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086C" w14:textId="77777777" w:rsidR="00707916" w:rsidRPr="00E14E7B" w:rsidRDefault="00707916" w:rsidP="003C74A9">
      <w:pPr>
        <w:spacing w:line="240" w:lineRule="auto"/>
        <w:jc w:val="center"/>
        <w:rPr>
          <w:rFonts w:eastAsia="Arial Unicode MS" w:cs="Times New Roman"/>
          <w:b/>
          <w:color w:val="000000" w:themeColor="text1"/>
          <w:szCs w:val="21"/>
        </w:rPr>
      </w:pPr>
    </w:p>
    <w:sdt>
      <w:sdtPr>
        <w:rPr>
          <w:rFonts w:eastAsia="Arial Unicode MS" w:cs="Times New Roman"/>
          <w:color w:val="000000" w:themeColor="text1"/>
          <w:szCs w:val="21"/>
          <w:lang w:val="zh-CN"/>
        </w:rPr>
        <w:id w:val="-247500665"/>
        <w:docPartObj>
          <w:docPartGallery w:val="Table of Contents"/>
          <w:docPartUnique/>
        </w:docPartObj>
      </w:sdtPr>
      <w:sdtEndPr>
        <w:rPr>
          <w:b/>
          <w:bCs/>
        </w:rPr>
      </w:sdtEndPr>
      <w:sdtContent>
        <w:p w14:paraId="3F4CAD33" w14:textId="74E63EFB" w:rsidR="006E1B1D" w:rsidRPr="00E14E7B" w:rsidRDefault="00890CC5" w:rsidP="003C74A9">
          <w:pPr>
            <w:spacing w:line="240" w:lineRule="auto"/>
            <w:rPr>
              <w:rFonts w:eastAsia="Arial Unicode MS" w:cs="Times New Roman"/>
              <w:b/>
              <w:color w:val="000000" w:themeColor="text1"/>
              <w:szCs w:val="21"/>
            </w:rPr>
          </w:pPr>
          <w:r w:rsidRPr="00E14E7B">
            <w:rPr>
              <w:rFonts w:eastAsia="Arial Unicode MS" w:cs="Times New Roman"/>
              <w:b/>
              <w:color w:val="000000" w:themeColor="text1"/>
              <w:szCs w:val="21"/>
            </w:rPr>
            <w:t xml:space="preserve">Table of </w:t>
          </w:r>
          <w:r w:rsidR="00B20726" w:rsidRPr="00E14E7B">
            <w:rPr>
              <w:rFonts w:eastAsia="Arial Unicode MS" w:cs="Times New Roman"/>
              <w:b/>
              <w:color w:val="000000" w:themeColor="text1"/>
              <w:szCs w:val="21"/>
            </w:rPr>
            <w:t>c</w:t>
          </w:r>
          <w:r w:rsidRPr="00E14E7B">
            <w:rPr>
              <w:rFonts w:eastAsia="Arial Unicode MS" w:cs="Times New Roman"/>
              <w:b/>
              <w:color w:val="000000" w:themeColor="text1"/>
              <w:szCs w:val="21"/>
            </w:rPr>
            <w:t>ontent</w:t>
          </w:r>
          <w:r w:rsidR="00B20726" w:rsidRPr="00E14E7B">
            <w:rPr>
              <w:rFonts w:eastAsia="Arial Unicode MS" w:cs="Times New Roman"/>
              <w:b/>
              <w:color w:val="000000" w:themeColor="text1"/>
              <w:szCs w:val="21"/>
            </w:rPr>
            <w:t>s</w:t>
          </w:r>
        </w:p>
        <w:p w14:paraId="0F7BAB93" w14:textId="6BB70BEF" w:rsidR="00EC5288" w:rsidRPr="00E14E7B" w:rsidRDefault="00890CC5" w:rsidP="00EC5288">
          <w:pPr>
            <w:pStyle w:val="TOC1"/>
            <w:spacing w:line="240" w:lineRule="auto"/>
            <w:rPr>
              <w:rFonts w:asciiTheme="minorHAnsi" w:eastAsiaTheme="minorEastAsia" w:hAnsiTheme="minorHAnsi"/>
              <w:noProof/>
            </w:rPr>
          </w:pPr>
          <w:r w:rsidRPr="00E14E7B">
            <w:rPr>
              <w:rFonts w:eastAsia="Arial Unicode MS" w:cs="Times New Roman"/>
              <w:color w:val="000000" w:themeColor="text1"/>
              <w:szCs w:val="21"/>
            </w:rPr>
            <w:fldChar w:fldCharType="begin"/>
          </w:r>
          <w:r w:rsidRPr="00E14E7B">
            <w:rPr>
              <w:rFonts w:eastAsia="Arial Unicode MS" w:cs="Times New Roman"/>
              <w:color w:val="000000" w:themeColor="text1"/>
              <w:szCs w:val="21"/>
            </w:rPr>
            <w:instrText xml:space="preserve"> TOC \o "1-3" \h \z \u </w:instrText>
          </w:r>
          <w:r w:rsidRPr="00E14E7B">
            <w:rPr>
              <w:rFonts w:eastAsia="Arial Unicode MS" w:cs="Times New Roman"/>
              <w:color w:val="000000" w:themeColor="text1"/>
              <w:szCs w:val="21"/>
            </w:rPr>
            <w:fldChar w:fldCharType="separate"/>
          </w:r>
          <w:hyperlink w:anchor="_Toc117861264" w:history="1">
            <w:r w:rsidR="00EC5288" w:rsidRPr="00E14E7B">
              <w:rPr>
                <w:rStyle w:val="a7"/>
                <w:rFonts w:eastAsia="Arial Unicode MS" w:cs="Times New Roman"/>
                <w:noProof/>
                <w:lang w:val="en-GB"/>
              </w:rPr>
              <w:t>Figure S1: Study diagram</w:t>
            </w:r>
            <w:r w:rsidR="00EC5288" w:rsidRPr="00E14E7B">
              <w:rPr>
                <w:noProof/>
                <w:webHidden/>
              </w:rPr>
              <w:tab/>
            </w:r>
            <w:r w:rsidR="00EC5288" w:rsidRPr="00E14E7B">
              <w:rPr>
                <w:noProof/>
                <w:webHidden/>
              </w:rPr>
              <w:fldChar w:fldCharType="begin"/>
            </w:r>
            <w:r w:rsidR="00EC5288" w:rsidRPr="00E14E7B">
              <w:rPr>
                <w:noProof/>
                <w:webHidden/>
              </w:rPr>
              <w:instrText xml:space="preserve"> PAGEREF _Toc117861264 \h </w:instrText>
            </w:r>
            <w:r w:rsidR="00EC5288" w:rsidRPr="00E14E7B">
              <w:rPr>
                <w:noProof/>
                <w:webHidden/>
              </w:rPr>
            </w:r>
            <w:r w:rsidR="00EC5288" w:rsidRPr="00E14E7B">
              <w:rPr>
                <w:noProof/>
                <w:webHidden/>
              </w:rPr>
              <w:fldChar w:fldCharType="separate"/>
            </w:r>
            <w:r w:rsidR="00EC5288" w:rsidRPr="00E14E7B">
              <w:rPr>
                <w:noProof/>
                <w:webHidden/>
              </w:rPr>
              <w:t>2</w:t>
            </w:r>
            <w:r w:rsidR="00EC5288" w:rsidRPr="00E14E7B">
              <w:rPr>
                <w:noProof/>
                <w:webHidden/>
              </w:rPr>
              <w:fldChar w:fldCharType="end"/>
            </w:r>
          </w:hyperlink>
        </w:p>
        <w:p w14:paraId="1671F096" w14:textId="4DC88DFD" w:rsidR="00EC5288" w:rsidRPr="00E14E7B" w:rsidRDefault="00000000" w:rsidP="00EC5288">
          <w:pPr>
            <w:pStyle w:val="TOC1"/>
            <w:spacing w:line="240" w:lineRule="auto"/>
            <w:rPr>
              <w:rFonts w:asciiTheme="minorHAnsi" w:eastAsiaTheme="minorEastAsia" w:hAnsiTheme="minorHAnsi"/>
              <w:noProof/>
            </w:rPr>
          </w:pPr>
          <w:hyperlink w:anchor="_Toc117861265" w:history="1">
            <w:r w:rsidR="00EC5288" w:rsidRPr="00E14E7B">
              <w:rPr>
                <w:rStyle w:val="a7"/>
                <w:rFonts w:eastAsia="Arial Unicode MS" w:cs="Times New Roman"/>
                <w:noProof/>
                <w:lang w:val="en-GB"/>
              </w:rPr>
              <w:t>Figure S2: Incidence of grade 3 diarrhea during neoadjuvant treatment</w:t>
            </w:r>
            <w:r w:rsidR="00EC5288" w:rsidRPr="00E14E7B">
              <w:rPr>
                <w:noProof/>
                <w:webHidden/>
              </w:rPr>
              <w:tab/>
            </w:r>
            <w:r w:rsidR="00EC5288" w:rsidRPr="00E14E7B">
              <w:rPr>
                <w:noProof/>
                <w:webHidden/>
              </w:rPr>
              <w:fldChar w:fldCharType="begin"/>
            </w:r>
            <w:r w:rsidR="00EC5288" w:rsidRPr="00E14E7B">
              <w:rPr>
                <w:noProof/>
                <w:webHidden/>
              </w:rPr>
              <w:instrText xml:space="preserve"> PAGEREF _Toc117861265 \h </w:instrText>
            </w:r>
            <w:r w:rsidR="00EC5288" w:rsidRPr="00E14E7B">
              <w:rPr>
                <w:noProof/>
                <w:webHidden/>
              </w:rPr>
            </w:r>
            <w:r w:rsidR="00EC5288" w:rsidRPr="00E14E7B">
              <w:rPr>
                <w:noProof/>
                <w:webHidden/>
              </w:rPr>
              <w:fldChar w:fldCharType="separate"/>
            </w:r>
            <w:r w:rsidR="00EC5288" w:rsidRPr="00E14E7B">
              <w:rPr>
                <w:noProof/>
                <w:webHidden/>
              </w:rPr>
              <w:t>3</w:t>
            </w:r>
            <w:r w:rsidR="00EC5288" w:rsidRPr="00E14E7B">
              <w:rPr>
                <w:noProof/>
                <w:webHidden/>
              </w:rPr>
              <w:fldChar w:fldCharType="end"/>
            </w:r>
          </w:hyperlink>
        </w:p>
        <w:p w14:paraId="2C27573A" w14:textId="5570B22F" w:rsidR="00EC5288" w:rsidRPr="00E14E7B" w:rsidRDefault="00000000" w:rsidP="00EC5288">
          <w:pPr>
            <w:pStyle w:val="TOC1"/>
            <w:spacing w:line="240" w:lineRule="auto"/>
            <w:rPr>
              <w:rFonts w:asciiTheme="minorHAnsi" w:eastAsiaTheme="minorEastAsia" w:hAnsiTheme="minorHAnsi"/>
              <w:noProof/>
            </w:rPr>
          </w:pPr>
          <w:hyperlink w:anchor="_Toc117861266" w:history="1">
            <w:r w:rsidR="00EC5288" w:rsidRPr="00E14E7B">
              <w:rPr>
                <w:rStyle w:val="a7"/>
                <w:rFonts w:eastAsia="Arial Unicode MS" w:cs="Times New Roman"/>
                <w:noProof/>
                <w:lang w:val="en-GB"/>
              </w:rPr>
              <w:t>Table S1: Clinical responses following neoadjuvant treatment assessed by local investigator per RECIST v1.1</w:t>
            </w:r>
            <w:r w:rsidR="00EC5288" w:rsidRPr="00E14E7B">
              <w:rPr>
                <w:noProof/>
                <w:webHidden/>
              </w:rPr>
              <w:tab/>
            </w:r>
            <w:r w:rsidR="00EC5288" w:rsidRPr="00E14E7B">
              <w:rPr>
                <w:noProof/>
                <w:webHidden/>
              </w:rPr>
              <w:fldChar w:fldCharType="begin"/>
            </w:r>
            <w:r w:rsidR="00EC5288" w:rsidRPr="00E14E7B">
              <w:rPr>
                <w:noProof/>
                <w:webHidden/>
              </w:rPr>
              <w:instrText xml:space="preserve"> PAGEREF _Toc117861266 \h </w:instrText>
            </w:r>
            <w:r w:rsidR="00EC5288" w:rsidRPr="00E14E7B">
              <w:rPr>
                <w:noProof/>
                <w:webHidden/>
              </w:rPr>
            </w:r>
            <w:r w:rsidR="00EC5288" w:rsidRPr="00E14E7B">
              <w:rPr>
                <w:noProof/>
                <w:webHidden/>
              </w:rPr>
              <w:fldChar w:fldCharType="separate"/>
            </w:r>
            <w:r w:rsidR="00EC5288" w:rsidRPr="00E14E7B">
              <w:rPr>
                <w:noProof/>
                <w:webHidden/>
              </w:rPr>
              <w:t>4</w:t>
            </w:r>
            <w:r w:rsidR="00EC5288" w:rsidRPr="00E14E7B">
              <w:rPr>
                <w:noProof/>
                <w:webHidden/>
              </w:rPr>
              <w:fldChar w:fldCharType="end"/>
            </w:r>
          </w:hyperlink>
        </w:p>
        <w:p w14:paraId="7C4A1067" w14:textId="060B164C" w:rsidR="00EC5288" w:rsidRPr="00E14E7B" w:rsidRDefault="00000000" w:rsidP="00EC5288">
          <w:pPr>
            <w:pStyle w:val="TOC1"/>
            <w:spacing w:line="240" w:lineRule="auto"/>
            <w:rPr>
              <w:rFonts w:asciiTheme="minorHAnsi" w:eastAsiaTheme="minorEastAsia" w:hAnsiTheme="minorHAnsi"/>
              <w:noProof/>
            </w:rPr>
          </w:pPr>
          <w:hyperlink w:anchor="_Toc117861267" w:history="1">
            <w:r w:rsidR="00EC5288" w:rsidRPr="00E14E7B">
              <w:rPr>
                <w:rStyle w:val="a7"/>
                <w:rFonts w:eastAsia="Arial Unicode MS" w:cs="Times New Roman"/>
                <w:noProof/>
                <w:lang w:val="en-GB"/>
              </w:rPr>
              <w:t>Table S2: Exposure of the individual components of study treatment</w:t>
            </w:r>
            <w:r w:rsidR="00EC5288" w:rsidRPr="00E14E7B">
              <w:rPr>
                <w:noProof/>
                <w:webHidden/>
              </w:rPr>
              <w:tab/>
            </w:r>
            <w:r w:rsidR="00EC5288" w:rsidRPr="00E14E7B">
              <w:rPr>
                <w:noProof/>
                <w:webHidden/>
              </w:rPr>
              <w:fldChar w:fldCharType="begin"/>
            </w:r>
            <w:r w:rsidR="00EC5288" w:rsidRPr="00E14E7B">
              <w:rPr>
                <w:noProof/>
                <w:webHidden/>
              </w:rPr>
              <w:instrText xml:space="preserve"> PAGEREF _Toc117861267 \h </w:instrText>
            </w:r>
            <w:r w:rsidR="00EC5288" w:rsidRPr="00E14E7B">
              <w:rPr>
                <w:noProof/>
                <w:webHidden/>
              </w:rPr>
            </w:r>
            <w:r w:rsidR="00EC5288" w:rsidRPr="00E14E7B">
              <w:rPr>
                <w:noProof/>
                <w:webHidden/>
              </w:rPr>
              <w:fldChar w:fldCharType="separate"/>
            </w:r>
            <w:r w:rsidR="00EC5288" w:rsidRPr="00E14E7B">
              <w:rPr>
                <w:noProof/>
                <w:webHidden/>
              </w:rPr>
              <w:t>5</w:t>
            </w:r>
            <w:r w:rsidR="00EC5288" w:rsidRPr="00E14E7B">
              <w:rPr>
                <w:noProof/>
                <w:webHidden/>
              </w:rPr>
              <w:fldChar w:fldCharType="end"/>
            </w:r>
          </w:hyperlink>
        </w:p>
        <w:p w14:paraId="4064326F" w14:textId="3046E1EE" w:rsidR="00EC5288" w:rsidRPr="00E14E7B" w:rsidRDefault="00000000" w:rsidP="00EC5288">
          <w:pPr>
            <w:pStyle w:val="TOC1"/>
            <w:spacing w:line="240" w:lineRule="auto"/>
            <w:rPr>
              <w:rFonts w:asciiTheme="minorHAnsi" w:eastAsiaTheme="minorEastAsia" w:hAnsiTheme="minorHAnsi"/>
              <w:noProof/>
            </w:rPr>
          </w:pPr>
          <w:hyperlink w:anchor="_Toc117861268" w:history="1">
            <w:r w:rsidR="00EC5288" w:rsidRPr="00E14E7B">
              <w:rPr>
                <w:rStyle w:val="a7"/>
                <w:rFonts w:eastAsia="Arial Unicode MS" w:cs="Times New Roman"/>
                <w:noProof/>
                <w:lang w:val="en-GB"/>
              </w:rPr>
              <w:t>Table S3: Serious adverse events during neoadjuvant therapy</w:t>
            </w:r>
            <w:r w:rsidR="00EC5288" w:rsidRPr="00E14E7B">
              <w:rPr>
                <w:noProof/>
                <w:webHidden/>
              </w:rPr>
              <w:tab/>
            </w:r>
            <w:r w:rsidR="00EC5288" w:rsidRPr="00E14E7B">
              <w:rPr>
                <w:noProof/>
                <w:webHidden/>
              </w:rPr>
              <w:fldChar w:fldCharType="begin"/>
            </w:r>
            <w:r w:rsidR="00EC5288" w:rsidRPr="00E14E7B">
              <w:rPr>
                <w:noProof/>
                <w:webHidden/>
              </w:rPr>
              <w:instrText xml:space="preserve"> PAGEREF _Toc117861268 \h </w:instrText>
            </w:r>
            <w:r w:rsidR="00EC5288" w:rsidRPr="00E14E7B">
              <w:rPr>
                <w:noProof/>
                <w:webHidden/>
              </w:rPr>
            </w:r>
            <w:r w:rsidR="00EC5288" w:rsidRPr="00E14E7B">
              <w:rPr>
                <w:noProof/>
                <w:webHidden/>
              </w:rPr>
              <w:fldChar w:fldCharType="separate"/>
            </w:r>
            <w:r w:rsidR="00EC5288" w:rsidRPr="00E14E7B">
              <w:rPr>
                <w:noProof/>
                <w:webHidden/>
              </w:rPr>
              <w:t>6</w:t>
            </w:r>
            <w:r w:rsidR="00EC5288" w:rsidRPr="00E14E7B">
              <w:rPr>
                <w:noProof/>
                <w:webHidden/>
              </w:rPr>
              <w:fldChar w:fldCharType="end"/>
            </w:r>
          </w:hyperlink>
        </w:p>
        <w:p w14:paraId="5EEF9F45" w14:textId="2126C8B1" w:rsidR="00EC5288" w:rsidRPr="00E14E7B" w:rsidRDefault="00000000" w:rsidP="00EC5288">
          <w:pPr>
            <w:pStyle w:val="TOC1"/>
            <w:spacing w:line="240" w:lineRule="auto"/>
            <w:rPr>
              <w:rFonts w:asciiTheme="minorHAnsi" w:eastAsiaTheme="minorEastAsia" w:hAnsiTheme="minorHAnsi"/>
              <w:noProof/>
            </w:rPr>
          </w:pPr>
          <w:hyperlink w:anchor="_Toc117861269" w:history="1">
            <w:r w:rsidR="00EC5288" w:rsidRPr="00E14E7B">
              <w:rPr>
                <w:rStyle w:val="a7"/>
                <w:rFonts w:eastAsia="Arial Unicode MS" w:cs="Times New Roman"/>
                <w:noProof/>
                <w:lang w:val="en-GB"/>
              </w:rPr>
              <w:t>Table S4: Summary of data on diarrhea during neoadjuvant treatment</w:t>
            </w:r>
            <w:r w:rsidR="00EC5288" w:rsidRPr="00E14E7B">
              <w:rPr>
                <w:noProof/>
                <w:webHidden/>
              </w:rPr>
              <w:tab/>
            </w:r>
            <w:r w:rsidR="00EC5288" w:rsidRPr="00E14E7B">
              <w:rPr>
                <w:noProof/>
                <w:webHidden/>
              </w:rPr>
              <w:fldChar w:fldCharType="begin"/>
            </w:r>
            <w:r w:rsidR="00EC5288" w:rsidRPr="00E14E7B">
              <w:rPr>
                <w:noProof/>
                <w:webHidden/>
              </w:rPr>
              <w:instrText xml:space="preserve"> PAGEREF _Toc117861269 \h </w:instrText>
            </w:r>
            <w:r w:rsidR="00EC5288" w:rsidRPr="00E14E7B">
              <w:rPr>
                <w:noProof/>
                <w:webHidden/>
              </w:rPr>
            </w:r>
            <w:r w:rsidR="00EC5288" w:rsidRPr="00E14E7B">
              <w:rPr>
                <w:noProof/>
                <w:webHidden/>
              </w:rPr>
              <w:fldChar w:fldCharType="separate"/>
            </w:r>
            <w:r w:rsidR="00EC5288" w:rsidRPr="00E14E7B">
              <w:rPr>
                <w:noProof/>
                <w:webHidden/>
              </w:rPr>
              <w:t>7</w:t>
            </w:r>
            <w:r w:rsidR="00EC5288" w:rsidRPr="00E14E7B">
              <w:rPr>
                <w:noProof/>
                <w:webHidden/>
              </w:rPr>
              <w:fldChar w:fldCharType="end"/>
            </w:r>
          </w:hyperlink>
        </w:p>
        <w:p w14:paraId="29BDF6D4" w14:textId="1508DD08" w:rsidR="00EC5288" w:rsidRPr="00E14E7B" w:rsidRDefault="00000000" w:rsidP="00EC5288">
          <w:pPr>
            <w:pStyle w:val="TOC1"/>
            <w:spacing w:line="240" w:lineRule="auto"/>
            <w:rPr>
              <w:rFonts w:asciiTheme="minorHAnsi" w:eastAsiaTheme="minorEastAsia" w:hAnsiTheme="minorHAnsi"/>
              <w:noProof/>
            </w:rPr>
          </w:pPr>
          <w:hyperlink w:anchor="_Toc117861270" w:history="1">
            <w:r w:rsidR="00EC5288" w:rsidRPr="00E14E7B">
              <w:rPr>
                <w:rStyle w:val="a7"/>
                <w:rFonts w:eastAsia="Arial Unicode MS" w:cs="Times New Roman"/>
                <w:noProof/>
                <w:lang w:val="en-GB"/>
              </w:rPr>
              <w:t>Table S5: Characteristics of diarrhea before and after proactive management</w:t>
            </w:r>
            <w:r w:rsidR="00EC5288" w:rsidRPr="00E14E7B">
              <w:rPr>
                <w:noProof/>
                <w:webHidden/>
              </w:rPr>
              <w:tab/>
            </w:r>
            <w:r w:rsidR="00EC5288" w:rsidRPr="00E14E7B">
              <w:rPr>
                <w:noProof/>
                <w:webHidden/>
              </w:rPr>
              <w:fldChar w:fldCharType="begin"/>
            </w:r>
            <w:r w:rsidR="00EC5288" w:rsidRPr="00E14E7B">
              <w:rPr>
                <w:noProof/>
                <w:webHidden/>
              </w:rPr>
              <w:instrText xml:space="preserve"> PAGEREF _Toc117861270 \h </w:instrText>
            </w:r>
            <w:r w:rsidR="00EC5288" w:rsidRPr="00E14E7B">
              <w:rPr>
                <w:noProof/>
                <w:webHidden/>
              </w:rPr>
            </w:r>
            <w:r w:rsidR="00EC5288" w:rsidRPr="00E14E7B">
              <w:rPr>
                <w:noProof/>
                <w:webHidden/>
              </w:rPr>
              <w:fldChar w:fldCharType="separate"/>
            </w:r>
            <w:r w:rsidR="00EC5288" w:rsidRPr="00E14E7B">
              <w:rPr>
                <w:noProof/>
                <w:webHidden/>
              </w:rPr>
              <w:t>8</w:t>
            </w:r>
            <w:r w:rsidR="00EC5288" w:rsidRPr="00E14E7B">
              <w:rPr>
                <w:noProof/>
                <w:webHidden/>
              </w:rPr>
              <w:fldChar w:fldCharType="end"/>
            </w:r>
          </w:hyperlink>
        </w:p>
        <w:p w14:paraId="77B2F7E8" w14:textId="7EBF47DC" w:rsidR="00EC5288" w:rsidRPr="00E14E7B" w:rsidRDefault="00000000" w:rsidP="00EC5288">
          <w:pPr>
            <w:pStyle w:val="TOC1"/>
            <w:spacing w:line="240" w:lineRule="auto"/>
            <w:rPr>
              <w:rFonts w:asciiTheme="minorHAnsi" w:eastAsiaTheme="minorEastAsia" w:hAnsiTheme="minorHAnsi"/>
              <w:noProof/>
            </w:rPr>
          </w:pPr>
          <w:hyperlink w:anchor="_Toc117861271" w:history="1">
            <w:r w:rsidR="00EC5288" w:rsidRPr="00E14E7B">
              <w:rPr>
                <w:rStyle w:val="a7"/>
                <w:rFonts w:eastAsia="Arial Unicode MS" w:cs="Times New Roman"/>
                <w:noProof/>
                <w:lang w:val="en-GB"/>
              </w:rPr>
              <w:t>Table S6: Overview of neutropenia, febrile neutropenia, and decreased white blood cell count during neoadjuvant treatment period</w:t>
            </w:r>
            <w:r w:rsidR="00EC5288" w:rsidRPr="00E14E7B">
              <w:rPr>
                <w:noProof/>
                <w:webHidden/>
              </w:rPr>
              <w:tab/>
            </w:r>
            <w:r w:rsidR="00EC5288" w:rsidRPr="00E14E7B">
              <w:rPr>
                <w:noProof/>
                <w:webHidden/>
              </w:rPr>
              <w:fldChar w:fldCharType="begin"/>
            </w:r>
            <w:r w:rsidR="00EC5288" w:rsidRPr="00E14E7B">
              <w:rPr>
                <w:noProof/>
                <w:webHidden/>
              </w:rPr>
              <w:instrText xml:space="preserve"> PAGEREF _Toc117861271 \h </w:instrText>
            </w:r>
            <w:r w:rsidR="00EC5288" w:rsidRPr="00E14E7B">
              <w:rPr>
                <w:noProof/>
                <w:webHidden/>
              </w:rPr>
            </w:r>
            <w:r w:rsidR="00EC5288" w:rsidRPr="00E14E7B">
              <w:rPr>
                <w:noProof/>
                <w:webHidden/>
              </w:rPr>
              <w:fldChar w:fldCharType="separate"/>
            </w:r>
            <w:r w:rsidR="00EC5288" w:rsidRPr="00E14E7B">
              <w:rPr>
                <w:noProof/>
                <w:webHidden/>
              </w:rPr>
              <w:t>9</w:t>
            </w:r>
            <w:r w:rsidR="00EC5288" w:rsidRPr="00E14E7B">
              <w:rPr>
                <w:noProof/>
                <w:webHidden/>
              </w:rPr>
              <w:fldChar w:fldCharType="end"/>
            </w:r>
          </w:hyperlink>
        </w:p>
        <w:p w14:paraId="27DD77C5" w14:textId="7486A673" w:rsidR="00EC5288" w:rsidRPr="00E14E7B" w:rsidRDefault="00000000" w:rsidP="00EC5288">
          <w:pPr>
            <w:pStyle w:val="TOC1"/>
            <w:spacing w:line="240" w:lineRule="auto"/>
            <w:rPr>
              <w:rFonts w:asciiTheme="minorHAnsi" w:eastAsiaTheme="minorEastAsia" w:hAnsiTheme="minorHAnsi"/>
              <w:noProof/>
            </w:rPr>
          </w:pPr>
          <w:hyperlink w:anchor="_Toc117861272" w:history="1">
            <w:r w:rsidR="00EC5288" w:rsidRPr="00E14E7B">
              <w:rPr>
                <w:rStyle w:val="a7"/>
                <w:rFonts w:eastAsia="Arial Unicode MS" w:cs="Times New Roman"/>
                <w:noProof/>
                <w:lang w:val="en-GB"/>
              </w:rPr>
              <w:t>Supplementary Methods</w:t>
            </w:r>
            <w:r w:rsidR="00EC5288" w:rsidRPr="00E14E7B">
              <w:rPr>
                <w:noProof/>
                <w:webHidden/>
              </w:rPr>
              <w:tab/>
            </w:r>
            <w:r w:rsidR="00EC5288" w:rsidRPr="00E14E7B">
              <w:rPr>
                <w:noProof/>
                <w:webHidden/>
              </w:rPr>
              <w:fldChar w:fldCharType="begin"/>
            </w:r>
            <w:r w:rsidR="00EC5288" w:rsidRPr="00E14E7B">
              <w:rPr>
                <w:noProof/>
                <w:webHidden/>
              </w:rPr>
              <w:instrText xml:space="preserve"> PAGEREF _Toc117861272 \h </w:instrText>
            </w:r>
            <w:r w:rsidR="00EC5288" w:rsidRPr="00E14E7B">
              <w:rPr>
                <w:noProof/>
                <w:webHidden/>
              </w:rPr>
            </w:r>
            <w:r w:rsidR="00EC5288" w:rsidRPr="00E14E7B">
              <w:rPr>
                <w:noProof/>
                <w:webHidden/>
              </w:rPr>
              <w:fldChar w:fldCharType="separate"/>
            </w:r>
            <w:r w:rsidR="00EC5288" w:rsidRPr="00E14E7B">
              <w:rPr>
                <w:noProof/>
                <w:webHidden/>
              </w:rPr>
              <w:t>10</w:t>
            </w:r>
            <w:r w:rsidR="00EC5288" w:rsidRPr="00E14E7B">
              <w:rPr>
                <w:noProof/>
                <w:webHidden/>
              </w:rPr>
              <w:fldChar w:fldCharType="end"/>
            </w:r>
          </w:hyperlink>
        </w:p>
        <w:p w14:paraId="11FC66DA" w14:textId="76487709" w:rsidR="00890CC5" w:rsidRPr="00E14E7B" w:rsidRDefault="00890CC5" w:rsidP="00EC5288">
          <w:pPr>
            <w:spacing w:line="240" w:lineRule="auto"/>
            <w:rPr>
              <w:rFonts w:eastAsia="Arial Unicode MS" w:cs="Times New Roman"/>
              <w:color w:val="000000" w:themeColor="text1"/>
              <w:szCs w:val="21"/>
            </w:rPr>
          </w:pPr>
          <w:r w:rsidRPr="00E14E7B">
            <w:rPr>
              <w:rFonts w:eastAsia="Arial Unicode MS" w:cs="Times New Roman"/>
              <w:b/>
              <w:bCs/>
              <w:color w:val="000000" w:themeColor="text1"/>
              <w:szCs w:val="21"/>
              <w:lang w:val="zh-CN"/>
            </w:rPr>
            <w:fldChar w:fldCharType="end"/>
          </w:r>
        </w:p>
      </w:sdtContent>
    </w:sdt>
    <w:p w14:paraId="56E91B97" w14:textId="77777777" w:rsidR="006A6C9A" w:rsidRPr="00E14E7B" w:rsidRDefault="006A6C9A" w:rsidP="003C74A9">
      <w:pPr>
        <w:pStyle w:val="1"/>
        <w:spacing w:line="240" w:lineRule="auto"/>
        <w:rPr>
          <w:rFonts w:eastAsia="Arial Unicode MS" w:cs="Times New Roman"/>
          <w:color w:val="000000" w:themeColor="text1"/>
          <w:sz w:val="21"/>
          <w:szCs w:val="21"/>
        </w:rPr>
        <w:sectPr w:rsidR="006A6C9A" w:rsidRPr="00E14E7B" w:rsidSect="002824FA">
          <w:footerReference w:type="default" r:id="rId8"/>
          <w:pgSz w:w="11906" w:h="16838"/>
          <w:pgMar w:top="1440" w:right="1797" w:bottom="1440" w:left="1797" w:header="851" w:footer="992" w:gutter="0"/>
          <w:cols w:space="425"/>
          <w:docGrid w:linePitch="312"/>
        </w:sectPr>
      </w:pPr>
      <w:bookmarkStart w:id="0" w:name="_Toc46158512"/>
    </w:p>
    <w:p w14:paraId="53D33914" w14:textId="018A16B0" w:rsidR="00003CE6" w:rsidRPr="00E14E7B" w:rsidRDefault="002824FA" w:rsidP="003C74A9">
      <w:pPr>
        <w:pStyle w:val="1"/>
        <w:spacing w:line="240" w:lineRule="auto"/>
        <w:rPr>
          <w:rFonts w:eastAsia="Arial Unicode MS" w:cs="Times New Roman"/>
          <w:sz w:val="21"/>
          <w:szCs w:val="21"/>
          <w:lang w:val="en-GB"/>
        </w:rPr>
      </w:pPr>
      <w:bookmarkStart w:id="1" w:name="_Toc117861264"/>
      <w:r w:rsidRPr="00E14E7B">
        <w:rPr>
          <w:rFonts w:eastAsia="Arial Unicode MS" w:cs="Times New Roman"/>
          <w:sz w:val="21"/>
          <w:szCs w:val="21"/>
          <w:lang w:val="en-GB"/>
        </w:rPr>
        <w:lastRenderedPageBreak/>
        <w:t>F</w:t>
      </w:r>
      <w:r w:rsidR="007D557E" w:rsidRPr="00E14E7B">
        <w:rPr>
          <w:rFonts w:eastAsia="Arial Unicode MS" w:cs="Times New Roman"/>
          <w:sz w:val="21"/>
          <w:szCs w:val="21"/>
          <w:lang w:val="en-GB"/>
        </w:rPr>
        <w:t xml:space="preserve">igure </w:t>
      </w:r>
      <w:r w:rsidR="00E34A91" w:rsidRPr="00E14E7B">
        <w:rPr>
          <w:rFonts w:eastAsia="Arial Unicode MS" w:cs="Times New Roman"/>
          <w:sz w:val="21"/>
          <w:szCs w:val="21"/>
          <w:lang w:val="en-GB"/>
        </w:rPr>
        <w:t>S</w:t>
      </w:r>
      <w:r w:rsidR="00813BE6" w:rsidRPr="00E14E7B">
        <w:rPr>
          <w:rFonts w:eastAsia="Arial Unicode MS" w:cs="Times New Roman"/>
          <w:sz w:val="21"/>
          <w:szCs w:val="21"/>
          <w:lang w:val="en-GB"/>
        </w:rPr>
        <w:t>1</w:t>
      </w:r>
      <w:r w:rsidR="007D557E" w:rsidRPr="00E14E7B">
        <w:rPr>
          <w:rFonts w:eastAsia="Arial Unicode MS" w:cs="Times New Roman"/>
          <w:sz w:val="21"/>
          <w:szCs w:val="21"/>
          <w:lang w:val="en-GB"/>
        </w:rPr>
        <w:t xml:space="preserve">: </w:t>
      </w:r>
      <w:r w:rsidR="00E4372D" w:rsidRPr="00E14E7B">
        <w:rPr>
          <w:rFonts w:eastAsia="Arial Unicode MS" w:cs="Times New Roman"/>
          <w:sz w:val="21"/>
          <w:szCs w:val="21"/>
          <w:lang w:val="en-GB"/>
        </w:rPr>
        <w:t>Study diagram</w:t>
      </w:r>
      <w:bookmarkEnd w:id="1"/>
      <w:r w:rsidR="00E4372D" w:rsidRPr="00E14E7B">
        <w:rPr>
          <w:rFonts w:eastAsia="Arial Unicode MS" w:cs="Times New Roman"/>
          <w:sz w:val="21"/>
          <w:szCs w:val="21"/>
          <w:lang w:val="en-GB"/>
        </w:rPr>
        <w:t xml:space="preserve"> </w:t>
      </w:r>
      <w:bookmarkEnd w:id="0"/>
    </w:p>
    <w:p w14:paraId="7161384D" w14:textId="3E38A501" w:rsidR="00EB1510" w:rsidRPr="00E14E7B" w:rsidRDefault="000655BD" w:rsidP="003C74A9">
      <w:pPr>
        <w:widowControl/>
        <w:spacing w:line="240" w:lineRule="auto"/>
        <w:jc w:val="center"/>
        <w:rPr>
          <w:rFonts w:eastAsia="Arial Unicode MS" w:cs="Times New Roman"/>
          <w:color w:val="000000" w:themeColor="text1"/>
          <w:szCs w:val="21"/>
        </w:rPr>
      </w:pPr>
      <w:r w:rsidRPr="00E14E7B">
        <w:rPr>
          <w:rFonts w:eastAsia="Arial Unicode MS" w:cs="Times New Roman"/>
          <w:noProof/>
          <w:szCs w:val="21"/>
        </w:rPr>
        <w:drawing>
          <wp:inline distT="0" distB="0" distL="0" distR="0" wp14:anchorId="464A73CB" wp14:editId="75FB0023">
            <wp:extent cx="8694351" cy="358858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9111" cy="3598808"/>
                    </a:xfrm>
                    <a:prstGeom prst="rect">
                      <a:avLst/>
                    </a:prstGeom>
                    <a:noFill/>
                    <a:ln>
                      <a:noFill/>
                    </a:ln>
                  </pic:spPr>
                </pic:pic>
              </a:graphicData>
            </a:graphic>
          </wp:inline>
        </w:drawing>
      </w:r>
    </w:p>
    <w:p w14:paraId="752878AB" w14:textId="2BC859C5" w:rsidR="007D557E" w:rsidRPr="00E14E7B" w:rsidRDefault="00BC6B5B" w:rsidP="003C74A9">
      <w:pPr>
        <w:widowControl/>
        <w:spacing w:line="240" w:lineRule="auto"/>
        <w:jc w:val="left"/>
        <w:rPr>
          <w:rFonts w:eastAsia="Arial Unicode MS" w:cs="Times New Roman"/>
          <w:b/>
          <w:bCs/>
          <w:color w:val="000000" w:themeColor="text1"/>
          <w:kern w:val="44"/>
          <w:szCs w:val="21"/>
        </w:rPr>
      </w:pPr>
      <w:r w:rsidRPr="00E14E7B">
        <w:rPr>
          <w:rFonts w:eastAsia="Arial Unicode MS" w:cs="Times New Roman"/>
          <w:color w:val="000000" w:themeColor="text1"/>
          <w:szCs w:val="21"/>
        </w:rPr>
        <w:t>EFS</w:t>
      </w:r>
      <w:r w:rsidR="00EB1510" w:rsidRPr="00E14E7B">
        <w:rPr>
          <w:rFonts w:eastAsia="Arial Unicode MS" w:cs="Times New Roman"/>
          <w:color w:val="000000"/>
          <w:szCs w:val="21"/>
        </w:rPr>
        <w:t>=</w:t>
      </w:r>
      <w:r w:rsidRPr="00E14E7B">
        <w:rPr>
          <w:rFonts w:eastAsia="Arial Unicode MS" w:cs="Times New Roman"/>
          <w:color w:val="000000" w:themeColor="text1"/>
          <w:szCs w:val="21"/>
        </w:rPr>
        <w:t>event-free survival; DFS</w:t>
      </w:r>
      <w:r w:rsidR="00EB1510" w:rsidRPr="00E14E7B">
        <w:rPr>
          <w:rFonts w:eastAsia="Arial Unicode MS" w:cs="Times New Roman"/>
          <w:color w:val="000000"/>
          <w:szCs w:val="21"/>
        </w:rPr>
        <w:t>=</w:t>
      </w:r>
      <w:r w:rsidRPr="00E14E7B">
        <w:rPr>
          <w:rFonts w:eastAsia="Arial Unicode MS" w:cs="Times New Roman"/>
          <w:color w:val="000000" w:themeColor="text1"/>
          <w:szCs w:val="21"/>
        </w:rPr>
        <w:t xml:space="preserve">disease-free survival; </w:t>
      </w:r>
      <w:r w:rsidR="000570AD" w:rsidRPr="00E14E7B">
        <w:rPr>
          <w:rFonts w:eastAsia="Arial Unicode MS" w:cs="Times New Roman"/>
          <w:color w:val="000000" w:themeColor="text1"/>
          <w:szCs w:val="21"/>
        </w:rPr>
        <w:t>DDFS</w:t>
      </w:r>
      <w:r w:rsidR="00EB1510" w:rsidRPr="00E14E7B">
        <w:rPr>
          <w:rFonts w:eastAsia="Arial Unicode MS" w:cs="Times New Roman"/>
          <w:color w:val="000000"/>
          <w:szCs w:val="21"/>
        </w:rPr>
        <w:t>=</w:t>
      </w:r>
      <w:r w:rsidR="000655BD" w:rsidRPr="00E14E7B">
        <w:rPr>
          <w:rFonts w:eastAsia="Arial Unicode MS" w:cs="Times New Roman"/>
          <w:color w:val="000000"/>
          <w:szCs w:val="21"/>
        </w:rPr>
        <w:t xml:space="preserve">distant </w:t>
      </w:r>
      <w:r w:rsidR="000570AD" w:rsidRPr="00E14E7B">
        <w:rPr>
          <w:rFonts w:eastAsia="Arial Unicode MS" w:cs="Times New Roman"/>
          <w:color w:val="000000" w:themeColor="text1"/>
          <w:szCs w:val="21"/>
        </w:rPr>
        <w:t>disease-free survival</w:t>
      </w:r>
      <w:r w:rsidRPr="00E14E7B">
        <w:rPr>
          <w:rFonts w:eastAsia="Arial Unicode MS" w:cs="Times New Roman"/>
          <w:color w:val="000000" w:themeColor="text1"/>
          <w:szCs w:val="21"/>
        </w:rPr>
        <w:t xml:space="preserve">; </w:t>
      </w:r>
      <w:r w:rsidR="00003CE6" w:rsidRPr="00E14E7B">
        <w:rPr>
          <w:rFonts w:eastAsia="Arial Unicode MS" w:cs="Times New Roman"/>
          <w:color w:val="000000" w:themeColor="text1"/>
          <w:szCs w:val="21"/>
        </w:rPr>
        <w:t>ECOG</w:t>
      </w:r>
      <w:r w:rsidR="00EB1510" w:rsidRPr="00E14E7B">
        <w:rPr>
          <w:rFonts w:eastAsia="Arial Unicode MS" w:cs="Times New Roman"/>
          <w:color w:val="000000"/>
          <w:szCs w:val="21"/>
        </w:rPr>
        <w:t>=</w:t>
      </w:r>
      <w:r w:rsidR="00003CE6" w:rsidRPr="00E14E7B">
        <w:rPr>
          <w:rFonts w:eastAsia="Arial Unicode MS" w:cs="Times New Roman"/>
          <w:color w:val="000000" w:themeColor="text1"/>
          <w:szCs w:val="21"/>
        </w:rPr>
        <w:t>Eastern Cooperative Oncology Group;</w:t>
      </w:r>
      <w:r w:rsidR="00A9283D" w:rsidRPr="00E14E7B">
        <w:rPr>
          <w:rFonts w:eastAsia="Arial Unicode MS" w:cs="Times New Roman"/>
          <w:color w:val="000000" w:themeColor="text1"/>
          <w:szCs w:val="21"/>
        </w:rPr>
        <w:t xml:space="preserve"> </w:t>
      </w:r>
      <w:r w:rsidR="00003CE6" w:rsidRPr="00E14E7B">
        <w:rPr>
          <w:rFonts w:eastAsia="Arial Unicode MS" w:cs="Times New Roman"/>
          <w:color w:val="000000" w:themeColor="text1"/>
          <w:szCs w:val="21"/>
        </w:rPr>
        <w:t>HER2</w:t>
      </w:r>
      <w:r w:rsidR="00EB1510" w:rsidRPr="00E14E7B">
        <w:rPr>
          <w:rFonts w:eastAsia="Arial Unicode MS" w:cs="Times New Roman"/>
          <w:color w:val="000000"/>
          <w:szCs w:val="21"/>
        </w:rPr>
        <w:t>=</w:t>
      </w:r>
      <w:r w:rsidR="00003CE6" w:rsidRPr="00E14E7B">
        <w:rPr>
          <w:rFonts w:eastAsia="Arial Unicode MS" w:cs="Times New Roman"/>
          <w:color w:val="000000" w:themeColor="text1"/>
          <w:szCs w:val="21"/>
        </w:rPr>
        <w:t>human epid</w:t>
      </w:r>
      <w:r w:rsidR="000570AD" w:rsidRPr="00E14E7B">
        <w:rPr>
          <w:rFonts w:eastAsia="Arial Unicode MS" w:cs="Times New Roman"/>
          <w:color w:val="000000" w:themeColor="text1"/>
          <w:szCs w:val="21"/>
        </w:rPr>
        <w:t>ermal growth factor receptor 2</w:t>
      </w:r>
      <w:r w:rsidR="00FF181B" w:rsidRPr="00E14E7B">
        <w:rPr>
          <w:rFonts w:eastAsia="Arial Unicode MS" w:cs="Times New Roman"/>
          <w:color w:val="000000" w:themeColor="text1"/>
          <w:szCs w:val="21"/>
        </w:rPr>
        <w:t xml:space="preserve">; q3w=every 3 weeks; </w:t>
      </w:r>
      <w:proofErr w:type="spellStart"/>
      <w:r w:rsidR="00FF181B" w:rsidRPr="00E14E7B">
        <w:rPr>
          <w:rFonts w:eastAsia="Arial Unicode MS" w:cs="Times New Roman"/>
          <w:color w:val="000000" w:themeColor="text1"/>
          <w:szCs w:val="21"/>
        </w:rPr>
        <w:t>qd</w:t>
      </w:r>
      <w:proofErr w:type="spellEnd"/>
      <w:r w:rsidR="00FF181B" w:rsidRPr="00E14E7B">
        <w:rPr>
          <w:rFonts w:eastAsia="Arial Unicode MS" w:cs="Times New Roman"/>
          <w:color w:val="000000" w:themeColor="text1"/>
          <w:szCs w:val="21"/>
        </w:rPr>
        <w:t>=every day</w:t>
      </w:r>
      <w:r w:rsidR="000570AD" w:rsidRPr="00E14E7B">
        <w:rPr>
          <w:rFonts w:eastAsia="Arial Unicode MS" w:cs="Times New Roman"/>
          <w:color w:val="000000" w:themeColor="text1"/>
          <w:szCs w:val="21"/>
        </w:rPr>
        <w:t xml:space="preserve">. </w:t>
      </w:r>
    </w:p>
    <w:p w14:paraId="6075D6B1" w14:textId="77777777" w:rsidR="00D364C6" w:rsidRPr="00E14E7B" w:rsidRDefault="00D364C6" w:rsidP="003C74A9">
      <w:pPr>
        <w:pStyle w:val="1"/>
        <w:spacing w:line="240" w:lineRule="auto"/>
        <w:rPr>
          <w:rFonts w:eastAsia="Arial Unicode MS" w:cs="Times New Roman"/>
          <w:color w:val="000000" w:themeColor="text1"/>
          <w:sz w:val="21"/>
          <w:szCs w:val="21"/>
        </w:rPr>
        <w:sectPr w:rsidR="00D364C6" w:rsidRPr="00E14E7B" w:rsidSect="00CC2D73">
          <w:pgSz w:w="16838" w:h="11906" w:orient="landscape"/>
          <w:pgMar w:top="1797" w:right="1440" w:bottom="1797" w:left="1440" w:header="851" w:footer="992" w:gutter="0"/>
          <w:cols w:space="425"/>
          <w:docGrid w:linePitch="312"/>
        </w:sectPr>
      </w:pPr>
      <w:bookmarkStart w:id="2" w:name="_Toc46158515"/>
    </w:p>
    <w:p w14:paraId="00D2298A" w14:textId="54BEB8B8" w:rsidR="005B47EB" w:rsidRPr="00E14E7B" w:rsidRDefault="002824FA" w:rsidP="003C74A9">
      <w:pPr>
        <w:pStyle w:val="1"/>
        <w:spacing w:line="240" w:lineRule="auto"/>
        <w:rPr>
          <w:rFonts w:eastAsia="Arial Unicode MS" w:cs="Times New Roman"/>
          <w:sz w:val="21"/>
          <w:szCs w:val="21"/>
          <w:lang w:val="en-GB"/>
        </w:rPr>
      </w:pPr>
      <w:bookmarkStart w:id="3" w:name="_Toc117861265"/>
      <w:r w:rsidRPr="00E14E7B">
        <w:rPr>
          <w:rFonts w:eastAsia="Arial Unicode MS" w:cs="Times New Roman"/>
          <w:sz w:val="21"/>
          <w:szCs w:val="21"/>
          <w:lang w:val="en-GB"/>
        </w:rPr>
        <w:lastRenderedPageBreak/>
        <w:t>F</w:t>
      </w:r>
      <w:r w:rsidR="00B31297" w:rsidRPr="00E14E7B">
        <w:rPr>
          <w:rFonts w:eastAsia="Arial Unicode MS" w:cs="Times New Roman"/>
          <w:sz w:val="21"/>
          <w:szCs w:val="21"/>
          <w:lang w:val="en-GB"/>
        </w:rPr>
        <w:t xml:space="preserve">igure </w:t>
      </w:r>
      <w:r w:rsidR="00E34A91" w:rsidRPr="00E14E7B">
        <w:rPr>
          <w:rFonts w:eastAsia="Arial Unicode MS" w:cs="Times New Roman"/>
          <w:sz w:val="21"/>
          <w:szCs w:val="21"/>
          <w:lang w:val="en-GB"/>
        </w:rPr>
        <w:t>S</w:t>
      </w:r>
      <w:r w:rsidR="00813BE6" w:rsidRPr="00E14E7B">
        <w:rPr>
          <w:rFonts w:eastAsia="Arial Unicode MS" w:cs="Times New Roman"/>
          <w:sz w:val="21"/>
          <w:szCs w:val="21"/>
          <w:lang w:val="en-GB"/>
        </w:rPr>
        <w:t>2</w:t>
      </w:r>
      <w:r w:rsidR="00B31297" w:rsidRPr="00E14E7B">
        <w:rPr>
          <w:rFonts w:eastAsia="Arial Unicode MS" w:cs="Times New Roman"/>
          <w:sz w:val="21"/>
          <w:szCs w:val="21"/>
          <w:lang w:val="en-GB"/>
        </w:rPr>
        <w:t xml:space="preserve">: </w:t>
      </w:r>
      <w:r w:rsidR="005B47EB" w:rsidRPr="00E14E7B">
        <w:rPr>
          <w:rFonts w:eastAsia="Arial Unicode MS" w:cs="Times New Roman"/>
          <w:sz w:val="21"/>
          <w:szCs w:val="21"/>
          <w:lang w:val="en-GB"/>
        </w:rPr>
        <w:t xml:space="preserve">Incidence of </w:t>
      </w:r>
      <w:r w:rsidR="00CC4BC2" w:rsidRPr="00E14E7B">
        <w:rPr>
          <w:rFonts w:eastAsia="Arial Unicode MS" w:cs="Times New Roman"/>
          <w:sz w:val="21"/>
          <w:szCs w:val="21"/>
          <w:lang w:val="en-GB"/>
        </w:rPr>
        <w:t xml:space="preserve">grade 3 </w:t>
      </w:r>
      <w:r w:rsidRPr="00E14E7B">
        <w:rPr>
          <w:rFonts w:eastAsia="Arial Unicode MS" w:cs="Times New Roman"/>
          <w:sz w:val="21"/>
          <w:szCs w:val="21"/>
          <w:lang w:val="en-GB"/>
        </w:rPr>
        <w:t>diarrhea</w:t>
      </w:r>
      <w:r w:rsidR="0082111B" w:rsidRPr="00E14E7B">
        <w:rPr>
          <w:rFonts w:eastAsia="Arial Unicode MS" w:cs="Times New Roman"/>
          <w:sz w:val="21"/>
          <w:szCs w:val="21"/>
          <w:lang w:val="en-GB"/>
        </w:rPr>
        <w:t xml:space="preserve"> during</w:t>
      </w:r>
      <w:r w:rsidR="00CC4BC2" w:rsidRPr="00E14E7B">
        <w:rPr>
          <w:rFonts w:eastAsia="Arial Unicode MS" w:cs="Times New Roman"/>
          <w:sz w:val="21"/>
          <w:szCs w:val="21"/>
          <w:lang w:val="en-GB"/>
        </w:rPr>
        <w:t xml:space="preserve"> neoadjuvant treatment</w:t>
      </w:r>
      <w:bookmarkEnd w:id="2"/>
      <w:bookmarkEnd w:id="3"/>
    </w:p>
    <w:p w14:paraId="29888131" w14:textId="35EB3920" w:rsidR="00CC4BC2" w:rsidRPr="00E14E7B" w:rsidRDefault="00CC4BC2" w:rsidP="003C74A9">
      <w:pPr>
        <w:spacing w:line="240" w:lineRule="auto"/>
        <w:rPr>
          <w:rFonts w:eastAsia="Arial Unicode MS" w:cs="Times New Roman"/>
          <w:szCs w:val="21"/>
        </w:rPr>
      </w:pPr>
      <w:r w:rsidRPr="00E14E7B">
        <w:rPr>
          <w:rFonts w:eastAsia="Arial Unicode MS" w:cs="Times New Roman"/>
          <w:noProof/>
          <w:szCs w:val="21"/>
        </w:rPr>
        <w:drawing>
          <wp:inline distT="0" distB="0" distL="0" distR="0" wp14:anchorId="248E2E97" wp14:editId="5E97FE34">
            <wp:extent cx="5274310" cy="2768357"/>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768357"/>
                    </a:xfrm>
                    <a:prstGeom prst="rect">
                      <a:avLst/>
                    </a:prstGeom>
                    <a:noFill/>
                    <a:ln>
                      <a:noFill/>
                    </a:ln>
                  </pic:spPr>
                </pic:pic>
              </a:graphicData>
            </a:graphic>
          </wp:inline>
        </w:drawing>
      </w:r>
    </w:p>
    <w:p w14:paraId="15C28122" w14:textId="21CEBC8C" w:rsidR="00017590" w:rsidRPr="00E14E7B" w:rsidRDefault="00017590" w:rsidP="003C74A9">
      <w:pPr>
        <w:spacing w:line="240" w:lineRule="auto"/>
        <w:jc w:val="center"/>
        <w:rPr>
          <w:rFonts w:eastAsia="Arial Unicode MS" w:cs="Times New Roman"/>
          <w:color w:val="000000" w:themeColor="text1"/>
          <w:szCs w:val="21"/>
        </w:rPr>
      </w:pPr>
    </w:p>
    <w:p w14:paraId="0AD2ECF6" w14:textId="77777777" w:rsidR="00DC678A" w:rsidRPr="00E14E7B" w:rsidRDefault="00DC678A" w:rsidP="003C74A9">
      <w:pPr>
        <w:pStyle w:val="1"/>
        <w:spacing w:line="240" w:lineRule="auto"/>
        <w:rPr>
          <w:rFonts w:eastAsia="Arial Unicode MS" w:cs="Times New Roman"/>
          <w:color w:val="000000" w:themeColor="text1"/>
          <w:sz w:val="21"/>
          <w:szCs w:val="21"/>
        </w:rPr>
        <w:sectPr w:rsidR="00DC678A" w:rsidRPr="00E14E7B" w:rsidSect="00D364C6">
          <w:type w:val="nextColumn"/>
          <w:pgSz w:w="11906" w:h="16838"/>
          <w:pgMar w:top="1440" w:right="1797" w:bottom="1440" w:left="1797" w:header="851" w:footer="992" w:gutter="0"/>
          <w:cols w:space="425"/>
          <w:docGrid w:linePitch="312"/>
        </w:sectPr>
      </w:pPr>
    </w:p>
    <w:p w14:paraId="004812A3" w14:textId="178799F5" w:rsidR="00C0722C" w:rsidRPr="00E14E7B" w:rsidRDefault="002824FA" w:rsidP="003C74A9">
      <w:pPr>
        <w:pStyle w:val="1"/>
        <w:spacing w:line="240" w:lineRule="auto"/>
        <w:rPr>
          <w:rFonts w:eastAsia="Arial Unicode MS" w:cs="Times New Roman"/>
          <w:sz w:val="21"/>
          <w:szCs w:val="21"/>
          <w:lang w:val="en-GB"/>
        </w:rPr>
      </w:pPr>
      <w:bookmarkStart w:id="4" w:name="_Toc117861266"/>
      <w:r w:rsidRPr="00E14E7B">
        <w:rPr>
          <w:rFonts w:eastAsia="Arial Unicode MS" w:cs="Times New Roman"/>
          <w:sz w:val="21"/>
          <w:szCs w:val="21"/>
          <w:lang w:val="en-GB"/>
        </w:rPr>
        <w:lastRenderedPageBreak/>
        <w:t>T</w:t>
      </w:r>
      <w:r w:rsidR="00C0722C" w:rsidRPr="00E14E7B">
        <w:rPr>
          <w:rFonts w:eastAsia="Arial Unicode MS" w:cs="Times New Roman"/>
          <w:sz w:val="21"/>
          <w:szCs w:val="21"/>
          <w:lang w:val="en-GB"/>
        </w:rPr>
        <w:t xml:space="preserve">able </w:t>
      </w:r>
      <w:r w:rsidR="00E34A91" w:rsidRPr="00E14E7B">
        <w:rPr>
          <w:rFonts w:eastAsia="Arial Unicode MS" w:cs="Times New Roman"/>
          <w:sz w:val="21"/>
          <w:szCs w:val="21"/>
          <w:lang w:val="en-GB"/>
        </w:rPr>
        <w:t>S</w:t>
      </w:r>
      <w:r w:rsidR="008F028C" w:rsidRPr="00E14E7B">
        <w:rPr>
          <w:rFonts w:eastAsia="Arial Unicode MS" w:cs="Times New Roman"/>
          <w:sz w:val="21"/>
          <w:szCs w:val="21"/>
          <w:lang w:val="en-GB"/>
        </w:rPr>
        <w:t>1</w:t>
      </w:r>
      <w:r w:rsidR="00C0722C" w:rsidRPr="00E14E7B">
        <w:rPr>
          <w:rFonts w:eastAsia="Arial Unicode MS" w:cs="Times New Roman"/>
          <w:sz w:val="21"/>
          <w:szCs w:val="21"/>
          <w:lang w:val="en-GB"/>
        </w:rPr>
        <w:t xml:space="preserve">: Clinical responses </w:t>
      </w:r>
      <w:r w:rsidR="00F92E05" w:rsidRPr="00E14E7B">
        <w:rPr>
          <w:rFonts w:eastAsia="Arial Unicode MS" w:cs="Times New Roman"/>
          <w:sz w:val="21"/>
          <w:szCs w:val="21"/>
          <w:lang w:val="en-GB"/>
        </w:rPr>
        <w:t xml:space="preserve">following neoadjuvant treatment </w:t>
      </w:r>
      <w:r w:rsidR="00C0722C" w:rsidRPr="00E14E7B">
        <w:rPr>
          <w:rFonts w:eastAsia="Arial Unicode MS" w:cs="Times New Roman"/>
          <w:sz w:val="21"/>
          <w:szCs w:val="21"/>
          <w:lang w:val="en-GB"/>
        </w:rPr>
        <w:t>assessed by local investigator per RECIST v1.1</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0"/>
        <w:gridCol w:w="2885"/>
        <w:gridCol w:w="2807"/>
      </w:tblGrid>
      <w:tr w:rsidR="00C0722C" w:rsidRPr="00E14E7B" w14:paraId="4916C10F" w14:textId="77777777" w:rsidTr="007A6BF0">
        <w:trPr>
          <w:cantSplit/>
          <w:tblHeader/>
        </w:trPr>
        <w:tc>
          <w:tcPr>
            <w:tcW w:w="0" w:type="auto"/>
            <w:shd w:val="clear" w:color="auto" w:fill="auto"/>
            <w:tcMar>
              <w:left w:w="10" w:type="dxa"/>
              <w:right w:w="10" w:type="dxa"/>
            </w:tcMar>
            <w:vAlign w:val="center"/>
          </w:tcPr>
          <w:p w14:paraId="67FF9974" w14:textId="09A17289" w:rsidR="00C0722C" w:rsidRPr="00E14E7B" w:rsidRDefault="00C0722C" w:rsidP="003C74A9">
            <w:pPr>
              <w:spacing w:line="240" w:lineRule="auto"/>
              <w:ind w:leftChars="50" w:left="105"/>
              <w:rPr>
                <w:rFonts w:eastAsia="Arial Unicode MS" w:cs="Times New Roman"/>
                <w:color w:val="000000"/>
                <w:szCs w:val="21"/>
              </w:rPr>
            </w:pPr>
          </w:p>
        </w:tc>
        <w:tc>
          <w:tcPr>
            <w:tcW w:w="0" w:type="auto"/>
            <w:shd w:val="clear" w:color="auto" w:fill="auto"/>
            <w:tcMar>
              <w:left w:w="10" w:type="dxa"/>
              <w:right w:w="10" w:type="dxa"/>
            </w:tcMar>
            <w:vAlign w:val="center"/>
          </w:tcPr>
          <w:p w14:paraId="7A622A60" w14:textId="2D499AF6" w:rsidR="00C0722C" w:rsidRPr="00E14E7B" w:rsidRDefault="00F1459E" w:rsidP="003C74A9">
            <w:pPr>
              <w:spacing w:line="240" w:lineRule="auto"/>
              <w:ind w:leftChars="50" w:left="105"/>
              <w:jc w:val="left"/>
              <w:rPr>
                <w:rFonts w:eastAsia="Arial Unicode MS" w:cs="Times New Roman"/>
                <w:color w:val="000000"/>
                <w:szCs w:val="21"/>
              </w:rPr>
            </w:pPr>
            <w:r w:rsidRPr="00E14E7B">
              <w:rPr>
                <w:rFonts w:eastAsia="Arial Unicode MS" w:cs="Times New Roman"/>
                <w:b/>
                <w:szCs w:val="21"/>
              </w:rPr>
              <w:t>Pyrotinib, trastuzumab, and docetaxel</w:t>
            </w:r>
            <w:r w:rsidR="00CB4686" w:rsidRPr="00E14E7B">
              <w:rPr>
                <w:rFonts w:eastAsia="Arial Unicode MS" w:cs="Times New Roman"/>
                <w:b/>
                <w:szCs w:val="21"/>
              </w:rPr>
              <w:t xml:space="preserve"> </w:t>
            </w:r>
            <w:r w:rsidR="00C0722C" w:rsidRPr="00E14E7B">
              <w:rPr>
                <w:rFonts w:eastAsia="Arial Unicode MS" w:cs="Times New Roman"/>
                <w:b/>
                <w:szCs w:val="21"/>
              </w:rPr>
              <w:t>(n=178)</w:t>
            </w:r>
          </w:p>
        </w:tc>
        <w:tc>
          <w:tcPr>
            <w:tcW w:w="0" w:type="auto"/>
            <w:shd w:val="clear" w:color="auto" w:fill="auto"/>
            <w:tcMar>
              <w:left w:w="10" w:type="dxa"/>
              <w:right w:w="10" w:type="dxa"/>
            </w:tcMar>
            <w:vAlign w:val="center"/>
          </w:tcPr>
          <w:p w14:paraId="6CA9CC7D" w14:textId="2AFEC96A" w:rsidR="00C0722C" w:rsidRPr="00E14E7B" w:rsidRDefault="00F1459E" w:rsidP="003C74A9">
            <w:pPr>
              <w:spacing w:line="240" w:lineRule="auto"/>
              <w:ind w:leftChars="50" w:left="105"/>
              <w:jc w:val="left"/>
              <w:rPr>
                <w:rFonts w:eastAsia="Arial Unicode MS" w:cs="Times New Roman"/>
                <w:color w:val="000000"/>
                <w:szCs w:val="21"/>
              </w:rPr>
            </w:pPr>
            <w:r w:rsidRPr="00E14E7B">
              <w:rPr>
                <w:rFonts w:eastAsia="Arial Unicode MS" w:cs="Times New Roman"/>
                <w:b/>
                <w:szCs w:val="21"/>
              </w:rPr>
              <w:t>Placebo, trastuzumab, and docetaxel</w:t>
            </w:r>
            <w:r w:rsidR="00CB4686" w:rsidRPr="00E14E7B">
              <w:rPr>
                <w:rFonts w:eastAsia="Arial Unicode MS" w:cs="Times New Roman"/>
                <w:b/>
                <w:szCs w:val="21"/>
              </w:rPr>
              <w:t xml:space="preserve"> </w:t>
            </w:r>
            <w:r w:rsidR="00C0722C" w:rsidRPr="00E14E7B">
              <w:rPr>
                <w:rFonts w:eastAsia="Arial Unicode MS" w:cs="Times New Roman"/>
                <w:b/>
                <w:szCs w:val="21"/>
              </w:rPr>
              <w:t>(n=177)</w:t>
            </w:r>
          </w:p>
        </w:tc>
      </w:tr>
      <w:tr w:rsidR="00D4275E" w:rsidRPr="00E14E7B" w14:paraId="3255E736" w14:textId="77777777" w:rsidTr="007A6BF0">
        <w:trPr>
          <w:cantSplit/>
        </w:trPr>
        <w:tc>
          <w:tcPr>
            <w:tcW w:w="0" w:type="auto"/>
            <w:gridSpan w:val="3"/>
            <w:shd w:val="clear" w:color="auto" w:fill="auto"/>
            <w:tcMar>
              <w:left w:w="10" w:type="dxa"/>
              <w:right w:w="10" w:type="dxa"/>
            </w:tcMar>
            <w:vAlign w:val="center"/>
          </w:tcPr>
          <w:p w14:paraId="2A4BA06B" w14:textId="6A3D8FCB" w:rsidR="00D4275E" w:rsidRPr="00E14E7B" w:rsidRDefault="00D4275E" w:rsidP="003C74A9">
            <w:pPr>
              <w:adjustRightInd w:val="0"/>
              <w:spacing w:line="240" w:lineRule="auto"/>
              <w:ind w:leftChars="50" w:left="105"/>
              <w:jc w:val="left"/>
              <w:rPr>
                <w:rFonts w:eastAsia="Arial Unicode MS" w:cs="Times New Roman"/>
                <w:b/>
                <w:color w:val="000000"/>
                <w:szCs w:val="21"/>
              </w:rPr>
            </w:pPr>
            <w:r w:rsidRPr="00E14E7B">
              <w:rPr>
                <w:rStyle w:val="fontstyle01"/>
                <w:rFonts w:ascii="Times New Roman" w:eastAsia="Arial Unicode MS" w:hAnsi="Times New Roman" w:cs="Times New Roman" w:hint="default"/>
                <w:b/>
                <w:sz w:val="21"/>
                <w:szCs w:val="21"/>
              </w:rPr>
              <w:t>Best overall response, n (%)</w:t>
            </w:r>
          </w:p>
        </w:tc>
      </w:tr>
      <w:tr w:rsidR="00C0722C" w:rsidRPr="00E14E7B" w14:paraId="14CEFEDE" w14:textId="77777777" w:rsidTr="007A6BF0">
        <w:trPr>
          <w:cantSplit/>
        </w:trPr>
        <w:tc>
          <w:tcPr>
            <w:tcW w:w="0" w:type="auto"/>
            <w:shd w:val="clear" w:color="auto" w:fill="auto"/>
            <w:tcMar>
              <w:left w:w="10" w:type="dxa"/>
              <w:right w:w="10" w:type="dxa"/>
            </w:tcMar>
            <w:vAlign w:val="center"/>
          </w:tcPr>
          <w:p w14:paraId="2493E141" w14:textId="77777777" w:rsidR="00C0722C" w:rsidRPr="00E14E7B" w:rsidRDefault="00C0722C" w:rsidP="003C74A9">
            <w:pPr>
              <w:adjustRightInd w:val="0"/>
              <w:spacing w:line="240" w:lineRule="auto"/>
              <w:ind w:leftChars="150" w:left="315"/>
              <w:rPr>
                <w:rFonts w:eastAsia="Arial Unicode MS" w:cs="Times New Roman"/>
                <w:color w:val="000000"/>
                <w:szCs w:val="21"/>
              </w:rPr>
            </w:pPr>
            <w:r w:rsidRPr="00E14E7B">
              <w:rPr>
                <w:rFonts w:eastAsia="Arial Unicode MS" w:cs="Times New Roman"/>
                <w:color w:val="000000"/>
                <w:szCs w:val="21"/>
              </w:rPr>
              <w:t>Complete response</w:t>
            </w:r>
          </w:p>
        </w:tc>
        <w:tc>
          <w:tcPr>
            <w:tcW w:w="0" w:type="auto"/>
            <w:shd w:val="clear" w:color="auto" w:fill="auto"/>
            <w:tcMar>
              <w:left w:w="10" w:type="dxa"/>
              <w:right w:w="10" w:type="dxa"/>
            </w:tcMar>
            <w:vAlign w:val="center"/>
          </w:tcPr>
          <w:p w14:paraId="58353DE6" w14:textId="6AD8EBCD" w:rsidR="00C0722C" w:rsidRPr="00E14E7B" w:rsidRDefault="00C0722C" w:rsidP="003C74A9">
            <w:pPr>
              <w:adjustRightInd w:val="0"/>
              <w:spacing w:line="240" w:lineRule="auto"/>
              <w:ind w:leftChars="50" w:left="105"/>
              <w:jc w:val="left"/>
              <w:rPr>
                <w:rFonts w:eastAsia="Arial Unicode MS" w:cs="Times New Roman"/>
                <w:color w:val="000000"/>
                <w:szCs w:val="21"/>
              </w:rPr>
            </w:pPr>
            <w:r w:rsidRPr="00E14E7B">
              <w:rPr>
                <w:rFonts w:eastAsia="Arial Unicode MS" w:cs="Times New Roman"/>
                <w:color w:val="000000"/>
                <w:szCs w:val="21"/>
              </w:rPr>
              <w:t>28 (15.7</w:t>
            </w:r>
            <w:r w:rsidR="0007691F" w:rsidRPr="00E14E7B">
              <w:rPr>
                <w:rFonts w:eastAsia="Arial Unicode MS" w:cs="Times New Roman"/>
                <w:color w:val="000000"/>
                <w:szCs w:val="21"/>
              </w:rPr>
              <w:t>%</w:t>
            </w:r>
            <w:r w:rsidRPr="00E14E7B">
              <w:rPr>
                <w:rFonts w:eastAsia="Arial Unicode MS" w:cs="Times New Roman"/>
                <w:color w:val="000000"/>
                <w:szCs w:val="21"/>
              </w:rPr>
              <w:t>)</w:t>
            </w:r>
          </w:p>
        </w:tc>
        <w:tc>
          <w:tcPr>
            <w:tcW w:w="0" w:type="auto"/>
            <w:shd w:val="clear" w:color="auto" w:fill="auto"/>
            <w:tcMar>
              <w:left w:w="10" w:type="dxa"/>
              <w:right w:w="10" w:type="dxa"/>
            </w:tcMar>
            <w:vAlign w:val="center"/>
          </w:tcPr>
          <w:p w14:paraId="0D947EBE" w14:textId="3CC80BFA" w:rsidR="00C0722C" w:rsidRPr="00E14E7B" w:rsidRDefault="00C0722C" w:rsidP="003C74A9">
            <w:pPr>
              <w:adjustRightInd w:val="0"/>
              <w:spacing w:line="240" w:lineRule="auto"/>
              <w:ind w:leftChars="50" w:left="105"/>
              <w:jc w:val="left"/>
              <w:rPr>
                <w:rFonts w:eastAsia="Arial Unicode MS" w:cs="Times New Roman"/>
                <w:color w:val="000000"/>
                <w:szCs w:val="21"/>
              </w:rPr>
            </w:pPr>
            <w:r w:rsidRPr="00E14E7B">
              <w:rPr>
                <w:rFonts w:eastAsia="Arial Unicode MS" w:cs="Times New Roman"/>
                <w:color w:val="000000"/>
                <w:szCs w:val="21"/>
              </w:rPr>
              <w:t>11 (6.2</w:t>
            </w:r>
            <w:r w:rsidR="0007691F" w:rsidRPr="00E14E7B">
              <w:rPr>
                <w:rFonts w:eastAsia="Arial Unicode MS" w:cs="Times New Roman"/>
                <w:color w:val="000000"/>
                <w:szCs w:val="21"/>
              </w:rPr>
              <w:t>%</w:t>
            </w:r>
            <w:r w:rsidRPr="00E14E7B">
              <w:rPr>
                <w:rFonts w:eastAsia="Arial Unicode MS" w:cs="Times New Roman"/>
                <w:color w:val="000000"/>
                <w:szCs w:val="21"/>
              </w:rPr>
              <w:t>)</w:t>
            </w:r>
          </w:p>
        </w:tc>
      </w:tr>
      <w:tr w:rsidR="00C0722C" w:rsidRPr="00E14E7B" w14:paraId="36849928" w14:textId="77777777" w:rsidTr="007A6BF0">
        <w:trPr>
          <w:cantSplit/>
        </w:trPr>
        <w:tc>
          <w:tcPr>
            <w:tcW w:w="0" w:type="auto"/>
            <w:shd w:val="clear" w:color="auto" w:fill="auto"/>
            <w:tcMar>
              <w:left w:w="10" w:type="dxa"/>
              <w:right w:w="10" w:type="dxa"/>
            </w:tcMar>
            <w:vAlign w:val="center"/>
          </w:tcPr>
          <w:p w14:paraId="641434D5" w14:textId="77777777" w:rsidR="00C0722C" w:rsidRPr="00E14E7B" w:rsidRDefault="00C0722C" w:rsidP="003C74A9">
            <w:pPr>
              <w:adjustRightInd w:val="0"/>
              <w:spacing w:line="240" w:lineRule="auto"/>
              <w:ind w:leftChars="150" w:left="315"/>
              <w:rPr>
                <w:rFonts w:eastAsia="Arial Unicode MS" w:cs="Times New Roman"/>
                <w:color w:val="000000"/>
                <w:szCs w:val="21"/>
              </w:rPr>
            </w:pPr>
            <w:r w:rsidRPr="00E14E7B">
              <w:rPr>
                <w:rFonts w:eastAsia="Arial Unicode MS" w:cs="Times New Roman"/>
                <w:color w:val="000000"/>
                <w:szCs w:val="21"/>
              </w:rPr>
              <w:t xml:space="preserve">Partial response </w:t>
            </w:r>
          </w:p>
        </w:tc>
        <w:tc>
          <w:tcPr>
            <w:tcW w:w="0" w:type="auto"/>
            <w:shd w:val="clear" w:color="auto" w:fill="auto"/>
            <w:tcMar>
              <w:left w:w="10" w:type="dxa"/>
              <w:right w:w="10" w:type="dxa"/>
            </w:tcMar>
            <w:vAlign w:val="center"/>
          </w:tcPr>
          <w:p w14:paraId="763BB355" w14:textId="2854BBC6" w:rsidR="00C0722C" w:rsidRPr="00E14E7B" w:rsidRDefault="00C0722C" w:rsidP="003C74A9">
            <w:pPr>
              <w:adjustRightInd w:val="0"/>
              <w:spacing w:line="240" w:lineRule="auto"/>
              <w:ind w:leftChars="50" w:left="105"/>
              <w:jc w:val="left"/>
              <w:rPr>
                <w:rFonts w:eastAsia="Arial Unicode MS" w:cs="Times New Roman"/>
                <w:color w:val="000000"/>
                <w:szCs w:val="21"/>
              </w:rPr>
            </w:pPr>
            <w:r w:rsidRPr="00E14E7B">
              <w:rPr>
                <w:rFonts w:eastAsia="Arial Unicode MS" w:cs="Times New Roman"/>
                <w:color w:val="000000"/>
                <w:szCs w:val="21"/>
              </w:rPr>
              <w:t>135 (75.8</w:t>
            </w:r>
            <w:r w:rsidR="0007691F" w:rsidRPr="00E14E7B">
              <w:rPr>
                <w:rFonts w:eastAsia="Arial Unicode MS" w:cs="Times New Roman"/>
                <w:color w:val="000000"/>
                <w:szCs w:val="21"/>
              </w:rPr>
              <w:t>%</w:t>
            </w:r>
            <w:r w:rsidRPr="00E14E7B">
              <w:rPr>
                <w:rFonts w:eastAsia="Arial Unicode MS" w:cs="Times New Roman"/>
                <w:color w:val="000000"/>
                <w:szCs w:val="21"/>
              </w:rPr>
              <w:t>)</w:t>
            </w:r>
          </w:p>
        </w:tc>
        <w:tc>
          <w:tcPr>
            <w:tcW w:w="0" w:type="auto"/>
            <w:shd w:val="clear" w:color="auto" w:fill="auto"/>
            <w:tcMar>
              <w:left w:w="10" w:type="dxa"/>
              <w:right w:w="10" w:type="dxa"/>
            </w:tcMar>
            <w:vAlign w:val="center"/>
          </w:tcPr>
          <w:p w14:paraId="6B5BA98E" w14:textId="1D0FD001" w:rsidR="00C0722C" w:rsidRPr="00E14E7B" w:rsidRDefault="00C0722C" w:rsidP="003C74A9">
            <w:pPr>
              <w:adjustRightInd w:val="0"/>
              <w:spacing w:line="240" w:lineRule="auto"/>
              <w:ind w:leftChars="50" w:left="105"/>
              <w:jc w:val="left"/>
              <w:rPr>
                <w:rFonts w:eastAsia="Arial Unicode MS" w:cs="Times New Roman"/>
                <w:color w:val="000000"/>
                <w:szCs w:val="21"/>
              </w:rPr>
            </w:pPr>
            <w:r w:rsidRPr="00E14E7B">
              <w:rPr>
                <w:rFonts w:eastAsia="Arial Unicode MS" w:cs="Times New Roman"/>
                <w:color w:val="000000"/>
                <w:szCs w:val="21"/>
              </w:rPr>
              <w:t>134 (75.7</w:t>
            </w:r>
            <w:r w:rsidR="0007691F" w:rsidRPr="00E14E7B">
              <w:rPr>
                <w:rFonts w:eastAsia="Arial Unicode MS" w:cs="Times New Roman"/>
                <w:color w:val="000000"/>
                <w:szCs w:val="21"/>
              </w:rPr>
              <w:t>%</w:t>
            </w:r>
            <w:r w:rsidRPr="00E14E7B">
              <w:rPr>
                <w:rFonts w:eastAsia="Arial Unicode MS" w:cs="Times New Roman"/>
                <w:color w:val="000000"/>
                <w:szCs w:val="21"/>
              </w:rPr>
              <w:t>)</w:t>
            </w:r>
          </w:p>
        </w:tc>
      </w:tr>
      <w:tr w:rsidR="00C0722C" w:rsidRPr="00E14E7B" w14:paraId="2D1A8B24" w14:textId="77777777" w:rsidTr="007A6BF0">
        <w:trPr>
          <w:cantSplit/>
        </w:trPr>
        <w:tc>
          <w:tcPr>
            <w:tcW w:w="0" w:type="auto"/>
            <w:shd w:val="clear" w:color="auto" w:fill="auto"/>
            <w:tcMar>
              <w:left w:w="10" w:type="dxa"/>
              <w:right w:w="10" w:type="dxa"/>
            </w:tcMar>
            <w:vAlign w:val="center"/>
          </w:tcPr>
          <w:p w14:paraId="17F47504" w14:textId="77777777" w:rsidR="00C0722C" w:rsidRPr="00E14E7B" w:rsidRDefault="00C0722C" w:rsidP="003C74A9">
            <w:pPr>
              <w:adjustRightInd w:val="0"/>
              <w:spacing w:line="240" w:lineRule="auto"/>
              <w:ind w:leftChars="150" w:left="315"/>
              <w:rPr>
                <w:rFonts w:eastAsia="Arial Unicode MS" w:cs="Times New Roman"/>
                <w:color w:val="000000"/>
                <w:szCs w:val="21"/>
              </w:rPr>
            </w:pPr>
            <w:r w:rsidRPr="00E14E7B">
              <w:rPr>
                <w:rFonts w:eastAsia="Arial Unicode MS" w:cs="Times New Roman"/>
                <w:color w:val="000000"/>
                <w:szCs w:val="21"/>
              </w:rPr>
              <w:t>Stable disease</w:t>
            </w:r>
          </w:p>
        </w:tc>
        <w:tc>
          <w:tcPr>
            <w:tcW w:w="0" w:type="auto"/>
            <w:shd w:val="clear" w:color="auto" w:fill="auto"/>
            <w:tcMar>
              <w:left w:w="10" w:type="dxa"/>
              <w:right w:w="10" w:type="dxa"/>
            </w:tcMar>
            <w:vAlign w:val="center"/>
          </w:tcPr>
          <w:p w14:paraId="1839D9FF" w14:textId="18D19205" w:rsidR="00C0722C" w:rsidRPr="00E14E7B" w:rsidRDefault="00C0722C" w:rsidP="003C74A9">
            <w:pPr>
              <w:adjustRightInd w:val="0"/>
              <w:spacing w:line="240" w:lineRule="auto"/>
              <w:ind w:leftChars="50" w:left="105"/>
              <w:jc w:val="left"/>
              <w:rPr>
                <w:rFonts w:eastAsia="Arial Unicode MS" w:cs="Times New Roman"/>
                <w:color w:val="000000"/>
                <w:szCs w:val="21"/>
              </w:rPr>
            </w:pPr>
            <w:r w:rsidRPr="00E14E7B">
              <w:rPr>
                <w:rFonts w:eastAsia="Arial Unicode MS" w:cs="Times New Roman"/>
                <w:color w:val="000000"/>
                <w:szCs w:val="21"/>
              </w:rPr>
              <w:t>7 (3.9</w:t>
            </w:r>
            <w:r w:rsidR="0007691F" w:rsidRPr="00E14E7B">
              <w:rPr>
                <w:rFonts w:eastAsia="Arial Unicode MS" w:cs="Times New Roman"/>
                <w:color w:val="000000"/>
                <w:szCs w:val="21"/>
              </w:rPr>
              <w:t>%</w:t>
            </w:r>
            <w:r w:rsidRPr="00E14E7B">
              <w:rPr>
                <w:rFonts w:eastAsia="Arial Unicode MS" w:cs="Times New Roman"/>
                <w:color w:val="000000"/>
                <w:szCs w:val="21"/>
              </w:rPr>
              <w:t>)</w:t>
            </w:r>
          </w:p>
        </w:tc>
        <w:tc>
          <w:tcPr>
            <w:tcW w:w="0" w:type="auto"/>
            <w:shd w:val="clear" w:color="auto" w:fill="auto"/>
            <w:tcMar>
              <w:left w:w="10" w:type="dxa"/>
              <w:right w:w="10" w:type="dxa"/>
            </w:tcMar>
            <w:vAlign w:val="center"/>
          </w:tcPr>
          <w:p w14:paraId="7E6CC04F" w14:textId="607A60A6" w:rsidR="00C0722C" w:rsidRPr="00E14E7B" w:rsidRDefault="00C0722C" w:rsidP="003C74A9">
            <w:pPr>
              <w:adjustRightInd w:val="0"/>
              <w:spacing w:line="240" w:lineRule="auto"/>
              <w:ind w:leftChars="50" w:left="105"/>
              <w:jc w:val="left"/>
              <w:rPr>
                <w:rFonts w:eastAsia="Arial Unicode MS" w:cs="Times New Roman"/>
                <w:color w:val="000000"/>
                <w:szCs w:val="21"/>
              </w:rPr>
            </w:pPr>
            <w:r w:rsidRPr="00E14E7B">
              <w:rPr>
                <w:rFonts w:eastAsia="Arial Unicode MS" w:cs="Times New Roman"/>
                <w:color w:val="000000"/>
                <w:szCs w:val="21"/>
              </w:rPr>
              <w:t>27 (15.3</w:t>
            </w:r>
            <w:r w:rsidR="0007691F" w:rsidRPr="00E14E7B">
              <w:rPr>
                <w:rFonts w:eastAsia="Arial Unicode MS" w:cs="Times New Roman"/>
                <w:color w:val="000000"/>
                <w:szCs w:val="21"/>
              </w:rPr>
              <w:t>%</w:t>
            </w:r>
            <w:r w:rsidRPr="00E14E7B">
              <w:rPr>
                <w:rFonts w:eastAsia="Arial Unicode MS" w:cs="Times New Roman"/>
                <w:color w:val="000000"/>
                <w:szCs w:val="21"/>
              </w:rPr>
              <w:t>)</w:t>
            </w:r>
          </w:p>
        </w:tc>
      </w:tr>
      <w:tr w:rsidR="00C0722C" w:rsidRPr="00E14E7B" w14:paraId="141ABD81" w14:textId="77777777" w:rsidTr="007A6BF0">
        <w:trPr>
          <w:cantSplit/>
        </w:trPr>
        <w:tc>
          <w:tcPr>
            <w:tcW w:w="0" w:type="auto"/>
            <w:shd w:val="clear" w:color="auto" w:fill="auto"/>
            <w:tcMar>
              <w:left w:w="10" w:type="dxa"/>
              <w:right w:w="10" w:type="dxa"/>
            </w:tcMar>
            <w:vAlign w:val="center"/>
          </w:tcPr>
          <w:p w14:paraId="6E58A20B" w14:textId="77777777" w:rsidR="00C0722C" w:rsidRPr="00E14E7B" w:rsidRDefault="00C0722C" w:rsidP="003C74A9">
            <w:pPr>
              <w:adjustRightInd w:val="0"/>
              <w:spacing w:line="240" w:lineRule="auto"/>
              <w:ind w:leftChars="150" w:left="315"/>
              <w:rPr>
                <w:rFonts w:eastAsia="Arial Unicode MS" w:cs="Times New Roman"/>
                <w:color w:val="000000"/>
                <w:szCs w:val="21"/>
              </w:rPr>
            </w:pPr>
            <w:r w:rsidRPr="00E14E7B">
              <w:rPr>
                <w:rFonts w:eastAsia="Arial Unicode MS" w:cs="Times New Roman"/>
                <w:color w:val="000000"/>
                <w:szCs w:val="21"/>
              </w:rPr>
              <w:t>Progressive disease</w:t>
            </w:r>
          </w:p>
        </w:tc>
        <w:tc>
          <w:tcPr>
            <w:tcW w:w="0" w:type="auto"/>
            <w:shd w:val="clear" w:color="auto" w:fill="auto"/>
            <w:tcMar>
              <w:left w:w="10" w:type="dxa"/>
              <w:right w:w="10" w:type="dxa"/>
            </w:tcMar>
            <w:vAlign w:val="center"/>
          </w:tcPr>
          <w:p w14:paraId="594D6227" w14:textId="77777777" w:rsidR="00C0722C" w:rsidRPr="00E14E7B" w:rsidRDefault="00C0722C" w:rsidP="003C74A9">
            <w:pPr>
              <w:adjustRightInd w:val="0"/>
              <w:spacing w:line="240" w:lineRule="auto"/>
              <w:ind w:leftChars="50" w:left="105"/>
              <w:jc w:val="left"/>
              <w:rPr>
                <w:rFonts w:eastAsia="Arial Unicode MS" w:cs="Times New Roman"/>
                <w:color w:val="000000"/>
                <w:szCs w:val="21"/>
              </w:rPr>
            </w:pPr>
            <w:r w:rsidRPr="00E14E7B">
              <w:rPr>
                <w:rFonts w:eastAsia="Arial Unicode MS" w:cs="Times New Roman"/>
                <w:color w:val="000000"/>
                <w:szCs w:val="21"/>
              </w:rPr>
              <w:t>0</w:t>
            </w:r>
          </w:p>
        </w:tc>
        <w:tc>
          <w:tcPr>
            <w:tcW w:w="0" w:type="auto"/>
            <w:shd w:val="clear" w:color="auto" w:fill="auto"/>
            <w:tcMar>
              <w:left w:w="10" w:type="dxa"/>
              <w:right w:w="10" w:type="dxa"/>
            </w:tcMar>
            <w:vAlign w:val="center"/>
          </w:tcPr>
          <w:p w14:paraId="08BB4A36" w14:textId="7F7FD7F5" w:rsidR="00C0722C" w:rsidRPr="00E14E7B" w:rsidRDefault="00C0722C" w:rsidP="003C74A9">
            <w:pPr>
              <w:adjustRightInd w:val="0"/>
              <w:spacing w:line="240" w:lineRule="auto"/>
              <w:ind w:leftChars="50" w:left="105"/>
              <w:jc w:val="left"/>
              <w:rPr>
                <w:rFonts w:eastAsia="Arial Unicode MS" w:cs="Times New Roman"/>
                <w:color w:val="000000"/>
                <w:szCs w:val="21"/>
              </w:rPr>
            </w:pPr>
            <w:r w:rsidRPr="00E14E7B">
              <w:rPr>
                <w:rFonts w:eastAsia="Arial Unicode MS" w:cs="Times New Roman"/>
                <w:color w:val="000000"/>
                <w:szCs w:val="21"/>
              </w:rPr>
              <w:t>1 (0.6</w:t>
            </w:r>
            <w:r w:rsidR="0007691F" w:rsidRPr="00E14E7B">
              <w:rPr>
                <w:rFonts w:eastAsia="Arial Unicode MS" w:cs="Times New Roman"/>
                <w:color w:val="000000"/>
                <w:szCs w:val="21"/>
              </w:rPr>
              <w:t>%</w:t>
            </w:r>
            <w:r w:rsidRPr="00E14E7B">
              <w:rPr>
                <w:rFonts w:eastAsia="Arial Unicode MS" w:cs="Times New Roman"/>
                <w:color w:val="000000"/>
                <w:szCs w:val="21"/>
              </w:rPr>
              <w:t>)</w:t>
            </w:r>
          </w:p>
        </w:tc>
      </w:tr>
      <w:tr w:rsidR="00C0722C" w:rsidRPr="00E14E7B" w14:paraId="6058851A" w14:textId="77777777" w:rsidTr="007A6BF0">
        <w:trPr>
          <w:cantSplit/>
        </w:trPr>
        <w:tc>
          <w:tcPr>
            <w:tcW w:w="0" w:type="auto"/>
            <w:shd w:val="clear" w:color="auto" w:fill="auto"/>
            <w:tcMar>
              <w:left w:w="10" w:type="dxa"/>
              <w:right w:w="10" w:type="dxa"/>
            </w:tcMar>
            <w:vAlign w:val="center"/>
          </w:tcPr>
          <w:p w14:paraId="60E4C711" w14:textId="77777777" w:rsidR="00C0722C" w:rsidRPr="00E14E7B" w:rsidRDefault="00C0722C" w:rsidP="003C74A9">
            <w:pPr>
              <w:adjustRightInd w:val="0"/>
              <w:spacing w:line="240" w:lineRule="auto"/>
              <w:ind w:leftChars="150" w:left="315"/>
              <w:rPr>
                <w:rFonts w:eastAsia="Arial Unicode MS" w:cs="Times New Roman"/>
                <w:color w:val="000000"/>
                <w:szCs w:val="21"/>
              </w:rPr>
            </w:pPr>
            <w:r w:rsidRPr="00E14E7B">
              <w:rPr>
                <w:rFonts w:eastAsia="Arial Unicode MS" w:cs="Times New Roman"/>
                <w:color w:val="000000"/>
                <w:szCs w:val="21"/>
              </w:rPr>
              <w:t>Not evaluable</w:t>
            </w:r>
            <w:r w:rsidRPr="00E14E7B">
              <w:rPr>
                <w:rFonts w:eastAsia="Arial Unicode MS" w:cs="Times New Roman"/>
                <w:color w:val="000000"/>
                <w:szCs w:val="21"/>
                <w:vertAlign w:val="superscript"/>
              </w:rPr>
              <w:t>*</w:t>
            </w:r>
          </w:p>
        </w:tc>
        <w:tc>
          <w:tcPr>
            <w:tcW w:w="0" w:type="auto"/>
            <w:shd w:val="clear" w:color="auto" w:fill="auto"/>
            <w:tcMar>
              <w:left w:w="10" w:type="dxa"/>
              <w:right w:w="10" w:type="dxa"/>
            </w:tcMar>
            <w:vAlign w:val="center"/>
          </w:tcPr>
          <w:p w14:paraId="43B5C2C6" w14:textId="2A129973" w:rsidR="00C0722C" w:rsidRPr="00E14E7B" w:rsidRDefault="00C0722C" w:rsidP="003C74A9">
            <w:pPr>
              <w:adjustRightInd w:val="0"/>
              <w:spacing w:line="240" w:lineRule="auto"/>
              <w:ind w:leftChars="50" w:left="105"/>
              <w:jc w:val="left"/>
              <w:rPr>
                <w:rFonts w:eastAsia="Arial Unicode MS" w:cs="Times New Roman"/>
                <w:color w:val="000000"/>
                <w:szCs w:val="21"/>
              </w:rPr>
            </w:pPr>
            <w:r w:rsidRPr="00E14E7B">
              <w:rPr>
                <w:rFonts w:eastAsia="Arial Unicode MS" w:cs="Times New Roman"/>
                <w:color w:val="000000"/>
                <w:szCs w:val="21"/>
              </w:rPr>
              <w:t>4 (2.2</w:t>
            </w:r>
            <w:r w:rsidR="0007691F" w:rsidRPr="00E14E7B">
              <w:rPr>
                <w:rFonts w:eastAsia="Arial Unicode MS" w:cs="Times New Roman"/>
                <w:color w:val="000000"/>
                <w:szCs w:val="21"/>
              </w:rPr>
              <w:t>%</w:t>
            </w:r>
            <w:r w:rsidRPr="00E14E7B">
              <w:rPr>
                <w:rFonts w:eastAsia="Arial Unicode MS" w:cs="Times New Roman"/>
                <w:color w:val="000000"/>
                <w:szCs w:val="21"/>
              </w:rPr>
              <w:t>)</w:t>
            </w:r>
          </w:p>
        </w:tc>
        <w:tc>
          <w:tcPr>
            <w:tcW w:w="0" w:type="auto"/>
            <w:shd w:val="clear" w:color="auto" w:fill="auto"/>
            <w:tcMar>
              <w:left w:w="10" w:type="dxa"/>
              <w:right w:w="10" w:type="dxa"/>
            </w:tcMar>
            <w:vAlign w:val="center"/>
          </w:tcPr>
          <w:p w14:paraId="2EFDF97A" w14:textId="387F6A14" w:rsidR="00C0722C" w:rsidRPr="00E14E7B" w:rsidRDefault="00C0722C" w:rsidP="003C74A9">
            <w:pPr>
              <w:adjustRightInd w:val="0"/>
              <w:spacing w:line="240" w:lineRule="auto"/>
              <w:ind w:leftChars="50" w:left="105"/>
              <w:jc w:val="left"/>
              <w:rPr>
                <w:rFonts w:eastAsia="Arial Unicode MS" w:cs="Times New Roman"/>
                <w:color w:val="000000"/>
                <w:szCs w:val="21"/>
              </w:rPr>
            </w:pPr>
            <w:r w:rsidRPr="00E14E7B">
              <w:rPr>
                <w:rFonts w:eastAsia="Arial Unicode MS" w:cs="Times New Roman"/>
                <w:color w:val="000000"/>
                <w:szCs w:val="21"/>
              </w:rPr>
              <w:t>4 (2.3</w:t>
            </w:r>
            <w:r w:rsidR="0007691F" w:rsidRPr="00E14E7B">
              <w:rPr>
                <w:rFonts w:eastAsia="Arial Unicode MS" w:cs="Times New Roman"/>
                <w:color w:val="000000"/>
                <w:szCs w:val="21"/>
              </w:rPr>
              <w:t>%</w:t>
            </w:r>
            <w:r w:rsidRPr="00E14E7B">
              <w:rPr>
                <w:rFonts w:eastAsia="Arial Unicode MS" w:cs="Times New Roman"/>
                <w:color w:val="000000"/>
                <w:szCs w:val="21"/>
              </w:rPr>
              <w:t>)</w:t>
            </w:r>
          </w:p>
        </w:tc>
      </w:tr>
      <w:tr w:rsidR="00C0722C" w:rsidRPr="00E14E7B" w14:paraId="01AE763F" w14:textId="77777777" w:rsidTr="007A6BF0">
        <w:trPr>
          <w:cantSplit/>
        </w:trPr>
        <w:tc>
          <w:tcPr>
            <w:tcW w:w="0" w:type="auto"/>
            <w:shd w:val="clear" w:color="auto" w:fill="auto"/>
            <w:tcMar>
              <w:left w:w="10" w:type="dxa"/>
              <w:right w:w="10" w:type="dxa"/>
            </w:tcMar>
            <w:vAlign w:val="center"/>
          </w:tcPr>
          <w:p w14:paraId="3EF710BC" w14:textId="77777777" w:rsidR="00C0722C" w:rsidRPr="00E14E7B" w:rsidRDefault="00C0722C" w:rsidP="003C74A9">
            <w:pPr>
              <w:adjustRightInd w:val="0"/>
              <w:spacing w:line="240" w:lineRule="auto"/>
              <w:ind w:leftChars="150" w:left="315"/>
              <w:rPr>
                <w:rFonts w:eastAsia="Arial Unicode MS" w:cs="Times New Roman"/>
                <w:color w:val="000000"/>
                <w:szCs w:val="21"/>
              </w:rPr>
            </w:pPr>
            <w:r w:rsidRPr="00E14E7B">
              <w:rPr>
                <w:rFonts w:eastAsia="Arial Unicode MS" w:cs="Times New Roman"/>
                <w:color w:val="000000"/>
                <w:szCs w:val="21"/>
              </w:rPr>
              <w:t>No assessable</w:t>
            </w:r>
            <w:r w:rsidRPr="00E14E7B">
              <w:rPr>
                <w:rFonts w:eastAsia="Arial Unicode MS" w:cs="Times New Roman"/>
                <w:color w:val="000000"/>
                <w:szCs w:val="21"/>
                <w:vertAlign w:val="superscript"/>
              </w:rPr>
              <w:t>†</w:t>
            </w:r>
          </w:p>
        </w:tc>
        <w:tc>
          <w:tcPr>
            <w:tcW w:w="0" w:type="auto"/>
            <w:shd w:val="clear" w:color="auto" w:fill="auto"/>
            <w:tcMar>
              <w:left w:w="10" w:type="dxa"/>
              <w:right w:w="10" w:type="dxa"/>
            </w:tcMar>
            <w:vAlign w:val="center"/>
          </w:tcPr>
          <w:p w14:paraId="2749D16B" w14:textId="4683CBDC" w:rsidR="00C0722C" w:rsidRPr="00E14E7B" w:rsidRDefault="00C0722C" w:rsidP="003C74A9">
            <w:pPr>
              <w:adjustRightInd w:val="0"/>
              <w:spacing w:line="240" w:lineRule="auto"/>
              <w:ind w:leftChars="50" w:left="105"/>
              <w:jc w:val="left"/>
              <w:rPr>
                <w:rFonts w:eastAsia="Arial Unicode MS" w:cs="Times New Roman"/>
                <w:color w:val="000000"/>
                <w:szCs w:val="21"/>
              </w:rPr>
            </w:pPr>
            <w:r w:rsidRPr="00E14E7B">
              <w:rPr>
                <w:rFonts w:eastAsia="Arial Unicode MS" w:cs="Times New Roman"/>
                <w:color w:val="000000"/>
                <w:szCs w:val="21"/>
              </w:rPr>
              <w:t>4 (2.2</w:t>
            </w:r>
            <w:r w:rsidR="0007691F" w:rsidRPr="00E14E7B">
              <w:rPr>
                <w:rFonts w:eastAsia="Arial Unicode MS" w:cs="Times New Roman"/>
                <w:color w:val="000000"/>
                <w:szCs w:val="21"/>
              </w:rPr>
              <w:t>%</w:t>
            </w:r>
            <w:r w:rsidRPr="00E14E7B">
              <w:rPr>
                <w:rFonts w:eastAsia="Arial Unicode MS" w:cs="Times New Roman"/>
                <w:color w:val="000000"/>
                <w:szCs w:val="21"/>
              </w:rPr>
              <w:t>)</w:t>
            </w:r>
          </w:p>
        </w:tc>
        <w:tc>
          <w:tcPr>
            <w:tcW w:w="0" w:type="auto"/>
            <w:shd w:val="clear" w:color="auto" w:fill="auto"/>
            <w:tcMar>
              <w:left w:w="10" w:type="dxa"/>
              <w:right w:w="10" w:type="dxa"/>
            </w:tcMar>
            <w:vAlign w:val="center"/>
          </w:tcPr>
          <w:p w14:paraId="55F3B688" w14:textId="77777777" w:rsidR="00C0722C" w:rsidRPr="00E14E7B" w:rsidRDefault="00C0722C" w:rsidP="003C74A9">
            <w:pPr>
              <w:adjustRightInd w:val="0"/>
              <w:spacing w:line="240" w:lineRule="auto"/>
              <w:ind w:leftChars="50" w:left="105"/>
              <w:jc w:val="left"/>
              <w:rPr>
                <w:rFonts w:eastAsia="Arial Unicode MS" w:cs="Times New Roman"/>
                <w:color w:val="000000"/>
                <w:szCs w:val="21"/>
              </w:rPr>
            </w:pPr>
            <w:r w:rsidRPr="00E14E7B">
              <w:rPr>
                <w:rFonts w:eastAsia="Arial Unicode MS" w:cs="Times New Roman"/>
                <w:color w:val="000000"/>
                <w:szCs w:val="21"/>
              </w:rPr>
              <w:t>0</w:t>
            </w:r>
          </w:p>
        </w:tc>
      </w:tr>
      <w:tr w:rsidR="00D4275E" w:rsidRPr="00E14E7B" w14:paraId="5D8B903A" w14:textId="77777777" w:rsidTr="007A6BF0">
        <w:trPr>
          <w:cantSplit/>
        </w:trPr>
        <w:tc>
          <w:tcPr>
            <w:tcW w:w="0" w:type="auto"/>
            <w:gridSpan w:val="3"/>
            <w:shd w:val="clear" w:color="auto" w:fill="auto"/>
            <w:tcMar>
              <w:left w:w="10" w:type="dxa"/>
              <w:right w:w="10" w:type="dxa"/>
            </w:tcMar>
            <w:vAlign w:val="center"/>
          </w:tcPr>
          <w:p w14:paraId="1398874F" w14:textId="366780CE" w:rsidR="00D4275E" w:rsidRPr="00E14E7B" w:rsidRDefault="00D4275E" w:rsidP="003C74A9">
            <w:pPr>
              <w:adjustRightInd w:val="0"/>
              <w:spacing w:line="240" w:lineRule="auto"/>
              <w:ind w:leftChars="50" w:left="105"/>
              <w:jc w:val="left"/>
              <w:rPr>
                <w:rFonts w:eastAsia="Arial Unicode MS" w:cs="Times New Roman"/>
                <w:b/>
                <w:color w:val="000000"/>
                <w:szCs w:val="21"/>
              </w:rPr>
            </w:pPr>
            <w:r w:rsidRPr="00E14E7B">
              <w:rPr>
                <w:rFonts w:eastAsia="Arial Unicode MS" w:cs="Times New Roman"/>
                <w:b/>
                <w:color w:val="000000"/>
                <w:szCs w:val="21"/>
              </w:rPr>
              <w:t>Objective response rate</w:t>
            </w:r>
          </w:p>
        </w:tc>
      </w:tr>
      <w:tr w:rsidR="00D4275E" w:rsidRPr="00E14E7B" w14:paraId="66F6AD15" w14:textId="77777777" w:rsidTr="007A6BF0">
        <w:trPr>
          <w:cantSplit/>
        </w:trPr>
        <w:tc>
          <w:tcPr>
            <w:tcW w:w="0" w:type="auto"/>
            <w:shd w:val="clear" w:color="auto" w:fill="auto"/>
            <w:tcMar>
              <w:left w:w="10" w:type="dxa"/>
              <w:right w:w="10" w:type="dxa"/>
            </w:tcMar>
            <w:vAlign w:val="center"/>
          </w:tcPr>
          <w:p w14:paraId="4E28F98E" w14:textId="725DD98B" w:rsidR="00D4275E" w:rsidRPr="00E14E7B" w:rsidRDefault="00D4275E" w:rsidP="003C74A9">
            <w:pPr>
              <w:adjustRightInd w:val="0"/>
              <w:spacing w:line="240" w:lineRule="auto"/>
              <w:ind w:leftChars="150" w:left="315"/>
              <w:rPr>
                <w:rFonts w:eastAsia="Arial Unicode MS" w:cs="Times New Roman"/>
                <w:color w:val="000000"/>
                <w:szCs w:val="21"/>
              </w:rPr>
            </w:pPr>
            <w:r w:rsidRPr="00E14E7B">
              <w:rPr>
                <w:rFonts w:eastAsia="Arial Unicode MS" w:cs="Times New Roman"/>
                <w:color w:val="000000"/>
                <w:szCs w:val="21"/>
              </w:rPr>
              <w:t xml:space="preserve">n (%; </w:t>
            </w:r>
            <w:r w:rsidRPr="00E14E7B">
              <w:rPr>
                <w:rFonts w:eastAsia="Arial Unicode MS" w:cs="Times New Roman"/>
                <w:bCs/>
                <w:color w:val="000000" w:themeColor="text1"/>
                <w:szCs w:val="21"/>
              </w:rPr>
              <w:t>95% CI</w:t>
            </w:r>
            <w:r w:rsidRPr="00E14E7B">
              <w:rPr>
                <w:rFonts w:eastAsia="Arial Unicode MS" w:cs="Times New Roman"/>
                <w:color w:val="000000"/>
                <w:szCs w:val="21"/>
              </w:rPr>
              <w:t>)</w:t>
            </w:r>
          </w:p>
        </w:tc>
        <w:tc>
          <w:tcPr>
            <w:tcW w:w="0" w:type="auto"/>
            <w:shd w:val="clear" w:color="auto" w:fill="auto"/>
            <w:tcMar>
              <w:left w:w="10" w:type="dxa"/>
              <w:right w:w="10" w:type="dxa"/>
            </w:tcMar>
            <w:vAlign w:val="center"/>
          </w:tcPr>
          <w:p w14:paraId="14FA996D" w14:textId="55C4B926" w:rsidR="00D4275E" w:rsidRPr="00E14E7B" w:rsidRDefault="00D4275E" w:rsidP="003C74A9">
            <w:pPr>
              <w:adjustRightInd w:val="0"/>
              <w:spacing w:line="240" w:lineRule="auto"/>
              <w:ind w:leftChars="50" w:left="105"/>
              <w:jc w:val="left"/>
              <w:rPr>
                <w:rFonts w:eastAsia="Arial Unicode MS" w:cs="Times New Roman"/>
                <w:szCs w:val="21"/>
              </w:rPr>
            </w:pPr>
            <w:r w:rsidRPr="00E14E7B">
              <w:rPr>
                <w:rFonts w:eastAsia="Arial Unicode MS" w:cs="Times New Roman"/>
                <w:color w:val="000000"/>
                <w:szCs w:val="21"/>
              </w:rPr>
              <w:t>163 (91.6%; 86.6</w:t>
            </w:r>
            <w:r w:rsidRPr="00E14E7B">
              <w:rPr>
                <w:rStyle w:val="fontstyle01"/>
                <w:rFonts w:ascii="Times New Roman" w:eastAsia="Arial Unicode MS" w:hAnsi="Times New Roman" w:cs="Times New Roman" w:hint="default"/>
                <w:sz w:val="21"/>
                <w:szCs w:val="21"/>
              </w:rPr>
              <w:t>–</w:t>
            </w:r>
            <w:r w:rsidRPr="00E14E7B">
              <w:rPr>
                <w:rFonts w:eastAsia="Arial Unicode MS" w:cs="Times New Roman"/>
                <w:color w:val="000000"/>
                <w:szCs w:val="21"/>
              </w:rPr>
              <w:t>94.8)</w:t>
            </w:r>
          </w:p>
        </w:tc>
        <w:tc>
          <w:tcPr>
            <w:tcW w:w="0" w:type="auto"/>
            <w:shd w:val="clear" w:color="auto" w:fill="auto"/>
            <w:tcMar>
              <w:left w:w="10" w:type="dxa"/>
              <w:right w:w="10" w:type="dxa"/>
            </w:tcMar>
            <w:vAlign w:val="center"/>
          </w:tcPr>
          <w:p w14:paraId="6CDCA018" w14:textId="50D29A78" w:rsidR="00D4275E" w:rsidRPr="00E14E7B" w:rsidRDefault="00D4275E" w:rsidP="003C74A9">
            <w:pPr>
              <w:adjustRightInd w:val="0"/>
              <w:spacing w:line="240" w:lineRule="auto"/>
              <w:ind w:leftChars="50" w:left="105"/>
              <w:jc w:val="left"/>
              <w:rPr>
                <w:rFonts w:eastAsia="Arial Unicode MS" w:cs="Times New Roman"/>
                <w:color w:val="000000"/>
                <w:szCs w:val="21"/>
              </w:rPr>
            </w:pPr>
            <w:r w:rsidRPr="00E14E7B">
              <w:rPr>
                <w:rFonts w:eastAsia="Arial Unicode MS" w:cs="Times New Roman"/>
                <w:color w:val="000000"/>
                <w:szCs w:val="21"/>
              </w:rPr>
              <w:t>145 (81.9%; 75.6</w:t>
            </w:r>
            <w:r w:rsidRPr="00E14E7B">
              <w:rPr>
                <w:rStyle w:val="fontstyle01"/>
                <w:rFonts w:ascii="Times New Roman" w:eastAsia="Arial Unicode MS" w:hAnsi="Times New Roman" w:cs="Times New Roman" w:hint="default"/>
                <w:sz w:val="21"/>
                <w:szCs w:val="21"/>
              </w:rPr>
              <w:t>–</w:t>
            </w:r>
            <w:r w:rsidRPr="00E14E7B">
              <w:rPr>
                <w:rFonts w:eastAsia="Arial Unicode MS" w:cs="Times New Roman"/>
                <w:color w:val="000000"/>
                <w:szCs w:val="21"/>
              </w:rPr>
              <w:t>86.9)</w:t>
            </w:r>
          </w:p>
        </w:tc>
      </w:tr>
      <w:tr w:rsidR="00C0722C" w:rsidRPr="00E14E7B" w14:paraId="7928220F" w14:textId="77777777" w:rsidTr="007A6BF0">
        <w:trPr>
          <w:cantSplit/>
        </w:trPr>
        <w:tc>
          <w:tcPr>
            <w:tcW w:w="0" w:type="auto"/>
            <w:shd w:val="clear" w:color="auto" w:fill="auto"/>
            <w:tcMar>
              <w:left w:w="10" w:type="dxa"/>
              <w:right w:w="10" w:type="dxa"/>
            </w:tcMar>
            <w:vAlign w:val="center"/>
          </w:tcPr>
          <w:p w14:paraId="205ADBEB" w14:textId="77777777" w:rsidR="00C0722C" w:rsidRPr="00E14E7B" w:rsidRDefault="00C0722C" w:rsidP="003C74A9">
            <w:pPr>
              <w:adjustRightInd w:val="0"/>
              <w:spacing w:line="240" w:lineRule="auto"/>
              <w:ind w:leftChars="150" w:left="315"/>
              <w:rPr>
                <w:rFonts w:eastAsia="Arial Unicode MS" w:cs="Times New Roman"/>
                <w:color w:val="000000"/>
                <w:szCs w:val="21"/>
              </w:rPr>
            </w:pPr>
            <w:r w:rsidRPr="00E14E7B">
              <w:rPr>
                <w:rFonts w:eastAsia="Arial Unicode MS" w:cs="Times New Roman"/>
                <w:bCs/>
                <w:color w:val="000000" w:themeColor="text1"/>
                <w:szCs w:val="21"/>
              </w:rPr>
              <w:t>Between-group difference, % (95% CI)</w:t>
            </w:r>
          </w:p>
        </w:tc>
        <w:tc>
          <w:tcPr>
            <w:tcW w:w="0" w:type="auto"/>
            <w:gridSpan w:val="2"/>
            <w:shd w:val="clear" w:color="auto" w:fill="auto"/>
            <w:tcMar>
              <w:left w:w="10" w:type="dxa"/>
              <w:right w:w="10" w:type="dxa"/>
            </w:tcMar>
            <w:vAlign w:val="center"/>
          </w:tcPr>
          <w:p w14:paraId="58B37F51" w14:textId="44D1356F" w:rsidR="00C0722C" w:rsidRPr="00E14E7B" w:rsidRDefault="00C0722C" w:rsidP="003C74A9">
            <w:pPr>
              <w:adjustRightInd w:val="0"/>
              <w:spacing w:line="240" w:lineRule="auto"/>
              <w:ind w:leftChars="50" w:left="105"/>
              <w:jc w:val="left"/>
              <w:rPr>
                <w:rFonts w:eastAsia="Arial Unicode MS" w:cs="Times New Roman"/>
                <w:color w:val="000000"/>
                <w:szCs w:val="21"/>
              </w:rPr>
            </w:pPr>
            <w:r w:rsidRPr="00E14E7B">
              <w:rPr>
                <w:rFonts w:eastAsia="Arial Unicode MS" w:cs="Times New Roman"/>
                <w:color w:val="000000"/>
                <w:szCs w:val="21"/>
              </w:rPr>
              <w:t>9.7</w:t>
            </w:r>
            <w:r w:rsidR="00D4275E" w:rsidRPr="00E14E7B">
              <w:rPr>
                <w:rFonts w:eastAsia="Arial Unicode MS" w:cs="Times New Roman"/>
                <w:color w:val="000000"/>
                <w:szCs w:val="21"/>
              </w:rPr>
              <w:t>%</w:t>
            </w:r>
            <w:r w:rsidRPr="00E14E7B">
              <w:rPr>
                <w:rFonts w:eastAsia="Arial Unicode MS" w:cs="Times New Roman"/>
                <w:color w:val="000000"/>
                <w:szCs w:val="21"/>
              </w:rPr>
              <w:t xml:space="preserve"> (2.7</w:t>
            </w:r>
            <w:r w:rsidR="00D4275E" w:rsidRPr="00E14E7B">
              <w:rPr>
                <w:rStyle w:val="fontstyle01"/>
                <w:rFonts w:ascii="Times New Roman" w:eastAsia="Arial Unicode MS" w:hAnsi="Times New Roman" w:cs="Times New Roman" w:hint="default"/>
                <w:sz w:val="21"/>
                <w:szCs w:val="21"/>
              </w:rPr>
              <w:t>–</w:t>
            </w:r>
            <w:r w:rsidRPr="00E14E7B">
              <w:rPr>
                <w:rFonts w:eastAsia="Arial Unicode MS" w:cs="Times New Roman"/>
                <w:color w:val="000000"/>
                <w:szCs w:val="21"/>
              </w:rPr>
              <w:t>16.6)</w:t>
            </w:r>
          </w:p>
        </w:tc>
      </w:tr>
    </w:tbl>
    <w:p w14:paraId="537E03CA" w14:textId="4A301325" w:rsidR="00C0722C" w:rsidRPr="00E14E7B" w:rsidRDefault="00C0722C" w:rsidP="003C74A9">
      <w:pPr>
        <w:adjustRightInd w:val="0"/>
        <w:spacing w:beforeLines="50" w:before="120" w:line="240" w:lineRule="auto"/>
        <w:rPr>
          <w:rFonts w:eastAsia="Arial Unicode MS" w:cs="Times New Roman"/>
          <w:color w:val="000000"/>
          <w:szCs w:val="21"/>
        </w:rPr>
      </w:pPr>
      <w:r w:rsidRPr="00E14E7B">
        <w:rPr>
          <w:rFonts w:eastAsia="Arial Unicode MS" w:cs="Times New Roman"/>
          <w:color w:val="000000"/>
          <w:szCs w:val="21"/>
          <w:vertAlign w:val="superscript"/>
        </w:rPr>
        <w:t>*</w:t>
      </w:r>
      <w:r w:rsidRPr="00E14E7B">
        <w:rPr>
          <w:rFonts w:eastAsia="Arial Unicode MS" w:cs="Times New Roman"/>
          <w:color w:val="000000"/>
          <w:szCs w:val="21"/>
        </w:rPr>
        <w:t xml:space="preserve">Patient </w:t>
      </w:r>
      <w:r w:rsidR="00FF181B" w:rsidRPr="00E14E7B">
        <w:rPr>
          <w:rFonts w:eastAsia="Arial Unicode MS" w:cs="Times New Roman"/>
          <w:color w:val="000000"/>
          <w:szCs w:val="21"/>
        </w:rPr>
        <w:t>had no</w:t>
      </w:r>
      <w:r w:rsidRPr="00E14E7B">
        <w:rPr>
          <w:rFonts w:eastAsia="Arial Unicode MS" w:cs="Times New Roman"/>
          <w:color w:val="000000"/>
          <w:szCs w:val="21"/>
        </w:rPr>
        <w:t xml:space="preserve"> </w:t>
      </w:r>
      <w:r w:rsidR="00E05841" w:rsidRPr="00E14E7B">
        <w:rPr>
          <w:rFonts w:eastAsia="Arial Unicode MS" w:cs="Times New Roman"/>
          <w:color w:val="000000"/>
          <w:szCs w:val="21"/>
        </w:rPr>
        <w:t xml:space="preserve">measurable </w:t>
      </w:r>
      <w:r w:rsidRPr="00E14E7B">
        <w:rPr>
          <w:rFonts w:eastAsia="Arial Unicode MS" w:cs="Times New Roman"/>
          <w:color w:val="000000"/>
          <w:szCs w:val="21"/>
        </w:rPr>
        <w:t>target lesion</w:t>
      </w:r>
      <w:r w:rsidR="00FF181B" w:rsidRPr="00E14E7B">
        <w:rPr>
          <w:rFonts w:eastAsia="Arial Unicode MS" w:cs="Times New Roman"/>
          <w:color w:val="000000"/>
          <w:szCs w:val="21"/>
        </w:rPr>
        <w:t>s</w:t>
      </w:r>
      <w:r w:rsidRPr="00E14E7B">
        <w:rPr>
          <w:rFonts w:eastAsia="Arial Unicode MS" w:cs="Times New Roman"/>
          <w:color w:val="000000"/>
          <w:szCs w:val="21"/>
        </w:rPr>
        <w:t xml:space="preserve"> at baseline. </w:t>
      </w:r>
      <w:r w:rsidRPr="00E14E7B">
        <w:rPr>
          <w:rFonts w:eastAsia="Arial Unicode MS" w:cs="Times New Roman"/>
          <w:color w:val="000000"/>
          <w:szCs w:val="21"/>
          <w:vertAlign w:val="superscript"/>
        </w:rPr>
        <w:t>†</w:t>
      </w:r>
      <w:r w:rsidRPr="00E14E7B">
        <w:rPr>
          <w:rFonts w:eastAsia="Arial Unicode MS" w:cs="Times New Roman"/>
          <w:color w:val="000000"/>
          <w:szCs w:val="21"/>
        </w:rPr>
        <w:t xml:space="preserve">Patients who did not have a </w:t>
      </w:r>
      <w:r w:rsidR="00D4275E" w:rsidRPr="00E14E7B">
        <w:rPr>
          <w:rFonts w:eastAsia="Arial Unicode MS" w:cs="Times New Roman"/>
          <w:color w:val="000000"/>
          <w:szCs w:val="21"/>
        </w:rPr>
        <w:t>tumour</w:t>
      </w:r>
      <w:r w:rsidRPr="00E14E7B">
        <w:rPr>
          <w:rFonts w:eastAsia="Arial Unicode MS" w:cs="Times New Roman"/>
          <w:color w:val="000000"/>
          <w:szCs w:val="21"/>
        </w:rPr>
        <w:t xml:space="preserve"> response evaluation at post-baseline.</w:t>
      </w:r>
      <w:r w:rsidR="00FF181B" w:rsidRPr="00E14E7B">
        <w:rPr>
          <w:rFonts w:eastAsia="Arial Unicode MS" w:cs="Times New Roman"/>
          <w:color w:val="000000"/>
          <w:szCs w:val="21"/>
        </w:rPr>
        <w:t xml:space="preserve"> </w:t>
      </w:r>
    </w:p>
    <w:p w14:paraId="7ACE4733" w14:textId="68DC11CE" w:rsidR="00327169" w:rsidRPr="00E14E7B" w:rsidRDefault="00C0722C" w:rsidP="003C74A9">
      <w:pPr>
        <w:adjustRightInd w:val="0"/>
        <w:spacing w:line="240" w:lineRule="auto"/>
        <w:rPr>
          <w:rFonts w:eastAsia="Arial Unicode MS" w:cs="Times New Roman"/>
          <w:color w:val="000000" w:themeColor="text1"/>
          <w:kern w:val="44"/>
          <w:szCs w:val="21"/>
        </w:rPr>
      </w:pPr>
      <w:r w:rsidRPr="00E14E7B">
        <w:rPr>
          <w:rFonts w:eastAsia="Arial Unicode MS" w:cs="Times New Roman"/>
          <w:color w:val="000000"/>
          <w:szCs w:val="21"/>
        </w:rPr>
        <w:t xml:space="preserve">Objective response rate was defined as the proportion of patients achieving a complete response or partial response as the best </w:t>
      </w:r>
      <w:r w:rsidR="00D4275E" w:rsidRPr="00E14E7B">
        <w:rPr>
          <w:rFonts w:eastAsia="Arial Unicode MS" w:cs="Times New Roman"/>
          <w:color w:val="000000"/>
          <w:szCs w:val="21"/>
        </w:rPr>
        <w:t>tumour</w:t>
      </w:r>
      <w:r w:rsidRPr="00E14E7B">
        <w:rPr>
          <w:rFonts w:eastAsia="Arial Unicode MS" w:cs="Times New Roman"/>
          <w:color w:val="000000"/>
          <w:szCs w:val="21"/>
        </w:rPr>
        <w:t xml:space="preserve"> response during the neoadjuvant period. No confirmation was required for objective response.</w:t>
      </w:r>
    </w:p>
    <w:p w14:paraId="623E8C61" w14:textId="77777777" w:rsidR="00964C80" w:rsidRPr="00E14E7B" w:rsidRDefault="00964C80" w:rsidP="003C74A9">
      <w:pPr>
        <w:pStyle w:val="1"/>
        <w:spacing w:line="240" w:lineRule="auto"/>
        <w:rPr>
          <w:rFonts w:eastAsia="Arial Unicode MS" w:cs="Times New Roman"/>
          <w:color w:val="000000" w:themeColor="text1"/>
          <w:sz w:val="21"/>
          <w:szCs w:val="21"/>
        </w:rPr>
        <w:sectPr w:rsidR="00964C80" w:rsidRPr="00E14E7B" w:rsidSect="00DC678A">
          <w:pgSz w:w="11906" w:h="16838"/>
          <w:pgMar w:top="1440" w:right="1797" w:bottom="1440" w:left="1797" w:header="851" w:footer="992" w:gutter="0"/>
          <w:cols w:space="425"/>
          <w:docGrid w:linePitch="312"/>
        </w:sectPr>
      </w:pPr>
    </w:p>
    <w:p w14:paraId="3D1BD641" w14:textId="0DE4A73D" w:rsidR="00ED718F" w:rsidRPr="00E14E7B" w:rsidRDefault="002824FA" w:rsidP="003C74A9">
      <w:pPr>
        <w:pStyle w:val="1"/>
        <w:spacing w:line="240" w:lineRule="auto"/>
        <w:rPr>
          <w:rFonts w:eastAsia="Arial Unicode MS" w:cs="Times New Roman"/>
          <w:sz w:val="21"/>
          <w:szCs w:val="21"/>
          <w:lang w:val="en-GB"/>
        </w:rPr>
      </w:pPr>
      <w:bookmarkStart w:id="5" w:name="_Toc117861267"/>
      <w:r w:rsidRPr="00E14E7B">
        <w:rPr>
          <w:rFonts w:eastAsia="Arial Unicode MS" w:cs="Times New Roman"/>
          <w:sz w:val="21"/>
          <w:szCs w:val="21"/>
          <w:lang w:val="en-GB"/>
        </w:rPr>
        <w:lastRenderedPageBreak/>
        <w:t>T</w:t>
      </w:r>
      <w:r w:rsidR="00ED718F" w:rsidRPr="00E14E7B">
        <w:rPr>
          <w:rFonts w:eastAsia="Arial Unicode MS" w:cs="Times New Roman"/>
          <w:sz w:val="21"/>
          <w:szCs w:val="21"/>
          <w:lang w:val="en-GB"/>
        </w:rPr>
        <w:t xml:space="preserve">able </w:t>
      </w:r>
      <w:r w:rsidR="00E34A91" w:rsidRPr="00E14E7B">
        <w:rPr>
          <w:rFonts w:eastAsia="Arial Unicode MS" w:cs="Times New Roman"/>
          <w:sz w:val="21"/>
          <w:szCs w:val="21"/>
          <w:lang w:val="en-GB"/>
        </w:rPr>
        <w:t>S</w:t>
      </w:r>
      <w:r w:rsidR="008F028C" w:rsidRPr="00E14E7B">
        <w:rPr>
          <w:rFonts w:eastAsia="Arial Unicode MS" w:cs="Times New Roman"/>
          <w:sz w:val="21"/>
          <w:szCs w:val="21"/>
          <w:lang w:val="en-GB"/>
        </w:rPr>
        <w:t>2</w:t>
      </w:r>
      <w:r w:rsidR="00ED718F" w:rsidRPr="00E14E7B">
        <w:rPr>
          <w:rFonts w:eastAsia="Arial Unicode MS" w:cs="Times New Roman"/>
          <w:sz w:val="21"/>
          <w:szCs w:val="21"/>
          <w:lang w:val="en-GB"/>
        </w:rPr>
        <w:t>: Exposure of the individual components of study treatment</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728"/>
        <w:gridCol w:w="1759"/>
      </w:tblGrid>
      <w:tr w:rsidR="00ED718F" w:rsidRPr="00E14E7B" w14:paraId="5B4D3223" w14:textId="77777777" w:rsidTr="007A6BF0">
        <w:trPr>
          <w:trHeight w:val="280"/>
          <w:jc w:val="center"/>
        </w:trPr>
        <w:tc>
          <w:tcPr>
            <w:tcW w:w="4258" w:type="dxa"/>
            <w:shd w:val="clear" w:color="auto" w:fill="auto"/>
            <w:noWrap/>
            <w:vAlign w:val="center"/>
            <w:hideMark/>
          </w:tcPr>
          <w:p w14:paraId="77F40F86" w14:textId="112A1AA6" w:rsidR="00ED718F" w:rsidRPr="00E14E7B" w:rsidRDefault="00ED718F" w:rsidP="003C74A9">
            <w:pPr>
              <w:spacing w:line="240" w:lineRule="auto"/>
              <w:rPr>
                <w:rFonts w:eastAsia="Arial Unicode MS" w:cs="Times New Roman"/>
                <w:b/>
                <w:szCs w:val="21"/>
              </w:rPr>
            </w:pPr>
          </w:p>
        </w:tc>
        <w:tc>
          <w:tcPr>
            <w:tcW w:w="1728" w:type="dxa"/>
            <w:shd w:val="clear" w:color="auto" w:fill="auto"/>
            <w:noWrap/>
            <w:vAlign w:val="center"/>
            <w:hideMark/>
          </w:tcPr>
          <w:p w14:paraId="6904724D" w14:textId="24E1D4EF" w:rsidR="00ED718F" w:rsidRPr="00E14E7B" w:rsidRDefault="00F1459E" w:rsidP="003C74A9">
            <w:pPr>
              <w:spacing w:line="240" w:lineRule="auto"/>
              <w:rPr>
                <w:rFonts w:eastAsia="Arial Unicode MS" w:cs="Times New Roman"/>
                <w:b/>
                <w:szCs w:val="21"/>
              </w:rPr>
            </w:pPr>
            <w:r w:rsidRPr="00E14E7B">
              <w:rPr>
                <w:rFonts w:eastAsia="Arial Unicode MS" w:cs="Times New Roman"/>
                <w:b/>
                <w:szCs w:val="21"/>
              </w:rPr>
              <w:t>Pyrotinib, trastuzumab, and docetaxel</w:t>
            </w:r>
          </w:p>
          <w:p w14:paraId="6AA1E018" w14:textId="77777777" w:rsidR="00ED718F" w:rsidRPr="00E14E7B" w:rsidRDefault="00ED718F" w:rsidP="003C74A9">
            <w:pPr>
              <w:spacing w:line="240" w:lineRule="auto"/>
              <w:rPr>
                <w:rFonts w:eastAsia="Arial Unicode MS" w:cs="Times New Roman"/>
                <w:b/>
                <w:szCs w:val="21"/>
              </w:rPr>
            </w:pPr>
            <w:r w:rsidRPr="00E14E7B">
              <w:rPr>
                <w:rFonts w:eastAsia="Arial Unicode MS" w:cs="Times New Roman"/>
                <w:b/>
                <w:szCs w:val="21"/>
              </w:rPr>
              <w:t>(n=178)</w:t>
            </w:r>
          </w:p>
        </w:tc>
        <w:tc>
          <w:tcPr>
            <w:tcW w:w="1759" w:type="dxa"/>
            <w:shd w:val="clear" w:color="auto" w:fill="auto"/>
            <w:noWrap/>
            <w:vAlign w:val="center"/>
            <w:hideMark/>
          </w:tcPr>
          <w:p w14:paraId="5F1ED6AD" w14:textId="0814D0D9" w:rsidR="00ED718F" w:rsidRPr="00E14E7B" w:rsidRDefault="00F1459E" w:rsidP="003C74A9">
            <w:pPr>
              <w:spacing w:line="240" w:lineRule="auto"/>
              <w:rPr>
                <w:rFonts w:eastAsia="Arial Unicode MS" w:cs="Times New Roman"/>
                <w:b/>
                <w:szCs w:val="21"/>
              </w:rPr>
            </w:pPr>
            <w:r w:rsidRPr="00E14E7B">
              <w:rPr>
                <w:rFonts w:eastAsia="Arial Unicode MS" w:cs="Times New Roman"/>
                <w:b/>
                <w:szCs w:val="21"/>
              </w:rPr>
              <w:t>Placebo, trastuzumab, and docetaxel</w:t>
            </w:r>
          </w:p>
          <w:p w14:paraId="3D1EA282" w14:textId="77777777" w:rsidR="00ED718F" w:rsidRPr="00E14E7B" w:rsidRDefault="00ED718F" w:rsidP="003C74A9">
            <w:pPr>
              <w:spacing w:line="240" w:lineRule="auto"/>
              <w:rPr>
                <w:rFonts w:eastAsia="Arial Unicode MS" w:cs="Times New Roman"/>
                <w:b/>
                <w:szCs w:val="21"/>
              </w:rPr>
            </w:pPr>
            <w:r w:rsidRPr="00E14E7B">
              <w:rPr>
                <w:rFonts w:eastAsia="Arial Unicode MS" w:cs="Times New Roman"/>
                <w:b/>
                <w:szCs w:val="21"/>
              </w:rPr>
              <w:t>(n=177)</w:t>
            </w:r>
          </w:p>
        </w:tc>
      </w:tr>
      <w:tr w:rsidR="009C298B" w:rsidRPr="00E14E7B" w14:paraId="4AAA10B5" w14:textId="77777777" w:rsidTr="007A6BF0">
        <w:trPr>
          <w:trHeight w:val="280"/>
          <w:jc w:val="center"/>
        </w:trPr>
        <w:tc>
          <w:tcPr>
            <w:tcW w:w="7745" w:type="dxa"/>
            <w:gridSpan w:val="3"/>
            <w:shd w:val="clear" w:color="auto" w:fill="auto"/>
            <w:vAlign w:val="center"/>
            <w:hideMark/>
          </w:tcPr>
          <w:p w14:paraId="09B04740" w14:textId="57DDE1BE" w:rsidR="009C298B" w:rsidRPr="00E14E7B" w:rsidRDefault="009C298B" w:rsidP="003C74A9">
            <w:pPr>
              <w:spacing w:line="240" w:lineRule="auto"/>
              <w:rPr>
                <w:rFonts w:eastAsia="Arial Unicode MS" w:cs="Times New Roman"/>
                <w:szCs w:val="21"/>
              </w:rPr>
            </w:pPr>
            <w:r w:rsidRPr="00E14E7B">
              <w:rPr>
                <w:rFonts w:eastAsia="Arial Unicode MS" w:cs="Times New Roman"/>
                <w:b/>
                <w:szCs w:val="21"/>
              </w:rPr>
              <w:t>Pyrotinib/placebo</w:t>
            </w:r>
          </w:p>
        </w:tc>
      </w:tr>
      <w:tr w:rsidR="00ED718F" w:rsidRPr="00E14E7B" w14:paraId="4C1B4392" w14:textId="77777777" w:rsidTr="007A6BF0">
        <w:trPr>
          <w:trHeight w:val="280"/>
          <w:jc w:val="center"/>
        </w:trPr>
        <w:tc>
          <w:tcPr>
            <w:tcW w:w="4258" w:type="dxa"/>
            <w:shd w:val="clear" w:color="auto" w:fill="auto"/>
            <w:vAlign w:val="center"/>
            <w:hideMark/>
          </w:tcPr>
          <w:p w14:paraId="794FBAE7" w14:textId="77777777" w:rsidR="00ED718F" w:rsidRPr="00E14E7B" w:rsidRDefault="00ED718F" w:rsidP="003C74A9">
            <w:pPr>
              <w:spacing w:line="240" w:lineRule="auto"/>
              <w:ind w:leftChars="100" w:left="210"/>
              <w:rPr>
                <w:rFonts w:eastAsia="Arial Unicode MS" w:cs="Times New Roman"/>
                <w:szCs w:val="21"/>
              </w:rPr>
            </w:pPr>
            <w:r w:rsidRPr="00E14E7B">
              <w:rPr>
                <w:rFonts w:eastAsia="Arial Unicode MS" w:cs="Times New Roman"/>
                <w:szCs w:val="21"/>
              </w:rPr>
              <w:t>Treatment duration, weeks</w:t>
            </w:r>
          </w:p>
        </w:tc>
        <w:tc>
          <w:tcPr>
            <w:tcW w:w="1728" w:type="dxa"/>
            <w:shd w:val="clear" w:color="auto" w:fill="auto"/>
            <w:vAlign w:val="center"/>
          </w:tcPr>
          <w:p w14:paraId="02C2373E" w14:textId="77777777" w:rsidR="00ED718F" w:rsidRPr="00E14E7B" w:rsidRDefault="00ED718F" w:rsidP="003C74A9">
            <w:pPr>
              <w:spacing w:line="240" w:lineRule="auto"/>
              <w:rPr>
                <w:rFonts w:eastAsia="Arial Unicode MS" w:cs="Times New Roman"/>
                <w:szCs w:val="21"/>
              </w:rPr>
            </w:pPr>
          </w:p>
        </w:tc>
        <w:tc>
          <w:tcPr>
            <w:tcW w:w="1759" w:type="dxa"/>
            <w:shd w:val="clear" w:color="auto" w:fill="auto"/>
            <w:vAlign w:val="center"/>
          </w:tcPr>
          <w:p w14:paraId="6FCDFACB" w14:textId="77777777" w:rsidR="00ED718F" w:rsidRPr="00E14E7B" w:rsidRDefault="00ED718F" w:rsidP="003C74A9">
            <w:pPr>
              <w:spacing w:line="240" w:lineRule="auto"/>
              <w:rPr>
                <w:rFonts w:eastAsia="Arial Unicode MS" w:cs="Times New Roman"/>
                <w:szCs w:val="21"/>
              </w:rPr>
            </w:pPr>
          </w:p>
        </w:tc>
      </w:tr>
      <w:tr w:rsidR="00ED718F" w:rsidRPr="00E14E7B" w14:paraId="36A0F8C5" w14:textId="77777777" w:rsidTr="007A6BF0">
        <w:trPr>
          <w:trHeight w:val="280"/>
          <w:jc w:val="center"/>
        </w:trPr>
        <w:tc>
          <w:tcPr>
            <w:tcW w:w="4258" w:type="dxa"/>
            <w:shd w:val="clear" w:color="auto" w:fill="auto"/>
            <w:vAlign w:val="center"/>
            <w:hideMark/>
          </w:tcPr>
          <w:p w14:paraId="51B85A79" w14:textId="77777777" w:rsidR="00ED718F" w:rsidRPr="00E14E7B" w:rsidRDefault="00ED718F" w:rsidP="003C74A9">
            <w:pPr>
              <w:spacing w:line="240" w:lineRule="auto"/>
              <w:ind w:leftChars="200" w:left="420"/>
              <w:rPr>
                <w:rFonts w:eastAsia="Arial Unicode MS" w:cs="Times New Roman"/>
                <w:szCs w:val="21"/>
              </w:rPr>
            </w:pPr>
            <w:r w:rsidRPr="00E14E7B">
              <w:rPr>
                <w:rFonts w:eastAsia="Arial Unicode MS" w:cs="Times New Roman"/>
                <w:szCs w:val="21"/>
              </w:rPr>
              <w:t>Median (range)</w:t>
            </w:r>
          </w:p>
        </w:tc>
        <w:tc>
          <w:tcPr>
            <w:tcW w:w="1728" w:type="dxa"/>
            <w:shd w:val="clear" w:color="auto" w:fill="auto"/>
            <w:vAlign w:val="center"/>
            <w:hideMark/>
          </w:tcPr>
          <w:p w14:paraId="2873B9A3" w14:textId="0E80FA07"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12.3 (1</w:t>
            </w:r>
            <w:r w:rsidR="00A96F8A" w:rsidRPr="00E14E7B">
              <w:rPr>
                <w:rFonts w:eastAsia="Arial Unicode MS" w:cs="Times New Roman"/>
                <w:szCs w:val="21"/>
              </w:rPr>
              <w:t>–</w:t>
            </w:r>
            <w:r w:rsidRPr="00E14E7B">
              <w:rPr>
                <w:rFonts w:eastAsia="Arial Unicode MS" w:cs="Times New Roman"/>
                <w:szCs w:val="21"/>
              </w:rPr>
              <w:t>15)</w:t>
            </w:r>
          </w:p>
        </w:tc>
        <w:tc>
          <w:tcPr>
            <w:tcW w:w="1759" w:type="dxa"/>
            <w:shd w:val="clear" w:color="auto" w:fill="auto"/>
            <w:vAlign w:val="center"/>
            <w:hideMark/>
          </w:tcPr>
          <w:p w14:paraId="7AA56858" w14:textId="7445891B"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12.1 (0</w:t>
            </w:r>
            <w:r w:rsidR="00A96F8A" w:rsidRPr="00E14E7B">
              <w:rPr>
                <w:rFonts w:eastAsia="Arial Unicode MS" w:cs="Times New Roman"/>
                <w:szCs w:val="21"/>
              </w:rPr>
              <w:t>–</w:t>
            </w:r>
            <w:r w:rsidRPr="00E14E7B">
              <w:rPr>
                <w:rFonts w:eastAsia="Arial Unicode MS" w:cs="Times New Roman"/>
                <w:szCs w:val="21"/>
              </w:rPr>
              <w:t>15)</w:t>
            </w:r>
          </w:p>
        </w:tc>
      </w:tr>
      <w:tr w:rsidR="00ED718F" w:rsidRPr="00E14E7B" w14:paraId="716BA9C6" w14:textId="77777777" w:rsidTr="007A6BF0">
        <w:trPr>
          <w:trHeight w:val="280"/>
          <w:jc w:val="center"/>
        </w:trPr>
        <w:tc>
          <w:tcPr>
            <w:tcW w:w="4258" w:type="dxa"/>
            <w:shd w:val="clear" w:color="auto" w:fill="auto"/>
            <w:vAlign w:val="center"/>
            <w:hideMark/>
          </w:tcPr>
          <w:p w14:paraId="587480B2" w14:textId="77777777" w:rsidR="00ED718F" w:rsidRPr="00E14E7B" w:rsidRDefault="00ED718F" w:rsidP="003C74A9">
            <w:pPr>
              <w:spacing w:line="240" w:lineRule="auto"/>
              <w:ind w:leftChars="100" w:left="210"/>
              <w:rPr>
                <w:rFonts w:eastAsia="Arial Unicode MS" w:cs="Times New Roman"/>
                <w:szCs w:val="21"/>
              </w:rPr>
            </w:pPr>
            <w:r w:rsidRPr="00E14E7B">
              <w:rPr>
                <w:rFonts w:eastAsia="Arial Unicode MS" w:cs="Times New Roman"/>
                <w:szCs w:val="21"/>
              </w:rPr>
              <w:t>Number of cycles</w:t>
            </w:r>
          </w:p>
        </w:tc>
        <w:tc>
          <w:tcPr>
            <w:tcW w:w="1728" w:type="dxa"/>
            <w:shd w:val="clear" w:color="auto" w:fill="auto"/>
            <w:vAlign w:val="center"/>
          </w:tcPr>
          <w:p w14:paraId="087A126C" w14:textId="77777777" w:rsidR="00ED718F" w:rsidRPr="00E14E7B" w:rsidRDefault="00ED718F" w:rsidP="003C74A9">
            <w:pPr>
              <w:spacing w:line="240" w:lineRule="auto"/>
              <w:rPr>
                <w:rFonts w:eastAsia="Arial Unicode MS" w:cs="Times New Roman"/>
                <w:szCs w:val="21"/>
              </w:rPr>
            </w:pPr>
          </w:p>
        </w:tc>
        <w:tc>
          <w:tcPr>
            <w:tcW w:w="1759" w:type="dxa"/>
            <w:shd w:val="clear" w:color="auto" w:fill="auto"/>
            <w:vAlign w:val="center"/>
          </w:tcPr>
          <w:p w14:paraId="4E215FF9" w14:textId="77777777" w:rsidR="00ED718F" w:rsidRPr="00E14E7B" w:rsidRDefault="00ED718F" w:rsidP="003C74A9">
            <w:pPr>
              <w:spacing w:line="240" w:lineRule="auto"/>
              <w:rPr>
                <w:rFonts w:eastAsia="Arial Unicode MS" w:cs="Times New Roman"/>
                <w:szCs w:val="21"/>
              </w:rPr>
            </w:pPr>
          </w:p>
        </w:tc>
      </w:tr>
      <w:tr w:rsidR="00ED718F" w:rsidRPr="00E14E7B" w14:paraId="22FB6FD2" w14:textId="77777777" w:rsidTr="007A6BF0">
        <w:trPr>
          <w:trHeight w:val="280"/>
          <w:jc w:val="center"/>
        </w:trPr>
        <w:tc>
          <w:tcPr>
            <w:tcW w:w="4258" w:type="dxa"/>
            <w:shd w:val="clear" w:color="auto" w:fill="auto"/>
            <w:vAlign w:val="center"/>
            <w:hideMark/>
          </w:tcPr>
          <w:p w14:paraId="3F82FBC8" w14:textId="77777777" w:rsidR="00ED718F" w:rsidRPr="00E14E7B" w:rsidRDefault="00ED718F" w:rsidP="003C74A9">
            <w:pPr>
              <w:spacing w:line="240" w:lineRule="auto"/>
              <w:ind w:leftChars="200" w:left="420"/>
              <w:rPr>
                <w:rFonts w:eastAsia="Arial Unicode MS" w:cs="Times New Roman"/>
                <w:szCs w:val="21"/>
              </w:rPr>
            </w:pPr>
            <w:r w:rsidRPr="00E14E7B">
              <w:rPr>
                <w:rFonts w:eastAsia="Arial Unicode MS" w:cs="Times New Roman"/>
                <w:szCs w:val="21"/>
              </w:rPr>
              <w:t>Median (range)</w:t>
            </w:r>
          </w:p>
        </w:tc>
        <w:tc>
          <w:tcPr>
            <w:tcW w:w="1728" w:type="dxa"/>
            <w:shd w:val="clear" w:color="auto" w:fill="auto"/>
            <w:vAlign w:val="center"/>
            <w:hideMark/>
          </w:tcPr>
          <w:p w14:paraId="1F01F86E" w14:textId="581EEE41"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4 (1</w:t>
            </w:r>
            <w:r w:rsidR="00A96F8A" w:rsidRPr="00E14E7B">
              <w:rPr>
                <w:rFonts w:eastAsia="Arial Unicode MS" w:cs="Times New Roman"/>
                <w:szCs w:val="21"/>
              </w:rPr>
              <w:t>–</w:t>
            </w:r>
            <w:r w:rsidRPr="00E14E7B">
              <w:rPr>
                <w:rFonts w:eastAsia="Arial Unicode MS" w:cs="Times New Roman"/>
                <w:szCs w:val="21"/>
              </w:rPr>
              <w:t>4)</w:t>
            </w:r>
          </w:p>
        </w:tc>
        <w:tc>
          <w:tcPr>
            <w:tcW w:w="1759" w:type="dxa"/>
            <w:shd w:val="clear" w:color="auto" w:fill="auto"/>
            <w:vAlign w:val="center"/>
            <w:hideMark/>
          </w:tcPr>
          <w:p w14:paraId="29A46675" w14:textId="5C9BF3EB"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4 (1</w:t>
            </w:r>
            <w:r w:rsidR="00A96F8A" w:rsidRPr="00E14E7B">
              <w:rPr>
                <w:rFonts w:eastAsia="Arial Unicode MS" w:cs="Times New Roman"/>
                <w:szCs w:val="21"/>
              </w:rPr>
              <w:t>–</w:t>
            </w:r>
            <w:r w:rsidRPr="00E14E7B">
              <w:rPr>
                <w:rFonts w:eastAsia="Arial Unicode MS" w:cs="Times New Roman"/>
                <w:szCs w:val="21"/>
              </w:rPr>
              <w:t>4)</w:t>
            </w:r>
          </w:p>
        </w:tc>
      </w:tr>
      <w:tr w:rsidR="00ED718F" w:rsidRPr="00E14E7B" w14:paraId="22688B09" w14:textId="77777777" w:rsidTr="007A6BF0">
        <w:trPr>
          <w:trHeight w:val="280"/>
          <w:jc w:val="center"/>
        </w:trPr>
        <w:tc>
          <w:tcPr>
            <w:tcW w:w="4258" w:type="dxa"/>
            <w:shd w:val="clear" w:color="auto" w:fill="auto"/>
            <w:vAlign w:val="center"/>
            <w:hideMark/>
          </w:tcPr>
          <w:p w14:paraId="22FD928C" w14:textId="77777777" w:rsidR="00ED718F" w:rsidRPr="00E14E7B" w:rsidRDefault="00ED718F" w:rsidP="003C74A9">
            <w:pPr>
              <w:spacing w:line="240" w:lineRule="auto"/>
              <w:ind w:leftChars="100" w:left="210"/>
              <w:rPr>
                <w:rFonts w:eastAsia="Arial Unicode MS" w:cs="Times New Roman"/>
                <w:szCs w:val="21"/>
              </w:rPr>
            </w:pPr>
            <w:r w:rsidRPr="00E14E7B">
              <w:rPr>
                <w:rFonts w:eastAsia="Arial Unicode MS" w:cs="Times New Roman"/>
                <w:szCs w:val="21"/>
              </w:rPr>
              <w:t>Number of administration interruption</w:t>
            </w:r>
          </w:p>
        </w:tc>
        <w:tc>
          <w:tcPr>
            <w:tcW w:w="1728" w:type="dxa"/>
            <w:shd w:val="clear" w:color="auto" w:fill="auto"/>
            <w:vAlign w:val="center"/>
          </w:tcPr>
          <w:p w14:paraId="74EBD4BB" w14:textId="77777777" w:rsidR="00ED718F" w:rsidRPr="00E14E7B" w:rsidRDefault="00ED718F" w:rsidP="003C74A9">
            <w:pPr>
              <w:spacing w:line="240" w:lineRule="auto"/>
              <w:rPr>
                <w:rFonts w:eastAsia="Arial Unicode MS" w:cs="Times New Roman"/>
                <w:szCs w:val="21"/>
              </w:rPr>
            </w:pPr>
          </w:p>
        </w:tc>
        <w:tc>
          <w:tcPr>
            <w:tcW w:w="1759" w:type="dxa"/>
            <w:shd w:val="clear" w:color="auto" w:fill="auto"/>
            <w:vAlign w:val="center"/>
          </w:tcPr>
          <w:p w14:paraId="164CFBE7" w14:textId="77777777" w:rsidR="00ED718F" w:rsidRPr="00E14E7B" w:rsidRDefault="00ED718F" w:rsidP="003C74A9">
            <w:pPr>
              <w:spacing w:line="240" w:lineRule="auto"/>
              <w:rPr>
                <w:rFonts w:eastAsia="Arial Unicode MS" w:cs="Times New Roman"/>
                <w:szCs w:val="21"/>
              </w:rPr>
            </w:pPr>
          </w:p>
        </w:tc>
      </w:tr>
      <w:tr w:rsidR="00ED718F" w:rsidRPr="00E14E7B" w14:paraId="27A53AB4" w14:textId="77777777" w:rsidTr="007A6BF0">
        <w:trPr>
          <w:trHeight w:val="280"/>
          <w:jc w:val="center"/>
        </w:trPr>
        <w:tc>
          <w:tcPr>
            <w:tcW w:w="4258" w:type="dxa"/>
            <w:shd w:val="clear" w:color="auto" w:fill="auto"/>
            <w:vAlign w:val="center"/>
            <w:hideMark/>
          </w:tcPr>
          <w:p w14:paraId="1FAAA200" w14:textId="77777777" w:rsidR="00ED718F" w:rsidRPr="00E14E7B" w:rsidRDefault="00ED718F" w:rsidP="003C74A9">
            <w:pPr>
              <w:spacing w:line="240" w:lineRule="auto"/>
              <w:ind w:leftChars="200" w:left="420"/>
              <w:rPr>
                <w:rFonts w:eastAsia="Arial Unicode MS" w:cs="Times New Roman"/>
                <w:szCs w:val="21"/>
              </w:rPr>
            </w:pPr>
            <w:r w:rsidRPr="00E14E7B">
              <w:rPr>
                <w:rFonts w:eastAsia="Arial Unicode MS" w:cs="Times New Roman"/>
                <w:szCs w:val="21"/>
              </w:rPr>
              <w:t>Number of patients, n (%)</w:t>
            </w:r>
          </w:p>
        </w:tc>
        <w:tc>
          <w:tcPr>
            <w:tcW w:w="1728" w:type="dxa"/>
            <w:shd w:val="clear" w:color="auto" w:fill="auto"/>
            <w:vAlign w:val="center"/>
            <w:hideMark/>
          </w:tcPr>
          <w:p w14:paraId="7015A9A5" w14:textId="0CCF5E39"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94 (52.8</w:t>
            </w:r>
            <w:r w:rsidR="00A96F8A" w:rsidRPr="00E14E7B">
              <w:rPr>
                <w:rFonts w:eastAsia="Arial Unicode MS" w:cs="Times New Roman"/>
                <w:szCs w:val="21"/>
              </w:rPr>
              <w:t>%)</w:t>
            </w:r>
          </w:p>
        </w:tc>
        <w:tc>
          <w:tcPr>
            <w:tcW w:w="1759" w:type="dxa"/>
            <w:shd w:val="clear" w:color="auto" w:fill="auto"/>
            <w:vAlign w:val="center"/>
            <w:hideMark/>
          </w:tcPr>
          <w:p w14:paraId="0A1A225F" w14:textId="2B05C668"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21 (11.9</w:t>
            </w:r>
            <w:r w:rsidR="00A96F8A" w:rsidRPr="00E14E7B">
              <w:rPr>
                <w:rFonts w:eastAsia="Arial Unicode MS" w:cs="Times New Roman"/>
                <w:szCs w:val="21"/>
              </w:rPr>
              <w:t>%)</w:t>
            </w:r>
          </w:p>
        </w:tc>
      </w:tr>
      <w:tr w:rsidR="00ED718F" w:rsidRPr="00E14E7B" w14:paraId="48A5F5FC" w14:textId="77777777" w:rsidTr="007A6BF0">
        <w:trPr>
          <w:trHeight w:val="280"/>
          <w:jc w:val="center"/>
        </w:trPr>
        <w:tc>
          <w:tcPr>
            <w:tcW w:w="4258" w:type="dxa"/>
            <w:shd w:val="clear" w:color="auto" w:fill="auto"/>
            <w:vAlign w:val="center"/>
            <w:hideMark/>
          </w:tcPr>
          <w:p w14:paraId="492FEF63" w14:textId="77777777" w:rsidR="00ED718F" w:rsidRPr="00E14E7B" w:rsidRDefault="00ED718F" w:rsidP="003C74A9">
            <w:pPr>
              <w:spacing w:line="240" w:lineRule="auto"/>
              <w:ind w:leftChars="200" w:left="420"/>
              <w:rPr>
                <w:rFonts w:eastAsia="Arial Unicode MS" w:cs="Times New Roman"/>
                <w:szCs w:val="21"/>
              </w:rPr>
            </w:pPr>
            <w:r w:rsidRPr="00E14E7B">
              <w:rPr>
                <w:rFonts w:eastAsia="Arial Unicode MS" w:cs="Times New Roman"/>
                <w:szCs w:val="21"/>
              </w:rPr>
              <w:t>Median (range)</w:t>
            </w:r>
          </w:p>
        </w:tc>
        <w:tc>
          <w:tcPr>
            <w:tcW w:w="1728" w:type="dxa"/>
            <w:shd w:val="clear" w:color="auto" w:fill="auto"/>
            <w:vAlign w:val="center"/>
            <w:hideMark/>
          </w:tcPr>
          <w:p w14:paraId="4EFF9250" w14:textId="5479EC80"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2 (1.0</w:t>
            </w:r>
            <w:r w:rsidR="00A96F8A" w:rsidRPr="00E14E7B">
              <w:rPr>
                <w:rFonts w:eastAsia="Arial Unicode MS" w:cs="Times New Roman"/>
                <w:szCs w:val="21"/>
              </w:rPr>
              <w:t>–</w:t>
            </w:r>
            <w:r w:rsidRPr="00E14E7B">
              <w:rPr>
                <w:rFonts w:eastAsia="Arial Unicode MS" w:cs="Times New Roman"/>
                <w:szCs w:val="21"/>
              </w:rPr>
              <w:t>8.0)</w:t>
            </w:r>
          </w:p>
        </w:tc>
        <w:tc>
          <w:tcPr>
            <w:tcW w:w="1759" w:type="dxa"/>
            <w:shd w:val="clear" w:color="auto" w:fill="auto"/>
            <w:vAlign w:val="center"/>
            <w:hideMark/>
          </w:tcPr>
          <w:p w14:paraId="3D9CEFBD" w14:textId="1D0E9367"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1 (1.0</w:t>
            </w:r>
            <w:r w:rsidR="00A96F8A" w:rsidRPr="00E14E7B">
              <w:rPr>
                <w:rFonts w:eastAsia="Arial Unicode MS" w:cs="Times New Roman"/>
                <w:szCs w:val="21"/>
              </w:rPr>
              <w:t>–</w:t>
            </w:r>
            <w:r w:rsidRPr="00E14E7B">
              <w:rPr>
                <w:rFonts w:eastAsia="Arial Unicode MS" w:cs="Times New Roman"/>
                <w:szCs w:val="21"/>
              </w:rPr>
              <w:t>2.0)</w:t>
            </w:r>
          </w:p>
        </w:tc>
      </w:tr>
      <w:tr w:rsidR="00ED718F" w:rsidRPr="00E14E7B" w14:paraId="1FDB8E56" w14:textId="77777777" w:rsidTr="007A6BF0">
        <w:trPr>
          <w:trHeight w:val="280"/>
          <w:jc w:val="center"/>
        </w:trPr>
        <w:tc>
          <w:tcPr>
            <w:tcW w:w="4258" w:type="dxa"/>
            <w:shd w:val="clear" w:color="auto" w:fill="auto"/>
            <w:vAlign w:val="center"/>
            <w:hideMark/>
          </w:tcPr>
          <w:p w14:paraId="21DA9399" w14:textId="77777777" w:rsidR="00ED718F" w:rsidRPr="00E14E7B" w:rsidRDefault="00ED718F" w:rsidP="003C74A9">
            <w:pPr>
              <w:spacing w:line="240" w:lineRule="auto"/>
              <w:ind w:leftChars="100" w:left="210"/>
              <w:rPr>
                <w:rFonts w:eastAsia="Arial Unicode MS" w:cs="Times New Roman"/>
                <w:szCs w:val="21"/>
              </w:rPr>
            </w:pPr>
            <w:r w:rsidRPr="00E14E7B">
              <w:rPr>
                <w:rFonts w:eastAsia="Arial Unicode MS" w:cs="Times New Roman"/>
                <w:szCs w:val="21"/>
              </w:rPr>
              <w:t>Number of administration modifications</w:t>
            </w:r>
          </w:p>
        </w:tc>
        <w:tc>
          <w:tcPr>
            <w:tcW w:w="1728" w:type="dxa"/>
            <w:shd w:val="clear" w:color="auto" w:fill="auto"/>
            <w:vAlign w:val="center"/>
          </w:tcPr>
          <w:p w14:paraId="595D2042" w14:textId="77777777" w:rsidR="00ED718F" w:rsidRPr="00E14E7B" w:rsidRDefault="00ED718F" w:rsidP="003C74A9">
            <w:pPr>
              <w:spacing w:line="240" w:lineRule="auto"/>
              <w:rPr>
                <w:rFonts w:eastAsia="Arial Unicode MS" w:cs="Times New Roman"/>
                <w:szCs w:val="21"/>
              </w:rPr>
            </w:pPr>
          </w:p>
        </w:tc>
        <w:tc>
          <w:tcPr>
            <w:tcW w:w="1759" w:type="dxa"/>
            <w:shd w:val="clear" w:color="auto" w:fill="auto"/>
            <w:vAlign w:val="center"/>
          </w:tcPr>
          <w:p w14:paraId="64AB6F59" w14:textId="77777777" w:rsidR="00ED718F" w:rsidRPr="00E14E7B" w:rsidRDefault="00ED718F" w:rsidP="003C74A9">
            <w:pPr>
              <w:spacing w:line="240" w:lineRule="auto"/>
              <w:rPr>
                <w:rFonts w:eastAsia="Arial Unicode MS" w:cs="Times New Roman"/>
                <w:szCs w:val="21"/>
              </w:rPr>
            </w:pPr>
          </w:p>
        </w:tc>
      </w:tr>
      <w:tr w:rsidR="00ED718F" w:rsidRPr="00E14E7B" w14:paraId="6B6E7399" w14:textId="77777777" w:rsidTr="007A6BF0">
        <w:trPr>
          <w:trHeight w:val="280"/>
          <w:jc w:val="center"/>
        </w:trPr>
        <w:tc>
          <w:tcPr>
            <w:tcW w:w="4258" w:type="dxa"/>
            <w:shd w:val="clear" w:color="auto" w:fill="auto"/>
            <w:vAlign w:val="center"/>
            <w:hideMark/>
          </w:tcPr>
          <w:p w14:paraId="44F04D63" w14:textId="77777777" w:rsidR="00ED718F" w:rsidRPr="00E14E7B" w:rsidRDefault="00ED718F" w:rsidP="003C74A9">
            <w:pPr>
              <w:spacing w:line="240" w:lineRule="auto"/>
              <w:ind w:leftChars="200" w:left="420"/>
              <w:rPr>
                <w:rFonts w:eastAsia="Arial Unicode MS" w:cs="Times New Roman"/>
                <w:szCs w:val="21"/>
              </w:rPr>
            </w:pPr>
            <w:r w:rsidRPr="00E14E7B">
              <w:rPr>
                <w:rFonts w:eastAsia="Arial Unicode MS" w:cs="Times New Roman"/>
                <w:szCs w:val="21"/>
              </w:rPr>
              <w:t>Number of patients, n (%)</w:t>
            </w:r>
          </w:p>
        </w:tc>
        <w:tc>
          <w:tcPr>
            <w:tcW w:w="1728" w:type="dxa"/>
            <w:shd w:val="clear" w:color="auto" w:fill="auto"/>
            <w:vAlign w:val="center"/>
            <w:hideMark/>
          </w:tcPr>
          <w:p w14:paraId="51D5A821" w14:textId="08BEB2A7"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48 (27.0</w:t>
            </w:r>
            <w:r w:rsidR="00A96F8A" w:rsidRPr="00E14E7B">
              <w:rPr>
                <w:rFonts w:eastAsia="Arial Unicode MS" w:cs="Times New Roman"/>
                <w:szCs w:val="21"/>
              </w:rPr>
              <w:t>%)</w:t>
            </w:r>
          </w:p>
        </w:tc>
        <w:tc>
          <w:tcPr>
            <w:tcW w:w="1759" w:type="dxa"/>
            <w:shd w:val="clear" w:color="auto" w:fill="auto"/>
            <w:vAlign w:val="center"/>
            <w:hideMark/>
          </w:tcPr>
          <w:p w14:paraId="0C9FD9AD" w14:textId="55AB866E"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3 (1.7</w:t>
            </w:r>
            <w:r w:rsidR="00A96F8A" w:rsidRPr="00E14E7B">
              <w:rPr>
                <w:rFonts w:eastAsia="Arial Unicode MS" w:cs="Times New Roman"/>
                <w:szCs w:val="21"/>
              </w:rPr>
              <w:t>%)</w:t>
            </w:r>
          </w:p>
        </w:tc>
      </w:tr>
      <w:tr w:rsidR="00ED718F" w:rsidRPr="00E14E7B" w14:paraId="60595F2A" w14:textId="77777777" w:rsidTr="007A6BF0">
        <w:trPr>
          <w:trHeight w:val="280"/>
          <w:jc w:val="center"/>
        </w:trPr>
        <w:tc>
          <w:tcPr>
            <w:tcW w:w="4258" w:type="dxa"/>
            <w:shd w:val="clear" w:color="auto" w:fill="auto"/>
            <w:vAlign w:val="center"/>
            <w:hideMark/>
          </w:tcPr>
          <w:p w14:paraId="445393F1" w14:textId="77777777" w:rsidR="00ED718F" w:rsidRPr="00E14E7B" w:rsidRDefault="00ED718F" w:rsidP="003C74A9">
            <w:pPr>
              <w:spacing w:line="240" w:lineRule="auto"/>
              <w:ind w:leftChars="200" w:left="420"/>
              <w:rPr>
                <w:rFonts w:eastAsia="Arial Unicode MS" w:cs="Times New Roman"/>
                <w:szCs w:val="21"/>
              </w:rPr>
            </w:pPr>
            <w:r w:rsidRPr="00E14E7B">
              <w:rPr>
                <w:rFonts w:eastAsia="Arial Unicode MS" w:cs="Times New Roman"/>
                <w:szCs w:val="21"/>
              </w:rPr>
              <w:t>Median (range)</w:t>
            </w:r>
          </w:p>
        </w:tc>
        <w:tc>
          <w:tcPr>
            <w:tcW w:w="1728" w:type="dxa"/>
            <w:shd w:val="clear" w:color="auto" w:fill="auto"/>
            <w:vAlign w:val="center"/>
            <w:hideMark/>
          </w:tcPr>
          <w:p w14:paraId="555F54F3" w14:textId="04BAE693"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1 (1.0</w:t>
            </w:r>
            <w:r w:rsidR="00A96F8A" w:rsidRPr="00E14E7B">
              <w:rPr>
                <w:rFonts w:eastAsia="Arial Unicode MS" w:cs="Times New Roman"/>
                <w:szCs w:val="21"/>
              </w:rPr>
              <w:t>–</w:t>
            </w:r>
            <w:r w:rsidRPr="00E14E7B">
              <w:rPr>
                <w:rFonts w:eastAsia="Arial Unicode MS" w:cs="Times New Roman"/>
                <w:szCs w:val="21"/>
              </w:rPr>
              <w:t>2.0)</w:t>
            </w:r>
          </w:p>
        </w:tc>
        <w:tc>
          <w:tcPr>
            <w:tcW w:w="1759" w:type="dxa"/>
            <w:shd w:val="clear" w:color="auto" w:fill="auto"/>
            <w:vAlign w:val="center"/>
            <w:hideMark/>
          </w:tcPr>
          <w:p w14:paraId="454AC44C" w14:textId="6D9AC8BF"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1 (1.0</w:t>
            </w:r>
            <w:r w:rsidR="00A96F8A" w:rsidRPr="00E14E7B">
              <w:rPr>
                <w:rFonts w:eastAsia="Arial Unicode MS" w:cs="Times New Roman"/>
                <w:szCs w:val="21"/>
              </w:rPr>
              <w:t>–</w:t>
            </w:r>
            <w:r w:rsidRPr="00E14E7B">
              <w:rPr>
                <w:rFonts w:eastAsia="Arial Unicode MS" w:cs="Times New Roman"/>
                <w:szCs w:val="21"/>
              </w:rPr>
              <w:t>1.0)</w:t>
            </w:r>
          </w:p>
        </w:tc>
      </w:tr>
      <w:tr w:rsidR="0018468B" w:rsidRPr="00E14E7B" w14:paraId="6665D61A" w14:textId="77777777" w:rsidTr="007A6BF0">
        <w:trPr>
          <w:trHeight w:val="280"/>
          <w:jc w:val="center"/>
        </w:trPr>
        <w:tc>
          <w:tcPr>
            <w:tcW w:w="4258" w:type="dxa"/>
            <w:shd w:val="clear" w:color="auto" w:fill="auto"/>
            <w:vAlign w:val="center"/>
          </w:tcPr>
          <w:p w14:paraId="77437FF3" w14:textId="0078A463" w:rsidR="0018468B" w:rsidRPr="00E14E7B" w:rsidRDefault="0018468B" w:rsidP="003C74A9">
            <w:pPr>
              <w:spacing w:line="240" w:lineRule="auto"/>
              <w:ind w:leftChars="100" w:left="210"/>
              <w:rPr>
                <w:rFonts w:eastAsia="Arial Unicode MS" w:cs="Times New Roman"/>
                <w:szCs w:val="21"/>
              </w:rPr>
            </w:pPr>
            <w:r w:rsidRPr="00E14E7B">
              <w:rPr>
                <w:rFonts w:eastAsia="Arial Unicode MS" w:cs="Times New Roman"/>
                <w:szCs w:val="21"/>
              </w:rPr>
              <w:t>Cumulative dose, mg</w:t>
            </w:r>
          </w:p>
        </w:tc>
        <w:tc>
          <w:tcPr>
            <w:tcW w:w="1728" w:type="dxa"/>
            <w:shd w:val="clear" w:color="auto" w:fill="auto"/>
            <w:vAlign w:val="center"/>
          </w:tcPr>
          <w:p w14:paraId="73907C8B" w14:textId="77777777" w:rsidR="0018468B" w:rsidRPr="00E14E7B" w:rsidRDefault="0018468B" w:rsidP="003C74A9">
            <w:pPr>
              <w:spacing w:line="240" w:lineRule="auto"/>
              <w:rPr>
                <w:rFonts w:eastAsia="Arial Unicode MS" w:cs="Times New Roman"/>
                <w:szCs w:val="21"/>
              </w:rPr>
            </w:pPr>
          </w:p>
        </w:tc>
        <w:tc>
          <w:tcPr>
            <w:tcW w:w="1759" w:type="dxa"/>
            <w:shd w:val="clear" w:color="auto" w:fill="auto"/>
            <w:vAlign w:val="center"/>
          </w:tcPr>
          <w:p w14:paraId="0906D6A9" w14:textId="77777777" w:rsidR="0018468B" w:rsidRPr="00E14E7B" w:rsidRDefault="0018468B" w:rsidP="003C74A9">
            <w:pPr>
              <w:spacing w:line="240" w:lineRule="auto"/>
              <w:rPr>
                <w:rFonts w:eastAsia="Arial Unicode MS" w:cs="Times New Roman"/>
                <w:szCs w:val="21"/>
              </w:rPr>
            </w:pPr>
          </w:p>
        </w:tc>
      </w:tr>
      <w:tr w:rsidR="0018468B" w:rsidRPr="00E14E7B" w14:paraId="550862F3" w14:textId="77777777" w:rsidTr="007A6BF0">
        <w:trPr>
          <w:trHeight w:val="280"/>
          <w:jc w:val="center"/>
        </w:trPr>
        <w:tc>
          <w:tcPr>
            <w:tcW w:w="4258" w:type="dxa"/>
            <w:shd w:val="clear" w:color="auto" w:fill="auto"/>
            <w:vAlign w:val="center"/>
          </w:tcPr>
          <w:p w14:paraId="4546A98E" w14:textId="2F4718CC" w:rsidR="0018468B" w:rsidRPr="00E14E7B" w:rsidRDefault="0018468B" w:rsidP="003C74A9">
            <w:pPr>
              <w:spacing w:line="240" w:lineRule="auto"/>
              <w:ind w:leftChars="200" w:left="420"/>
              <w:rPr>
                <w:rFonts w:eastAsia="Arial Unicode MS" w:cs="Times New Roman"/>
                <w:szCs w:val="21"/>
              </w:rPr>
            </w:pPr>
            <w:r w:rsidRPr="00E14E7B">
              <w:rPr>
                <w:rFonts w:eastAsia="Arial Unicode MS" w:cs="Times New Roman"/>
                <w:szCs w:val="21"/>
              </w:rPr>
              <w:t>Mean (SD)</w:t>
            </w:r>
          </w:p>
        </w:tc>
        <w:tc>
          <w:tcPr>
            <w:tcW w:w="1728" w:type="dxa"/>
            <w:shd w:val="clear" w:color="auto" w:fill="auto"/>
            <w:vAlign w:val="center"/>
          </w:tcPr>
          <w:p w14:paraId="42E37A70" w14:textId="002F4391" w:rsidR="0018468B" w:rsidRPr="00E14E7B" w:rsidRDefault="0018468B" w:rsidP="003C74A9">
            <w:pPr>
              <w:spacing w:line="240" w:lineRule="auto"/>
              <w:rPr>
                <w:rFonts w:eastAsia="Arial Unicode MS" w:cs="Times New Roman"/>
                <w:szCs w:val="21"/>
              </w:rPr>
            </w:pPr>
            <w:r w:rsidRPr="00E14E7B">
              <w:rPr>
                <w:rFonts w:eastAsia="Arial Unicode MS" w:cs="Times New Roman"/>
                <w:szCs w:val="21"/>
              </w:rPr>
              <w:t>30448.5 (7404.9)</w:t>
            </w:r>
          </w:p>
        </w:tc>
        <w:tc>
          <w:tcPr>
            <w:tcW w:w="1759" w:type="dxa"/>
            <w:shd w:val="clear" w:color="auto" w:fill="auto"/>
            <w:vAlign w:val="center"/>
          </w:tcPr>
          <w:p w14:paraId="2BDCE9F7" w14:textId="3E4909DE" w:rsidR="0018468B" w:rsidRPr="00E14E7B" w:rsidRDefault="0018468B" w:rsidP="003C74A9">
            <w:pPr>
              <w:spacing w:line="240" w:lineRule="auto"/>
              <w:rPr>
                <w:rFonts w:eastAsia="Arial Unicode MS" w:cs="Times New Roman"/>
                <w:szCs w:val="21"/>
              </w:rPr>
            </w:pPr>
            <w:r w:rsidRPr="00E14E7B">
              <w:rPr>
                <w:rFonts w:eastAsia="Arial Unicode MS" w:cs="Times New Roman"/>
                <w:szCs w:val="21"/>
              </w:rPr>
              <w:t>33831.0 (3366.7)</w:t>
            </w:r>
          </w:p>
        </w:tc>
      </w:tr>
      <w:tr w:rsidR="0018468B" w:rsidRPr="00E14E7B" w14:paraId="45405862" w14:textId="77777777" w:rsidTr="007A6BF0">
        <w:trPr>
          <w:trHeight w:val="280"/>
          <w:jc w:val="center"/>
        </w:trPr>
        <w:tc>
          <w:tcPr>
            <w:tcW w:w="4258" w:type="dxa"/>
            <w:shd w:val="clear" w:color="auto" w:fill="auto"/>
            <w:vAlign w:val="center"/>
          </w:tcPr>
          <w:p w14:paraId="13842080" w14:textId="558F11BE" w:rsidR="0018468B" w:rsidRPr="00E14E7B" w:rsidRDefault="0018468B" w:rsidP="003C74A9">
            <w:pPr>
              <w:spacing w:line="240" w:lineRule="auto"/>
              <w:ind w:leftChars="200" w:left="420"/>
              <w:rPr>
                <w:rFonts w:eastAsia="Arial Unicode MS" w:cs="Times New Roman"/>
                <w:szCs w:val="21"/>
              </w:rPr>
            </w:pPr>
            <w:r w:rsidRPr="00E14E7B">
              <w:rPr>
                <w:rFonts w:eastAsia="Arial Unicode MS" w:cs="Times New Roman"/>
                <w:szCs w:val="21"/>
              </w:rPr>
              <w:t>Median (range)</w:t>
            </w:r>
          </w:p>
        </w:tc>
        <w:tc>
          <w:tcPr>
            <w:tcW w:w="1728" w:type="dxa"/>
            <w:shd w:val="clear" w:color="auto" w:fill="auto"/>
            <w:vAlign w:val="center"/>
          </w:tcPr>
          <w:p w14:paraId="432D0BFF" w14:textId="77777777" w:rsidR="0018468B" w:rsidRPr="00E14E7B" w:rsidRDefault="0018468B" w:rsidP="003C74A9">
            <w:pPr>
              <w:spacing w:line="240" w:lineRule="auto"/>
              <w:rPr>
                <w:rFonts w:eastAsia="Arial Unicode MS" w:cs="Times New Roman"/>
                <w:szCs w:val="21"/>
              </w:rPr>
            </w:pPr>
            <w:r w:rsidRPr="00E14E7B">
              <w:rPr>
                <w:rFonts w:eastAsia="Arial Unicode MS" w:cs="Times New Roman"/>
                <w:szCs w:val="21"/>
              </w:rPr>
              <w:t xml:space="preserve">33200 </w:t>
            </w:r>
          </w:p>
          <w:p w14:paraId="4EDF81D3" w14:textId="1ED3998B" w:rsidR="0018468B" w:rsidRPr="00E14E7B" w:rsidRDefault="0018468B" w:rsidP="003C74A9">
            <w:pPr>
              <w:spacing w:line="240" w:lineRule="auto"/>
              <w:rPr>
                <w:rFonts w:eastAsia="Arial Unicode MS" w:cs="Times New Roman"/>
                <w:szCs w:val="21"/>
              </w:rPr>
            </w:pPr>
            <w:r w:rsidRPr="00E14E7B">
              <w:rPr>
                <w:rFonts w:eastAsia="Arial Unicode MS" w:cs="Times New Roman"/>
                <w:szCs w:val="21"/>
              </w:rPr>
              <w:t>(2800–41200)</w:t>
            </w:r>
          </w:p>
        </w:tc>
        <w:tc>
          <w:tcPr>
            <w:tcW w:w="1759" w:type="dxa"/>
            <w:shd w:val="clear" w:color="auto" w:fill="auto"/>
            <w:vAlign w:val="center"/>
          </w:tcPr>
          <w:p w14:paraId="4D37A11A" w14:textId="77777777" w:rsidR="0018468B" w:rsidRPr="00E14E7B" w:rsidRDefault="0018468B" w:rsidP="003C74A9">
            <w:pPr>
              <w:spacing w:line="240" w:lineRule="auto"/>
              <w:rPr>
                <w:rFonts w:eastAsia="Arial Unicode MS" w:cs="Times New Roman"/>
                <w:szCs w:val="21"/>
              </w:rPr>
            </w:pPr>
            <w:r w:rsidRPr="00E14E7B">
              <w:rPr>
                <w:rFonts w:eastAsia="Arial Unicode MS" w:cs="Times New Roman"/>
                <w:szCs w:val="21"/>
              </w:rPr>
              <w:t xml:space="preserve">33600 </w:t>
            </w:r>
          </w:p>
          <w:p w14:paraId="6F8465C0" w14:textId="07FA5AA9" w:rsidR="0018468B" w:rsidRPr="00E14E7B" w:rsidRDefault="0018468B" w:rsidP="003C74A9">
            <w:pPr>
              <w:spacing w:line="240" w:lineRule="auto"/>
              <w:rPr>
                <w:rFonts w:eastAsia="Arial Unicode MS" w:cs="Times New Roman"/>
                <w:szCs w:val="21"/>
              </w:rPr>
            </w:pPr>
            <w:r w:rsidRPr="00E14E7B">
              <w:rPr>
                <w:rFonts w:eastAsia="Arial Unicode MS" w:cs="Times New Roman"/>
                <w:szCs w:val="21"/>
              </w:rPr>
              <w:t>(800–42400)</w:t>
            </w:r>
          </w:p>
        </w:tc>
      </w:tr>
      <w:tr w:rsidR="009C298B" w:rsidRPr="00E14E7B" w14:paraId="2491EC8D" w14:textId="77777777" w:rsidTr="007A6BF0">
        <w:trPr>
          <w:trHeight w:val="175"/>
          <w:jc w:val="center"/>
        </w:trPr>
        <w:tc>
          <w:tcPr>
            <w:tcW w:w="7745" w:type="dxa"/>
            <w:gridSpan w:val="3"/>
            <w:shd w:val="clear" w:color="auto" w:fill="auto"/>
            <w:vAlign w:val="center"/>
            <w:hideMark/>
          </w:tcPr>
          <w:p w14:paraId="599AD95F" w14:textId="5DA6154D" w:rsidR="009C298B" w:rsidRPr="00E14E7B" w:rsidRDefault="009C298B" w:rsidP="003C74A9">
            <w:pPr>
              <w:spacing w:line="240" w:lineRule="auto"/>
              <w:rPr>
                <w:rFonts w:eastAsia="Arial Unicode MS" w:cs="Times New Roman"/>
                <w:szCs w:val="21"/>
              </w:rPr>
            </w:pPr>
            <w:r w:rsidRPr="00E14E7B">
              <w:rPr>
                <w:rFonts w:eastAsia="Arial Unicode MS" w:cs="Times New Roman"/>
                <w:b/>
                <w:szCs w:val="21"/>
              </w:rPr>
              <w:t>Trastuzumab</w:t>
            </w:r>
          </w:p>
        </w:tc>
      </w:tr>
      <w:tr w:rsidR="00ED718F" w:rsidRPr="00E14E7B" w14:paraId="23741F15" w14:textId="77777777" w:rsidTr="007A6BF0">
        <w:trPr>
          <w:trHeight w:val="280"/>
          <w:jc w:val="center"/>
        </w:trPr>
        <w:tc>
          <w:tcPr>
            <w:tcW w:w="4258" w:type="dxa"/>
            <w:shd w:val="clear" w:color="auto" w:fill="auto"/>
            <w:vAlign w:val="center"/>
            <w:hideMark/>
          </w:tcPr>
          <w:p w14:paraId="0D2CAB4D" w14:textId="77777777" w:rsidR="00ED718F" w:rsidRPr="00E14E7B" w:rsidRDefault="00ED718F" w:rsidP="003C74A9">
            <w:pPr>
              <w:spacing w:line="240" w:lineRule="auto"/>
              <w:ind w:leftChars="100" w:left="210"/>
              <w:rPr>
                <w:rFonts w:eastAsia="Arial Unicode MS" w:cs="Times New Roman"/>
                <w:szCs w:val="21"/>
              </w:rPr>
            </w:pPr>
            <w:r w:rsidRPr="00E14E7B">
              <w:rPr>
                <w:rFonts w:eastAsia="Arial Unicode MS" w:cs="Times New Roman"/>
                <w:szCs w:val="21"/>
              </w:rPr>
              <w:t>Number of cycles</w:t>
            </w:r>
          </w:p>
        </w:tc>
        <w:tc>
          <w:tcPr>
            <w:tcW w:w="1728" w:type="dxa"/>
            <w:shd w:val="clear" w:color="auto" w:fill="auto"/>
            <w:vAlign w:val="center"/>
          </w:tcPr>
          <w:p w14:paraId="05B466CB" w14:textId="77777777" w:rsidR="00ED718F" w:rsidRPr="00E14E7B" w:rsidRDefault="00ED718F" w:rsidP="003C74A9">
            <w:pPr>
              <w:spacing w:line="240" w:lineRule="auto"/>
              <w:rPr>
                <w:rFonts w:eastAsia="Arial Unicode MS" w:cs="Times New Roman"/>
                <w:szCs w:val="21"/>
              </w:rPr>
            </w:pPr>
          </w:p>
        </w:tc>
        <w:tc>
          <w:tcPr>
            <w:tcW w:w="1759" w:type="dxa"/>
            <w:shd w:val="clear" w:color="auto" w:fill="auto"/>
            <w:vAlign w:val="center"/>
          </w:tcPr>
          <w:p w14:paraId="74D82799" w14:textId="77777777" w:rsidR="00ED718F" w:rsidRPr="00E14E7B" w:rsidRDefault="00ED718F" w:rsidP="003C74A9">
            <w:pPr>
              <w:spacing w:line="240" w:lineRule="auto"/>
              <w:rPr>
                <w:rFonts w:eastAsia="Arial Unicode MS" w:cs="Times New Roman"/>
                <w:szCs w:val="21"/>
              </w:rPr>
            </w:pPr>
          </w:p>
        </w:tc>
      </w:tr>
      <w:tr w:rsidR="00ED718F" w:rsidRPr="00E14E7B" w14:paraId="7404DE24" w14:textId="77777777" w:rsidTr="007A6BF0">
        <w:trPr>
          <w:trHeight w:val="280"/>
          <w:jc w:val="center"/>
        </w:trPr>
        <w:tc>
          <w:tcPr>
            <w:tcW w:w="4258" w:type="dxa"/>
            <w:shd w:val="clear" w:color="auto" w:fill="auto"/>
            <w:vAlign w:val="center"/>
            <w:hideMark/>
          </w:tcPr>
          <w:p w14:paraId="1BDA2E78" w14:textId="77777777" w:rsidR="00ED718F" w:rsidRPr="00E14E7B" w:rsidRDefault="00ED718F" w:rsidP="003C74A9">
            <w:pPr>
              <w:spacing w:line="240" w:lineRule="auto"/>
              <w:ind w:leftChars="200" w:left="420"/>
              <w:rPr>
                <w:rFonts w:eastAsia="Arial Unicode MS" w:cs="Times New Roman"/>
                <w:szCs w:val="21"/>
              </w:rPr>
            </w:pPr>
            <w:r w:rsidRPr="00E14E7B">
              <w:rPr>
                <w:rFonts w:eastAsia="Arial Unicode MS" w:cs="Times New Roman"/>
                <w:szCs w:val="21"/>
              </w:rPr>
              <w:t>Median (range)</w:t>
            </w:r>
          </w:p>
        </w:tc>
        <w:tc>
          <w:tcPr>
            <w:tcW w:w="1728" w:type="dxa"/>
            <w:shd w:val="clear" w:color="auto" w:fill="auto"/>
            <w:vAlign w:val="center"/>
            <w:hideMark/>
          </w:tcPr>
          <w:p w14:paraId="1C357DA6" w14:textId="7E86D675"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4 (1</w:t>
            </w:r>
            <w:r w:rsidR="00A96F8A" w:rsidRPr="00E14E7B">
              <w:rPr>
                <w:rFonts w:eastAsia="Arial Unicode MS" w:cs="Times New Roman"/>
                <w:szCs w:val="21"/>
              </w:rPr>
              <w:t>–</w:t>
            </w:r>
            <w:r w:rsidRPr="00E14E7B">
              <w:rPr>
                <w:rFonts w:eastAsia="Arial Unicode MS" w:cs="Times New Roman"/>
                <w:szCs w:val="21"/>
              </w:rPr>
              <w:t>4)</w:t>
            </w:r>
          </w:p>
        </w:tc>
        <w:tc>
          <w:tcPr>
            <w:tcW w:w="1759" w:type="dxa"/>
            <w:shd w:val="clear" w:color="auto" w:fill="auto"/>
            <w:vAlign w:val="center"/>
            <w:hideMark/>
          </w:tcPr>
          <w:p w14:paraId="4B220ACB" w14:textId="6F228003"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4 (1</w:t>
            </w:r>
            <w:r w:rsidR="00A96F8A" w:rsidRPr="00E14E7B">
              <w:rPr>
                <w:rFonts w:eastAsia="Arial Unicode MS" w:cs="Times New Roman"/>
                <w:szCs w:val="21"/>
              </w:rPr>
              <w:t>–</w:t>
            </w:r>
            <w:r w:rsidRPr="00E14E7B">
              <w:rPr>
                <w:rFonts w:eastAsia="Arial Unicode MS" w:cs="Times New Roman"/>
                <w:szCs w:val="21"/>
              </w:rPr>
              <w:t>4)</w:t>
            </w:r>
          </w:p>
        </w:tc>
      </w:tr>
      <w:tr w:rsidR="00ED718F" w:rsidRPr="00E14E7B" w14:paraId="5C1B999C" w14:textId="77777777" w:rsidTr="007A6BF0">
        <w:trPr>
          <w:trHeight w:val="280"/>
          <w:jc w:val="center"/>
        </w:trPr>
        <w:tc>
          <w:tcPr>
            <w:tcW w:w="4258" w:type="dxa"/>
            <w:shd w:val="clear" w:color="auto" w:fill="auto"/>
            <w:vAlign w:val="center"/>
            <w:hideMark/>
          </w:tcPr>
          <w:p w14:paraId="79CB0775" w14:textId="363824A3" w:rsidR="00ED718F" w:rsidRPr="00E14E7B" w:rsidRDefault="00ED718F" w:rsidP="003C74A9">
            <w:pPr>
              <w:spacing w:line="240" w:lineRule="auto"/>
              <w:ind w:leftChars="100" w:left="210"/>
              <w:rPr>
                <w:rFonts w:eastAsia="Arial Unicode MS" w:cs="Times New Roman"/>
                <w:szCs w:val="21"/>
              </w:rPr>
            </w:pPr>
            <w:r w:rsidRPr="00E14E7B">
              <w:rPr>
                <w:rFonts w:eastAsia="Arial Unicode MS" w:cs="Times New Roman"/>
                <w:szCs w:val="21"/>
              </w:rPr>
              <w:t xml:space="preserve">Number of infusion </w:t>
            </w:r>
            <w:r w:rsidR="001E2FFD" w:rsidRPr="00E14E7B">
              <w:rPr>
                <w:rFonts w:eastAsia="Arial Unicode MS" w:cs="Times New Roman"/>
                <w:szCs w:val="21"/>
              </w:rPr>
              <w:t>delay</w:t>
            </w:r>
          </w:p>
        </w:tc>
        <w:tc>
          <w:tcPr>
            <w:tcW w:w="1728" w:type="dxa"/>
            <w:shd w:val="clear" w:color="auto" w:fill="auto"/>
            <w:vAlign w:val="center"/>
          </w:tcPr>
          <w:p w14:paraId="7CEA016C" w14:textId="77777777" w:rsidR="00ED718F" w:rsidRPr="00E14E7B" w:rsidRDefault="00ED718F" w:rsidP="003C74A9">
            <w:pPr>
              <w:spacing w:line="240" w:lineRule="auto"/>
              <w:rPr>
                <w:rFonts w:eastAsia="Arial Unicode MS" w:cs="Times New Roman"/>
                <w:szCs w:val="21"/>
              </w:rPr>
            </w:pPr>
          </w:p>
        </w:tc>
        <w:tc>
          <w:tcPr>
            <w:tcW w:w="1759" w:type="dxa"/>
            <w:shd w:val="clear" w:color="auto" w:fill="auto"/>
            <w:vAlign w:val="center"/>
          </w:tcPr>
          <w:p w14:paraId="3845780F" w14:textId="77777777" w:rsidR="00ED718F" w:rsidRPr="00E14E7B" w:rsidRDefault="00ED718F" w:rsidP="003C74A9">
            <w:pPr>
              <w:spacing w:line="240" w:lineRule="auto"/>
              <w:rPr>
                <w:rFonts w:eastAsia="Arial Unicode MS" w:cs="Times New Roman"/>
                <w:szCs w:val="21"/>
              </w:rPr>
            </w:pPr>
          </w:p>
        </w:tc>
      </w:tr>
      <w:tr w:rsidR="00ED718F" w:rsidRPr="00E14E7B" w14:paraId="06FAF983" w14:textId="77777777" w:rsidTr="007A6BF0">
        <w:trPr>
          <w:trHeight w:val="280"/>
          <w:jc w:val="center"/>
        </w:trPr>
        <w:tc>
          <w:tcPr>
            <w:tcW w:w="4258" w:type="dxa"/>
            <w:shd w:val="clear" w:color="auto" w:fill="auto"/>
            <w:vAlign w:val="center"/>
            <w:hideMark/>
          </w:tcPr>
          <w:p w14:paraId="29E0DE6C" w14:textId="77777777" w:rsidR="00ED718F" w:rsidRPr="00E14E7B" w:rsidRDefault="00ED718F" w:rsidP="003C74A9">
            <w:pPr>
              <w:spacing w:line="240" w:lineRule="auto"/>
              <w:ind w:leftChars="200" w:left="420"/>
              <w:rPr>
                <w:rFonts w:eastAsia="Arial Unicode MS" w:cs="Times New Roman"/>
                <w:szCs w:val="21"/>
              </w:rPr>
            </w:pPr>
            <w:r w:rsidRPr="00E14E7B">
              <w:rPr>
                <w:rFonts w:eastAsia="Arial Unicode MS" w:cs="Times New Roman"/>
                <w:szCs w:val="21"/>
              </w:rPr>
              <w:t>Number of patients, n (%)</w:t>
            </w:r>
          </w:p>
        </w:tc>
        <w:tc>
          <w:tcPr>
            <w:tcW w:w="1728" w:type="dxa"/>
            <w:shd w:val="clear" w:color="auto" w:fill="auto"/>
            <w:vAlign w:val="center"/>
            <w:hideMark/>
          </w:tcPr>
          <w:p w14:paraId="32C1AC87" w14:textId="72404562"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29 (16.3</w:t>
            </w:r>
            <w:r w:rsidR="00A96F8A" w:rsidRPr="00E14E7B">
              <w:rPr>
                <w:rFonts w:eastAsia="Arial Unicode MS" w:cs="Times New Roman"/>
                <w:szCs w:val="21"/>
              </w:rPr>
              <w:t>%)</w:t>
            </w:r>
          </w:p>
        </w:tc>
        <w:tc>
          <w:tcPr>
            <w:tcW w:w="1759" w:type="dxa"/>
            <w:shd w:val="clear" w:color="auto" w:fill="auto"/>
            <w:vAlign w:val="center"/>
            <w:hideMark/>
          </w:tcPr>
          <w:p w14:paraId="4B0481F9" w14:textId="4BAA7D4A"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14 (7.9</w:t>
            </w:r>
            <w:r w:rsidR="00A96F8A" w:rsidRPr="00E14E7B">
              <w:rPr>
                <w:rFonts w:eastAsia="Arial Unicode MS" w:cs="Times New Roman"/>
                <w:szCs w:val="21"/>
              </w:rPr>
              <w:t>%)</w:t>
            </w:r>
          </w:p>
        </w:tc>
      </w:tr>
      <w:tr w:rsidR="00ED718F" w:rsidRPr="00E14E7B" w14:paraId="5AB9506B" w14:textId="77777777" w:rsidTr="007A6BF0">
        <w:trPr>
          <w:trHeight w:val="280"/>
          <w:jc w:val="center"/>
        </w:trPr>
        <w:tc>
          <w:tcPr>
            <w:tcW w:w="4258" w:type="dxa"/>
            <w:shd w:val="clear" w:color="auto" w:fill="auto"/>
            <w:vAlign w:val="center"/>
            <w:hideMark/>
          </w:tcPr>
          <w:p w14:paraId="65456F94" w14:textId="77777777" w:rsidR="00ED718F" w:rsidRPr="00E14E7B" w:rsidRDefault="00ED718F" w:rsidP="003C74A9">
            <w:pPr>
              <w:spacing w:line="240" w:lineRule="auto"/>
              <w:ind w:leftChars="200" w:left="420"/>
              <w:rPr>
                <w:rFonts w:eastAsia="Arial Unicode MS" w:cs="Times New Roman"/>
                <w:szCs w:val="21"/>
              </w:rPr>
            </w:pPr>
            <w:r w:rsidRPr="00E14E7B">
              <w:rPr>
                <w:rFonts w:eastAsia="Arial Unicode MS" w:cs="Times New Roman"/>
                <w:szCs w:val="21"/>
              </w:rPr>
              <w:t>Median (range)</w:t>
            </w:r>
          </w:p>
        </w:tc>
        <w:tc>
          <w:tcPr>
            <w:tcW w:w="1728" w:type="dxa"/>
            <w:shd w:val="clear" w:color="auto" w:fill="auto"/>
            <w:vAlign w:val="center"/>
            <w:hideMark/>
          </w:tcPr>
          <w:p w14:paraId="33D66240" w14:textId="55BD42B5"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1 (1.0</w:t>
            </w:r>
            <w:r w:rsidR="00A96F8A" w:rsidRPr="00E14E7B">
              <w:rPr>
                <w:rFonts w:eastAsia="Arial Unicode MS" w:cs="Times New Roman"/>
                <w:szCs w:val="21"/>
              </w:rPr>
              <w:t>–</w:t>
            </w:r>
            <w:r w:rsidRPr="00E14E7B">
              <w:rPr>
                <w:rFonts w:eastAsia="Arial Unicode MS" w:cs="Times New Roman"/>
                <w:szCs w:val="21"/>
              </w:rPr>
              <w:t>2.0)</w:t>
            </w:r>
          </w:p>
        </w:tc>
        <w:tc>
          <w:tcPr>
            <w:tcW w:w="1759" w:type="dxa"/>
            <w:shd w:val="clear" w:color="auto" w:fill="auto"/>
            <w:vAlign w:val="center"/>
            <w:hideMark/>
          </w:tcPr>
          <w:p w14:paraId="4283F0CA" w14:textId="735C2994"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1 (1.0</w:t>
            </w:r>
            <w:r w:rsidR="00A96F8A" w:rsidRPr="00E14E7B">
              <w:rPr>
                <w:rFonts w:eastAsia="Arial Unicode MS" w:cs="Times New Roman"/>
                <w:szCs w:val="21"/>
              </w:rPr>
              <w:t>–</w:t>
            </w:r>
            <w:r w:rsidRPr="00E14E7B">
              <w:rPr>
                <w:rFonts w:eastAsia="Arial Unicode MS" w:cs="Times New Roman"/>
                <w:szCs w:val="21"/>
              </w:rPr>
              <w:t>2.0)</w:t>
            </w:r>
          </w:p>
        </w:tc>
      </w:tr>
      <w:tr w:rsidR="00A06647" w:rsidRPr="00E14E7B" w14:paraId="7A75DA41" w14:textId="77777777" w:rsidTr="007A6BF0">
        <w:trPr>
          <w:trHeight w:val="280"/>
          <w:jc w:val="center"/>
        </w:trPr>
        <w:tc>
          <w:tcPr>
            <w:tcW w:w="4258" w:type="dxa"/>
            <w:shd w:val="clear" w:color="auto" w:fill="auto"/>
            <w:vAlign w:val="center"/>
          </w:tcPr>
          <w:p w14:paraId="05F9CEC4" w14:textId="7CDFF5C2" w:rsidR="00A06647" w:rsidRPr="00E14E7B" w:rsidRDefault="00A06647" w:rsidP="003C74A9">
            <w:pPr>
              <w:spacing w:line="240" w:lineRule="auto"/>
              <w:ind w:leftChars="100" w:left="210"/>
              <w:rPr>
                <w:rFonts w:eastAsia="Arial Unicode MS" w:cs="Times New Roman"/>
                <w:szCs w:val="21"/>
              </w:rPr>
            </w:pPr>
            <w:r w:rsidRPr="00E14E7B">
              <w:rPr>
                <w:rFonts w:eastAsia="Arial Unicode MS" w:cs="Times New Roman"/>
                <w:szCs w:val="21"/>
              </w:rPr>
              <w:t>Cumulative dose, mg</w:t>
            </w:r>
          </w:p>
        </w:tc>
        <w:tc>
          <w:tcPr>
            <w:tcW w:w="1728" w:type="dxa"/>
            <w:shd w:val="clear" w:color="auto" w:fill="auto"/>
            <w:vAlign w:val="center"/>
          </w:tcPr>
          <w:p w14:paraId="5B7DE59C" w14:textId="77777777" w:rsidR="00A06647" w:rsidRPr="00E14E7B" w:rsidRDefault="00A06647" w:rsidP="003C74A9">
            <w:pPr>
              <w:spacing w:line="240" w:lineRule="auto"/>
              <w:rPr>
                <w:rFonts w:eastAsia="Arial Unicode MS" w:cs="Times New Roman"/>
                <w:szCs w:val="21"/>
              </w:rPr>
            </w:pPr>
          </w:p>
        </w:tc>
        <w:tc>
          <w:tcPr>
            <w:tcW w:w="1759" w:type="dxa"/>
            <w:shd w:val="clear" w:color="auto" w:fill="auto"/>
            <w:vAlign w:val="center"/>
          </w:tcPr>
          <w:p w14:paraId="07DE692F" w14:textId="77777777" w:rsidR="00A06647" w:rsidRPr="00E14E7B" w:rsidRDefault="00A06647" w:rsidP="003C74A9">
            <w:pPr>
              <w:spacing w:line="240" w:lineRule="auto"/>
              <w:rPr>
                <w:rFonts w:eastAsia="Arial Unicode MS" w:cs="Times New Roman"/>
                <w:szCs w:val="21"/>
              </w:rPr>
            </w:pPr>
          </w:p>
        </w:tc>
      </w:tr>
      <w:tr w:rsidR="00A06647" w:rsidRPr="00E14E7B" w14:paraId="63677400" w14:textId="77777777" w:rsidTr="007A6BF0">
        <w:trPr>
          <w:trHeight w:val="280"/>
          <w:jc w:val="center"/>
        </w:trPr>
        <w:tc>
          <w:tcPr>
            <w:tcW w:w="4258" w:type="dxa"/>
            <w:shd w:val="clear" w:color="auto" w:fill="auto"/>
            <w:vAlign w:val="center"/>
          </w:tcPr>
          <w:p w14:paraId="76BA89A8" w14:textId="3E470EDE" w:rsidR="00A06647" w:rsidRPr="00E14E7B" w:rsidRDefault="00A06647" w:rsidP="003C74A9">
            <w:pPr>
              <w:spacing w:line="240" w:lineRule="auto"/>
              <w:ind w:leftChars="200" w:left="420"/>
              <w:rPr>
                <w:rFonts w:eastAsia="Arial Unicode MS" w:cs="Times New Roman"/>
                <w:szCs w:val="21"/>
              </w:rPr>
            </w:pPr>
            <w:r w:rsidRPr="00E14E7B">
              <w:rPr>
                <w:rFonts w:eastAsia="Arial Unicode MS" w:cs="Times New Roman"/>
                <w:szCs w:val="21"/>
              </w:rPr>
              <w:t>Mean (SD)</w:t>
            </w:r>
          </w:p>
        </w:tc>
        <w:tc>
          <w:tcPr>
            <w:tcW w:w="1728" w:type="dxa"/>
            <w:shd w:val="clear" w:color="auto" w:fill="auto"/>
            <w:vAlign w:val="center"/>
          </w:tcPr>
          <w:p w14:paraId="6D3FE1D2" w14:textId="3FBF0BBD" w:rsidR="00A06647" w:rsidRPr="00E14E7B" w:rsidRDefault="00A06647" w:rsidP="003C74A9">
            <w:pPr>
              <w:spacing w:line="240" w:lineRule="auto"/>
              <w:rPr>
                <w:rFonts w:eastAsia="Arial Unicode MS" w:cs="Times New Roman"/>
                <w:szCs w:val="21"/>
              </w:rPr>
            </w:pPr>
            <w:r w:rsidRPr="00E14E7B">
              <w:rPr>
                <w:rFonts w:eastAsia="Arial Unicode MS" w:cs="Times New Roman"/>
                <w:szCs w:val="21"/>
              </w:rPr>
              <w:t>1514.4 (333.7)</w:t>
            </w:r>
          </w:p>
        </w:tc>
        <w:tc>
          <w:tcPr>
            <w:tcW w:w="1759" w:type="dxa"/>
            <w:shd w:val="clear" w:color="auto" w:fill="auto"/>
            <w:vAlign w:val="center"/>
          </w:tcPr>
          <w:p w14:paraId="46C735CA" w14:textId="49FA0D16" w:rsidR="00A06647" w:rsidRPr="00E14E7B" w:rsidRDefault="00A06647" w:rsidP="003C74A9">
            <w:pPr>
              <w:spacing w:line="240" w:lineRule="auto"/>
              <w:rPr>
                <w:rFonts w:eastAsia="Arial Unicode MS" w:cs="Times New Roman"/>
                <w:szCs w:val="21"/>
              </w:rPr>
            </w:pPr>
            <w:r w:rsidRPr="00E14E7B">
              <w:rPr>
                <w:rFonts w:eastAsia="Arial Unicode MS" w:cs="Times New Roman"/>
                <w:szCs w:val="21"/>
              </w:rPr>
              <w:t>1586.8 (268.4)</w:t>
            </w:r>
          </w:p>
        </w:tc>
      </w:tr>
      <w:tr w:rsidR="00A06647" w:rsidRPr="00E14E7B" w14:paraId="74ACFF17" w14:textId="77777777" w:rsidTr="007A6BF0">
        <w:trPr>
          <w:trHeight w:val="280"/>
          <w:jc w:val="center"/>
        </w:trPr>
        <w:tc>
          <w:tcPr>
            <w:tcW w:w="4258" w:type="dxa"/>
            <w:shd w:val="clear" w:color="auto" w:fill="auto"/>
            <w:vAlign w:val="center"/>
          </w:tcPr>
          <w:p w14:paraId="1F6262C3" w14:textId="2B396607" w:rsidR="00A06647" w:rsidRPr="00E14E7B" w:rsidRDefault="00A06647" w:rsidP="003C74A9">
            <w:pPr>
              <w:spacing w:line="240" w:lineRule="auto"/>
              <w:ind w:leftChars="200" w:left="420"/>
              <w:rPr>
                <w:rFonts w:eastAsia="Arial Unicode MS" w:cs="Times New Roman"/>
                <w:szCs w:val="21"/>
              </w:rPr>
            </w:pPr>
            <w:r w:rsidRPr="00E14E7B">
              <w:rPr>
                <w:rFonts w:eastAsia="Arial Unicode MS" w:cs="Times New Roman"/>
                <w:szCs w:val="21"/>
              </w:rPr>
              <w:t>Median (range)</w:t>
            </w:r>
          </w:p>
        </w:tc>
        <w:tc>
          <w:tcPr>
            <w:tcW w:w="1728" w:type="dxa"/>
            <w:shd w:val="clear" w:color="auto" w:fill="auto"/>
            <w:vAlign w:val="center"/>
          </w:tcPr>
          <w:p w14:paraId="6A789930" w14:textId="77777777" w:rsidR="00A06647" w:rsidRPr="00E14E7B" w:rsidRDefault="00A06647" w:rsidP="003C74A9">
            <w:pPr>
              <w:spacing w:line="240" w:lineRule="auto"/>
              <w:rPr>
                <w:rFonts w:eastAsia="Arial Unicode MS" w:cs="Times New Roman"/>
                <w:szCs w:val="21"/>
              </w:rPr>
            </w:pPr>
            <w:r w:rsidRPr="00E14E7B">
              <w:rPr>
                <w:rFonts w:eastAsia="Arial Unicode MS" w:cs="Times New Roman"/>
                <w:szCs w:val="21"/>
              </w:rPr>
              <w:t xml:space="preserve">1534 </w:t>
            </w:r>
          </w:p>
          <w:p w14:paraId="1C73A09E" w14:textId="33D21437" w:rsidR="00A06647" w:rsidRPr="00E14E7B" w:rsidRDefault="00A06647" w:rsidP="003C74A9">
            <w:pPr>
              <w:spacing w:line="240" w:lineRule="auto"/>
              <w:rPr>
                <w:rFonts w:eastAsia="Arial Unicode MS" w:cs="Times New Roman"/>
                <w:szCs w:val="21"/>
              </w:rPr>
            </w:pPr>
            <w:r w:rsidRPr="00E14E7B">
              <w:rPr>
                <w:rFonts w:eastAsia="Arial Unicode MS" w:cs="Times New Roman"/>
                <w:szCs w:val="21"/>
              </w:rPr>
              <w:t>(400–2652)</w:t>
            </w:r>
          </w:p>
        </w:tc>
        <w:tc>
          <w:tcPr>
            <w:tcW w:w="1759" w:type="dxa"/>
            <w:shd w:val="clear" w:color="auto" w:fill="auto"/>
            <w:vAlign w:val="center"/>
          </w:tcPr>
          <w:p w14:paraId="7FA448F1" w14:textId="77777777" w:rsidR="00A06647" w:rsidRPr="00E14E7B" w:rsidRDefault="00A06647" w:rsidP="003C74A9">
            <w:pPr>
              <w:spacing w:line="240" w:lineRule="auto"/>
              <w:rPr>
                <w:rFonts w:eastAsia="Arial Unicode MS" w:cs="Times New Roman"/>
                <w:szCs w:val="21"/>
              </w:rPr>
            </w:pPr>
            <w:r w:rsidRPr="00E14E7B">
              <w:rPr>
                <w:rFonts w:eastAsia="Arial Unicode MS" w:cs="Times New Roman"/>
                <w:szCs w:val="21"/>
              </w:rPr>
              <w:t xml:space="preserve">1560 </w:t>
            </w:r>
          </w:p>
          <w:p w14:paraId="1AE595B5" w14:textId="7BBD9D7F" w:rsidR="00A06647" w:rsidRPr="00E14E7B" w:rsidRDefault="00A06647" w:rsidP="003C74A9">
            <w:pPr>
              <w:spacing w:line="240" w:lineRule="auto"/>
              <w:rPr>
                <w:rFonts w:eastAsia="Arial Unicode MS" w:cs="Times New Roman"/>
                <w:szCs w:val="21"/>
              </w:rPr>
            </w:pPr>
            <w:r w:rsidRPr="00E14E7B">
              <w:rPr>
                <w:rFonts w:eastAsia="Arial Unicode MS" w:cs="Times New Roman"/>
                <w:szCs w:val="21"/>
              </w:rPr>
              <w:t>(464–2300)</w:t>
            </w:r>
          </w:p>
        </w:tc>
      </w:tr>
      <w:tr w:rsidR="009C298B" w:rsidRPr="00E14E7B" w14:paraId="062B6124" w14:textId="77777777" w:rsidTr="007A6BF0">
        <w:trPr>
          <w:trHeight w:val="280"/>
          <w:jc w:val="center"/>
        </w:trPr>
        <w:tc>
          <w:tcPr>
            <w:tcW w:w="7745" w:type="dxa"/>
            <w:gridSpan w:val="3"/>
            <w:shd w:val="clear" w:color="auto" w:fill="auto"/>
            <w:vAlign w:val="center"/>
            <w:hideMark/>
          </w:tcPr>
          <w:p w14:paraId="0E7052F6" w14:textId="2B860DF9" w:rsidR="009C298B" w:rsidRPr="00E14E7B" w:rsidRDefault="009C298B" w:rsidP="003C74A9">
            <w:pPr>
              <w:spacing w:line="240" w:lineRule="auto"/>
              <w:rPr>
                <w:rFonts w:eastAsia="Arial Unicode MS" w:cs="Times New Roman"/>
                <w:szCs w:val="21"/>
              </w:rPr>
            </w:pPr>
            <w:r w:rsidRPr="00E14E7B">
              <w:rPr>
                <w:rFonts w:eastAsia="Arial Unicode MS" w:cs="Times New Roman"/>
                <w:b/>
                <w:szCs w:val="21"/>
              </w:rPr>
              <w:t>Docetaxel</w:t>
            </w:r>
          </w:p>
        </w:tc>
      </w:tr>
      <w:tr w:rsidR="00ED718F" w:rsidRPr="00E14E7B" w14:paraId="4F0D0C09" w14:textId="77777777" w:rsidTr="007A6BF0">
        <w:trPr>
          <w:trHeight w:val="280"/>
          <w:jc w:val="center"/>
        </w:trPr>
        <w:tc>
          <w:tcPr>
            <w:tcW w:w="4258" w:type="dxa"/>
            <w:shd w:val="clear" w:color="auto" w:fill="auto"/>
            <w:vAlign w:val="center"/>
            <w:hideMark/>
          </w:tcPr>
          <w:p w14:paraId="493A5747" w14:textId="77777777" w:rsidR="00ED718F" w:rsidRPr="00E14E7B" w:rsidRDefault="00ED718F" w:rsidP="003C74A9">
            <w:pPr>
              <w:spacing w:line="240" w:lineRule="auto"/>
              <w:ind w:leftChars="100" w:left="210"/>
              <w:rPr>
                <w:rFonts w:eastAsia="Arial Unicode MS" w:cs="Times New Roman"/>
                <w:szCs w:val="21"/>
              </w:rPr>
            </w:pPr>
            <w:r w:rsidRPr="00E14E7B">
              <w:rPr>
                <w:rFonts w:eastAsia="Arial Unicode MS" w:cs="Times New Roman"/>
                <w:szCs w:val="21"/>
              </w:rPr>
              <w:t>Number of cycles</w:t>
            </w:r>
          </w:p>
        </w:tc>
        <w:tc>
          <w:tcPr>
            <w:tcW w:w="1728" w:type="dxa"/>
            <w:shd w:val="clear" w:color="auto" w:fill="auto"/>
            <w:vAlign w:val="center"/>
          </w:tcPr>
          <w:p w14:paraId="5E331748" w14:textId="77777777" w:rsidR="00ED718F" w:rsidRPr="00E14E7B" w:rsidRDefault="00ED718F" w:rsidP="003C74A9">
            <w:pPr>
              <w:spacing w:line="240" w:lineRule="auto"/>
              <w:rPr>
                <w:rFonts w:eastAsia="Arial Unicode MS" w:cs="Times New Roman"/>
                <w:szCs w:val="21"/>
              </w:rPr>
            </w:pPr>
          </w:p>
        </w:tc>
        <w:tc>
          <w:tcPr>
            <w:tcW w:w="1759" w:type="dxa"/>
            <w:shd w:val="clear" w:color="auto" w:fill="auto"/>
            <w:vAlign w:val="center"/>
          </w:tcPr>
          <w:p w14:paraId="691112D9" w14:textId="77777777" w:rsidR="00ED718F" w:rsidRPr="00E14E7B" w:rsidRDefault="00ED718F" w:rsidP="003C74A9">
            <w:pPr>
              <w:spacing w:line="240" w:lineRule="auto"/>
              <w:rPr>
                <w:rFonts w:eastAsia="Arial Unicode MS" w:cs="Times New Roman"/>
                <w:szCs w:val="21"/>
              </w:rPr>
            </w:pPr>
          </w:p>
        </w:tc>
      </w:tr>
      <w:tr w:rsidR="00ED718F" w:rsidRPr="00E14E7B" w14:paraId="2C8DE92C" w14:textId="77777777" w:rsidTr="007A6BF0">
        <w:trPr>
          <w:trHeight w:val="280"/>
          <w:jc w:val="center"/>
        </w:trPr>
        <w:tc>
          <w:tcPr>
            <w:tcW w:w="4258" w:type="dxa"/>
            <w:shd w:val="clear" w:color="auto" w:fill="auto"/>
            <w:vAlign w:val="center"/>
            <w:hideMark/>
          </w:tcPr>
          <w:p w14:paraId="54A10814" w14:textId="77777777" w:rsidR="00ED718F" w:rsidRPr="00E14E7B" w:rsidRDefault="00ED718F" w:rsidP="003C74A9">
            <w:pPr>
              <w:spacing w:line="240" w:lineRule="auto"/>
              <w:ind w:leftChars="200" w:left="420"/>
              <w:rPr>
                <w:rFonts w:eastAsia="Arial Unicode MS" w:cs="Times New Roman"/>
                <w:szCs w:val="21"/>
              </w:rPr>
            </w:pPr>
            <w:r w:rsidRPr="00E14E7B">
              <w:rPr>
                <w:rFonts w:eastAsia="Arial Unicode MS" w:cs="Times New Roman"/>
                <w:szCs w:val="21"/>
              </w:rPr>
              <w:t>Median (range)</w:t>
            </w:r>
          </w:p>
        </w:tc>
        <w:tc>
          <w:tcPr>
            <w:tcW w:w="1728" w:type="dxa"/>
            <w:shd w:val="clear" w:color="auto" w:fill="auto"/>
            <w:vAlign w:val="center"/>
            <w:hideMark/>
          </w:tcPr>
          <w:p w14:paraId="40BFC9F2" w14:textId="16D5FB26"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4 (1</w:t>
            </w:r>
            <w:r w:rsidR="00A96F8A" w:rsidRPr="00E14E7B">
              <w:rPr>
                <w:rFonts w:eastAsia="Arial Unicode MS" w:cs="Times New Roman"/>
                <w:szCs w:val="21"/>
              </w:rPr>
              <w:t>–</w:t>
            </w:r>
            <w:r w:rsidRPr="00E14E7B">
              <w:rPr>
                <w:rFonts w:eastAsia="Arial Unicode MS" w:cs="Times New Roman"/>
                <w:szCs w:val="21"/>
              </w:rPr>
              <w:t>4)</w:t>
            </w:r>
          </w:p>
        </w:tc>
        <w:tc>
          <w:tcPr>
            <w:tcW w:w="1759" w:type="dxa"/>
            <w:shd w:val="clear" w:color="auto" w:fill="auto"/>
            <w:vAlign w:val="center"/>
            <w:hideMark/>
          </w:tcPr>
          <w:p w14:paraId="18B32B39" w14:textId="275DEC9B"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4 (1</w:t>
            </w:r>
            <w:r w:rsidR="00A96F8A" w:rsidRPr="00E14E7B">
              <w:rPr>
                <w:rFonts w:eastAsia="Arial Unicode MS" w:cs="Times New Roman"/>
                <w:szCs w:val="21"/>
              </w:rPr>
              <w:t>–</w:t>
            </w:r>
            <w:r w:rsidRPr="00E14E7B">
              <w:rPr>
                <w:rFonts w:eastAsia="Arial Unicode MS" w:cs="Times New Roman"/>
                <w:szCs w:val="21"/>
              </w:rPr>
              <w:t>4)</w:t>
            </w:r>
          </w:p>
        </w:tc>
      </w:tr>
      <w:tr w:rsidR="00ED718F" w:rsidRPr="00E14E7B" w14:paraId="5E0A661B" w14:textId="77777777" w:rsidTr="007A6BF0">
        <w:trPr>
          <w:trHeight w:val="280"/>
          <w:jc w:val="center"/>
        </w:trPr>
        <w:tc>
          <w:tcPr>
            <w:tcW w:w="4258" w:type="dxa"/>
            <w:shd w:val="clear" w:color="auto" w:fill="auto"/>
            <w:vAlign w:val="center"/>
            <w:hideMark/>
          </w:tcPr>
          <w:p w14:paraId="5B37110D" w14:textId="193A82CE" w:rsidR="00ED718F" w:rsidRPr="00E14E7B" w:rsidRDefault="00ED718F" w:rsidP="003C74A9">
            <w:pPr>
              <w:spacing w:line="240" w:lineRule="auto"/>
              <w:ind w:leftChars="100" w:left="210"/>
              <w:rPr>
                <w:rFonts w:eastAsia="Arial Unicode MS" w:cs="Times New Roman"/>
                <w:szCs w:val="21"/>
              </w:rPr>
            </w:pPr>
            <w:r w:rsidRPr="00E14E7B">
              <w:rPr>
                <w:rFonts w:eastAsia="Arial Unicode MS" w:cs="Times New Roman"/>
                <w:szCs w:val="21"/>
              </w:rPr>
              <w:t xml:space="preserve">Number of infusion </w:t>
            </w:r>
            <w:r w:rsidR="001E2FFD" w:rsidRPr="00E14E7B">
              <w:rPr>
                <w:rFonts w:eastAsia="Arial Unicode MS" w:cs="Times New Roman"/>
                <w:szCs w:val="21"/>
              </w:rPr>
              <w:t>delay</w:t>
            </w:r>
          </w:p>
        </w:tc>
        <w:tc>
          <w:tcPr>
            <w:tcW w:w="1728" w:type="dxa"/>
            <w:shd w:val="clear" w:color="auto" w:fill="auto"/>
            <w:vAlign w:val="center"/>
          </w:tcPr>
          <w:p w14:paraId="6A961848" w14:textId="77777777" w:rsidR="00ED718F" w:rsidRPr="00E14E7B" w:rsidRDefault="00ED718F" w:rsidP="003C74A9">
            <w:pPr>
              <w:spacing w:line="240" w:lineRule="auto"/>
              <w:rPr>
                <w:rFonts w:eastAsia="Arial Unicode MS" w:cs="Times New Roman"/>
                <w:szCs w:val="21"/>
              </w:rPr>
            </w:pPr>
          </w:p>
        </w:tc>
        <w:tc>
          <w:tcPr>
            <w:tcW w:w="1759" w:type="dxa"/>
            <w:shd w:val="clear" w:color="auto" w:fill="auto"/>
            <w:vAlign w:val="center"/>
          </w:tcPr>
          <w:p w14:paraId="1B2E65F7" w14:textId="77777777" w:rsidR="00ED718F" w:rsidRPr="00E14E7B" w:rsidRDefault="00ED718F" w:rsidP="003C74A9">
            <w:pPr>
              <w:spacing w:line="240" w:lineRule="auto"/>
              <w:rPr>
                <w:rFonts w:eastAsia="Arial Unicode MS" w:cs="Times New Roman"/>
                <w:szCs w:val="21"/>
              </w:rPr>
            </w:pPr>
          </w:p>
        </w:tc>
      </w:tr>
      <w:tr w:rsidR="00ED718F" w:rsidRPr="00E14E7B" w14:paraId="764926A2" w14:textId="77777777" w:rsidTr="007A6BF0">
        <w:trPr>
          <w:trHeight w:val="280"/>
          <w:jc w:val="center"/>
        </w:trPr>
        <w:tc>
          <w:tcPr>
            <w:tcW w:w="4258" w:type="dxa"/>
            <w:shd w:val="clear" w:color="auto" w:fill="auto"/>
            <w:vAlign w:val="center"/>
            <w:hideMark/>
          </w:tcPr>
          <w:p w14:paraId="4FFC0E8C" w14:textId="77777777" w:rsidR="00ED718F" w:rsidRPr="00E14E7B" w:rsidRDefault="00ED718F" w:rsidP="003C74A9">
            <w:pPr>
              <w:spacing w:line="240" w:lineRule="auto"/>
              <w:ind w:leftChars="200" w:left="420"/>
              <w:rPr>
                <w:rFonts w:eastAsia="Arial Unicode MS" w:cs="Times New Roman"/>
                <w:szCs w:val="21"/>
              </w:rPr>
            </w:pPr>
            <w:r w:rsidRPr="00E14E7B">
              <w:rPr>
                <w:rFonts w:eastAsia="Arial Unicode MS" w:cs="Times New Roman"/>
                <w:szCs w:val="21"/>
              </w:rPr>
              <w:t>Number of patients, n (%)</w:t>
            </w:r>
          </w:p>
        </w:tc>
        <w:tc>
          <w:tcPr>
            <w:tcW w:w="1728" w:type="dxa"/>
            <w:shd w:val="clear" w:color="auto" w:fill="auto"/>
            <w:vAlign w:val="center"/>
            <w:hideMark/>
          </w:tcPr>
          <w:p w14:paraId="13C6EA8D" w14:textId="15F1525B"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29 (16.3</w:t>
            </w:r>
            <w:r w:rsidR="00A96F8A" w:rsidRPr="00E14E7B">
              <w:rPr>
                <w:rFonts w:eastAsia="Arial Unicode MS" w:cs="Times New Roman"/>
                <w:szCs w:val="21"/>
              </w:rPr>
              <w:t>%)</w:t>
            </w:r>
          </w:p>
        </w:tc>
        <w:tc>
          <w:tcPr>
            <w:tcW w:w="1759" w:type="dxa"/>
            <w:shd w:val="clear" w:color="auto" w:fill="auto"/>
            <w:vAlign w:val="center"/>
            <w:hideMark/>
          </w:tcPr>
          <w:p w14:paraId="5120E6F5" w14:textId="6FC1B847"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14 (7.9</w:t>
            </w:r>
            <w:r w:rsidR="00A96F8A" w:rsidRPr="00E14E7B">
              <w:rPr>
                <w:rFonts w:eastAsia="Arial Unicode MS" w:cs="Times New Roman"/>
                <w:szCs w:val="21"/>
              </w:rPr>
              <w:t>%)</w:t>
            </w:r>
          </w:p>
        </w:tc>
      </w:tr>
      <w:tr w:rsidR="00ED718F" w:rsidRPr="00E14E7B" w14:paraId="09728876" w14:textId="77777777" w:rsidTr="007A6BF0">
        <w:trPr>
          <w:trHeight w:val="280"/>
          <w:jc w:val="center"/>
        </w:trPr>
        <w:tc>
          <w:tcPr>
            <w:tcW w:w="4258" w:type="dxa"/>
            <w:shd w:val="clear" w:color="auto" w:fill="auto"/>
            <w:vAlign w:val="center"/>
            <w:hideMark/>
          </w:tcPr>
          <w:p w14:paraId="3EEE5B8A" w14:textId="77777777" w:rsidR="00ED718F" w:rsidRPr="00E14E7B" w:rsidRDefault="00ED718F" w:rsidP="003C74A9">
            <w:pPr>
              <w:spacing w:line="240" w:lineRule="auto"/>
              <w:ind w:leftChars="200" w:left="420"/>
              <w:rPr>
                <w:rFonts w:eastAsia="Arial Unicode MS" w:cs="Times New Roman"/>
                <w:szCs w:val="21"/>
              </w:rPr>
            </w:pPr>
            <w:r w:rsidRPr="00E14E7B">
              <w:rPr>
                <w:rFonts w:eastAsia="Arial Unicode MS" w:cs="Times New Roman"/>
                <w:szCs w:val="21"/>
              </w:rPr>
              <w:t>Median (range)</w:t>
            </w:r>
          </w:p>
        </w:tc>
        <w:tc>
          <w:tcPr>
            <w:tcW w:w="1728" w:type="dxa"/>
            <w:shd w:val="clear" w:color="auto" w:fill="auto"/>
            <w:vAlign w:val="center"/>
            <w:hideMark/>
          </w:tcPr>
          <w:p w14:paraId="593A9A58" w14:textId="08394A8E"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1 (1.0</w:t>
            </w:r>
            <w:r w:rsidR="00A96F8A" w:rsidRPr="00E14E7B">
              <w:rPr>
                <w:rFonts w:eastAsia="Arial Unicode MS" w:cs="Times New Roman"/>
                <w:szCs w:val="21"/>
              </w:rPr>
              <w:t>–</w:t>
            </w:r>
            <w:r w:rsidRPr="00E14E7B">
              <w:rPr>
                <w:rFonts w:eastAsia="Arial Unicode MS" w:cs="Times New Roman"/>
                <w:szCs w:val="21"/>
              </w:rPr>
              <w:t>2.0)</w:t>
            </w:r>
          </w:p>
        </w:tc>
        <w:tc>
          <w:tcPr>
            <w:tcW w:w="1759" w:type="dxa"/>
            <w:shd w:val="clear" w:color="auto" w:fill="auto"/>
            <w:vAlign w:val="center"/>
            <w:hideMark/>
          </w:tcPr>
          <w:p w14:paraId="383FFA4F" w14:textId="19FA71CD"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1 (1.0</w:t>
            </w:r>
            <w:r w:rsidR="00A96F8A" w:rsidRPr="00E14E7B">
              <w:rPr>
                <w:rFonts w:eastAsia="Arial Unicode MS" w:cs="Times New Roman"/>
                <w:szCs w:val="21"/>
              </w:rPr>
              <w:t>–</w:t>
            </w:r>
            <w:r w:rsidRPr="00E14E7B">
              <w:rPr>
                <w:rFonts w:eastAsia="Arial Unicode MS" w:cs="Times New Roman"/>
                <w:szCs w:val="21"/>
              </w:rPr>
              <w:t>2.0)</w:t>
            </w:r>
          </w:p>
        </w:tc>
      </w:tr>
      <w:tr w:rsidR="00ED718F" w:rsidRPr="00E14E7B" w14:paraId="7B38DD82" w14:textId="77777777" w:rsidTr="007A6BF0">
        <w:trPr>
          <w:trHeight w:val="280"/>
          <w:jc w:val="center"/>
        </w:trPr>
        <w:tc>
          <w:tcPr>
            <w:tcW w:w="4258" w:type="dxa"/>
            <w:shd w:val="clear" w:color="auto" w:fill="auto"/>
            <w:vAlign w:val="center"/>
            <w:hideMark/>
          </w:tcPr>
          <w:p w14:paraId="09E9CF97" w14:textId="77777777" w:rsidR="00ED718F" w:rsidRPr="00E14E7B" w:rsidRDefault="00ED718F" w:rsidP="003C74A9">
            <w:pPr>
              <w:spacing w:line="240" w:lineRule="auto"/>
              <w:ind w:leftChars="100" w:left="210"/>
              <w:rPr>
                <w:rFonts w:eastAsia="Arial Unicode MS" w:cs="Times New Roman"/>
                <w:szCs w:val="21"/>
              </w:rPr>
            </w:pPr>
            <w:r w:rsidRPr="00E14E7B">
              <w:rPr>
                <w:rFonts w:eastAsia="Arial Unicode MS" w:cs="Times New Roman"/>
                <w:szCs w:val="21"/>
              </w:rPr>
              <w:t>Number of infusion modifications</w:t>
            </w:r>
          </w:p>
        </w:tc>
        <w:tc>
          <w:tcPr>
            <w:tcW w:w="1728" w:type="dxa"/>
            <w:shd w:val="clear" w:color="auto" w:fill="auto"/>
            <w:vAlign w:val="center"/>
          </w:tcPr>
          <w:p w14:paraId="69CD9A96" w14:textId="77777777" w:rsidR="00ED718F" w:rsidRPr="00E14E7B" w:rsidRDefault="00ED718F" w:rsidP="003C74A9">
            <w:pPr>
              <w:spacing w:line="240" w:lineRule="auto"/>
              <w:rPr>
                <w:rFonts w:eastAsia="Arial Unicode MS" w:cs="Times New Roman"/>
                <w:szCs w:val="21"/>
              </w:rPr>
            </w:pPr>
          </w:p>
        </w:tc>
        <w:tc>
          <w:tcPr>
            <w:tcW w:w="1759" w:type="dxa"/>
            <w:shd w:val="clear" w:color="auto" w:fill="auto"/>
            <w:vAlign w:val="center"/>
          </w:tcPr>
          <w:p w14:paraId="0FB05851" w14:textId="77777777" w:rsidR="00ED718F" w:rsidRPr="00E14E7B" w:rsidRDefault="00ED718F" w:rsidP="003C74A9">
            <w:pPr>
              <w:spacing w:line="240" w:lineRule="auto"/>
              <w:rPr>
                <w:rFonts w:eastAsia="Arial Unicode MS" w:cs="Times New Roman"/>
                <w:szCs w:val="21"/>
              </w:rPr>
            </w:pPr>
          </w:p>
        </w:tc>
      </w:tr>
      <w:tr w:rsidR="00ED718F" w:rsidRPr="00E14E7B" w14:paraId="081EA123" w14:textId="77777777" w:rsidTr="007A6BF0">
        <w:trPr>
          <w:trHeight w:val="280"/>
          <w:jc w:val="center"/>
        </w:trPr>
        <w:tc>
          <w:tcPr>
            <w:tcW w:w="4258" w:type="dxa"/>
            <w:shd w:val="clear" w:color="auto" w:fill="auto"/>
            <w:vAlign w:val="center"/>
            <w:hideMark/>
          </w:tcPr>
          <w:p w14:paraId="4F96CC5F" w14:textId="77777777" w:rsidR="00ED718F" w:rsidRPr="00E14E7B" w:rsidRDefault="00ED718F" w:rsidP="003C74A9">
            <w:pPr>
              <w:spacing w:line="240" w:lineRule="auto"/>
              <w:ind w:leftChars="200" w:left="420"/>
              <w:rPr>
                <w:rFonts w:eastAsia="Arial Unicode MS" w:cs="Times New Roman"/>
                <w:szCs w:val="21"/>
              </w:rPr>
            </w:pPr>
            <w:r w:rsidRPr="00E14E7B">
              <w:rPr>
                <w:rFonts w:eastAsia="Arial Unicode MS" w:cs="Times New Roman"/>
                <w:szCs w:val="21"/>
              </w:rPr>
              <w:t>Number of patients, n (%)</w:t>
            </w:r>
          </w:p>
        </w:tc>
        <w:tc>
          <w:tcPr>
            <w:tcW w:w="1728" w:type="dxa"/>
            <w:shd w:val="clear" w:color="auto" w:fill="auto"/>
            <w:vAlign w:val="center"/>
            <w:hideMark/>
          </w:tcPr>
          <w:p w14:paraId="672B33FF" w14:textId="5BE630F8"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9 (5.1</w:t>
            </w:r>
            <w:r w:rsidR="00A96F8A" w:rsidRPr="00E14E7B">
              <w:rPr>
                <w:rFonts w:eastAsia="Arial Unicode MS" w:cs="Times New Roman"/>
                <w:szCs w:val="21"/>
              </w:rPr>
              <w:t>%)</w:t>
            </w:r>
          </w:p>
        </w:tc>
        <w:tc>
          <w:tcPr>
            <w:tcW w:w="1759" w:type="dxa"/>
            <w:shd w:val="clear" w:color="auto" w:fill="auto"/>
            <w:vAlign w:val="center"/>
            <w:hideMark/>
          </w:tcPr>
          <w:p w14:paraId="7F76B585" w14:textId="33FC272D"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2 (1.1</w:t>
            </w:r>
            <w:r w:rsidR="00A96F8A" w:rsidRPr="00E14E7B">
              <w:rPr>
                <w:rFonts w:eastAsia="Arial Unicode MS" w:cs="Times New Roman"/>
                <w:szCs w:val="21"/>
              </w:rPr>
              <w:t>%)</w:t>
            </w:r>
          </w:p>
        </w:tc>
      </w:tr>
      <w:tr w:rsidR="00ED718F" w:rsidRPr="00E14E7B" w14:paraId="130FB2D0" w14:textId="77777777" w:rsidTr="007A6BF0">
        <w:trPr>
          <w:trHeight w:val="280"/>
          <w:jc w:val="center"/>
        </w:trPr>
        <w:tc>
          <w:tcPr>
            <w:tcW w:w="4258" w:type="dxa"/>
            <w:shd w:val="clear" w:color="auto" w:fill="auto"/>
            <w:vAlign w:val="center"/>
            <w:hideMark/>
          </w:tcPr>
          <w:p w14:paraId="35FEC878" w14:textId="77777777" w:rsidR="00ED718F" w:rsidRPr="00E14E7B" w:rsidRDefault="00ED718F" w:rsidP="003C74A9">
            <w:pPr>
              <w:spacing w:line="240" w:lineRule="auto"/>
              <w:ind w:leftChars="200" w:left="420"/>
              <w:rPr>
                <w:rFonts w:eastAsia="Arial Unicode MS" w:cs="Times New Roman"/>
                <w:szCs w:val="21"/>
              </w:rPr>
            </w:pPr>
            <w:r w:rsidRPr="00E14E7B">
              <w:rPr>
                <w:rFonts w:eastAsia="Arial Unicode MS" w:cs="Times New Roman"/>
                <w:szCs w:val="21"/>
              </w:rPr>
              <w:t>Median (range)</w:t>
            </w:r>
          </w:p>
        </w:tc>
        <w:tc>
          <w:tcPr>
            <w:tcW w:w="1728" w:type="dxa"/>
            <w:shd w:val="clear" w:color="auto" w:fill="auto"/>
            <w:vAlign w:val="center"/>
            <w:hideMark/>
          </w:tcPr>
          <w:p w14:paraId="0A5D617D" w14:textId="245348D9"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1 (1.0</w:t>
            </w:r>
            <w:r w:rsidR="00A96F8A" w:rsidRPr="00E14E7B">
              <w:rPr>
                <w:rFonts w:eastAsia="Arial Unicode MS" w:cs="Times New Roman"/>
                <w:szCs w:val="21"/>
              </w:rPr>
              <w:t>–</w:t>
            </w:r>
            <w:r w:rsidRPr="00E14E7B">
              <w:rPr>
                <w:rFonts w:eastAsia="Arial Unicode MS" w:cs="Times New Roman"/>
                <w:szCs w:val="21"/>
              </w:rPr>
              <w:t>1.0)</w:t>
            </w:r>
          </w:p>
        </w:tc>
        <w:tc>
          <w:tcPr>
            <w:tcW w:w="1759" w:type="dxa"/>
            <w:shd w:val="clear" w:color="auto" w:fill="auto"/>
            <w:vAlign w:val="center"/>
            <w:hideMark/>
          </w:tcPr>
          <w:p w14:paraId="3B71AD3C" w14:textId="0D1C3166" w:rsidR="00ED718F" w:rsidRPr="00E14E7B" w:rsidRDefault="00ED718F" w:rsidP="003C74A9">
            <w:pPr>
              <w:spacing w:line="240" w:lineRule="auto"/>
              <w:rPr>
                <w:rFonts w:eastAsia="Arial Unicode MS" w:cs="Times New Roman"/>
                <w:szCs w:val="21"/>
              </w:rPr>
            </w:pPr>
            <w:r w:rsidRPr="00E14E7B">
              <w:rPr>
                <w:rFonts w:eastAsia="Arial Unicode MS" w:cs="Times New Roman"/>
                <w:szCs w:val="21"/>
              </w:rPr>
              <w:t>1 (1.0</w:t>
            </w:r>
            <w:r w:rsidR="00A96F8A" w:rsidRPr="00E14E7B">
              <w:rPr>
                <w:rFonts w:eastAsia="Arial Unicode MS" w:cs="Times New Roman"/>
                <w:szCs w:val="21"/>
              </w:rPr>
              <w:t>–</w:t>
            </w:r>
            <w:r w:rsidRPr="00E14E7B">
              <w:rPr>
                <w:rFonts w:eastAsia="Arial Unicode MS" w:cs="Times New Roman"/>
                <w:szCs w:val="21"/>
              </w:rPr>
              <w:t>1.0)</w:t>
            </w:r>
          </w:p>
        </w:tc>
      </w:tr>
      <w:tr w:rsidR="005F6116" w:rsidRPr="00E14E7B" w14:paraId="569AC578" w14:textId="77777777" w:rsidTr="007A6BF0">
        <w:trPr>
          <w:trHeight w:val="280"/>
          <w:jc w:val="center"/>
        </w:trPr>
        <w:tc>
          <w:tcPr>
            <w:tcW w:w="4258" w:type="dxa"/>
            <w:shd w:val="clear" w:color="auto" w:fill="auto"/>
            <w:vAlign w:val="center"/>
          </w:tcPr>
          <w:p w14:paraId="4570B1FA" w14:textId="765DC96B" w:rsidR="005F6116" w:rsidRPr="00E14E7B" w:rsidRDefault="005F6116" w:rsidP="003C74A9">
            <w:pPr>
              <w:spacing w:line="240" w:lineRule="auto"/>
              <w:ind w:leftChars="200" w:left="420"/>
              <w:rPr>
                <w:rFonts w:eastAsia="Arial Unicode MS" w:cs="Times New Roman"/>
                <w:szCs w:val="21"/>
              </w:rPr>
            </w:pPr>
            <w:r w:rsidRPr="00E14E7B">
              <w:rPr>
                <w:rFonts w:eastAsia="Arial Unicode MS" w:cs="Times New Roman"/>
                <w:szCs w:val="21"/>
              </w:rPr>
              <w:t>Cumulative dose, mg</w:t>
            </w:r>
          </w:p>
        </w:tc>
        <w:tc>
          <w:tcPr>
            <w:tcW w:w="1728" w:type="dxa"/>
            <w:shd w:val="clear" w:color="auto" w:fill="auto"/>
            <w:vAlign w:val="center"/>
          </w:tcPr>
          <w:p w14:paraId="0F68999E" w14:textId="77777777" w:rsidR="005F6116" w:rsidRPr="00E14E7B" w:rsidRDefault="005F6116" w:rsidP="003C74A9">
            <w:pPr>
              <w:spacing w:line="240" w:lineRule="auto"/>
              <w:rPr>
                <w:rFonts w:eastAsia="Arial Unicode MS" w:cs="Times New Roman"/>
                <w:szCs w:val="21"/>
              </w:rPr>
            </w:pPr>
          </w:p>
        </w:tc>
        <w:tc>
          <w:tcPr>
            <w:tcW w:w="1759" w:type="dxa"/>
            <w:shd w:val="clear" w:color="auto" w:fill="auto"/>
            <w:vAlign w:val="center"/>
          </w:tcPr>
          <w:p w14:paraId="3AD9F50D" w14:textId="77777777" w:rsidR="005F6116" w:rsidRPr="00E14E7B" w:rsidRDefault="005F6116" w:rsidP="003C74A9">
            <w:pPr>
              <w:spacing w:line="240" w:lineRule="auto"/>
              <w:rPr>
                <w:rFonts w:eastAsia="Arial Unicode MS" w:cs="Times New Roman"/>
                <w:szCs w:val="21"/>
              </w:rPr>
            </w:pPr>
          </w:p>
        </w:tc>
      </w:tr>
      <w:tr w:rsidR="005F6116" w:rsidRPr="00E14E7B" w14:paraId="154B93E8" w14:textId="77777777" w:rsidTr="007A6BF0">
        <w:trPr>
          <w:trHeight w:val="280"/>
          <w:jc w:val="center"/>
        </w:trPr>
        <w:tc>
          <w:tcPr>
            <w:tcW w:w="4258" w:type="dxa"/>
            <w:shd w:val="clear" w:color="auto" w:fill="auto"/>
            <w:vAlign w:val="center"/>
          </w:tcPr>
          <w:p w14:paraId="407E5A89" w14:textId="0F75DFA9" w:rsidR="005F6116" w:rsidRPr="00E14E7B" w:rsidRDefault="005F6116" w:rsidP="003C74A9">
            <w:pPr>
              <w:spacing w:line="240" w:lineRule="auto"/>
              <w:ind w:leftChars="300" w:left="630"/>
              <w:rPr>
                <w:rFonts w:eastAsia="Arial Unicode MS" w:cs="Times New Roman"/>
                <w:szCs w:val="21"/>
              </w:rPr>
            </w:pPr>
            <w:r w:rsidRPr="00E14E7B">
              <w:rPr>
                <w:rFonts w:eastAsia="Arial Unicode MS" w:cs="Times New Roman"/>
                <w:szCs w:val="21"/>
              </w:rPr>
              <w:t>Mean (SD)</w:t>
            </w:r>
          </w:p>
        </w:tc>
        <w:tc>
          <w:tcPr>
            <w:tcW w:w="1728" w:type="dxa"/>
            <w:shd w:val="clear" w:color="auto" w:fill="auto"/>
            <w:vAlign w:val="center"/>
          </w:tcPr>
          <w:p w14:paraId="4A640E70" w14:textId="7A3DBB1B" w:rsidR="005F6116" w:rsidRPr="00E14E7B" w:rsidRDefault="005F6116" w:rsidP="003C74A9">
            <w:pPr>
              <w:spacing w:line="240" w:lineRule="auto"/>
              <w:rPr>
                <w:rFonts w:eastAsia="Arial Unicode MS" w:cs="Times New Roman"/>
                <w:szCs w:val="21"/>
              </w:rPr>
            </w:pPr>
            <w:r w:rsidRPr="00E14E7B">
              <w:rPr>
                <w:rFonts w:eastAsia="Arial Unicode MS" w:cs="Times New Roman"/>
                <w:szCs w:val="21"/>
              </w:rPr>
              <w:t>613.8 (115.3)</w:t>
            </w:r>
          </w:p>
        </w:tc>
        <w:tc>
          <w:tcPr>
            <w:tcW w:w="1759" w:type="dxa"/>
            <w:shd w:val="clear" w:color="auto" w:fill="auto"/>
            <w:vAlign w:val="center"/>
          </w:tcPr>
          <w:p w14:paraId="7B8AC244" w14:textId="0FE79C36" w:rsidR="005F6116" w:rsidRPr="00E14E7B" w:rsidRDefault="005F6116" w:rsidP="003C74A9">
            <w:pPr>
              <w:spacing w:line="240" w:lineRule="auto"/>
              <w:rPr>
                <w:rFonts w:eastAsia="Arial Unicode MS" w:cs="Times New Roman"/>
                <w:szCs w:val="21"/>
              </w:rPr>
            </w:pPr>
            <w:r w:rsidRPr="00E14E7B">
              <w:rPr>
                <w:rFonts w:eastAsia="Arial Unicode MS" w:cs="Times New Roman"/>
                <w:szCs w:val="21"/>
              </w:rPr>
              <w:t>639.3 (75.5)</w:t>
            </w:r>
          </w:p>
        </w:tc>
      </w:tr>
      <w:tr w:rsidR="005F6116" w:rsidRPr="00E14E7B" w14:paraId="3B12DF2F" w14:textId="77777777" w:rsidTr="007A6BF0">
        <w:trPr>
          <w:trHeight w:val="280"/>
          <w:jc w:val="center"/>
        </w:trPr>
        <w:tc>
          <w:tcPr>
            <w:tcW w:w="4258" w:type="dxa"/>
            <w:shd w:val="clear" w:color="auto" w:fill="auto"/>
            <w:vAlign w:val="center"/>
          </w:tcPr>
          <w:p w14:paraId="0B166B0C" w14:textId="5E08DA5A" w:rsidR="005F6116" w:rsidRPr="00E14E7B" w:rsidRDefault="005F6116" w:rsidP="003C74A9">
            <w:pPr>
              <w:spacing w:line="240" w:lineRule="auto"/>
              <w:ind w:leftChars="300" w:left="630"/>
              <w:rPr>
                <w:rFonts w:eastAsia="Arial Unicode MS" w:cs="Times New Roman"/>
                <w:szCs w:val="21"/>
              </w:rPr>
            </w:pPr>
            <w:r w:rsidRPr="00E14E7B">
              <w:rPr>
                <w:rFonts w:eastAsia="Arial Unicode MS" w:cs="Times New Roman"/>
                <w:szCs w:val="21"/>
              </w:rPr>
              <w:t>Median (range)</w:t>
            </w:r>
          </w:p>
        </w:tc>
        <w:tc>
          <w:tcPr>
            <w:tcW w:w="1728" w:type="dxa"/>
            <w:shd w:val="clear" w:color="auto" w:fill="auto"/>
            <w:vAlign w:val="center"/>
          </w:tcPr>
          <w:p w14:paraId="76156C65" w14:textId="66AEC9FD" w:rsidR="005F6116" w:rsidRPr="00E14E7B" w:rsidRDefault="005F6116" w:rsidP="003C74A9">
            <w:pPr>
              <w:spacing w:line="240" w:lineRule="auto"/>
              <w:rPr>
                <w:rFonts w:eastAsia="Arial Unicode MS" w:cs="Times New Roman"/>
                <w:szCs w:val="21"/>
              </w:rPr>
            </w:pPr>
            <w:r w:rsidRPr="00E14E7B">
              <w:rPr>
                <w:rFonts w:eastAsia="Arial Unicode MS" w:cs="Times New Roman"/>
                <w:szCs w:val="21"/>
              </w:rPr>
              <w:t>637 (146–800)</w:t>
            </w:r>
          </w:p>
        </w:tc>
        <w:tc>
          <w:tcPr>
            <w:tcW w:w="1759" w:type="dxa"/>
            <w:shd w:val="clear" w:color="auto" w:fill="auto"/>
            <w:vAlign w:val="center"/>
          </w:tcPr>
          <w:p w14:paraId="2EEC5202" w14:textId="3343F247" w:rsidR="005F6116" w:rsidRPr="00E14E7B" w:rsidRDefault="005F6116" w:rsidP="003C74A9">
            <w:pPr>
              <w:spacing w:line="240" w:lineRule="auto"/>
              <w:rPr>
                <w:rFonts w:eastAsia="Arial Unicode MS" w:cs="Times New Roman"/>
                <w:szCs w:val="21"/>
              </w:rPr>
            </w:pPr>
            <w:r w:rsidRPr="00E14E7B">
              <w:rPr>
                <w:rFonts w:eastAsia="Arial Unicode MS" w:cs="Times New Roman"/>
                <w:szCs w:val="21"/>
              </w:rPr>
              <w:t>640 (162–772)</w:t>
            </w:r>
          </w:p>
        </w:tc>
      </w:tr>
    </w:tbl>
    <w:p w14:paraId="39FB1053" w14:textId="744C3A4A" w:rsidR="004B6FB9" w:rsidRPr="00E14E7B" w:rsidRDefault="004B6FB9" w:rsidP="003C74A9">
      <w:pPr>
        <w:widowControl/>
        <w:spacing w:line="240" w:lineRule="auto"/>
        <w:jc w:val="left"/>
        <w:rPr>
          <w:rFonts w:eastAsia="Arial Unicode MS" w:cs="Times New Roman"/>
          <w:color w:val="000000" w:themeColor="text1"/>
          <w:szCs w:val="21"/>
        </w:rPr>
      </w:pPr>
    </w:p>
    <w:p w14:paraId="6823AE98" w14:textId="77777777" w:rsidR="00CC2D73" w:rsidRPr="00E14E7B" w:rsidRDefault="00CC2D73" w:rsidP="003C74A9">
      <w:pPr>
        <w:pStyle w:val="1"/>
        <w:spacing w:line="240" w:lineRule="auto"/>
        <w:rPr>
          <w:rFonts w:eastAsia="Arial Unicode MS" w:cs="Times New Roman"/>
          <w:color w:val="000000" w:themeColor="text1"/>
          <w:sz w:val="21"/>
          <w:szCs w:val="21"/>
        </w:rPr>
        <w:sectPr w:rsidR="00CC2D73" w:rsidRPr="00E14E7B" w:rsidSect="00CC2D73">
          <w:pgSz w:w="11906" w:h="16838"/>
          <w:pgMar w:top="1440" w:right="1797" w:bottom="1440" w:left="1797" w:header="851" w:footer="992" w:gutter="0"/>
          <w:cols w:space="425"/>
          <w:docGrid w:linePitch="312"/>
        </w:sectPr>
      </w:pPr>
    </w:p>
    <w:p w14:paraId="5AD60762" w14:textId="0206EAEC" w:rsidR="009041DE" w:rsidRPr="00E14E7B" w:rsidRDefault="002824FA" w:rsidP="003C74A9">
      <w:pPr>
        <w:pStyle w:val="1"/>
        <w:spacing w:line="240" w:lineRule="auto"/>
        <w:rPr>
          <w:rFonts w:eastAsia="Arial Unicode MS" w:cs="Times New Roman"/>
          <w:sz w:val="21"/>
          <w:szCs w:val="21"/>
          <w:lang w:val="en-GB"/>
        </w:rPr>
      </w:pPr>
      <w:bookmarkStart w:id="6" w:name="_Toc117861268"/>
      <w:r w:rsidRPr="00E14E7B">
        <w:rPr>
          <w:rFonts w:eastAsia="Arial Unicode MS" w:cs="Times New Roman"/>
          <w:sz w:val="21"/>
          <w:szCs w:val="21"/>
          <w:lang w:val="en-GB"/>
        </w:rPr>
        <w:lastRenderedPageBreak/>
        <w:t>T</w:t>
      </w:r>
      <w:r w:rsidR="009041DE" w:rsidRPr="00E14E7B">
        <w:rPr>
          <w:rFonts w:eastAsia="Arial Unicode MS" w:cs="Times New Roman"/>
          <w:sz w:val="21"/>
          <w:szCs w:val="21"/>
          <w:lang w:val="en-GB"/>
        </w:rPr>
        <w:t xml:space="preserve">able </w:t>
      </w:r>
      <w:r w:rsidR="00E34A91" w:rsidRPr="00E14E7B">
        <w:rPr>
          <w:rFonts w:eastAsia="Arial Unicode MS" w:cs="Times New Roman"/>
          <w:sz w:val="21"/>
          <w:szCs w:val="21"/>
          <w:lang w:val="en-GB"/>
        </w:rPr>
        <w:t>S</w:t>
      </w:r>
      <w:r w:rsidR="008F028C" w:rsidRPr="00E14E7B">
        <w:rPr>
          <w:rFonts w:eastAsia="Arial Unicode MS" w:cs="Times New Roman"/>
          <w:sz w:val="21"/>
          <w:szCs w:val="21"/>
          <w:lang w:val="en-GB"/>
        </w:rPr>
        <w:t>3</w:t>
      </w:r>
      <w:r w:rsidR="009041DE" w:rsidRPr="00E14E7B">
        <w:rPr>
          <w:rFonts w:eastAsia="Arial Unicode MS" w:cs="Times New Roman"/>
          <w:sz w:val="21"/>
          <w:szCs w:val="21"/>
          <w:lang w:val="en-GB"/>
        </w:rPr>
        <w:t>: Serious adverse events</w:t>
      </w:r>
      <w:r w:rsidR="008F028C" w:rsidRPr="00E14E7B">
        <w:rPr>
          <w:rFonts w:eastAsia="Arial Unicode MS" w:cs="Times New Roman"/>
          <w:sz w:val="21"/>
          <w:szCs w:val="21"/>
          <w:lang w:val="en-GB"/>
        </w:rPr>
        <w:t xml:space="preserve"> during neoadjuvant therapy</w:t>
      </w:r>
      <w:bookmarkEnd w:id="6"/>
      <w:r w:rsidR="008F028C" w:rsidRPr="00E14E7B">
        <w:rPr>
          <w:rFonts w:eastAsia="Arial Unicode MS" w:cs="Times New Roman"/>
          <w:sz w:val="21"/>
          <w:szCs w:val="21"/>
          <w:lang w:val="en-GB"/>
        </w:rPr>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987"/>
        <w:gridCol w:w="1134"/>
        <w:gridCol w:w="993"/>
        <w:gridCol w:w="992"/>
      </w:tblGrid>
      <w:tr w:rsidR="00C348FB" w:rsidRPr="00E14E7B" w14:paraId="7F6E0F34" w14:textId="77777777" w:rsidTr="00F35FD7">
        <w:trPr>
          <w:trHeight w:val="272"/>
          <w:jc w:val="center"/>
        </w:trPr>
        <w:tc>
          <w:tcPr>
            <w:tcW w:w="2410" w:type="dxa"/>
            <w:vMerge w:val="restart"/>
            <w:shd w:val="clear" w:color="auto" w:fill="auto"/>
            <w:noWrap/>
            <w:vAlign w:val="center"/>
            <w:hideMark/>
          </w:tcPr>
          <w:p w14:paraId="781F909C" w14:textId="77777777" w:rsidR="00C348FB" w:rsidRPr="00E14E7B" w:rsidRDefault="00C348FB" w:rsidP="003C74A9">
            <w:pPr>
              <w:spacing w:line="240" w:lineRule="auto"/>
              <w:jc w:val="left"/>
              <w:rPr>
                <w:rFonts w:eastAsia="Arial Unicode MS" w:cs="Times New Roman"/>
                <w:szCs w:val="21"/>
              </w:rPr>
            </w:pPr>
          </w:p>
        </w:tc>
        <w:tc>
          <w:tcPr>
            <w:tcW w:w="3255" w:type="dxa"/>
            <w:gridSpan w:val="3"/>
            <w:shd w:val="clear" w:color="auto" w:fill="auto"/>
            <w:vAlign w:val="bottom"/>
            <w:hideMark/>
          </w:tcPr>
          <w:p w14:paraId="6BE2B15D" w14:textId="0C4BAAD1" w:rsidR="00C348FB" w:rsidRPr="00E14E7B" w:rsidRDefault="00F1459E" w:rsidP="003C74A9">
            <w:pPr>
              <w:spacing w:line="240" w:lineRule="auto"/>
              <w:jc w:val="left"/>
              <w:rPr>
                <w:rFonts w:eastAsia="Arial Unicode MS" w:cs="Times New Roman"/>
                <w:color w:val="000000"/>
                <w:szCs w:val="21"/>
              </w:rPr>
            </w:pPr>
            <w:r w:rsidRPr="00E14E7B">
              <w:rPr>
                <w:rFonts w:eastAsia="Arial Unicode MS" w:cs="Times New Roman"/>
                <w:b/>
                <w:szCs w:val="21"/>
              </w:rPr>
              <w:t>Pyrotinib, trastuzumab, and docetaxel</w:t>
            </w:r>
            <w:r w:rsidR="00C348FB" w:rsidRPr="00E14E7B">
              <w:rPr>
                <w:rFonts w:eastAsia="Arial Unicode MS" w:cs="Times New Roman"/>
                <w:b/>
                <w:szCs w:val="21"/>
              </w:rPr>
              <w:t xml:space="preserve"> (n=178)</w:t>
            </w:r>
          </w:p>
        </w:tc>
        <w:tc>
          <w:tcPr>
            <w:tcW w:w="3119" w:type="dxa"/>
            <w:gridSpan w:val="3"/>
            <w:shd w:val="clear" w:color="auto" w:fill="auto"/>
            <w:vAlign w:val="bottom"/>
            <w:hideMark/>
          </w:tcPr>
          <w:p w14:paraId="11C9A28F" w14:textId="1910559A" w:rsidR="00C348FB" w:rsidRPr="00E14E7B" w:rsidRDefault="00F1459E" w:rsidP="003C74A9">
            <w:pPr>
              <w:spacing w:line="240" w:lineRule="auto"/>
              <w:jc w:val="left"/>
              <w:rPr>
                <w:rFonts w:eastAsia="Arial Unicode MS" w:cs="Times New Roman"/>
                <w:color w:val="000000"/>
                <w:szCs w:val="21"/>
              </w:rPr>
            </w:pPr>
            <w:r w:rsidRPr="00E14E7B">
              <w:rPr>
                <w:rFonts w:eastAsia="Arial Unicode MS" w:cs="Times New Roman"/>
                <w:b/>
                <w:szCs w:val="21"/>
              </w:rPr>
              <w:t>Placebo, trastuzumab, and docetaxel</w:t>
            </w:r>
            <w:r w:rsidR="00C348FB" w:rsidRPr="00E14E7B">
              <w:rPr>
                <w:rFonts w:eastAsia="Arial Unicode MS" w:cs="Times New Roman"/>
                <w:b/>
                <w:szCs w:val="21"/>
              </w:rPr>
              <w:t xml:space="preserve"> (n=177)</w:t>
            </w:r>
          </w:p>
        </w:tc>
      </w:tr>
      <w:tr w:rsidR="00F35FD7" w:rsidRPr="00E14E7B" w14:paraId="01C81102" w14:textId="77777777" w:rsidTr="00F35FD7">
        <w:trPr>
          <w:trHeight w:val="272"/>
          <w:jc w:val="center"/>
        </w:trPr>
        <w:tc>
          <w:tcPr>
            <w:tcW w:w="2410" w:type="dxa"/>
            <w:vMerge/>
            <w:shd w:val="clear" w:color="auto" w:fill="auto"/>
            <w:noWrap/>
            <w:vAlign w:val="center"/>
            <w:hideMark/>
          </w:tcPr>
          <w:p w14:paraId="3C4A3421" w14:textId="77777777" w:rsidR="00C348FB" w:rsidRPr="00E14E7B" w:rsidRDefault="00C348FB" w:rsidP="003C74A9">
            <w:pPr>
              <w:spacing w:line="240" w:lineRule="auto"/>
              <w:jc w:val="left"/>
              <w:rPr>
                <w:rFonts w:eastAsia="Arial Unicode MS" w:cs="Times New Roman"/>
                <w:color w:val="000000"/>
                <w:szCs w:val="21"/>
              </w:rPr>
            </w:pPr>
          </w:p>
        </w:tc>
        <w:tc>
          <w:tcPr>
            <w:tcW w:w="1134" w:type="dxa"/>
            <w:shd w:val="clear" w:color="auto" w:fill="auto"/>
            <w:vAlign w:val="center"/>
            <w:hideMark/>
          </w:tcPr>
          <w:p w14:paraId="05BEA1BF" w14:textId="77777777" w:rsidR="00C348FB" w:rsidRPr="00E14E7B" w:rsidRDefault="00C348FB" w:rsidP="003C74A9">
            <w:pPr>
              <w:spacing w:line="240" w:lineRule="auto"/>
              <w:rPr>
                <w:rFonts w:eastAsia="Arial Unicode MS" w:cs="Times New Roman"/>
                <w:b/>
                <w:color w:val="000000"/>
                <w:szCs w:val="21"/>
              </w:rPr>
            </w:pPr>
            <w:r w:rsidRPr="00E14E7B">
              <w:rPr>
                <w:rFonts w:eastAsia="Arial Unicode MS" w:cs="Times New Roman"/>
                <w:b/>
                <w:szCs w:val="21"/>
              </w:rPr>
              <w:t>Any grade</w:t>
            </w:r>
          </w:p>
        </w:tc>
        <w:tc>
          <w:tcPr>
            <w:tcW w:w="1134" w:type="dxa"/>
            <w:shd w:val="clear" w:color="auto" w:fill="auto"/>
            <w:vAlign w:val="center"/>
            <w:hideMark/>
          </w:tcPr>
          <w:p w14:paraId="7D4FC1FF" w14:textId="77777777" w:rsidR="00C348FB" w:rsidRPr="00E14E7B" w:rsidRDefault="00C348FB" w:rsidP="003C74A9">
            <w:pPr>
              <w:spacing w:line="240" w:lineRule="auto"/>
              <w:rPr>
                <w:rFonts w:eastAsia="Arial Unicode MS" w:cs="Times New Roman"/>
                <w:b/>
                <w:color w:val="000000"/>
                <w:szCs w:val="21"/>
              </w:rPr>
            </w:pPr>
            <w:r w:rsidRPr="00E14E7B">
              <w:rPr>
                <w:rFonts w:eastAsia="Arial Unicode MS" w:cs="Times New Roman"/>
                <w:b/>
                <w:szCs w:val="21"/>
              </w:rPr>
              <w:t>Grade 3</w:t>
            </w:r>
          </w:p>
        </w:tc>
        <w:tc>
          <w:tcPr>
            <w:tcW w:w="987" w:type="dxa"/>
            <w:shd w:val="clear" w:color="auto" w:fill="auto"/>
            <w:vAlign w:val="center"/>
            <w:hideMark/>
          </w:tcPr>
          <w:p w14:paraId="77D25AE1" w14:textId="77777777" w:rsidR="00C348FB" w:rsidRPr="00E14E7B" w:rsidRDefault="00C348FB" w:rsidP="003C74A9">
            <w:pPr>
              <w:spacing w:line="240" w:lineRule="auto"/>
              <w:rPr>
                <w:rFonts w:eastAsia="Arial Unicode MS" w:cs="Times New Roman"/>
                <w:b/>
                <w:color w:val="000000"/>
                <w:szCs w:val="21"/>
              </w:rPr>
            </w:pPr>
            <w:r w:rsidRPr="00E14E7B">
              <w:rPr>
                <w:rFonts w:eastAsia="Arial Unicode MS" w:cs="Times New Roman"/>
                <w:b/>
                <w:szCs w:val="21"/>
              </w:rPr>
              <w:t>Grade 4</w:t>
            </w:r>
          </w:p>
        </w:tc>
        <w:tc>
          <w:tcPr>
            <w:tcW w:w="1134" w:type="dxa"/>
            <w:shd w:val="clear" w:color="auto" w:fill="auto"/>
            <w:vAlign w:val="center"/>
            <w:hideMark/>
          </w:tcPr>
          <w:p w14:paraId="5BF564B2" w14:textId="77777777" w:rsidR="00C348FB" w:rsidRPr="00E14E7B" w:rsidRDefault="00C348FB" w:rsidP="003C74A9">
            <w:pPr>
              <w:spacing w:line="240" w:lineRule="auto"/>
              <w:rPr>
                <w:rFonts w:eastAsia="Arial Unicode MS" w:cs="Times New Roman"/>
                <w:b/>
                <w:color w:val="000000"/>
                <w:szCs w:val="21"/>
              </w:rPr>
            </w:pPr>
            <w:r w:rsidRPr="00E14E7B">
              <w:rPr>
                <w:rFonts w:eastAsia="Arial Unicode MS" w:cs="Times New Roman"/>
                <w:b/>
                <w:szCs w:val="21"/>
              </w:rPr>
              <w:t>Any grade</w:t>
            </w:r>
          </w:p>
        </w:tc>
        <w:tc>
          <w:tcPr>
            <w:tcW w:w="993" w:type="dxa"/>
            <w:shd w:val="clear" w:color="auto" w:fill="auto"/>
            <w:vAlign w:val="center"/>
            <w:hideMark/>
          </w:tcPr>
          <w:p w14:paraId="7024DD59" w14:textId="77777777" w:rsidR="00C348FB" w:rsidRPr="00E14E7B" w:rsidRDefault="00C348FB" w:rsidP="003C74A9">
            <w:pPr>
              <w:spacing w:line="240" w:lineRule="auto"/>
              <w:rPr>
                <w:rFonts w:eastAsia="Arial Unicode MS" w:cs="Times New Roman"/>
                <w:b/>
                <w:color w:val="000000"/>
                <w:szCs w:val="21"/>
              </w:rPr>
            </w:pPr>
            <w:r w:rsidRPr="00E14E7B">
              <w:rPr>
                <w:rFonts w:eastAsia="Arial Unicode MS" w:cs="Times New Roman"/>
                <w:b/>
                <w:szCs w:val="21"/>
              </w:rPr>
              <w:t>Grade 3</w:t>
            </w:r>
          </w:p>
        </w:tc>
        <w:tc>
          <w:tcPr>
            <w:tcW w:w="992" w:type="dxa"/>
            <w:shd w:val="clear" w:color="auto" w:fill="auto"/>
            <w:vAlign w:val="center"/>
            <w:hideMark/>
          </w:tcPr>
          <w:p w14:paraId="514C939F" w14:textId="77777777" w:rsidR="00C348FB" w:rsidRPr="00E14E7B" w:rsidRDefault="00C348FB" w:rsidP="003C74A9">
            <w:pPr>
              <w:spacing w:line="240" w:lineRule="auto"/>
              <w:rPr>
                <w:rFonts w:eastAsia="Arial Unicode MS" w:cs="Times New Roman"/>
                <w:b/>
                <w:color w:val="000000"/>
                <w:szCs w:val="21"/>
              </w:rPr>
            </w:pPr>
            <w:r w:rsidRPr="00E14E7B">
              <w:rPr>
                <w:rFonts w:eastAsia="Arial Unicode MS" w:cs="Times New Roman"/>
                <w:b/>
                <w:szCs w:val="21"/>
              </w:rPr>
              <w:t>Grade 4</w:t>
            </w:r>
          </w:p>
        </w:tc>
      </w:tr>
      <w:tr w:rsidR="00F35FD7" w:rsidRPr="00E14E7B" w14:paraId="6F02CF41" w14:textId="77777777" w:rsidTr="00F35FD7">
        <w:trPr>
          <w:trHeight w:val="272"/>
          <w:jc w:val="center"/>
        </w:trPr>
        <w:tc>
          <w:tcPr>
            <w:tcW w:w="2410" w:type="dxa"/>
            <w:shd w:val="clear" w:color="auto" w:fill="auto"/>
            <w:noWrap/>
            <w:vAlign w:val="center"/>
            <w:hideMark/>
          </w:tcPr>
          <w:p w14:paraId="73412FD2" w14:textId="3B6A7F5B" w:rsidR="009041DE" w:rsidRPr="00E14E7B" w:rsidRDefault="009041DE" w:rsidP="003C74A9">
            <w:pPr>
              <w:spacing w:line="240" w:lineRule="auto"/>
              <w:jc w:val="left"/>
              <w:rPr>
                <w:rFonts w:eastAsia="Arial Unicode MS" w:cs="Times New Roman"/>
                <w:color w:val="000000"/>
                <w:szCs w:val="21"/>
              </w:rPr>
            </w:pPr>
            <w:r w:rsidRPr="00E14E7B">
              <w:rPr>
                <w:rFonts w:eastAsia="Arial Unicode MS" w:cs="Times New Roman"/>
                <w:bCs/>
                <w:color w:val="000000" w:themeColor="text1"/>
                <w:kern w:val="0"/>
                <w:szCs w:val="21"/>
              </w:rPr>
              <w:t>Any</w:t>
            </w:r>
            <w:r w:rsidRPr="00E14E7B">
              <w:rPr>
                <w:rFonts w:eastAsia="Arial Unicode MS" w:cs="Times New Roman"/>
                <w:color w:val="000000" w:themeColor="text1"/>
                <w:szCs w:val="21"/>
              </w:rPr>
              <w:t xml:space="preserve"> serious </w:t>
            </w:r>
            <w:r w:rsidRPr="00E14E7B">
              <w:rPr>
                <w:rFonts w:eastAsia="Arial Unicode MS" w:cs="Times New Roman"/>
                <w:bCs/>
                <w:color w:val="000000" w:themeColor="text1"/>
                <w:kern w:val="0"/>
                <w:szCs w:val="21"/>
              </w:rPr>
              <w:t>adverse event, n (%)</w:t>
            </w:r>
          </w:p>
        </w:tc>
        <w:tc>
          <w:tcPr>
            <w:tcW w:w="1134" w:type="dxa"/>
            <w:shd w:val="clear" w:color="auto" w:fill="auto"/>
            <w:vAlign w:val="center"/>
            <w:hideMark/>
          </w:tcPr>
          <w:p w14:paraId="26D4910A" w14:textId="67C1CF47" w:rsidR="009041DE" w:rsidRPr="00E14E7B" w:rsidRDefault="009041DE" w:rsidP="003C74A9">
            <w:pPr>
              <w:spacing w:line="240" w:lineRule="auto"/>
              <w:rPr>
                <w:rFonts w:eastAsia="Arial Unicode MS" w:cs="Times New Roman"/>
                <w:color w:val="000000"/>
                <w:szCs w:val="21"/>
              </w:rPr>
            </w:pPr>
            <w:r w:rsidRPr="00E14E7B">
              <w:rPr>
                <w:rFonts w:eastAsia="Arial Unicode MS" w:cs="Times New Roman"/>
                <w:color w:val="000000"/>
                <w:szCs w:val="21"/>
              </w:rPr>
              <w:t>26 (14.6</w:t>
            </w:r>
            <w:r w:rsidR="000C2AF0" w:rsidRPr="00E14E7B">
              <w:rPr>
                <w:rFonts w:eastAsia="Arial Unicode MS" w:cs="Times New Roman"/>
                <w:color w:val="000000"/>
                <w:szCs w:val="21"/>
              </w:rPr>
              <w:t>%)</w:t>
            </w:r>
          </w:p>
        </w:tc>
        <w:tc>
          <w:tcPr>
            <w:tcW w:w="1134" w:type="dxa"/>
            <w:shd w:val="clear" w:color="auto" w:fill="auto"/>
            <w:vAlign w:val="center"/>
            <w:hideMark/>
          </w:tcPr>
          <w:p w14:paraId="43CCFFE1" w14:textId="6FAF8C33" w:rsidR="009041DE" w:rsidRPr="00E14E7B" w:rsidRDefault="009041DE" w:rsidP="003C74A9">
            <w:pPr>
              <w:spacing w:line="240" w:lineRule="auto"/>
              <w:rPr>
                <w:rFonts w:eastAsia="Arial Unicode MS" w:cs="Times New Roman"/>
                <w:color w:val="000000"/>
                <w:szCs w:val="21"/>
              </w:rPr>
            </w:pPr>
            <w:r w:rsidRPr="00E14E7B">
              <w:rPr>
                <w:rFonts w:eastAsia="Arial Unicode MS" w:cs="Times New Roman"/>
                <w:color w:val="000000"/>
                <w:szCs w:val="21"/>
              </w:rPr>
              <w:t>14 (7.9</w:t>
            </w:r>
            <w:r w:rsidR="000C2AF0" w:rsidRPr="00E14E7B">
              <w:rPr>
                <w:rFonts w:eastAsia="Arial Unicode MS" w:cs="Times New Roman"/>
                <w:color w:val="000000"/>
                <w:szCs w:val="21"/>
              </w:rPr>
              <w:t>%)</w:t>
            </w:r>
          </w:p>
        </w:tc>
        <w:tc>
          <w:tcPr>
            <w:tcW w:w="987" w:type="dxa"/>
            <w:shd w:val="clear" w:color="auto" w:fill="auto"/>
            <w:vAlign w:val="center"/>
            <w:hideMark/>
          </w:tcPr>
          <w:p w14:paraId="2A812D03" w14:textId="3E1ADB2C" w:rsidR="009041DE" w:rsidRPr="00E14E7B" w:rsidRDefault="009041DE" w:rsidP="003C74A9">
            <w:pPr>
              <w:spacing w:line="240" w:lineRule="auto"/>
              <w:rPr>
                <w:rFonts w:eastAsia="Arial Unicode MS" w:cs="Times New Roman"/>
                <w:color w:val="000000"/>
                <w:szCs w:val="21"/>
              </w:rPr>
            </w:pPr>
            <w:r w:rsidRPr="00E14E7B">
              <w:rPr>
                <w:rFonts w:eastAsia="Arial Unicode MS" w:cs="Times New Roman"/>
                <w:color w:val="000000"/>
                <w:szCs w:val="21"/>
              </w:rPr>
              <w:t>5 (2.8</w:t>
            </w:r>
            <w:r w:rsidR="000C2AF0" w:rsidRPr="00E14E7B">
              <w:rPr>
                <w:rFonts w:eastAsia="Arial Unicode MS" w:cs="Times New Roman"/>
                <w:color w:val="000000"/>
                <w:szCs w:val="21"/>
              </w:rPr>
              <w:t>%)</w:t>
            </w:r>
          </w:p>
        </w:tc>
        <w:tc>
          <w:tcPr>
            <w:tcW w:w="1134" w:type="dxa"/>
            <w:shd w:val="clear" w:color="auto" w:fill="auto"/>
            <w:vAlign w:val="center"/>
            <w:hideMark/>
          </w:tcPr>
          <w:p w14:paraId="38A89080" w14:textId="4D12AF7E" w:rsidR="009041DE" w:rsidRPr="00E14E7B" w:rsidRDefault="009041DE" w:rsidP="003C74A9">
            <w:pPr>
              <w:spacing w:line="240" w:lineRule="auto"/>
              <w:rPr>
                <w:rFonts w:eastAsia="Arial Unicode MS" w:cs="Times New Roman"/>
                <w:color w:val="000000"/>
                <w:szCs w:val="21"/>
              </w:rPr>
            </w:pPr>
            <w:r w:rsidRPr="00E14E7B">
              <w:rPr>
                <w:rFonts w:eastAsia="Arial Unicode MS" w:cs="Times New Roman"/>
                <w:color w:val="000000"/>
                <w:szCs w:val="21"/>
              </w:rPr>
              <w:t>12 (6.8</w:t>
            </w:r>
            <w:r w:rsidR="000C2AF0" w:rsidRPr="00E14E7B">
              <w:rPr>
                <w:rFonts w:eastAsia="Arial Unicode MS" w:cs="Times New Roman"/>
                <w:color w:val="000000"/>
                <w:szCs w:val="21"/>
              </w:rPr>
              <w:t>%)</w:t>
            </w:r>
          </w:p>
        </w:tc>
        <w:tc>
          <w:tcPr>
            <w:tcW w:w="993" w:type="dxa"/>
            <w:shd w:val="clear" w:color="auto" w:fill="auto"/>
            <w:vAlign w:val="center"/>
            <w:hideMark/>
          </w:tcPr>
          <w:p w14:paraId="35BC521F" w14:textId="0A9696DC" w:rsidR="009041DE" w:rsidRPr="00E14E7B" w:rsidRDefault="009041DE" w:rsidP="003C74A9">
            <w:pPr>
              <w:spacing w:line="240" w:lineRule="auto"/>
              <w:rPr>
                <w:rFonts w:eastAsia="Arial Unicode MS" w:cs="Times New Roman"/>
                <w:color w:val="000000"/>
                <w:szCs w:val="21"/>
              </w:rPr>
            </w:pPr>
            <w:r w:rsidRPr="00E14E7B">
              <w:rPr>
                <w:rFonts w:eastAsia="Arial Unicode MS" w:cs="Times New Roman"/>
                <w:color w:val="000000"/>
                <w:szCs w:val="21"/>
              </w:rPr>
              <w:t>8 (4.5</w:t>
            </w:r>
            <w:r w:rsidR="000C2AF0" w:rsidRPr="00E14E7B">
              <w:rPr>
                <w:rFonts w:eastAsia="Arial Unicode MS" w:cs="Times New Roman"/>
                <w:color w:val="000000"/>
                <w:szCs w:val="21"/>
              </w:rPr>
              <w:t>%)</w:t>
            </w:r>
          </w:p>
        </w:tc>
        <w:tc>
          <w:tcPr>
            <w:tcW w:w="992" w:type="dxa"/>
            <w:shd w:val="clear" w:color="auto" w:fill="auto"/>
            <w:vAlign w:val="center"/>
            <w:hideMark/>
          </w:tcPr>
          <w:p w14:paraId="14A73E04" w14:textId="77777777" w:rsidR="009041DE" w:rsidRPr="00E14E7B" w:rsidRDefault="009041DE"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18D5002B" w14:textId="77777777" w:rsidTr="00F35FD7">
        <w:trPr>
          <w:trHeight w:val="272"/>
          <w:jc w:val="center"/>
        </w:trPr>
        <w:tc>
          <w:tcPr>
            <w:tcW w:w="2410" w:type="dxa"/>
            <w:shd w:val="clear" w:color="auto" w:fill="auto"/>
            <w:noWrap/>
            <w:vAlign w:val="center"/>
            <w:hideMark/>
          </w:tcPr>
          <w:p w14:paraId="59D5EC78" w14:textId="77777777" w:rsidR="009041DE" w:rsidRPr="00E14E7B" w:rsidRDefault="009041DE"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Pneumonitis</w:t>
            </w:r>
          </w:p>
        </w:tc>
        <w:tc>
          <w:tcPr>
            <w:tcW w:w="1134" w:type="dxa"/>
            <w:shd w:val="clear" w:color="auto" w:fill="auto"/>
            <w:vAlign w:val="center"/>
            <w:hideMark/>
          </w:tcPr>
          <w:p w14:paraId="7EDD9B2C" w14:textId="27A7AFE5" w:rsidR="009041DE" w:rsidRPr="00E14E7B" w:rsidRDefault="009041DE" w:rsidP="003C74A9">
            <w:pPr>
              <w:spacing w:line="240" w:lineRule="auto"/>
              <w:rPr>
                <w:rFonts w:eastAsia="Arial Unicode MS" w:cs="Times New Roman"/>
                <w:color w:val="000000"/>
                <w:szCs w:val="21"/>
              </w:rPr>
            </w:pPr>
            <w:r w:rsidRPr="00E14E7B">
              <w:rPr>
                <w:rFonts w:eastAsia="Arial Unicode MS" w:cs="Times New Roman"/>
                <w:color w:val="000000"/>
                <w:szCs w:val="21"/>
              </w:rPr>
              <w:t>4 (2.2</w:t>
            </w:r>
            <w:r w:rsidR="000C2AF0" w:rsidRPr="00E14E7B">
              <w:rPr>
                <w:rFonts w:eastAsia="Arial Unicode MS" w:cs="Times New Roman"/>
                <w:color w:val="000000"/>
                <w:szCs w:val="21"/>
              </w:rPr>
              <w:t>%)</w:t>
            </w:r>
          </w:p>
        </w:tc>
        <w:tc>
          <w:tcPr>
            <w:tcW w:w="1134" w:type="dxa"/>
            <w:shd w:val="clear" w:color="auto" w:fill="auto"/>
            <w:vAlign w:val="center"/>
            <w:hideMark/>
          </w:tcPr>
          <w:p w14:paraId="1696D030" w14:textId="7812913E" w:rsidR="009041DE" w:rsidRPr="00E14E7B" w:rsidRDefault="009041DE" w:rsidP="003C74A9">
            <w:pPr>
              <w:spacing w:line="240" w:lineRule="auto"/>
              <w:rPr>
                <w:rFonts w:eastAsia="Arial Unicode MS" w:cs="Times New Roman"/>
                <w:color w:val="000000"/>
                <w:szCs w:val="21"/>
              </w:rPr>
            </w:pPr>
            <w:r w:rsidRPr="00E14E7B">
              <w:rPr>
                <w:rFonts w:eastAsia="Arial Unicode MS" w:cs="Times New Roman"/>
                <w:color w:val="000000"/>
                <w:szCs w:val="21"/>
              </w:rPr>
              <w:t>3 (1.7</w:t>
            </w:r>
            <w:r w:rsidR="000C2AF0" w:rsidRPr="00E14E7B">
              <w:rPr>
                <w:rFonts w:eastAsia="Arial Unicode MS" w:cs="Times New Roman"/>
                <w:color w:val="000000"/>
                <w:szCs w:val="21"/>
              </w:rPr>
              <w:t>%)</w:t>
            </w:r>
          </w:p>
        </w:tc>
        <w:tc>
          <w:tcPr>
            <w:tcW w:w="987" w:type="dxa"/>
            <w:shd w:val="clear" w:color="auto" w:fill="auto"/>
            <w:vAlign w:val="center"/>
            <w:hideMark/>
          </w:tcPr>
          <w:p w14:paraId="32BD75D0" w14:textId="77777777" w:rsidR="009041DE" w:rsidRPr="00E14E7B" w:rsidRDefault="009041DE"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295D8521" w14:textId="77777777" w:rsidR="009041DE" w:rsidRPr="00E14E7B" w:rsidRDefault="009041DE"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hideMark/>
          </w:tcPr>
          <w:p w14:paraId="03C9114B" w14:textId="77777777" w:rsidR="009041DE" w:rsidRPr="00E14E7B" w:rsidRDefault="009041DE"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hideMark/>
          </w:tcPr>
          <w:p w14:paraId="53A9169A" w14:textId="77777777" w:rsidR="009041DE" w:rsidRPr="00E14E7B" w:rsidRDefault="009041DE"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13F7E957" w14:textId="77777777" w:rsidTr="00F35FD7">
        <w:trPr>
          <w:trHeight w:val="272"/>
          <w:jc w:val="center"/>
        </w:trPr>
        <w:tc>
          <w:tcPr>
            <w:tcW w:w="2410" w:type="dxa"/>
            <w:shd w:val="clear" w:color="auto" w:fill="auto"/>
            <w:noWrap/>
            <w:vAlign w:val="center"/>
          </w:tcPr>
          <w:p w14:paraId="7A8A95D8" w14:textId="0DDC7D41" w:rsidR="00E05841" w:rsidRPr="00E14E7B" w:rsidRDefault="002824FA"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Hypokalemia</w:t>
            </w:r>
          </w:p>
        </w:tc>
        <w:tc>
          <w:tcPr>
            <w:tcW w:w="1134" w:type="dxa"/>
            <w:shd w:val="clear" w:color="auto" w:fill="auto"/>
            <w:vAlign w:val="center"/>
          </w:tcPr>
          <w:p w14:paraId="31A374A8" w14:textId="0B1B9759"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4 (2.2%)</w:t>
            </w:r>
          </w:p>
        </w:tc>
        <w:tc>
          <w:tcPr>
            <w:tcW w:w="1134" w:type="dxa"/>
            <w:shd w:val="clear" w:color="auto" w:fill="auto"/>
            <w:vAlign w:val="center"/>
          </w:tcPr>
          <w:p w14:paraId="66BF2E2A" w14:textId="3C89E316"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2 (1.1%)</w:t>
            </w:r>
          </w:p>
        </w:tc>
        <w:tc>
          <w:tcPr>
            <w:tcW w:w="987" w:type="dxa"/>
            <w:shd w:val="clear" w:color="auto" w:fill="auto"/>
            <w:vAlign w:val="center"/>
          </w:tcPr>
          <w:p w14:paraId="4F5AF8FE" w14:textId="10D98DD9"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2 (1.1%)</w:t>
            </w:r>
          </w:p>
        </w:tc>
        <w:tc>
          <w:tcPr>
            <w:tcW w:w="1134" w:type="dxa"/>
            <w:shd w:val="clear" w:color="auto" w:fill="auto"/>
            <w:vAlign w:val="center"/>
          </w:tcPr>
          <w:p w14:paraId="700F0C26" w14:textId="052382EB"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tcPr>
          <w:p w14:paraId="0C5212E1" w14:textId="3E6236FB"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tcPr>
          <w:p w14:paraId="43AB0BFE" w14:textId="58E40B35"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68CBDEC9" w14:textId="77777777" w:rsidTr="00F35FD7">
        <w:trPr>
          <w:trHeight w:val="272"/>
          <w:jc w:val="center"/>
        </w:trPr>
        <w:tc>
          <w:tcPr>
            <w:tcW w:w="2410" w:type="dxa"/>
            <w:shd w:val="clear" w:color="auto" w:fill="auto"/>
            <w:noWrap/>
            <w:vAlign w:val="center"/>
            <w:hideMark/>
          </w:tcPr>
          <w:p w14:paraId="3E742C84" w14:textId="27B65BE6"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A</w:t>
            </w:r>
            <w:r w:rsidRPr="00E14E7B">
              <w:rPr>
                <w:rFonts w:eastAsia="Arial Unicode MS" w:cs="Times New Roman"/>
                <w:szCs w:val="21"/>
              </w:rPr>
              <w:t>lanine aminotransferase</w:t>
            </w:r>
            <w:r w:rsidRPr="00E14E7B">
              <w:rPr>
                <w:rFonts w:eastAsia="Arial Unicode MS" w:cs="Times New Roman"/>
                <w:color w:val="000000"/>
                <w:szCs w:val="21"/>
              </w:rPr>
              <w:t xml:space="preserve"> increased</w:t>
            </w:r>
          </w:p>
        </w:tc>
        <w:tc>
          <w:tcPr>
            <w:tcW w:w="1134" w:type="dxa"/>
            <w:shd w:val="clear" w:color="auto" w:fill="auto"/>
            <w:vAlign w:val="center"/>
            <w:hideMark/>
          </w:tcPr>
          <w:p w14:paraId="09DC94F4" w14:textId="6C7C854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4 (2.2%)</w:t>
            </w:r>
          </w:p>
        </w:tc>
        <w:tc>
          <w:tcPr>
            <w:tcW w:w="1134" w:type="dxa"/>
            <w:shd w:val="clear" w:color="auto" w:fill="auto"/>
            <w:vAlign w:val="center"/>
            <w:hideMark/>
          </w:tcPr>
          <w:p w14:paraId="6E4B15AD" w14:textId="48C0511D"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2 (1.1%)</w:t>
            </w:r>
          </w:p>
        </w:tc>
        <w:tc>
          <w:tcPr>
            <w:tcW w:w="987" w:type="dxa"/>
            <w:shd w:val="clear" w:color="auto" w:fill="auto"/>
            <w:vAlign w:val="center"/>
            <w:hideMark/>
          </w:tcPr>
          <w:p w14:paraId="518B8129"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6FE6F0B6" w14:textId="05B8BA8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3" w:type="dxa"/>
            <w:shd w:val="clear" w:color="auto" w:fill="auto"/>
            <w:vAlign w:val="center"/>
            <w:hideMark/>
          </w:tcPr>
          <w:p w14:paraId="09AD68C3" w14:textId="7D76EF1E"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2" w:type="dxa"/>
            <w:shd w:val="clear" w:color="auto" w:fill="auto"/>
            <w:vAlign w:val="center"/>
            <w:hideMark/>
          </w:tcPr>
          <w:p w14:paraId="5C98B104"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589770A6" w14:textId="77777777" w:rsidTr="00F35FD7">
        <w:trPr>
          <w:trHeight w:val="272"/>
          <w:jc w:val="center"/>
        </w:trPr>
        <w:tc>
          <w:tcPr>
            <w:tcW w:w="2410" w:type="dxa"/>
            <w:shd w:val="clear" w:color="auto" w:fill="auto"/>
            <w:noWrap/>
            <w:vAlign w:val="center"/>
            <w:hideMark/>
          </w:tcPr>
          <w:p w14:paraId="04B2D6CB" w14:textId="4FCE9265"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A</w:t>
            </w:r>
            <w:r w:rsidRPr="00E14E7B">
              <w:rPr>
                <w:rFonts w:eastAsia="Arial Unicode MS" w:cs="Times New Roman"/>
                <w:szCs w:val="21"/>
              </w:rPr>
              <w:t>spartate aminotransferase</w:t>
            </w:r>
            <w:r w:rsidRPr="00E14E7B">
              <w:rPr>
                <w:rFonts w:eastAsia="Arial Unicode MS" w:cs="Times New Roman"/>
                <w:color w:val="000000"/>
                <w:szCs w:val="21"/>
              </w:rPr>
              <w:t xml:space="preserve"> increased</w:t>
            </w:r>
          </w:p>
        </w:tc>
        <w:tc>
          <w:tcPr>
            <w:tcW w:w="1134" w:type="dxa"/>
            <w:shd w:val="clear" w:color="auto" w:fill="auto"/>
            <w:vAlign w:val="center"/>
            <w:hideMark/>
          </w:tcPr>
          <w:p w14:paraId="5BE6DC2C" w14:textId="792699FE"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3 (1.7%)</w:t>
            </w:r>
          </w:p>
        </w:tc>
        <w:tc>
          <w:tcPr>
            <w:tcW w:w="1134" w:type="dxa"/>
            <w:shd w:val="clear" w:color="auto" w:fill="auto"/>
            <w:vAlign w:val="center"/>
            <w:hideMark/>
          </w:tcPr>
          <w:p w14:paraId="42996731" w14:textId="537D8B74"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2 (1.1%)</w:t>
            </w:r>
          </w:p>
        </w:tc>
        <w:tc>
          <w:tcPr>
            <w:tcW w:w="987" w:type="dxa"/>
            <w:shd w:val="clear" w:color="auto" w:fill="auto"/>
            <w:vAlign w:val="center"/>
            <w:hideMark/>
          </w:tcPr>
          <w:p w14:paraId="12188929"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5252B2E0" w14:textId="63D92416"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3" w:type="dxa"/>
            <w:shd w:val="clear" w:color="auto" w:fill="auto"/>
            <w:vAlign w:val="center"/>
            <w:hideMark/>
          </w:tcPr>
          <w:p w14:paraId="49A51211"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hideMark/>
          </w:tcPr>
          <w:p w14:paraId="5CB2F615"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3FBA7902" w14:textId="77777777" w:rsidTr="00F35FD7">
        <w:trPr>
          <w:trHeight w:val="272"/>
          <w:jc w:val="center"/>
        </w:trPr>
        <w:tc>
          <w:tcPr>
            <w:tcW w:w="2410" w:type="dxa"/>
            <w:shd w:val="clear" w:color="auto" w:fill="auto"/>
            <w:noWrap/>
            <w:vAlign w:val="center"/>
            <w:hideMark/>
          </w:tcPr>
          <w:p w14:paraId="44C97528" w14:textId="77777777"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Pyrexia</w:t>
            </w:r>
          </w:p>
        </w:tc>
        <w:tc>
          <w:tcPr>
            <w:tcW w:w="1134" w:type="dxa"/>
            <w:shd w:val="clear" w:color="auto" w:fill="auto"/>
            <w:vAlign w:val="center"/>
            <w:hideMark/>
          </w:tcPr>
          <w:p w14:paraId="7FA06C19" w14:textId="6A79256E"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3 (1.7%)</w:t>
            </w:r>
          </w:p>
        </w:tc>
        <w:tc>
          <w:tcPr>
            <w:tcW w:w="1134" w:type="dxa"/>
            <w:shd w:val="clear" w:color="auto" w:fill="auto"/>
            <w:vAlign w:val="center"/>
            <w:hideMark/>
          </w:tcPr>
          <w:p w14:paraId="486002DA" w14:textId="7935DAB6"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87" w:type="dxa"/>
            <w:shd w:val="clear" w:color="auto" w:fill="auto"/>
            <w:vAlign w:val="center"/>
            <w:hideMark/>
          </w:tcPr>
          <w:p w14:paraId="265A4422"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6FF48525"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hideMark/>
          </w:tcPr>
          <w:p w14:paraId="12A4D082"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hideMark/>
          </w:tcPr>
          <w:p w14:paraId="57DFCCA3"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491AD2B2" w14:textId="77777777" w:rsidTr="00F35FD7">
        <w:trPr>
          <w:trHeight w:val="272"/>
          <w:jc w:val="center"/>
        </w:trPr>
        <w:tc>
          <w:tcPr>
            <w:tcW w:w="2410" w:type="dxa"/>
            <w:shd w:val="clear" w:color="auto" w:fill="auto"/>
            <w:noWrap/>
            <w:vAlign w:val="center"/>
            <w:hideMark/>
          </w:tcPr>
          <w:p w14:paraId="6FC11BDD" w14:textId="77777777"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Vomiting</w:t>
            </w:r>
          </w:p>
        </w:tc>
        <w:tc>
          <w:tcPr>
            <w:tcW w:w="1134" w:type="dxa"/>
            <w:shd w:val="clear" w:color="auto" w:fill="auto"/>
            <w:vAlign w:val="center"/>
            <w:hideMark/>
          </w:tcPr>
          <w:p w14:paraId="5E56DAD4" w14:textId="062215EC"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2 (1.1%)</w:t>
            </w:r>
          </w:p>
        </w:tc>
        <w:tc>
          <w:tcPr>
            <w:tcW w:w="1134" w:type="dxa"/>
            <w:shd w:val="clear" w:color="auto" w:fill="auto"/>
            <w:vAlign w:val="center"/>
            <w:hideMark/>
          </w:tcPr>
          <w:p w14:paraId="4515E66F" w14:textId="437FB159"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87" w:type="dxa"/>
            <w:shd w:val="clear" w:color="auto" w:fill="auto"/>
            <w:vAlign w:val="center"/>
            <w:hideMark/>
          </w:tcPr>
          <w:p w14:paraId="74360DFB"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58C35855" w14:textId="2CD099B3"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3" w:type="dxa"/>
            <w:shd w:val="clear" w:color="auto" w:fill="auto"/>
            <w:vAlign w:val="center"/>
            <w:hideMark/>
          </w:tcPr>
          <w:p w14:paraId="5920A259" w14:textId="2F958498"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2" w:type="dxa"/>
            <w:shd w:val="clear" w:color="auto" w:fill="auto"/>
            <w:vAlign w:val="center"/>
            <w:hideMark/>
          </w:tcPr>
          <w:p w14:paraId="540118A2"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364393EA" w14:textId="77777777" w:rsidTr="00F35FD7">
        <w:trPr>
          <w:trHeight w:val="272"/>
          <w:jc w:val="center"/>
        </w:trPr>
        <w:tc>
          <w:tcPr>
            <w:tcW w:w="2410" w:type="dxa"/>
            <w:shd w:val="clear" w:color="auto" w:fill="auto"/>
            <w:noWrap/>
            <w:vAlign w:val="center"/>
            <w:hideMark/>
          </w:tcPr>
          <w:p w14:paraId="2511DA52" w14:textId="2F234D74" w:rsidR="00E05841" w:rsidRPr="00E14E7B" w:rsidRDefault="002824FA"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Diarrhea</w:t>
            </w:r>
          </w:p>
        </w:tc>
        <w:tc>
          <w:tcPr>
            <w:tcW w:w="1134" w:type="dxa"/>
            <w:shd w:val="clear" w:color="auto" w:fill="auto"/>
            <w:vAlign w:val="center"/>
            <w:hideMark/>
          </w:tcPr>
          <w:p w14:paraId="38F14598" w14:textId="7B4397AE"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2 (1.1%)</w:t>
            </w:r>
          </w:p>
        </w:tc>
        <w:tc>
          <w:tcPr>
            <w:tcW w:w="1134" w:type="dxa"/>
            <w:shd w:val="clear" w:color="auto" w:fill="auto"/>
            <w:vAlign w:val="center"/>
            <w:hideMark/>
          </w:tcPr>
          <w:p w14:paraId="1B07AED7"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87" w:type="dxa"/>
            <w:shd w:val="clear" w:color="auto" w:fill="auto"/>
            <w:vAlign w:val="center"/>
            <w:hideMark/>
          </w:tcPr>
          <w:p w14:paraId="10CB20AF"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5BB1A45A"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hideMark/>
          </w:tcPr>
          <w:p w14:paraId="48FAF52D"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hideMark/>
          </w:tcPr>
          <w:p w14:paraId="5E9C8913"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3FF1113B" w14:textId="77777777" w:rsidTr="00F35FD7">
        <w:trPr>
          <w:trHeight w:val="272"/>
          <w:jc w:val="center"/>
        </w:trPr>
        <w:tc>
          <w:tcPr>
            <w:tcW w:w="2410" w:type="dxa"/>
            <w:shd w:val="clear" w:color="auto" w:fill="auto"/>
            <w:noWrap/>
            <w:vAlign w:val="center"/>
          </w:tcPr>
          <w:p w14:paraId="2BE1A967" w14:textId="7B90FF8C"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Hemorrhoids</w:t>
            </w:r>
          </w:p>
        </w:tc>
        <w:tc>
          <w:tcPr>
            <w:tcW w:w="1134" w:type="dxa"/>
            <w:shd w:val="clear" w:color="auto" w:fill="auto"/>
            <w:vAlign w:val="center"/>
          </w:tcPr>
          <w:p w14:paraId="0B2C8C9E" w14:textId="15EFE438"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tcPr>
          <w:p w14:paraId="471B45B7" w14:textId="2F12E72D"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87" w:type="dxa"/>
            <w:shd w:val="clear" w:color="auto" w:fill="auto"/>
            <w:vAlign w:val="center"/>
          </w:tcPr>
          <w:p w14:paraId="7C4E5FC8" w14:textId="033B70FC"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tcPr>
          <w:p w14:paraId="65BD87D8" w14:textId="1A6A198A"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3" w:type="dxa"/>
            <w:shd w:val="clear" w:color="auto" w:fill="auto"/>
            <w:vAlign w:val="center"/>
          </w:tcPr>
          <w:p w14:paraId="331163FA" w14:textId="73627A21"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2" w:type="dxa"/>
            <w:shd w:val="clear" w:color="auto" w:fill="auto"/>
            <w:vAlign w:val="center"/>
          </w:tcPr>
          <w:p w14:paraId="3D3546FC" w14:textId="23F44145"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5D282433" w14:textId="77777777" w:rsidTr="00F35FD7">
        <w:trPr>
          <w:trHeight w:val="272"/>
          <w:jc w:val="center"/>
        </w:trPr>
        <w:tc>
          <w:tcPr>
            <w:tcW w:w="2410" w:type="dxa"/>
            <w:shd w:val="clear" w:color="auto" w:fill="auto"/>
            <w:noWrap/>
            <w:vAlign w:val="center"/>
          </w:tcPr>
          <w:p w14:paraId="2ABD5FED" w14:textId="358CC714"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Febrile neutropenia</w:t>
            </w:r>
          </w:p>
        </w:tc>
        <w:tc>
          <w:tcPr>
            <w:tcW w:w="1134" w:type="dxa"/>
            <w:shd w:val="clear" w:color="auto" w:fill="auto"/>
            <w:vAlign w:val="center"/>
          </w:tcPr>
          <w:p w14:paraId="3E15CA02" w14:textId="74BE1471"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tcPr>
          <w:p w14:paraId="64F3906E" w14:textId="3B232C83"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87" w:type="dxa"/>
            <w:shd w:val="clear" w:color="auto" w:fill="auto"/>
            <w:vAlign w:val="center"/>
          </w:tcPr>
          <w:p w14:paraId="6EF8C6C4" w14:textId="4F6F6200"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tcPr>
          <w:p w14:paraId="58EE423D" w14:textId="7F0F6D9E"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3" w:type="dxa"/>
            <w:shd w:val="clear" w:color="auto" w:fill="auto"/>
            <w:vAlign w:val="center"/>
          </w:tcPr>
          <w:p w14:paraId="477013DF" w14:textId="0DED3B84"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2" w:type="dxa"/>
            <w:shd w:val="clear" w:color="auto" w:fill="auto"/>
            <w:vAlign w:val="center"/>
          </w:tcPr>
          <w:p w14:paraId="31B73990" w14:textId="6110E6D5"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438DBAAE" w14:textId="77777777" w:rsidTr="00F35FD7">
        <w:trPr>
          <w:trHeight w:val="272"/>
          <w:jc w:val="center"/>
        </w:trPr>
        <w:tc>
          <w:tcPr>
            <w:tcW w:w="2410" w:type="dxa"/>
            <w:shd w:val="clear" w:color="auto" w:fill="auto"/>
            <w:noWrap/>
            <w:vAlign w:val="center"/>
            <w:hideMark/>
          </w:tcPr>
          <w:p w14:paraId="598E5511" w14:textId="579E4D8D"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W</w:t>
            </w:r>
            <w:r w:rsidRPr="00E14E7B">
              <w:rPr>
                <w:rFonts w:eastAsia="Arial Unicode MS" w:cs="Times New Roman"/>
                <w:szCs w:val="21"/>
              </w:rPr>
              <w:t>hite blood cell</w:t>
            </w:r>
            <w:r w:rsidRPr="00E14E7B">
              <w:rPr>
                <w:rFonts w:eastAsia="Arial Unicode MS" w:cs="Times New Roman"/>
                <w:color w:val="000000"/>
                <w:szCs w:val="21"/>
              </w:rPr>
              <w:t xml:space="preserve"> count decreased</w:t>
            </w:r>
          </w:p>
        </w:tc>
        <w:tc>
          <w:tcPr>
            <w:tcW w:w="1134" w:type="dxa"/>
            <w:shd w:val="clear" w:color="auto" w:fill="auto"/>
            <w:vAlign w:val="center"/>
            <w:hideMark/>
          </w:tcPr>
          <w:p w14:paraId="44625DF1" w14:textId="1A6B6454"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hideMark/>
          </w:tcPr>
          <w:p w14:paraId="0CBACE8E" w14:textId="570D6E91"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87" w:type="dxa"/>
            <w:shd w:val="clear" w:color="auto" w:fill="auto"/>
            <w:vAlign w:val="center"/>
            <w:hideMark/>
          </w:tcPr>
          <w:p w14:paraId="7592D58E"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1D179CBA"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hideMark/>
          </w:tcPr>
          <w:p w14:paraId="2DE45407"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hideMark/>
          </w:tcPr>
          <w:p w14:paraId="2B785CD2"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645EF889" w14:textId="77777777" w:rsidTr="00F35FD7">
        <w:trPr>
          <w:trHeight w:val="272"/>
          <w:jc w:val="center"/>
        </w:trPr>
        <w:tc>
          <w:tcPr>
            <w:tcW w:w="2410" w:type="dxa"/>
            <w:shd w:val="clear" w:color="auto" w:fill="auto"/>
            <w:noWrap/>
            <w:vAlign w:val="center"/>
            <w:hideMark/>
          </w:tcPr>
          <w:p w14:paraId="7638C80C" w14:textId="77777777"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Pancreatitis</w:t>
            </w:r>
          </w:p>
        </w:tc>
        <w:tc>
          <w:tcPr>
            <w:tcW w:w="1134" w:type="dxa"/>
            <w:shd w:val="clear" w:color="auto" w:fill="auto"/>
            <w:vAlign w:val="center"/>
            <w:hideMark/>
          </w:tcPr>
          <w:p w14:paraId="7B5F6EB7" w14:textId="685EC3C1"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hideMark/>
          </w:tcPr>
          <w:p w14:paraId="17275426" w14:textId="16247E56"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87" w:type="dxa"/>
            <w:shd w:val="clear" w:color="auto" w:fill="auto"/>
            <w:vAlign w:val="center"/>
            <w:hideMark/>
          </w:tcPr>
          <w:p w14:paraId="5AD3FE69"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11D3DC5D"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hideMark/>
          </w:tcPr>
          <w:p w14:paraId="07B98393"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hideMark/>
          </w:tcPr>
          <w:p w14:paraId="72F9632F"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74C8D260" w14:textId="77777777" w:rsidTr="00F35FD7">
        <w:trPr>
          <w:trHeight w:val="272"/>
          <w:jc w:val="center"/>
        </w:trPr>
        <w:tc>
          <w:tcPr>
            <w:tcW w:w="2410" w:type="dxa"/>
            <w:shd w:val="clear" w:color="auto" w:fill="auto"/>
            <w:noWrap/>
            <w:vAlign w:val="center"/>
            <w:hideMark/>
          </w:tcPr>
          <w:p w14:paraId="485E77C5" w14:textId="77777777"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Appendicitis</w:t>
            </w:r>
          </w:p>
        </w:tc>
        <w:tc>
          <w:tcPr>
            <w:tcW w:w="1134" w:type="dxa"/>
            <w:shd w:val="clear" w:color="auto" w:fill="auto"/>
            <w:vAlign w:val="center"/>
            <w:hideMark/>
          </w:tcPr>
          <w:p w14:paraId="6B25963F" w14:textId="5ADC50AC"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hideMark/>
          </w:tcPr>
          <w:p w14:paraId="1C01D099" w14:textId="613CD9B6"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87" w:type="dxa"/>
            <w:shd w:val="clear" w:color="auto" w:fill="auto"/>
            <w:vAlign w:val="center"/>
            <w:hideMark/>
          </w:tcPr>
          <w:p w14:paraId="0CAC2BAB"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4413E76F"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hideMark/>
          </w:tcPr>
          <w:p w14:paraId="4AA25C86"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hideMark/>
          </w:tcPr>
          <w:p w14:paraId="51C45A4B"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775456CB" w14:textId="77777777" w:rsidTr="00F35FD7">
        <w:trPr>
          <w:trHeight w:val="272"/>
          <w:jc w:val="center"/>
        </w:trPr>
        <w:tc>
          <w:tcPr>
            <w:tcW w:w="2410" w:type="dxa"/>
            <w:shd w:val="clear" w:color="auto" w:fill="auto"/>
            <w:noWrap/>
            <w:vAlign w:val="center"/>
            <w:hideMark/>
          </w:tcPr>
          <w:p w14:paraId="763A79B8" w14:textId="04A895AC"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Anemia</w:t>
            </w:r>
          </w:p>
        </w:tc>
        <w:tc>
          <w:tcPr>
            <w:tcW w:w="1134" w:type="dxa"/>
            <w:shd w:val="clear" w:color="auto" w:fill="auto"/>
            <w:vAlign w:val="center"/>
            <w:hideMark/>
          </w:tcPr>
          <w:p w14:paraId="3C5C893F" w14:textId="0BC1BC9C"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hideMark/>
          </w:tcPr>
          <w:p w14:paraId="450A0409" w14:textId="598FBDA8"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87" w:type="dxa"/>
            <w:shd w:val="clear" w:color="auto" w:fill="auto"/>
            <w:vAlign w:val="center"/>
            <w:hideMark/>
          </w:tcPr>
          <w:p w14:paraId="2C49B86B"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2334B0F9"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hideMark/>
          </w:tcPr>
          <w:p w14:paraId="3775FA9A"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hideMark/>
          </w:tcPr>
          <w:p w14:paraId="441BBDFC"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0F507A4F" w14:textId="77777777" w:rsidTr="00F35FD7">
        <w:trPr>
          <w:trHeight w:val="272"/>
          <w:jc w:val="center"/>
        </w:trPr>
        <w:tc>
          <w:tcPr>
            <w:tcW w:w="2410" w:type="dxa"/>
            <w:shd w:val="clear" w:color="auto" w:fill="auto"/>
            <w:noWrap/>
            <w:vAlign w:val="center"/>
            <w:hideMark/>
          </w:tcPr>
          <w:p w14:paraId="2A7576B1" w14:textId="77777777"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Hypotension</w:t>
            </w:r>
          </w:p>
        </w:tc>
        <w:tc>
          <w:tcPr>
            <w:tcW w:w="1134" w:type="dxa"/>
            <w:shd w:val="clear" w:color="auto" w:fill="auto"/>
            <w:vAlign w:val="center"/>
            <w:hideMark/>
          </w:tcPr>
          <w:p w14:paraId="77571F6B" w14:textId="38C80B88"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hideMark/>
          </w:tcPr>
          <w:p w14:paraId="645D31C6" w14:textId="5DD8630B"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87" w:type="dxa"/>
            <w:shd w:val="clear" w:color="auto" w:fill="auto"/>
            <w:vAlign w:val="center"/>
            <w:hideMark/>
          </w:tcPr>
          <w:p w14:paraId="664B53F7"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72E11F2B"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hideMark/>
          </w:tcPr>
          <w:p w14:paraId="417598CD"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hideMark/>
          </w:tcPr>
          <w:p w14:paraId="5773C4C4"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6CBDDB30" w14:textId="77777777" w:rsidTr="00F35FD7">
        <w:trPr>
          <w:trHeight w:val="272"/>
          <w:jc w:val="center"/>
        </w:trPr>
        <w:tc>
          <w:tcPr>
            <w:tcW w:w="2410" w:type="dxa"/>
            <w:shd w:val="clear" w:color="auto" w:fill="auto"/>
            <w:noWrap/>
            <w:vAlign w:val="center"/>
            <w:hideMark/>
          </w:tcPr>
          <w:p w14:paraId="1ED37B32" w14:textId="77777777"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Syncope</w:t>
            </w:r>
          </w:p>
        </w:tc>
        <w:tc>
          <w:tcPr>
            <w:tcW w:w="1134" w:type="dxa"/>
            <w:shd w:val="clear" w:color="auto" w:fill="auto"/>
            <w:vAlign w:val="center"/>
            <w:hideMark/>
          </w:tcPr>
          <w:p w14:paraId="3229FF70" w14:textId="177A4400"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hideMark/>
          </w:tcPr>
          <w:p w14:paraId="1039471A" w14:textId="44EE120A"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87" w:type="dxa"/>
            <w:shd w:val="clear" w:color="auto" w:fill="auto"/>
            <w:vAlign w:val="center"/>
            <w:hideMark/>
          </w:tcPr>
          <w:p w14:paraId="00697B01"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69A07E92"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hideMark/>
          </w:tcPr>
          <w:p w14:paraId="4D24A37F"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hideMark/>
          </w:tcPr>
          <w:p w14:paraId="11A11C0D"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30E10AE1" w14:textId="77777777" w:rsidTr="00F35FD7">
        <w:trPr>
          <w:trHeight w:val="272"/>
          <w:jc w:val="center"/>
        </w:trPr>
        <w:tc>
          <w:tcPr>
            <w:tcW w:w="2410" w:type="dxa"/>
            <w:shd w:val="clear" w:color="auto" w:fill="auto"/>
            <w:noWrap/>
            <w:vAlign w:val="center"/>
          </w:tcPr>
          <w:p w14:paraId="528BCA2B" w14:textId="46F4D2C2"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Platelet count decreased</w:t>
            </w:r>
          </w:p>
        </w:tc>
        <w:tc>
          <w:tcPr>
            <w:tcW w:w="1134" w:type="dxa"/>
            <w:shd w:val="clear" w:color="auto" w:fill="auto"/>
            <w:vAlign w:val="center"/>
          </w:tcPr>
          <w:p w14:paraId="57D7ACB6" w14:textId="39463844"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tcPr>
          <w:p w14:paraId="08099AD6" w14:textId="55E94FBC"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87" w:type="dxa"/>
            <w:shd w:val="clear" w:color="auto" w:fill="auto"/>
            <w:vAlign w:val="center"/>
          </w:tcPr>
          <w:p w14:paraId="7385B99D" w14:textId="72A4C0A0"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tcPr>
          <w:p w14:paraId="6C2EACE0" w14:textId="357EB875"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tcPr>
          <w:p w14:paraId="55AAFC7E" w14:textId="59771D92"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tcPr>
          <w:p w14:paraId="1BA55600" w14:textId="49B6454D"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42122493" w14:textId="77777777" w:rsidTr="00F35FD7">
        <w:trPr>
          <w:trHeight w:val="272"/>
          <w:jc w:val="center"/>
        </w:trPr>
        <w:tc>
          <w:tcPr>
            <w:tcW w:w="2410" w:type="dxa"/>
            <w:shd w:val="clear" w:color="auto" w:fill="auto"/>
            <w:noWrap/>
            <w:vAlign w:val="center"/>
          </w:tcPr>
          <w:p w14:paraId="7CD199AA" w14:textId="573A3B52"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Bone marrow failure</w:t>
            </w:r>
          </w:p>
        </w:tc>
        <w:tc>
          <w:tcPr>
            <w:tcW w:w="1134" w:type="dxa"/>
            <w:shd w:val="clear" w:color="auto" w:fill="auto"/>
            <w:vAlign w:val="center"/>
          </w:tcPr>
          <w:p w14:paraId="1001109D" w14:textId="70029B64"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tcPr>
          <w:p w14:paraId="13E70246" w14:textId="2F104D08"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87" w:type="dxa"/>
            <w:shd w:val="clear" w:color="auto" w:fill="auto"/>
            <w:vAlign w:val="center"/>
          </w:tcPr>
          <w:p w14:paraId="204EE37D" w14:textId="1F67EF92"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tcPr>
          <w:p w14:paraId="0D7A04C2" w14:textId="715E6856"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tcPr>
          <w:p w14:paraId="1D1551DB" w14:textId="4DD5A334"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tcPr>
          <w:p w14:paraId="55F20E0E" w14:textId="17E2D464"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4FDF3D23" w14:textId="77777777" w:rsidTr="00F35FD7">
        <w:trPr>
          <w:trHeight w:val="272"/>
          <w:jc w:val="center"/>
        </w:trPr>
        <w:tc>
          <w:tcPr>
            <w:tcW w:w="2410" w:type="dxa"/>
            <w:shd w:val="clear" w:color="auto" w:fill="auto"/>
            <w:noWrap/>
            <w:vAlign w:val="center"/>
          </w:tcPr>
          <w:p w14:paraId="1E3694E0" w14:textId="4F6D0B4E"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Liver injury</w:t>
            </w:r>
          </w:p>
        </w:tc>
        <w:tc>
          <w:tcPr>
            <w:tcW w:w="1134" w:type="dxa"/>
            <w:shd w:val="clear" w:color="auto" w:fill="auto"/>
            <w:vAlign w:val="center"/>
          </w:tcPr>
          <w:p w14:paraId="2EFA23D4" w14:textId="25578A73"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tcPr>
          <w:p w14:paraId="4D3D364F" w14:textId="2A6732D3"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87" w:type="dxa"/>
            <w:shd w:val="clear" w:color="auto" w:fill="auto"/>
            <w:vAlign w:val="center"/>
          </w:tcPr>
          <w:p w14:paraId="40595AAD" w14:textId="54158259"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tcPr>
          <w:p w14:paraId="3EF880DB" w14:textId="583664ED"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tcPr>
          <w:p w14:paraId="5E741B83" w14:textId="39CAB4B6"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tcPr>
          <w:p w14:paraId="27505525" w14:textId="30837113"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54F9A51C" w14:textId="77777777" w:rsidTr="00F35FD7">
        <w:trPr>
          <w:trHeight w:val="272"/>
          <w:jc w:val="center"/>
        </w:trPr>
        <w:tc>
          <w:tcPr>
            <w:tcW w:w="2410" w:type="dxa"/>
            <w:shd w:val="clear" w:color="auto" w:fill="auto"/>
            <w:noWrap/>
            <w:vAlign w:val="center"/>
          </w:tcPr>
          <w:p w14:paraId="7AE70281" w14:textId="34024395"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Venous thrombosis limb</w:t>
            </w:r>
          </w:p>
        </w:tc>
        <w:tc>
          <w:tcPr>
            <w:tcW w:w="1134" w:type="dxa"/>
            <w:shd w:val="clear" w:color="auto" w:fill="auto"/>
            <w:vAlign w:val="center"/>
          </w:tcPr>
          <w:p w14:paraId="0B581776" w14:textId="55E7873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tcPr>
          <w:p w14:paraId="4D88C270" w14:textId="2E3B2BE3"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87" w:type="dxa"/>
            <w:shd w:val="clear" w:color="auto" w:fill="auto"/>
            <w:vAlign w:val="center"/>
          </w:tcPr>
          <w:p w14:paraId="129821D9" w14:textId="2F0F7450"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tcPr>
          <w:p w14:paraId="71574F88" w14:textId="7EEDFA86"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3" w:type="dxa"/>
            <w:shd w:val="clear" w:color="auto" w:fill="auto"/>
            <w:vAlign w:val="center"/>
          </w:tcPr>
          <w:p w14:paraId="3D92FC1C" w14:textId="0AB0E23D"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tcPr>
          <w:p w14:paraId="4ADE80A2" w14:textId="3EE405DE"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5675BB85" w14:textId="77777777" w:rsidTr="00F35FD7">
        <w:trPr>
          <w:trHeight w:val="272"/>
          <w:jc w:val="center"/>
        </w:trPr>
        <w:tc>
          <w:tcPr>
            <w:tcW w:w="2410" w:type="dxa"/>
            <w:shd w:val="clear" w:color="auto" w:fill="auto"/>
            <w:noWrap/>
            <w:vAlign w:val="center"/>
          </w:tcPr>
          <w:p w14:paraId="390D3F2B" w14:textId="708D7DF3"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Decreased appetite</w:t>
            </w:r>
          </w:p>
        </w:tc>
        <w:tc>
          <w:tcPr>
            <w:tcW w:w="1134" w:type="dxa"/>
            <w:shd w:val="clear" w:color="auto" w:fill="auto"/>
            <w:vAlign w:val="center"/>
          </w:tcPr>
          <w:p w14:paraId="4C3D36ED" w14:textId="7F25D174"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tcPr>
          <w:p w14:paraId="637107EC" w14:textId="68E14AD8"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87" w:type="dxa"/>
            <w:shd w:val="clear" w:color="auto" w:fill="auto"/>
            <w:vAlign w:val="center"/>
          </w:tcPr>
          <w:p w14:paraId="0249E32C" w14:textId="26013C7A"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tcPr>
          <w:p w14:paraId="679CBAD1" w14:textId="1879DF6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tcPr>
          <w:p w14:paraId="02B7C7BD" w14:textId="167C260C"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tcPr>
          <w:p w14:paraId="5F763FAD" w14:textId="33CC539B"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015AE352" w14:textId="77777777" w:rsidTr="00F35FD7">
        <w:trPr>
          <w:trHeight w:val="272"/>
          <w:jc w:val="center"/>
        </w:trPr>
        <w:tc>
          <w:tcPr>
            <w:tcW w:w="2410" w:type="dxa"/>
            <w:shd w:val="clear" w:color="auto" w:fill="auto"/>
            <w:noWrap/>
            <w:vAlign w:val="center"/>
          </w:tcPr>
          <w:p w14:paraId="7A33CBB0" w14:textId="2BB2CF45"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Urinary tract infection</w:t>
            </w:r>
          </w:p>
        </w:tc>
        <w:tc>
          <w:tcPr>
            <w:tcW w:w="1134" w:type="dxa"/>
            <w:shd w:val="clear" w:color="auto" w:fill="auto"/>
            <w:vAlign w:val="center"/>
          </w:tcPr>
          <w:p w14:paraId="301A06B7" w14:textId="05C64C3B"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tcPr>
          <w:p w14:paraId="718063FC" w14:textId="236735D2"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87" w:type="dxa"/>
            <w:shd w:val="clear" w:color="auto" w:fill="auto"/>
            <w:vAlign w:val="center"/>
          </w:tcPr>
          <w:p w14:paraId="65889BA7" w14:textId="49889095"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tcPr>
          <w:p w14:paraId="44C83F18" w14:textId="171F6F0F"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tcPr>
          <w:p w14:paraId="512944FF" w14:textId="2BF45E81"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tcPr>
          <w:p w14:paraId="3748DD34" w14:textId="58DA3C59"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176D39B8" w14:textId="77777777" w:rsidTr="00F35FD7">
        <w:trPr>
          <w:trHeight w:val="272"/>
          <w:jc w:val="center"/>
        </w:trPr>
        <w:tc>
          <w:tcPr>
            <w:tcW w:w="2410" w:type="dxa"/>
            <w:shd w:val="clear" w:color="auto" w:fill="auto"/>
            <w:noWrap/>
            <w:vAlign w:val="center"/>
          </w:tcPr>
          <w:p w14:paraId="7491D4FE" w14:textId="474A1918"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Postoperative wound infection</w:t>
            </w:r>
          </w:p>
        </w:tc>
        <w:tc>
          <w:tcPr>
            <w:tcW w:w="1134" w:type="dxa"/>
            <w:shd w:val="clear" w:color="auto" w:fill="auto"/>
            <w:vAlign w:val="center"/>
          </w:tcPr>
          <w:p w14:paraId="19A4FC80" w14:textId="00B183BE"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tcPr>
          <w:p w14:paraId="69778773" w14:textId="3517B138"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87" w:type="dxa"/>
            <w:shd w:val="clear" w:color="auto" w:fill="auto"/>
            <w:vAlign w:val="center"/>
          </w:tcPr>
          <w:p w14:paraId="29943586" w14:textId="68F676BA"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tcPr>
          <w:p w14:paraId="35D61AFD" w14:textId="5235AA8D"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tcPr>
          <w:p w14:paraId="71D6366C" w14:textId="6FDCD7CF"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tcPr>
          <w:p w14:paraId="41F2B742" w14:textId="06501252"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307C24CA" w14:textId="77777777" w:rsidTr="00F35FD7">
        <w:trPr>
          <w:trHeight w:val="272"/>
          <w:jc w:val="center"/>
        </w:trPr>
        <w:tc>
          <w:tcPr>
            <w:tcW w:w="2410" w:type="dxa"/>
            <w:shd w:val="clear" w:color="auto" w:fill="auto"/>
            <w:noWrap/>
            <w:vAlign w:val="center"/>
          </w:tcPr>
          <w:p w14:paraId="4DC45FEA" w14:textId="0BF814CA"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Cholecystitis</w:t>
            </w:r>
          </w:p>
        </w:tc>
        <w:tc>
          <w:tcPr>
            <w:tcW w:w="1134" w:type="dxa"/>
            <w:shd w:val="clear" w:color="auto" w:fill="auto"/>
            <w:vAlign w:val="center"/>
          </w:tcPr>
          <w:p w14:paraId="01A06203" w14:textId="47424FF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tcPr>
          <w:p w14:paraId="00DCC3F1" w14:textId="5602949D"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87" w:type="dxa"/>
            <w:shd w:val="clear" w:color="auto" w:fill="auto"/>
            <w:vAlign w:val="center"/>
          </w:tcPr>
          <w:p w14:paraId="3055A688" w14:textId="3C0C3BBA"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tcPr>
          <w:p w14:paraId="60E2744C" w14:textId="3C5C2F9A"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tcPr>
          <w:p w14:paraId="6A9484B3" w14:textId="379B096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tcPr>
          <w:p w14:paraId="5EB3BD90" w14:textId="51C481D1"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208386C0" w14:textId="77777777" w:rsidTr="00F35FD7">
        <w:trPr>
          <w:trHeight w:val="272"/>
          <w:jc w:val="center"/>
        </w:trPr>
        <w:tc>
          <w:tcPr>
            <w:tcW w:w="2410" w:type="dxa"/>
            <w:shd w:val="clear" w:color="auto" w:fill="auto"/>
            <w:noWrap/>
            <w:vAlign w:val="center"/>
            <w:hideMark/>
          </w:tcPr>
          <w:p w14:paraId="4A8EB0AE" w14:textId="77777777"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Muscle twitching</w:t>
            </w:r>
          </w:p>
        </w:tc>
        <w:tc>
          <w:tcPr>
            <w:tcW w:w="1134" w:type="dxa"/>
            <w:shd w:val="clear" w:color="auto" w:fill="auto"/>
            <w:vAlign w:val="center"/>
            <w:hideMark/>
          </w:tcPr>
          <w:p w14:paraId="5F1CE0F2" w14:textId="5ED300DF"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1134" w:type="dxa"/>
            <w:shd w:val="clear" w:color="auto" w:fill="auto"/>
            <w:vAlign w:val="center"/>
            <w:hideMark/>
          </w:tcPr>
          <w:p w14:paraId="71EE86AB"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87" w:type="dxa"/>
            <w:shd w:val="clear" w:color="auto" w:fill="auto"/>
            <w:vAlign w:val="center"/>
            <w:hideMark/>
          </w:tcPr>
          <w:p w14:paraId="66B13765"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37A6FF79"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3" w:type="dxa"/>
            <w:shd w:val="clear" w:color="auto" w:fill="auto"/>
            <w:vAlign w:val="center"/>
            <w:hideMark/>
          </w:tcPr>
          <w:p w14:paraId="1CA3A05F"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hideMark/>
          </w:tcPr>
          <w:p w14:paraId="4C4C2711"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3FD15DA3" w14:textId="77777777" w:rsidTr="00F35FD7">
        <w:trPr>
          <w:trHeight w:val="272"/>
          <w:jc w:val="center"/>
        </w:trPr>
        <w:tc>
          <w:tcPr>
            <w:tcW w:w="2410" w:type="dxa"/>
            <w:shd w:val="clear" w:color="auto" w:fill="auto"/>
            <w:noWrap/>
            <w:vAlign w:val="center"/>
            <w:hideMark/>
          </w:tcPr>
          <w:p w14:paraId="70D549D7" w14:textId="77777777"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Pneumonia</w:t>
            </w:r>
          </w:p>
        </w:tc>
        <w:tc>
          <w:tcPr>
            <w:tcW w:w="1134" w:type="dxa"/>
            <w:shd w:val="clear" w:color="auto" w:fill="auto"/>
            <w:vAlign w:val="center"/>
            <w:hideMark/>
          </w:tcPr>
          <w:p w14:paraId="417EB1FE"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347F44E6"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87" w:type="dxa"/>
            <w:shd w:val="clear" w:color="auto" w:fill="auto"/>
            <w:vAlign w:val="center"/>
            <w:hideMark/>
          </w:tcPr>
          <w:p w14:paraId="11830D6A"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6BA65786" w14:textId="167111D5"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2 (1.1%)</w:t>
            </w:r>
          </w:p>
        </w:tc>
        <w:tc>
          <w:tcPr>
            <w:tcW w:w="993" w:type="dxa"/>
            <w:shd w:val="clear" w:color="auto" w:fill="auto"/>
            <w:vAlign w:val="center"/>
            <w:hideMark/>
          </w:tcPr>
          <w:p w14:paraId="67789C79" w14:textId="625B1485"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2" w:type="dxa"/>
            <w:shd w:val="clear" w:color="auto" w:fill="auto"/>
            <w:vAlign w:val="center"/>
            <w:hideMark/>
          </w:tcPr>
          <w:p w14:paraId="1917C446"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24ABFC37" w14:textId="77777777" w:rsidTr="00F35FD7">
        <w:trPr>
          <w:trHeight w:val="272"/>
          <w:jc w:val="center"/>
        </w:trPr>
        <w:tc>
          <w:tcPr>
            <w:tcW w:w="2410" w:type="dxa"/>
            <w:shd w:val="clear" w:color="auto" w:fill="auto"/>
            <w:noWrap/>
            <w:vAlign w:val="center"/>
          </w:tcPr>
          <w:p w14:paraId="0CE1FA4C" w14:textId="22C01FE4"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Abdominal pain</w:t>
            </w:r>
          </w:p>
        </w:tc>
        <w:tc>
          <w:tcPr>
            <w:tcW w:w="1134" w:type="dxa"/>
            <w:shd w:val="clear" w:color="auto" w:fill="auto"/>
            <w:vAlign w:val="center"/>
          </w:tcPr>
          <w:p w14:paraId="544BE962" w14:textId="327ACBBD"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tcPr>
          <w:p w14:paraId="7F454225" w14:textId="2BE6EAD4"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87" w:type="dxa"/>
            <w:shd w:val="clear" w:color="auto" w:fill="auto"/>
            <w:vAlign w:val="center"/>
          </w:tcPr>
          <w:p w14:paraId="1F0774B6" w14:textId="54CB8056"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tcPr>
          <w:p w14:paraId="7C1539EA" w14:textId="1E073B5C"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3" w:type="dxa"/>
            <w:shd w:val="clear" w:color="auto" w:fill="auto"/>
            <w:vAlign w:val="center"/>
          </w:tcPr>
          <w:p w14:paraId="555BB101" w14:textId="167D034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2" w:type="dxa"/>
            <w:shd w:val="clear" w:color="auto" w:fill="auto"/>
            <w:vAlign w:val="center"/>
          </w:tcPr>
          <w:p w14:paraId="39A25BE4" w14:textId="54F37FE0"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35EC8859" w14:textId="77777777" w:rsidTr="00F35FD7">
        <w:trPr>
          <w:trHeight w:val="272"/>
          <w:jc w:val="center"/>
        </w:trPr>
        <w:tc>
          <w:tcPr>
            <w:tcW w:w="2410" w:type="dxa"/>
            <w:shd w:val="clear" w:color="auto" w:fill="auto"/>
            <w:noWrap/>
            <w:vAlign w:val="center"/>
            <w:hideMark/>
          </w:tcPr>
          <w:p w14:paraId="5E02167F" w14:textId="77777777"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Device related infection</w:t>
            </w:r>
          </w:p>
        </w:tc>
        <w:tc>
          <w:tcPr>
            <w:tcW w:w="1134" w:type="dxa"/>
            <w:shd w:val="clear" w:color="auto" w:fill="auto"/>
            <w:vAlign w:val="center"/>
            <w:hideMark/>
          </w:tcPr>
          <w:p w14:paraId="1125EFA4"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77671076"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87" w:type="dxa"/>
            <w:shd w:val="clear" w:color="auto" w:fill="auto"/>
            <w:vAlign w:val="center"/>
            <w:hideMark/>
          </w:tcPr>
          <w:p w14:paraId="47EF6D50"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47416603" w14:textId="3A67845F"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3" w:type="dxa"/>
            <w:shd w:val="clear" w:color="auto" w:fill="auto"/>
            <w:vAlign w:val="center"/>
            <w:hideMark/>
          </w:tcPr>
          <w:p w14:paraId="32F353A9" w14:textId="3C6036D6"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2" w:type="dxa"/>
            <w:shd w:val="clear" w:color="auto" w:fill="auto"/>
            <w:vAlign w:val="center"/>
            <w:hideMark/>
          </w:tcPr>
          <w:p w14:paraId="3BDD5AAE"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685F2279" w14:textId="77777777" w:rsidTr="00F35FD7">
        <w:trPr>
          <w:trHeight w:val="272"/>
          <w:jc w:val="center"/>
        </w:trPr>
        <w:tc>
          <w:tcPr>
            <w:tcW w:w="2410" w:type="dxa"/>
            <w:shd w:val="clear" w:color="auto" w:fill="auto"/>
            <w:noWrap/>
            <w:vAlign w:val="center"/>
          </w:tcPr>
          <w:p w14:paraId="4E71484F" w14:textId="2495390B"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Postoperative wound complication</w:t>
            </w:r>
          </w:p>
        </w:tc>
        <w:tc>
          <w:tcPr>
            <w:tcW w:w="1134" w:type="dxa"/>
            <w:shd w:val="clear" w:color="auto" w:fill="auto"/>
            <w:vAlign w:val="center"/>
          </w:tcPr>
          <w:p w14:paraId="6AEFEF14" w14:textId="0BBA23D4"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tcPr>
          <w:p w14:paraId="11B3D4DE" w14:textId="7EFD44C4"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87" w:type="dxa"/>
            <w:shd w:val="clear" w:color="auto" w:fill="auto"/>
            <w:vAlign w:val="center"/>
          </w:tcPr>
          <w:p w14:paraId="3AFA1334" w14:textId="554421B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tcPr>
          <w:p w14:paraId="26BF8177" w14:textId="31CE55E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3" w:type="dxa"/>
            <w:shd w:val="clear" w:color="auto" w:fill="auto"/>
            <w:vAlign w:val="center"/>
          </w:tcPr>
          <w:p w14:paraId="1BD68853" w14:textId="53C25263"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2" w:type="dxa"/>
            <w:shd w:val="clear" w:color="auto" w:fill="auto"/>
            <w:vAlign w:val="center"/>
          </w:tcPr>
          <w:p w14:paraId="1038A6AE" w14:textId="60DF8724"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069EC6DD" w14:textId="77777777" w:rsidTr="00F35FD7">
        <w:trPr>
          <w:trHeight w:val="272"/>
          <w:jc w:val="center"/>
        </w:trPr>
        <w:tc>
          <w:tcPr>
            <w:tcW w:w="2410" w:type="dxa"/>
            <w:shd w:val="clear" w:color="auto" w:fill="auto"/>
            <w:noWrap/>
            <w:vAlign w:val="center"/>
            <w:hideMark/>
          </w:tcPr>
          <w:p w14:paraId="4E378E94" w14:textId="77777777"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Influenza like illness</w:t>
            </w:r>
          </w:p>
        </w:tc>
        <w:tc>
          <w:tcPr>
            <w:tcW w:w="1134" w:type="dxa"/>
            <w:shd w:val="clear" w:color="auto" w:fill="auto"/>
            <w:vAlign w:val="center"/>
            <w:hideMark/>
          </w:tcPr>
          <w:p w14:paraId="4465B236"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0C72916B"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87" w:type="dxa"/>
            <w:shd w:val="clear" w:color="auto" w:fill="auto"/>
            <w:vAlign w:val="center"/>
            <w:hideMark/>
          </w:tcPr>
          <w:p w14:paraId="22417A82"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45058F63" w14:textId="5B101538"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3" w:type="dxa"/>
            <w:shd w:val="clear" w:color="auto" w:fill="auto"/>
            <w:vAlign w:val="center"/>
            <w:hideMark/>
          </w:tcPr>
          <w:p w14:paraId="015AB1B8"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hideMark/>
          </w:tcPr>
          <w:p w14:paraId="0F6090C6"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r w:rsidR="00F35FD7" w:rsidRPr="00E14E7B" w14:paraId="659CD4E6" w14:textId="77777777" w:rsidTr="00F35FD7">
        <w:trPr>
          <w:trHeight w:val="272"/>
          <w:jc w:val="center"/>
        </w:trPr>
        <w:tc>
          <w:tcPr>
            <w:tcW w:w="2410" w:type="dxa"/>
            <w:shd w:val="clear" w:color="auto" w:fill="auto"/>
            <w:noWrap/>
            <w:vAlign w:val="center"/>
            <w:hideMark/>
          </w:tcPr>
          <w:p w14:paraId="4141E996" w14:textId="77777777" w:rsidR="00E05841" w:rsidRPr="00E14E7B" w:rsidRDefault="00E05841" w:rsidP="003C74A9">
            <w:pPr>
              <w:spacing w:line="240" w:lineRule="auto"/>
              <w:ind w:leftChars="100" w:left="210"/>
              <w:jc w:val="left"/>
              <w:rPr>
                <w:rFonts w:eastAsia="Arial Unicode MS" w:cs="Times New Roman"/>
                <w:color w:val="000000"/>
                <w:szCs w:val="21"/>
              </w:rPr>
            </w:pPr>
            <w:r w:rsidRPr="00E14E7B">
              <w:rPr>
                <w:rFonts w:eastAsia="Arial Unicode MS" w:cs="Times New Roman"/>
                <w:color w:val="000000"/>
                <w:szCs w:val="21"/>
              </w:rPr>
              <w:t>Palpitations</w:t>
            </w:r>
          </w:p>
        </w:tc>
        <w:tc>
          <w:tcPr>
            <w:tcW w:w="1134" w:type="dxa"/>
            <w:shd w:val="clear" w:color="auto" w:fill="auto"/>
            <w:vAlign w:val="center"/>
            <w:hideMark/>
          </w:tcPr>
          <w:p w14:paraId="18AB02A0"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73907383"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87" w:type="dxa"/>
            <w:shd w:val="clear" w:color="auto" w:fill="auto"/>
            <w:vAlign w:val="center"/>
            <w:hideMark/>
          </w:tcPr>
          <w:p w14:paraId="07AC5C0F"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1134" w:type="dxa"/>
            <w:shd w:val="clear" w:color="auto" w:fill="auto"/>
            <w:vAlign w:val="center"/>
            <w:hideMark/>
          </w:tcPr>
          <w:p w14:paraId="7A545B7A" w14:textId="58CEE2D9"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1 (0.6%)</w:t>
            </w:r>
          </w:p>
        </w:tc>
        <w:tc>
          <w:tcPr>
            <w:tcW w:w="993" w:type="dxa"/>
            <w:shd w:val="clear" w:color="auto" w:fill="auto"/>
            <w:vAlign w:val="center"/>
            <w:hideMark/>
          </w:tcPr>
          <w:p w14:paraId="114641B9"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c>
          <w:tcPr>
            <w:tcW w:w="992" w:type="dxa"/>
            <w:shd w:val="clear" w:color="auto" w:fill="auto"/>
            <w:vAlign w:val="center"/>
            <w:hideMark/>
          </w:tcPr>
          <w:p w14:paraId="4F5406FC" w14:textId="77777777" w:rsidR="00E05841" w:rsidRPr="00E14E7B" w:rsidRDefault="00E05841" w:rsidP="003C74A9">
            <w:pPr>
              <w:spacing w:line="240" w:lineRule="auto"/>
              <w:rPr>
                <w:rFonts w:eastAsia="Arial Unicode MS" w:cs="Times New Roman"/>
                <w:color w:val="000000"/>
                <w:szCs w:val="21"/>
              </w:rPr>
            </w:pPr>
            <w:r w:rsidRPr="00E14E7B">
              <w:rPr>
                <w:rFonts w:eastAsia="Arial Unicode MS" w:cs="Times New Roman"/>
                <w:color w:val="000000"/>
                <w:szCs w:val="21"/>
              </w:rPr>
              <w:t>0</w:t>
            </w:r>
          </w:p>
        </w:tc>
      </w:tr>
    </w:tbl>
    <w:p w14:paraId="76968728" w14:textId="53521620" w:rsidR="00CB0565" w:rsidRPr="00E14E7B" w:rsidRDefault="00CB0565" w:rsidP="003C74A9">
      <w:pPr>
        <w:widowControl/>
        <w:spacing w:line="240" w:lineRule="auto"/>
        <w:jc w:val="left"/>
        <w:rPr>
          <w:rFonts w:eastAsia="Arial Unicode MS" w:cs="Times New Roman"/>
          <w:b/>
          <w:bCs/>
          <w:color w:val="000000" w:themeColor="text1"/>
          <w:kern w:val="44"/>
          <w:szCs w:val="21"/>
        </w:rPr>
      </w:pPr>
    </w:p>
    <w:p w14:paraId="34850D92" w14:textId="77777777" w:rsidR="00CC2D73" w:rsidRPr="00E14E7B" w:rsidRDefault="00CC2D73" w:rsidP="003C74A9">
      <w:pPr>
        <w:pStyle w:val="1"/>
        <w:spacing w:line="240" w:lineRule="auto"/>
        <w:rPr>
          <w:rFonts w:eastAsia="Arial Unicode MS" w:cs="Times New Roman"/>
          <w:color w:val="000000" w:themeColor="text1"/>
          <w:sz w:val="21"/>
          <w:szCs w:val="21"/>
        </w:rPr>
        <w:sectPr w:rsidR="00CC2D73" w:rsidRPr="00E14E7B" w:rsidSect="00F35FD7">
          <w:pgSz w:w="11906" w:h="16838"/>
          <w:pgMar w:top="1440" w:right="1797" w:bottom="1440" w:left="1797" w:header="851" w:footer="992" w:gutter="0"/>
          <w:cols w:space="425"/>
          <w:docGrid w:linePitch="312"/>
        </w:sectPr>
      </w:pPr>
      <w:bookmarkStart w:id="7" w:name="_Toc46158520"/>
    </w:p>
    <w:p w14:paraId="29490E7D" w14:textId="6879F6AF" w:rsidR="002262BE" w:rsidRPr="00E14E7B" w:rsidRDefault="002824FA" w:rsidP="003C74A9">
      <w:pPr>
        <w:pStyle w:val="1"/>
        <w:spacing w:line="240" w:lineRule="auto"/>
        <w:rPr>
          <w:rFonts w:eastAsia="Arial Unicode MS" w:cs="Times New Roman"/>
          <w:sz w:val="21"/>
          <w:szCs w:val="21"/>
          <w:lang w:val="en-GB"/>
        </w:rPr>
      </w:pPr>
      <w:bookmarkStart w:id="8" w:name="_Toc117861269"/>
      <w:r w:rsidRPr="00E14E7B">
        <w:rPr>
          <w:rFonts w:eastAsia="Arial Unicode MS" w:cs="Times New Roman"/>
          <w:sz w:val="21"/>
          <w:szCs w:val="21"/>
          <w:lang w:val="en-GB"/>
        </w:rPr>
        <w:lastRenderedPageBreak/>
        <w:t>T</w:t>
      </w:r>
      <w:r w:rsidR="002262BE" w:rsidRPr="00E14E7B">
        <w:rPr>
          <w:rFonts w:eastAsia="Arial Unicode MS" w:cs="Times New Roman"/>
          <w:sz w:val="21"/>
          <w:szCs w:val="21"/>
          <w:lang w:val="en-GB"/>
        </w:rPr>
        <w:t xml:space="preserve">able </w:t>
      </w:r>
      <w:r w:rsidR="00E34A91" w:rsidRPr="00E14E7B">
        <w:rPr>
          <w:rFonts w:eastAsia="Arial Unicode MS" w:cs="Times New Roman"/>
          <w:sz w:val="21"/>
          <w:szCs w:val="21"/>
          <w:lang w:val="en-GB"/>
        </w:rPr>
        <w:t>S</w:t>
      </w:r>
      <w:r w:rsidR="008F028C" w:rsidRPr="00E14E7B">
        <w:rPr>
          <w:rFonts w:eastAsia="Arial Unicode MS" w:cs="Times New Roman"/>
          <w:sz w:val="21"/>
          <w:szCs w:val="21"/>
          <w:lang w:val="en-GB"/>
        </w:rPr>
        <w:t>4</w:t>
      </w:r>
      <w:r w:rsidR="002262BE" w:rsidRPr="00E14E7B">
        <w:rPr>
          <w:rFonts w:eastAsia="Arial Unicode MS" w:cs="Times New Roman"/>
          <w:sz w:val="21"/>
          <w:szCs w:val="21"/>
          <w:lang w:val="en-GB"/>
        </w:rPr>
        <w:t xml:space="preserve">: Summary of data on </w:t>
      </w:r>
      <w:r w:rsidRPr="00E14E7B">
        <w:rPr>
          <w:rFonts w:eastAsia="Arial Unicode MS" w:cs="Times New Roman"/>
          <w:sz w:val="21"/>
          <w:szCs w:val="21"/>
          <w:lang w:val="en-GB"/>
        </w:rPr>
        <w:t>diarrhea</w:t>
      </w:r>
      <w:r w:rsidR="002262BE" w:rsidRPr="00E14E7B">
        <w:rPr>
          <w:rFonts w:eastAsia="Arial Unicode MS" w:cs="Times New Roman"/>
          <w:sz w:val="21"/>
          <w:szCs w:val="21"/>
          <w:lang w:val="en-GB"/>
        </w:rPr>
        <w:t xml:space="preserve"> during neoadjuvant treatment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67"/>
        <w:gridCol w:w="4575"/>
        <w:gridCol w:w="4806"/>
      </w:tblGrid>
      <w:tr w:rsidR="002262BE" w:rsidRPr="00E14E7B" w14:paraId="02A5B0ED" w14:textId="77777777" w:rsidTr="002148C6">
        <w:trPr>
          <w:trHeight w:val="19"/>
        </w:trPr>
        <w:tc>
          <w:tcPr>
            <w:tcW w:w="1637" w:type="pct"/>
            <w:shd w:val="clear" w:color="auto" w:fill="auto"/>
            <w:tcMar>
              <w:top w:w="7" w:type="dxa"/>
              <w:left w:w="7" w:type="dxa"/>
              <w:bottom w:w="0" w:type="dxa"/>
              <w:right w:w="7" w:type="dxa"/>
            </w:tcMar>
            <w:vAlign w:val="center"/>
          </w:tcPr>
          <w:p w14:paraId="72BDA2C8" w14:textId="77777777" w:rsidR="002262BE" w:rsidRPr="00E14E7B" w:rsidRDefault="002262BE" w:rsidP="003C74A9">
            <w:pPr>
              <w:spacing w:line="240" w:lineRule="auto"/>
              <w:ind w:leftChars="100" w:left="210"/>
              <w:rPr>
                <w:rFonts w:eastAsia="Arial Unicode MS" w:cs="Times New Roman"/>
                <w:b/>
                <w:szCs w:val="21"/>
              </w:rPr>
            </w:pPr>
          </w:p>
        </w:tc>
        <w:tc>
          <w:tcPr>
            <w:tcW w:w="1640" w:type="pct"/>
            <w:shd w:val="clear" w:color="auto" w:fill="auto"/>
            <w:tcMar>
              <w:top w:w="7" w:type="dxa"/>
              <w:left w:w="7" w:type="dxa"/>
              <w:bottom w:w="0" w:type="dxa"/>
              <w:right w:w="7" w:type="dxa"/>
            </w:tcMar>
            <w:vAlign w:val="center"/>
          </w:tcPr>
          <w:p w14:paraId="701AB688" w14:textId="5ED93409" w:rsidR="002262BE" w:rsidRPr="00E14E7B" w:rsidRDefault="00F1459E" w:rsidP="003C74A9">
            <w:pPr>
              <w:spacing w:line="240" w:lineRule="auto"/>
              <w:ind w:leftChars="50" w:left="105"/>
              <w:rPr>
                <w:rFonts w:eastAsia="Arial Unicode MS" w:cs="Times New Roman"/>
                <w:b/>
                <w:szCs w:val="21"/>
              </w:rPr>
            </w:pPr>
            <w:r w:rsidRPr="00E14E7B">
              <w:rPr>
                <w:rFonts w:eastAsia="Arial Unicode MS" w:cs="Times New Roman"/>
                <w:b/>
                <w:szCs w:val="21"/>
              </w:rPr>
              <w:t>Pyrotinib, trastuzumab, and docetaxel</w:t>
            </w:r>
          </w:p>
          <w:p w14:paraId="4BD9848E" w14:textId="77777777"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b/>
                <w:szCs w:val="21"/>
              </w:rPr>
              <w:t>(n=178)</w:t>
            </w:r>
          </w:p>
        </w:tc>
        <w:tc>
          <w:tcPr>
            <w:tcW w:w="1723" w:type="pct"/>
            <w:shd w:val="clear" w:color="auto" w:fill="auto"/>
            <w:tcMar>
              <w:top w:w="7" w:type="dxa"/>
              <w:left w:w="7" w:type="dxa"/>
              <w:bottom w:w="0" w:type="dxa"/>
              <w:right w:w="7" w:type="dxa"/>
            </w:tcMar>
            <w:vAlign w:val="center"/>
          </w:tcPr>
          <w:p w14:paraId="72BF0CE1" w14:textId="728CB71D" w:rsidR="002262BE" w:rsidRPr="00E14E7B" w:rsidRDefault="00F1459E" w:rsidP="003C74A9">
            <w:pPr>
              <w:spacing w:line="240" w:lineRule="auto"/>
              <w:ind w:leftChars="50" w:left="105"/>
              <w:rPr>
                <w:rFonts w:eastAsia="Arial Unicode MS" w:cs="Times New Roman"/>
                <w:b/>
                <w:szCs w:val="21"/>
              </w:rPr>
            </w:pPr>
            <w:r w:rsidRPr="00E14E7B">
              <w:rPr>
                <w:rFonts w:eastAsia="Arial Unicode MS" w:cs="Times New Roman"/>
                <w:b/>
                <w:szCs w:val="21"/>
              </w:rPr>
              <w:t>Placebo, trastuzumab, and docetaxel</w:t>
            </w:r>
          </w:p>
          <w:p w14:paraId="265E1704" w14:textId="77777777"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b/>
                <w:szCs w:val="21"/>
              </w:rPr>
              <w:t>(n=177)</w:t>
            </w:r>
          </w:p>
        </w:tc>
      </w:tr>
      <w:tr w:rsidR="002262BE" w:rsidRPr="00E14E7B" w14:paraId="5873BF9F" w14:textId="77777777" w:rsidTr="007A6BF0">
        <w:trPr>
          <w:trHeight w:val="19"/>
        </w:trPr>
        <w:tc>
          <w:tcPr>
            <w:tcW w:w="5000" w:type="pct"/>
            <w:gridSpan w:val="3"/>
            <w:shd w:val="clear" w:color="auto" w:fill="auto"/>
            <w:tcMar>
              <w:top w:w="7" w:type="dxa"/>
              <w:left w:w="7" w:type="dxa"/>
              <w:bottom w:w="0" w:type="dxa"/>
              <w:right w:w="7" w:type="dxa"/>
            </w:tcMar>
            <w:vAlign w:val="center"/>
          </w:tcPr>
          <w:p w14:paraId="2981179E" w14:textId="2C83E0B6" w:rsidR="002262BE" w:rsidRPr="00E14E7B" w:rsidRDefault="002824FA" w:rsidP="003C74A9">
            <w:pPr>
              <w:spacing w:line="240" w:lineRule="auto"/>
              <w:ind w:leftChars="50" w:left="105"/>
              <w:rPr>
                <w:rFonts w:eastAsia="Arial Unicode MS" w:cs="Times New Roman"/>
                <w:szCs w:val="21"/>
              </w:rPr>
            </w:pPr>
            <w:r w:rsidRPr="00E14E7B">
              <w:rPr>
                <w:rFonts w:eastAsia="Arial Unicode MS" w:cs="Times New Roman"/>
                <w:b/>
                <w:bCs/>
                <w:color w:val="000000" w:themeColor="text1"/>
                <w:kern w:val="0"/>
                <w:szCs w:val="21"/>
              </w:rPr>
              <w:t>Diarrhea</w:t>
            </w:r>
            <w:r w:rsidR="002262BE" w:rsidRPr="00E14E7B">
              <w:rPr>
                <w:rFonts w:eastAsia="Arial Unicode MS" w:cs="Times New Roman"/>
                <w:b/>
                <w:bCs/>
                <w:color w:val="000000" w:themeColor="text1"/>
                <w:kern w:val="0"/>
                <w:szCs w:val="21"/>
              </w:rPr>
              <w:t xml:space="preserve"> incidence</w:t>
            </w:r>
            <w:r w:rsidR="00CC2D73" w:rsidRPr="00E14E7B">
              <w:rPr>
                <w:rFonts w:eastAsia="Arial Unicode MS" w:cs="Times New Roman"/>
                <w:b/>
                <w:bCs/>
                <w:color w:val="000000" w:themeColor="text1"/>
                <w:kern w:val="0"/>
                <w:szCs w:val="21"/>
              </w:rPr>
              <w:t xml:space="preserve"> n (%)</w:t>
            </w:r>
          </w:p>
        </w:tc>
      </w:tr>
      <w:tr w:rsidR="002262BE" w:rsidRPr="00E14E7B" w14:paraId="135BCF04" w14:textId="77777777" w:rsidTr="002148C6">
        <w:trPr>
          <w:trHeight w:val="19"/>
        </w:trPr>
        <w:tc>
          <w:tcPr>
            <w:tcW w:w="1637" w:type="pct"/>
            <w:shd w:val="clear" w:color="auto" w:fill="auto"/>
            <w:tcMar>
              <w:top w:w="7" w:type="dxa"/>
              <w:left w:w="7" w:type="dxa"/>
              <w:bottom w:w="0" w:type="dxa"/>
              <w:right w:w="7" w:type="dxa"/>
            </w:tcMar>
            <w:vAlign w:val="center"/>
          </w:tcPr>
          <w:p w14:paraId="6B8B2295" w14:textId="719ABDE2" w:rsidR="002262BE" w:rsidRPr="00E14E7B" w:rsidRDefault="002262BE" w:rsidP="003C74A9">
            <w:pPr>
              <w:spacing w:line="240" w:lineRule="auto"/>
              <w:ind w:leftChars="100" w:left="210"/>
              <w:rPr>
                <w:rFonts w:eastAsia="Arial Unicode MS" w:cs="Times New Roman"/>
                <w:szCs w:val="21"/>
              </w:rPr>
            </w:pPr>
            <w:r w:rsidRPr="00E14E7B">
              <w:rPr>
                <w:rFonts w:eastAsia="Arial Unicode MS" w:cs="Times New Roman"/>
                <w:bCs/>
                <w:kern w:val="0"/>
                <w:szCs w:val="21"/>
              </w:rPr>
              <w:t>All grade</w:t>
            </w:r>
            <w:r w:rsidR="00D308BD" w:rsidRPr="00E14E7B">
              <w:rPr>
                <w:rFonts w:eastAsia="Arial Unicode MS" w:cs="Times New Roman"/>
                <w:bCs/>
                <w:kern w:val="0"/>
                <w:szCs w:val="21"/>
              </w:rPr>
              <w:t>s</w:t>
            </w:r>
          </w:p>
        </w:tc>
        <w:tc>
          <w:tcPr>
            <w:tcW w:w="1640" w:type="pct"/>
            <w:shd w:val="clear" w:color="auto" w:fill="auto"/>
            <w:tcMar>
              <w:top w:w="7" w:type="dxa"/>
              <w:left w:w="7" w:type="dxa"/>
              <w:bottom w:w="0" w:type="dxa"/>
              <w:right w:w="7" w:type="dxa"/>
            </w:tcMar>
            <w:vAlign w:val="center"/>
          </w:tcPr>
          <w:p w14:paraId="53BA9694" w14:textId="722156E1"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color w:val="000000"/>
                <w:szCs w:val="21"/>
              </w:rPr>
              <w:t>178 (100.0</w:t>
            </w:r>
            <w:r w:rsidR="00CC2D73" w:rsidRPr="00E14E7B">
              <w:rPr>
                <w:rFonts w:eastAsia="Arial Unicode MS" w:cs="Times New Roman"/>
                <w:color w:val="000000"/>
                <w:szCs w:val="21"/>
              </w:rPr>
              <w:t>%)</w:t>
            </w:r>
          </w:p>
        </w:tc>
        <w:tc>
          <w:tcPr>
            <w:tcW w:w="1723" w:type="pct"/>
            <w:shd w:val="clear" w:color="auto" w:fill="auto"/>
            <w:tcMar>
              <w:top w:w="7" w:type="dxa"/>
              <w:left w:w="7" w:type="dxa"/>
              <w:bottom w:w="0" w:type="dxa"/>
              <w:right w:w="7" w:type="dxa"/>
            </w:tcMar>
            <w:vAlign w:val="center"/>
          </w:tcPr>
          <w:p w14:paraId="382F8DB3" w14:textId="4DB5E805"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color w:val="000000"/>
                <w:szCs w:val="21"/>
              </w:rPr>
              <w:t>93 (52.5</w:t>
            </w:r>
            <w:r w:rsidR="00CC2D73" w:rsidRPr="00E14E7B">
              <w:rPr>
                <w:rFonts w:eastAsia="Arial Unicode MS" w:cs="Times New Roman"/>
                <w:color w:val="000000"/>
                <w:szCs w:val="21"/>
              </w:rPr>
              <w:t>%)</w:t>
            </w:r>
          </w:p>
        </w:tc>
      </w:tr>
      <w:tr w:rsidR="002262BE" w:rsidRPr="00E14E7B" w14:paraId="7CF6B365" w14:textId="77777777" w:rsidTr="002148C6">
        <w:trPr>
          <w:trHeight w:val="19"/>
        </w:trPr>
        <w:tc>
          <w:tcPr>
            <w:tcW w:w="1637" w:type="pct"/>
            <w:shd w:val="clear" w:color="auto" w:fill="auto"/>
            <w:tcMar>
              <w:top w:w="7" w:type="dxa"/>
              <w:left w:w="7" w:type="dxa"/>
              <w:bottom w:w="0" w:type="dxa"/>
              <w:right w:w="7" w:type="dxa"/>
            </w:tcMar>
            <w:vAlign w:val="center"/>
          </w:tcPr>
          <w:p w14:paraId="44218EC4" w14:textId="77777777" w:rsidR="002262BE" w:rsidRPr="00E14E7B" w:rsidRDefault="002262BE" w:rsidP="003C74A9">
            <w:pPr>
              <w:spacing w:line="240" w:lineRule="auto"/>
              <w:ind w:leftChars="100" w:left="210"/>
              <w:rPr>
                <w:rFonts w:eastAsia="Arial Unicode MS" w:cs="Times New Roman"/>
                <w:bCs/>
                <w:kern w:val="0"/>
                <w:szCs w:val="21"/>
              </w:rPr>
            </w:pPr>
            <w:r w:rsidRPr="00E14E7B">
              <w:rPr>
                <w:rFonts w:eastAsia="Arial Unicode MS" w:cs="Times New Roman"/>
                <w:bCs/>
                <w:kern w:val="0"/>
                <w:szCs w:val="21"/>
              </w:rPr>
              <w:t>Grade 1</w:t>
            </w:r>
          </w:p>
        </w:tc>
        <w:tc>
          <w:tcPr>
            <w:tcW w:w="1640" w:type="pct"/>
            <w:shd w:val="clear" w:color="auto" w:fill="auto"/>
            <w:tcMar>
              <w:top w:w="7" w:type="dxa"/>
              <w:left w:w="7" w:type="dxa"/>
              <w:bottom w:w="0" w:type="dxa"/>
              <w:right w:w="7" w:type="dxa"/>
            </w:tcMar>
            <w:vAlign w:val="center"/>
          </w:tcPr>
          <w:p w14:paraId="566EC586" w14:textId="5D99C82C"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color w:val="000000"/>
                <w:szCs w:val="21"/>
              </w:rPr>
              <w:t>19 (10.7</w:t>
            </w:r>
            <w:r w:rsidR="00CC2D73" w:rsidRPr="00E14E7B">
              <w:rPr>
                <w:rFonts w:eastAsia="Arial Unicode MS" w:cs="Times New Roman"/>
                <w:color w:val="000000"/>
                <w:szCs w:val="21"/>
              </w:rPr>
              <w:t>%)</w:t>
            </w:r>
          </w:p>
        </w:tc>
        <w:tc>
          <w:tcPr>
            <w:tcW w:w="1723" w:type="pct"/>
            <w:shd w:val="clear" w:color="auto" w:fill="auto"/>
            <w:tcMar>
              <w:top w:w="7" w:type="dxa"/>
              <w:left w:w="7" w:type="dxa"/>
              <w:bottom w:w="0" w:type="dxa"/>
              <w:right w:w="7" w:type="dxa"/>
            </w:tcMar>
            <w:vAlign w:val="center"/>
          </w:tcPr>
          <w:p w14:paraId="729C9B17" w14:textId="16D23281"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color w:val="000000"/>
                <w:szCs w:val="21"/>
              </w:rPr>
              <w:t>60 (33.9</w:t>
            </w:r>
            <w:r w:rsidR="00CC2D73" w:rsidRPr="00E14E7B">
              <w:rPr>
                <w:rFonts w:eastAsia="Arial Unicode MS" w:cs="Times New Roman"/>
                <w:color w:val="000000"/>
                <w:szCs w:val="21"/>
              </w:rPr>
              <w:t>%)</w:t>
            </w:r>
          </w:p>
        </w:tc>
      </w:tr>
      <w:tr w:rsidR="002262BE" w:rsidRPr="00E14E7B" w14:paraId="5F28E726" w14:textId="77777777" w:rsidTr="002148C6">
        <w:trPr>
          <w:trHeight w:val="19"/>
        </w:trPr>
        <w:tc>
          <w:tcPr>
            <w:tcW w:w="1637" w:type="pct"/>
            <w:shd w:val="clear" w:color="auto" w:fill="auto"/>
            <w:tcMar>
              <w:top w:w="7" w:type="dxa"/>
              <w:left w:w="7" w:type="dxa"/>
              <w:bottom w:w="0" w:type="dxa"/>
              <w:right w:w="7" w:type="dxa"/>
            </w:tcMar>
            <w:vAlign w:val="center"/>
          </w:tcPr>
          <w:p w14:paraId="1F4D1537" w14:textId="77777777" w:rsidR="002262BE" w:rsidRPr="00E14E7B" w:rsidRDefault="002262BE" w:rsidP="003C74A9">
            <w:pPr>
              <w:spacing w:line="240" w:lineRule="auto"/>
              <w:ind w:leftChars="100" w:left="210"/>
              <w:rPr>
                <w:rFonts w:eastAsia="Arial Unicode MS" w:cs="Times New Roman"/>
                <w:bCs/>
                <w:kern w:val="0"/>
                <w:szCs w:val="21"/>
              </w:rPr>
            </w:pPr>
            <w:r w:rsidRPr="00E14E7B">
              <w:rPr>
                <w:rFonts w:eastAsia="Arial Unicode MS" w:cs="Times New Roman"/>
                <w:bCs/>
                <w:kern w:val="0"/>
                <w:szCs w:val="21"/>
              </w:rPr>
              <w:t>Grade 2</w:t>
            </w:r>
          </w:p>
        </w:tc>
        <w:tc>
          <w:tcPr>
            <w:tcW w:w="1640" w:type="pct"/>
            <w:shd w:val="clear" w:color="auto" w:fill="auto"/>
            <w:tcMar>
              <w:top w:w="7" w:type="dxa"/>
              <w:left w:w="7" w:type="dxa"/>
              <w:bottom w:w="0" w:type="dxa"/>
              <w:right w:w="7" w:type="dxa"/>
            </w:tcMar>
            <w:vAlign w:val="center"/>
          </w:tcPr>
          <w:p w14:paraId="6B33ABA1" w14:textId="1D929448"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color w:val="000000"/>
                <w:szCs w:val="21"/>
              </w:rPr>
              <w:t>80 (44.9</w:t>
            </w:r>
            <w:r w:rsidR="00CC2D73" w:rsidRPr="00E14E7B">
              <w:rPr>
                <w:rFonts w:eastAsia="Arial Unicode MS" w:cs="Times New Roman"/>
                <w:color w:val="000000"/>
                <w:szCs w:val="21"/>
              </w:rPr>
              <w:t>%)</w:t>
            </w:r>
          </w:p>
        </w:tc>
        <w:tc>
          <w:tcPr>
            <w:tcW w:w="1723" w:type="pct"/>
            <w:shd w:val="clear" w:color="auto" w:fill="auto"/>
            <w:tcMar>
              <w:top w:w="7" w:type="dxa"/>
              <w:left w:w="7" w:type="dxa"/>
              <w:bottom w:w="0" w:type="dxa"/>
              <w:right w:w="7" w:type="dxa"/>
            </w:tcMar>
            <w:vAlign w:val="center"/>
          </w:tcPr>
          <w:p w14:paraId="384C38B9" w14:textId="4D2AD7C7"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color w:val="000000"/>
                <w:szCs w:val="21"/>
              </w:rPr>
              <w:t>24 (13.6</w:t>
            </w:r>
            <w:r w:rsidR="00CC2D73" w:rsidRPr="00E14E7B">
              <w:rPr>
                <w:rFonts w:eastAsia="Arial Unicode MS" w:cs="Times New Roman"/>
                <w:color w:val="000000"/>
                <w:szCs w:val="21"/>
              </w:rPr>
              <w:t>%)</w:t>
            </w:r>
          </w:p>
        </w:tc>
      </w:tr>
      <w:tr w:rsidR="002262BE" w:rsidRPr="00E14E7B" w14:paraId="7622484E" w14:textId="77777777" w:rsidTr="002148C6">
        <w:trPr>
          <w:trHeight w:val="19"/>
        </w:trPr>
        <w:tc>
          <w:tcPr>
            <w:tcW w:w="1637" w:type="pct"/>
            <w:shd w:val="clear" w:color="auto" w:fill="auto"/>
            <w:tcMar>
              <w:top w:w="7" w:type="dxa"/>
              <w:left w:w="7" w:type="dxa"/>
              <w:bottom w:w="0" w:type="dxa"/>
              <w:right w:w="7" w:type="dxa"/>
            </w:tcMar>
            <w:vAlign w:val="center"/>
          </w:tcPr>
          <w:p w14:paraId="3F3883C2" w14:textId="77777777" w:rsidR="002262BE" w:rsidRPr="00E14E7B" w:rsidRDefault="002262BE" w:rsidP="003C74A9">
            <w:pPr>
              <w:spacing w:line="240" w:lineRule="auto"/>
              <w:ind w:leftChars="100" w:left="210"/>
              <w:rPr>
                <w:rFonts w:eastAsia="Arial Unicode MS" w:cs="Times New Roman"/>
                <w:bCs/>
                <w:kern w:val="0"/>
                <w:szCs w:val="21"/>
              </w:rPr>
            </w:pPr>
            <w:r w:rsidRPr="00E14E7B">
              <w:rPr>
                <w:rFonts w:eastAsia="Arial Unicode MS" w:cs="Times New Roman"/>
                <w:bCs/>
                <w:kern w:val="0"/>
                <w:szCs w:val="21"/>
              </w:rPr>
              <w:t>Grade 3</w:t>
            </w:r>
          </w:p>
        </w:tc>
        <w:tc>
          <w:tcPr>
            <w:tcW w:w="1640" w:type="pct"/>
            <w:shd w:val="clear" w:color="auto" w:fill="auto"/>
            <w:tcMar>
              <w:top w:w="7" w:type="dxa"/>
              <w:left w:w="7" w:type="dxa"/>
              <w:bottom w:w="0" w:type="dxa"/>
              <w:right w:w="7" w:type="dxa"/>
            </w:tcMar>
            <w:vAlign w:val="center"/>
          </w:tcPr>
          <w:p w14:paraId="762372FA" w14:textId="71162266"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color w:val="000000"/>
                <w:szCs w:val="21"/>
              </w:rPr>
              <w:t>79 (44.4</w:t>
            </w:r>
            <w:r w:rsidR="00CC2D73" w:rsidRPr="00E14E7B">
              <w:rPr>
                <w:rFonts w:eastAsia="Arial Unicode MS" w:cs="Times New Roman"/>
                <w:color w:val="000000"/>
                <w:szCs w:val="21"/>
              </w:rPr>
              <w:t>%)</w:t>
            </w:r>
          </w:p>
        </w:tc>
        <w:tc>
          <w:tcPr>
            <w:tcW w:w="1723" w:type="pct"/>
            <w:shd w:val="clear" w:color="auto" w:fill="auto"/>
            <w:tcMar>
              <w:top w:w="7" w:type="dxa"/>
              <w:left w:w="7" w:type="dxa"/>
              <w:bottom w:w="0" w:type="dxa"/>
              <w:right w:w="7" w:type="dxa"/>
            </w:tcMar>
            <w:vAlign w:val="center"/>
          </w:tcPr>
          <w:p w14:paraId="48FEE84A" w14:textId="23F08C48"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color w:val="000000"/>
                <w:szCs w:val="21"/>
              </w:rPr>
              <w:t>9 (5.1</w:t>
            </w:r>
            <w:r w:rsidR="00CC2D73" w:rsidRPr="00E14E7B">
              <w:rPr>
                <w:rFonts w:eastAsia="Arial Unicode MS" w:cs="Times New Roman"/>
                <w:color w:val="000000"/>
                <w:szCs w:val="21"/>
              </w:rPr>
              <w:t>%)</w:t>
            </w:r>
          </w:p>
        </w:tc>
      </w:tr>
      <w:tr w:rsidR="002262BE" w:rsidRPr="00E14E7B" w14:paraId="61F2DD43" w14:textId="77777777" w:rsidTr="002148C6">
        <w:trPr>
          <w:trHeight w:val="19"/>
        </w:trPr>
        <w:tc>
          <w:tcPr>
            <w:tcW w:w="1637" w:type="pct"/>
            <w:shd w:val="clear" w:color="auto" w:fill="auto"/>
            <w:tcMar>
              <w:top w:w="7" w:type="dxa"/>
              <w:left w:w="7" w:type="dxa"/>
              <w:bottom w:w="0" w:type="dxa"/>
              <w:right w:w="7" w:type="dxa"/>
            </w:tcMar>
            <w:vAlign w:val="center"/>
          </w:tcPr>
          <w:p w14:paraId="1C3CC7FB" w14:textId="77777777" w:rsidR="002262BE" w:rsidRPr="00E14E7B" w:rsidRDefault="002262BE" w:rsidP="003C74A9">
            <w:pPr>
              <w:spacing w:line="240" w:lineRule="auto"/>
              <w:ind w:leftChars="200" w:left="420"/>
              <w:rPr>
                <w:rFonts w:eastAsia="Arial Unicode MS" w:cs="Times New Roman"/>
                <w:bCs/>
                <w:kern w:val="0"/>
                <w:szCs w:val="21"/>
              </w:rPr>
            </w:pPr>
            <w:r w:rsidRPr="00E14E7B">
              <w:rPr>
                <w:rFonts w:eastAsia="Arial Unicode MS" w:cs="Times New Roman"/>
                <w:bCs/>
                <w:kern w:val="0"/>
                <w:szCs w:val="21"/>
              </w:rPr>
              <w:t>Cycle 1</w:t>
            </w:r>
          </w:p>
        </w:tc>
        <w:tc>
          <w:tcPr>
            <w:tcW w:w="1640" w:type="pct"/>
            <w:shd w:val="clear" w:color="auto" w:fill="auto"/>
            <w:tcMar>
              <w:top w:w="7" w:type="dxa"/>
              <w:left w:w="7" w:type="dxa"/>
              <w:bottom w:w="0" w:type="dxa"/>
              <w:right w:w="7" w:type="dxa"/>
            </w:tcMar>
            <w:vAlign w:val="center"/>
          </w:tcPr>
          <w:p w14:paraId="62D0B489" w14:textId="34A8D42D"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68 (38.2</w:t>
            </w:r>
            <w:r w:rsidR="00CC2D73" w:rsidRPr="00E14E7B">
              <w:rPr>
                <w:rFonts w:eastAsia="Arial Unicode MS" w:cs="Times New Roman"/>
                <w:szCs w:val="21"/>
              </w:rPr>
              <w:t>%)</w:t>
            </w:r>
          </w:p>
        </w:tc>
        <w:tc>
          <w:tcPr>
            <w:tcW w:w="1723" w:type="pct"/>
            <w:shd w:val="clear" w:color="auto" w:fill="auto"/>
            <w:tcMar>
              <w:top w:w="7" w:type="dxa"/>
              <w:left w:w="7" w:type="dxa"/>
              <w:bottom w:w="0" w:type="dxa"/>
              <w:right w:w="7" w:type="dxa"/>
            </w:tcMar>
            <w:vAlign w:val="center"/>
          </w:tcPr>
          <w:p w14:paraId="7BAAC920" w14:textId="0272F383"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6 (3.4</w:t>
            </w:r>
            <w:r w:rsidR="00CC2D73" w:rsidRPr="00E14E7B">
              <w:rPr>
                <w:rFonts w:eastAsia="Arial Unicode MS" w:cs="Times New Roman"/>
                <w:szCs w:val="21"/>
              </w:rPr>
              <w:t>%)</w:t>
            </w:r>
          </w:p>
        </w:tc>
      </w:tr>
      <w:tr w:rsidR="002262BE" w:rsidRPr="00E14E7B" w14:paraId="7DAE0F4E" w14:textId="77777777" w:rsidTr="002148C6">
        <w:trPr>
          <w:trHeight w:val="19"/>
        </w:trPr>
        <w:tc>
          <w:tcPr>
            <w:tcW w:w="1637" w:type="pct"/>
            <w:shd w:val="clear" w:color="auto" w:fill="auto"/>
            <w:tcMar>
              <w:top w:w="7" w:type="dxa"/>
              <w:left w:w="7" w:type="dxa"/>
              <w:bottom w:w="0" w:type="dxa"/>
              <w:right w:w="7" w:type="dxa"/>
            </w:tcMar>
            <w:vAlign w:val="center"/>
          </w:tcPr>
          <w:p w14:paraId="3D1F514B" w14:textId="77777777" w:rsidR="002262BE" w:rsidRPr="00E14E7B" w:rsidRDefault="002262BE" w:rsidP="003C74A9">
            <w:pPr>
              <w:spacing w:line="240" w:lineRule="auto"/>
              <w:ind w:leftChars="200" w:left="420"/>
              <w:rPr>
                <w:rFonts w:eastAsia="Arial Unicode MS" w:cs="Times New Roman"/>
                <w:bCs/>
                <w:kern w:val="0"/>
                <w:szCs w:val="21"/>
              </w:rPr>
            </w:pPr>
            <w:r w:rsidRPr="00E14E7B">
              <w:rPr>
                <w:rFonts w:eastAsia="Arial Unicode MS" w:cs="Times New Roman"/>
                <w:bCs/>
                <w:kern w:val="0"/>
                <w:szCs w:val="21"/>
              </w:rPr>
              <w:t>Cycle 2</w:t>
            </w:r>
          </w:p>
        </w:tc>
        <w:tc>
          <w:tcPr>
            <w:tcW w:w="1640" w:type="pct"/>
            <w:shd w:val="clear" w:color="auto" w:fill="auto"/>
            <w:tcMar>
              <w:top w:w="7" w:type="dxa"/>
              <w:left w:w="7" w:type="dxa"/>
              <w:bottom w:w="0" w:type="dxa"/>
              <w:right w:w="7" w:type="dxa"/>
            </w:tcMar>
            <w:vAlign w:val="center"/>
          </w:tcPr>
          <w:p w14:paraId="757E910B" w14:textId="570321A5"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29 (16.3</w:t>
            </w:r>
            <w:r w:rsidR="00CC2D73" w:rsidRPr="00E14E7B">
              <w:rPr>
                <w:rFonts w:eastAsia="Arial Unicode MS" w:cs="Times New Roman"/>
                <w:szCs w:val="21"/>
              </w:rPr>
              <w:t>%)</w:t>
            </w:r>
          </w:p>
        </w:tc>
        <w:tc>
          <w:tcPr>
            <w:tcW w:w="1723" w:type="pct"/>
            <w:shd w:val="clear" w:color="auto" w:fill="auto"/>
            <w:tcMar>
              <w:top w:w="7" w:type="dxa"/>
              <w:left w:w="7" w:type="dxa"/>
              <w:bottom w:w="0" w:type="dxa"/>
              <w:right w:w="7" w:type="dxa"/>
            </w:tcMar>
            <w:vAlign w:val="center"/>
          </w:tcPr>
          <w:p w14:paraId="138F5B4B" w14:textId="4D7D62EB"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2 (1.1</w:t>
            </w:r>
            <w:r w:rsidR="00CC2D73" w:rsidRPr="00E14E7B">
              <w:rPr>
                <w:rFonts w:eastAsia="Arial Unicode MS" w:cs="Times New Roman"/>
                <w:szCs w:val="21"/>
              </w:rPr>
              <w:t>%)</w:t>
            </w:r>
          </w:p>
        </w:tc>
      </w:tr>
      <w:tr w:rsidR="002262BE" w:rsidRPr="00E14E7B" w14:paraId="2821546B" w14:textId="77777777" w:rsidTr="002148C6">
        <w:trPr>
          <w:trHeight w:val="19"/>
        </w:trPr>
        <w:tc>
          <w:tcPr>
            <w:tcW w:w="1637" w:type="pct"/>
            <w:shd w:val="clear" w:color="auto" w:fill="auto"/>
            <w:tcMar>
              <w:top w:w="7" w:type="dxa"/>
              <w:left w:w="7" w:type="dxa"/>
              <w:bottom w:w="0" w:type="dxa"/>
              <w:right w:w="7" w:type="dxa"/>
            </w:tcMar>
            <w:vAlign w:val="center"/>
          </w:tcPr>
          <w:p w14:paraId="198E12FB" w14:textId="77777777" w:rsidR="002262BE" w:rsidRPr="00E14E7B" w:rsidRDefault="002262BE" w:rsidP="003C74A9">
            <w:pPr>
              <w:spacing w:line="240" w:lineRule="auto"/>
              <w:ind w:leftChars="200" w:left="420"/>
              <w:rPr>
                <w:rFonts w:eastAsia="Arial Unicode MS" w:cs="Times New Roman"/>
                <w:bCs/>
                <w:kern w:val="0"/>
                <w:szCs w:val="21"/>
              </w:rPr>
            </w:pPr>
            <w:r w:rsidRPr="00E14E7B">
              <w:rPr>
                <w:rFonts w:eastAsia="Arial Unicode MS" w:cs="Times New Roman"/>
                <w:bCs/>
                <w:kern w:val="0"/>
                <w:szCs w:val="21"/>
              </w:rPr>
              <w:t>Cycle 3</w:t>
            </w:r>
          </w:p>
        </w:tc>
        <w:tc>
          <w:tcPr>
            <w:tcW w:w="1640" w:type="pct"/>
            <w:shd w:val="clear" w:color="auto" w:fill="auto"/>
            <w:tcMar>
              <w:top w:w="7" w:type="dxa"/>
              <w:left w:w="7" w:type="dxa"/>
              <w:bottom w:w="0" w:type="dxa"/>
              <w:right w:w="7" w:type="dxa"/>
            </w:tcMar>
            <w:vAlign w:val="center"/>
          </w:tcPr>
          <w:p w14:paraId="7A7AF388" w14:textId="27FF0435"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19 (10.7</w:t>
            </w:r>
            <w:r w:rsidR="00CC2D73" w:rsidRPr="00E14E7B">
              <w:rPr>
                <w:rFonts w:eastAsia="Arial Unicode MS" w:cs="Times New Roman"/>
                <w:szCs w:val="21"/>
              </w:rPr>
              <w:t>%)</w:t>
            </w:r>
          </w:p>
        </w:tc>
        <w:tc>
          <w:tcPr>
            <w:tcW w:w="1723" w:type="pct"/>
            <w:shd w:val="clear" w:color="auto" w:fill="auto"/>
            <w:tcMar>
              <w:top w:w="7" w:type="dxa"/>
              <w:left w:w="7" w:type="dxa"/>
              <w:bottom w:w="0" w:type="dxa"/>
              <w:right w:w="7" w:type="dxa"/>
            </w:tcMar>
            <w:vAlign w:val="center"/>
          </w:tcPr>
          <w:p w14:paraId="59DDAC21" w14:textId="77777777"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0</w:t>
            </w:r>
          </w:p>
        </w:tc>
      </w:tr>
      <w:tr w:rsidR="002262BE" w:rsidRPr="00E14E7B" w14:paraId="657394C4" w14:textId="77777777" w:rsidTr="002148C6">
        <w:trPr>
          <w:trHeight w:val="19"/>
        </w:trPr>
        <w:tc>
          <w:tcPr>
            <w:tcW w:w="1637" w:type="pct"/>
            <w:shd w:val="clear" w:color="auto" w:fill="auto"/>
            <w:tcMar>
              <w:top w:w="7" w:type="dxa"/>
              <w:left w:w="7" w:type="dxa"/>
              <w:bottom w:w="0" w:type="dxa"/>
              <w:right w:w="7" w:type="dxa"/>
            </w:tcMar>
            <w:vAlign w:val="center"/>
          </w:tcPr>
          <w:p w14:paraId="21B04BF7" w14:textId="77777777" w:rsidR="002262BE" w:rsidRPr="00E14E7B" w:rsidRDefault="002262BE" w:rsidP="003C74A9">
            <w:pPr>
              <w:spacing w:line="240" w:lineRule="auto"/>
              <w:ind w:leftChars="200" w:left="420"/>
              <w:rPr>
                <w:rFonts w:eastAsia="Arial Unicode MS" w:cs="Times New Roman"/>
                <w:bCs/>
                <w:kern w:val="0"/>
                <w:szCs w:val="21"/>
              </w:rPr>
            </w:pPr>
            <w:r w:rsidRPr="00E14E7B">
              <w:rPr>
                <w:rFonts w:eastAsia="Arial Unicode MS" w:cs="Times New Roman"/>
                <w:bCs/>
                <w:kern w:val="0"/>
                <w:szCs w:val="21"/>
              </w:rPr>
              <w:t>Cycle 4</w:t>
            </w:r>
          </w:p>
        </w:tc>
        <w:tc>
          <w:tcPr>
            <w:tcW w:w="1640" w:type="pct"/>
            <w:shd w:val="clear" w:color="auto" w:fill="auto"/>
            <w:tcMar>
              <w:top w:w="7" w:type="dxa"/>
              <w:left w:w="7" w:type="dxa"/>
              <w:bottom w:w="0" w:type="dxa"/>
              <w:right w:w="7" w:type="dxa"/>
            </w:tcMar>
            <w:vAlign w:val="center"/>
          </w:tcPr>
          <w:p w14:paraId="035EF3F6" w14:textId="31082C3A"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14 (7.9</w:t>
            </w:r>
            <w:r w:rsidR="00CC2D73" w:rsidRPr="00E14E7B">
              <w:rPr>
                <w:rFonts w:eastAsia="Arial Unicode MS" w:cs="Times New Roman"/>
                <w:szCs w:val="21"/>
              </w:rPr>
              <w:t>%)</w:t>
            </w:r>
          </w:p>
        </w:tc>
        <w:tc>
          <w:tcPr>
            <w:tcW w:w="1723" w:type="pct"/>
            <w:shd w:val="clear" w:color="auto" w:fill="auto"/>
            <w:tcMar>
              <w:top w:w="7" w:type="dxa"/>
              <w:left w:w="7" w:type="dxa"/>
              <w:bottom w:w="0" w:type="dxa"/>
              <w:right w:w="7" w:type="dxa"/>
            </w:tcMar>
            <w:vAlign w:val="center"/>
          </w:tcPr>
          <w:p w14:paraId="6CC1E4CE" w14:textId="0087E8C5"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2 (1.1</w:t>
            </w:r>
            <w:r w:rsidR="00CC2D73" w:rsidRPr="00E14E7B">
              <w:rPr>
                <w:rFonts w:eastAsia="Arial Unicode MS" w:cs="Times New Roman"/>
                <w:szCs w:val="21"/>
              </w:rPr>
              <w:t>%)</w:t>
            </w:r>
          </w:p>
        </w:tc>
      </w:tr>
      <w:tr w:rsidR="002262BE" w:rsidRPr="00E14E7B" w14:paraId="648AEEFD" w14:textId="77777777" w:rsidTr="002148C6">
        <w:trPr>
          <w:trHeight w:val="19"/>
        </w:trPr>
        <w:tc>
          <w:tcPr>
            <w:tcW w:w="1637" w:type="pct"/>
            <w:shd w:val="clear" w:color="auto" w:fill="auto"/>
            <w:tcMar>
              <w:top w:w="7" w:type="dxa"/>
              <w:left w:w="7" w:type="dxa"/>
              <w:bottom w:w="0" w:type="dxa"/>
              <w:right w:w="7" w:type="dxa"/>
            </w:tcMar>
            <w:vAlign w:val="center"/>
          </w:tcPr>
          <w:p w14:paraId="1E1F0CA1" w14:textId="77777777" w:rsidR="002262BE" w:rsidRPr="00E14E7B" w:rsidRDefault="002262BE" w:rsidP="003C74A9">
            <w:pPr>
              <w:spacing w:line="240" w:lineRule="auto"/>
              <w:ind w:leftChars="100" w:left="210"/>
              <w:rPr>
                <w:rFonts w:eastAsia="Arial Unicode MS" w:cs="Times New Roman"/>
                <w:bCs/>
                <w:kern w:val="0"/>
                <w:szCs w:val="21"/>
              </w:rPr>
            </w:pPr>
            <w:r w:rsidRPr="00E14E7B">
              <w:rPr>
                <w:rFonts w:eastAsia="Arial Unicode MS" w:cs="Times New Roman"/>
                <w:bCs/>
                <w:kern w:val="0"/>
                <w:szCs w:val="21"/>
              </w:rPr>
              <w:t>Grade 4 or 5</w:t>
            </w:r>
          </w:p>
        </w:tc>
        <w:tc>
          <w:tcPr>
            <w:tcW w:w="1640" w:type="pct"/>
            <w:shd w:val="clear" w:color="auto" w:fill="auto"/>
            <w:tcMar>
              <w:top w:w="7" w:type="dxa"/>
              <w:left w:w="7" w:type="dxa"/>
              <w:bottom w:w="0" w:type="dxa"/>
              <w:right w:w="7" w:type="dxa"/>
            </w:tcMar>
            <w:vAlign w:val="center"/>
          </w:tcPr>
          <w:p w14:paraId="283445C5" w14:textId="77777777"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0</w:t>
            </w:r>
          </w:p>
        </w:tc>
        <w:tc>
          <w:tcPr>
            <w:tcW w:w="1723" w:type="pct"/>
            <w:shd w:val="clear" w:color="auto" w:fill="auto"/>
            <w:tcMar>
              <w:top w:w="7" w:type="dxa"/>
              <w:left w:w="7" w:type="dxa"/>
              <w:bottom w:w="0" w:type="dxa"/>
              <w:right w:w="7" w:type="dxa"/>
            </w:tcMar>
            <w:vAlign w:val="center"/>
          </w:tcPr>
          <w:p w14:paraId="786562C4" w14:textId="77777777"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0</w:t>
            </w:r>
          </w:p>
        </w:tc>
      </w:tr>
      <w:tr w:rsidR="002262BE" w:rsidRPr="00E14E7B" w14:paraId="1D70A8BB" w14:textId="77777777" w:rsidTr="007A6BF0">
        <w:trPr>
          <w:trHeight w:val="19"/>
        </w:trPr>
        <w:tc>
          <w:tcPr>
            <w:tcW w:w="5000" w:type="pct"/>
            <w:gridSpan w:val="3"/>
            <w:shd w:val="clear" w:color="auto" w:fill="auto"/>
            <w:tcMar>
              <w:top w:w="7" w:type="dxa"/>
              <w:left w:w="7" w:type="dxa"/>
              <w:bottom w:w="0" w:type="dxa"/>
              <w:right w:w="7" w:type="dxa"/>
            </w:tcMar>
            <w:vAlign w:val="center"/>
          </w:tcPr>
          <w:p w14:paraId="40FF4E6E" w14:textId="4E2B0D29"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b/>
                <w:bCs/>
                <w:color w:val="000000" w:themeColor="text1"/>
                <w:kern w:val="0"/>
                <w:szCs w:val="21"/>
                <w:lang w:val="en-GB"/>
              </w:rPr>
              <w:t>Median time</w:t>
            </w:r>
            <w:r w:rsidR="00551B15" w:rsidRPr="00E14E7B">
              <w:rPr>
                <w:rFonts w:eastAsia="Arial Unicode MS" w:cs="Times New Roman"/>
                <w:b/>
                <w:bCs/>
                <w:color w:val="000000" w:themeColor="text1"/>
                <w:kern w:val="0"/>
                <w:szCs w:val="21"/>
                <w:lang w:val="en-GB"/>
              </w:rPr>
              <w:t xml:space="preserve"> </w:t>
            </w:r>
            <w:r w:rsidR="00A51B8C" w:rsidRPr="00E14E7B">
              <w:rPr>
                <w:rFonts w:eastAsia="Arial Unicode MS" w:cs="Times New Roman"/>
                <w:b/>
                <w:bCs/>
                <w:color w:val="000000" w:themeColor="text1"/>
                <w:kern w:val="0"/>
                <w:szCs w:val="21"/>
                <w:lang w:val="en-GB"/>
              </w:rPr>
              <w:t xml:space="preserve">from first dose </w:t>
            </w:r>
            <w:r w:rsidR="00551B15" w:rsidRPr="00E14E7B">
              <w:rPr>
                <w:rFonts w:eastAsia="Arial Unicode MS" w:cs="Times New Roman"/>
                <w:b/>
                <w:bCs/>
                <w:color w:val="000000" w:themeColor="text1"/>
                <w:kern w:val="0"/>
                <w:szCs w:val="21"/>
                <w:lang w:val="en-GB"/>
              </w:rPr>
              <w:t xml:space="preserve">to </w:t>
            </w:r>
            <w:r w:rsidRPr="00E14E7B">
              <w:rPr>
                <w:rFonts w:eastAsia="Arial Unicode MS" w:cs="Times New Roman"/>
                <w:b/>
                <w:bCs/>
                <w:color w:val="000000" w:themeColor="text1"/>
                <w:kern w:val="0"/>
                <w:szCs w:val="21"/>
                <w:lang w:val="en-GB"/>
              </w:rPr>
              <w:t>onset (IQR)</w:t>
            </w:r>
            <w:r w:rsidR="00CC2D73" w:rsidRPr="00E14E7B">
              <w:rPr>
                <w:rFonts w:eastAsia="Arial Unicode MS" w:cs="Times New Roman"/>
                <w:b/>
                <w:bCs/>
                <w:color w:val="000000" w:themeColor="text1"/>
                <w:kern w:val="0"/>
                <w:szCs w:val="21"/>
                <w:lang w:val="en-GB"/>
              </w:rPr>
              <w:t xml:space="preserve">, </w:t>
            </w:r>
            <w:r w:rsidRPr="00E14E7B">
              <w:rPr>
                <w:rFonts w:eastAsia="Arial Unicode MS" w:cs="Times New Roman"/>
                <w:b/>
                <w:bCs/>
                <w:color w:val="000000" w:themeColor="text1"/>
                <w:kern w:val="0"/>
                <w:szCs w:val="21"/>
                <w:lang w:val="en-GB"/>
              </w:rPr>
              <w:t>days</w:t>
            </w:r>
          </w:p>
        </w:tc>
      </w:tr>
      <w:tr w:rsidR="002262BE" w:rsidRPr="00E14E7B" w14:paraId="06CD8DF0" w14:textId="77777777" w:rsidTr="002148C6">
        <w:trPr>
          <w:trHeight w:val="19"/>
        </w:trPr>
        <w:tc>
          <w:tcPr>
            <w:tcW w:w="1637" w:type="pct"/>
            <w:shd w:val="clear" w:color="auto" w:fill="auto"/>
            <w:tcMar>
              <w:top w:w="7" w:type="dxa"/>
              <w:left w:w="7" w:type="dxa"/>
              <w:bottom w:w="0" w:type="dxa"/>
              <w:right w:w="7" w:type="dxa"/>
            </w:tcMar>
            <w:vAlign w:val="center"/>
            <w:hideMark/>
          </w:tcPr>
          <w:p w14:paraId="0605CE73" w14:textId="587379E4" w:rsidR="002262BE" w:rsidRPr="00E14E7B" w:rsidRDefault="002262BE" w:rsidP="003C74A9">
            <w:pPr>
              <w:spacing w:line="240" w:lineRule="auto"/>
              <w:ind w:leftChars="100" w:left="210"/>
              <w:rPr>
                <w:rFonts w:eastAsia="Arial Unicode MS" w:cs="Times New Roman"/>
                <w:szCs w:val="21"/>
              </w:rPr>
            </w:pPr>
            <w:r w:rsidRPr="00E14E7B">
              <w:rPr>
                <w:rFonts w:eastAsia="Arial Unicode MS" w:cs="Times New Roman"/>
                <w:szCs w:val="21"/>
              </w:rPr>
              <w:t>All grade</w:t>
            </w:r>
            <w:r w:rsidR="00D308BD" w:rsidRPr="00E14E7B">
              <w:rPr>
                <w:rFonts w:eastAsia="Arial Unicode MS" w:cs="Times New Roman"/>
                <w:szCs w:val="21"/>
              </w:rPr>
              <w:t>s</w:t>
            </w:r>
          </w:p>
        </w:tc>
        <w:tc>
          <w:tcPr>
            <w:tcW w:w="1640" w:type="pct"/>
            <w:shd w:val="clear" w:color="auto" w:fill="auto"/>
            <w:tcMar>
              <w:top w:w="7" w:type="dxa"/>
              <w:left w:w="7" w:type="dxa"/>
              <w:bottom w:w="0" w:type="dxa"/>
              <w:right w:w="7" w:type="dxa"/>
            </w:tcMar>
            <w:vAlign w:val="center"/>
            <w:hideMark/>
          </w:tcPr>
          <w:p w14:paraId="27CDD451" w14:textId="7C53A71F" w:rsidR="002262BE" w:rsidRPr="00E14E7B" w:rsidRDefault="009630C9" w:rsidP="003C74A9">
            <w:pPr>
              <w:spacing w:line="240" w:lineRule="auto"/>
              <w:ind w:leftChars="50" w:left="105"/>
              <w:rPr>
                <w:rFonts w:eastAsia="Arial Unicode MS" w:cs="Times New Roman"/>
                <w:szCs w:val="21"/>
              </w:rPr>
            </w:pPr>
            <w:r w:rsidRPr="00E14E7B">
              <w:rPr>
                <w:rFonts w:eastAsia="Arial Unicode MS" w:cs="Times New Roman"/>
                <w:szCs w:val="21"/>
              </w:rPr>
              <w:t>3</w:t>
            </w:r>
            <w:r w:rsidR="002262BE" w:rsidRPr="00E14E7B">
              <w:rPr>
                <w:rFonts w:eastAsia="Arial Unicode MS" w:cs="Times New Roman"/>
                <w:szCs w:val="21"/>
              </w:rPr>
              <w:t xml:space="preserve"> (2</w:t>
            </w:r>
            <w:r w:rsidR="00915C54" w:rsidRPr="00E14E7B">
              <w:rPr>
                <w:rFonts w:eastAsia="Arial Unicode MS" w:cs="Times New Roman"/>
                <w:szCs w:val="21"/>
              </w:rPr>
              <w:t>–</w:t>
            </w:r>
            <w:r w:rsidRPr="00E14E7B">
              <w:rPr>
                <w:rFonts w:eastAsia="Arial Unicode MS" w:cs="Times New Roman"/>
                <w:szCs w:val="21"/>
              </w:rPr>
              <w:t>5</w:t>
            </w:r>
            <w:r w:rsidR="002262BE" w:rsidRPr="00E14E7B">
              <w:rPr>
                <w:rFonts w:eastAsia="Arial Unicode MS" w:cs="Times New Roman"/>
                <w:szCs w:val="21"/>
              </w:rPr>
              <w:t>)</w:t>
            </w:r>
          </w:p>
        </w:tc>
        <w:tc>
          <w:tcPr>
            <w:tcW w:w="1723" w:type="pct"/>
            <w:shd w:val="clear" w:color="auto" w:fill="auto"/>
            <w:tcMar>
              <w:top w:w="7" w:type="dxa"/>
              <w:left w:w="7" w:type="dxa"/>
              <w:bottom w:w="0" w:type="dxa"/>
              <w:right w:w="7" w:type="dxa"/>
            </w:tcMar>
            <w:vAlign w:val="center"/>
            <w:hideMark/>
          </w:tcPr>
          <w:p w14:paraId="1E56E64B" w14:textId="5B9381D6" w:rsidR="002262BE" w:rsidRPr="00E14E7B" w:rsidRDefault="009630C9" w:rsidP="003C74A9">
            <w:pPr>
              <w:spacing w:line="240" w:lineRule="auto"/>
              <w:ind w:leftChars="50" w:left="105"/>
              <w:rPr>
                <w:rFonts w:eastAsia="Arial Unicode MS" w:cs="Times New Roman"/>
                <w:szCs w:val="21"/>
              </w:rPr>
            </w:pPr>
            <w:r w:rsidRPr="00E14E7B">
              <w:rPr>
                <w:rFonts w:eastAsia="Arial Unicode MS" w:cs="Times New Roman"/>
                <w:szCs w:val="21"/>
              </w:rPr>
              <w:t>7</w:t>
            </w:r>
            <w:r w:rsidR="002262BE" w:rsidRPr="00E14E7B">
              <w:rPr>
                <w:rFonts w:eastAsia="Arial Unicode MS" w:cs="Times New Roman"/>
                <w:szCs w:val="21"/>
              </w:rPr>
              <w:t xml:space="preserve"> (</w:t>
            </w:r>
            <w:r w:rsidRPr="00E14E7B">
              <w:rPr>
                <w:rFonts w:eastAsia="Arial Unicode MS" w:cs="Times New Roman"/>
                <w:szCs w:val="21"/>
              </w:rPr>
              <w:t>4</w:t>
            </w:r>
            <w:r w:rsidR="00915C54" w:rsidRPr="00E14E7B">
              <w:rPr>
                <w:rFonts w:eastAsia="Arial Unicode MS" w:cs="Times New Roman"/>
                <w:szCs w:val="21"/>
              </w:rPr>
              <w:t>–</w:t>
            </w:r>
            <w:r w:rsidRPr="00E14E7B">
              <w:rPr>
                <w:rFonts w:eastAsia="Arial Unicode MS" w:cs="Times New Roman"/>
                <w:szCs w:val="21"/>
              </w:rPr>
              <w:t>16</w:t>
            </w:r>
            <w:r w:rsidR="002262BE" w:rsidRPr="00E14E7B">
              <w:rPr>
                <w:rFonts w:eastAsia="Arial Unicode MS" w:cs="Times New Roman"/>
                <w:szCs w:val="21"/>
              </w:rPr>
              <w:t>)</w:t>
            </w:r>
          </w:p>
        </w:tc>
      </w:tr>
      <w:tr w:rsidR="002262BE" w:rsidRPr="00E14E7B" w14:paraId="293FFAB7" w14:textId="77777777" w:rsidTr="002148C6">
        <w:trPr>
          <w:trHeight w:val="19"/>
        </w:trPr>
        <w:tc>
          <w:tcPr>
            <w:tcW w:w="1637" w:type="pct"/>
            <w:shd w:val="clear" w:color="auto" w:fill="auto"/>
            <w:tcMar>
              <w:top w:w="7" w:type="dxa"/>
              <w:left w:w="7" w:type="dxa"/>
              <w:bottom w:w="0" w:type="dxa"/>
              <w:right w:w="7" w:type="dxa"/>
            </w:tcMar>
            <w:vAlign w:val="center"/>
          </w:tcPr>
          <w:p w14:paraId="16CAD6A1" w14:textId="77777777" w:rsidR="002262BE" w:rsidRPr="00E14E7B" w:rsidRDefault="002262BE" w:rsidP="003C74A9">
            <w:pPr>
              <w:spacing w:line="240" w:lineRule="auto"/>
              <w:ind w:leftChars="100" w:left="210"/>
              <w:rPr>
                <w:rFonts w:eastAsia="Arial Unicode MS" w:cs="Times New Roman"/>
                <w:szCs w:val="21"/>
              </w:rPr>
            </w:pPr>
            <w:r w:rsidRPr="00E14E7B">
              <w:rPr>
                <w:rFonts w:eastAsia="Arial Unicode MS" w:cs="Times New Roman"/>
                <w:szCs w:val="21"/>
              </w:rPr>
              <w:t>Grade 3</w:t>
            </w:r>
          </w:p>
        </w:tc>
        <w:tc>
          <w:tcPr>
            <w:tcW w:w="1640" w:type="pct"/>
            <w:shd w:val="clear" w:color="auto" w:fill="auto"/>
            <w:tcMar>
              <w:top w:w="7" w:type="dxa"/>
              <w:left w:w="7" w:type="dxa"/>
              <w:bottom w:w="0" w:type="dxa"/>
              <w:right w:w="7" w:type="dxa"/>
            </w:tcMar>
            <w:vAlign w:val="center"/>
          </w:tcPr>
          <w:p w14:paraId="7E9898EE" w14:textId="424214BF"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9 (5</w:t>
            </w:r>
            <w:r w:rsidR="00915C54" w:rsidRPr="00E14E7B">
              <w:rPr>
                <w:rFonts w:eastAsia="Arial Unicode MS" w:cs="Times New Roman"/>
                <w:szCs w:val="21"/>
              </w:rPr>
              <w:t>–</w:t>
            </w:r>
            <w:r w:rsidRPr="00E14E7B">
              <w:rPr>
                <w:rFonts w:eastAsia="Arial Unicode MS" w:cs="Times New Roman"/>
                <w:szCs w:val="21"/>
              </w:rPr>
              <w:t>12)</w:t>
            </w:r>
          </w:p>
        </w:tc>
        <w:tc>
          <w:tcPr>
            <w:tcW w:w="1723" w:type="pct"/>
            <w:shd w:val="clear" w:color="auto" w:fill="auto"/>
            <w:tcMar>
              <w:top w:w="7" w:type="dxa"/>
              <w:left w:w="7" w:type="dxa"/>
              <w:bottom w:w="0" w:type="dxa"/>
              <w:right w:w="7" w:type="dxa"/>
            </w:tcMar>
            <w:vAlign w:val="center"/>
          </w:tcPr>
          <w:p w14:paraId="3F2FD660" w14:textId="458472BC"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16 (7</w:t>
            </w:r>
            <w:r w:rsidR="00915C54" w:rsidRPr="00E14E7B">
              <w:rPr>
                <w:rFonts w:eastAsia="Arial Unicode MS" w:cs="Times New Roman"/>
                <w:szCs w:val="21"/>
              </w:rPr>
              <w:t>–</w:t>
            </w:r>
            <w:r w:rsidRPr="00E14E7B">
              <w:rPr>
                <w:rFonts w:eastAsia="Arial Unicode MS" w:cs="Times New Roman"/>
                <w:szCs w:val="21"/>
              </w:rPr>
              <w:t>23)</w:t>
            </w:r>
          </w:p>
        </w:tc>
      </w:tr>
      <w:tr w:rsidR="002262BE" w:rsidRPr="00E14E7B" w14:paraId="16B2818F" w14:textId="77777777" w:rsidTr="007A6BF0">
        <w:trPr>
          <w:trHeight w:val="19"/>
        </w:trPr>
        <w:tc>
          <w:tcPr>
            <w:tcW w:w="5000" w:type="pct"/>
            <w:gridSpan w:val="3"/>
            <w:shd w:val="clear" w:color="auto" w:fill="auto"/>
            <w:tcMar>
              <w:top w:w="7" w:type="dxa"/>
              <w:left w:w="7" w:type="dxa"/>
              <w:bottom w:w="0" w:type="dxa"/>
              <w:right w:w="7" w:type="dxa"/>
            </w:tcMar>
            <w:vAlign w:val="center"/>
          </w:tcPr>
          <w:p w14:paraId="16821028" w14:textId="5CA0134E"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b/>
                <w:bCs/>
                <w:color w:val="000000" w:themeColor="text1"/>
                <w:kern w:val="0"/>
                <w:szCs w:val="21"/>
                <w:lang w:val="en-GB"/>
              </w:rPr>
              <w:t xml:space="preserve">Median duration </w:t>
            </w:r>
            <w:r w:rsidRPr="00E14E7B">
              <w:rPr>
                <w:rFonts w:eastAsia="Arial Unicode MS" w:cs="Times New Roman"/>
                <w:b/>
                <w:bCs/>
                <w:kern w:val="0"/>
                <w:szCs w:val="21"/>
                <w:lang w:val="en-GB"/>
              </w:rPr>
              <w:t xml:space="preserve">per </w:t>
            </w:r>
            <w:r w:rsidR="002824FA" w:rsidRPr="00E14E7B">
              <w:rPr>
                <w:rFonts w:eastAsia="Arial Unicode MS" w:cs="Times New Roman"/>
                <w:b/>
                <w:bCs/>
                <w:kern w:val="0"/>
                <w:szCs w:val="21"/>
                <w:lang w:val="en-GB"/>
              </w:rPr>
              <w:t>diarrhea</w:t>
            </w:r>
            <w:r w:rsidR="00F1459E" w:rsidRPr="00E14E7B">
              <w:rPr>
                <w:rFonts w:eastAsia="Arial Unicode MS" w:cs="Times New Roman"/>
                <w:b/>
                <w:bCs/>
                <w:kern w:val="0"/>
                <w:szCs w:val="21"/>
                <w:lang w:val="en-GB"/>
              </w:rPr>
              <w:t xml:space="preserve"> </w:t>
            </w:r>
            <w:r w:rsidRPr="00E14E7B">
              <w:rPr>
                <w:rFonts w:eastAsia="Arial Unicode MS" w:cs="Times New Roman"/>
                <w:b/>
                <w:bCs/>
                <w:kern w:val="0"/>
                <w:szCs w:val="21"/>
                <w:lang w:val="en-GB"/>
              </w:rPr>
              <w:t>episode</w:t>
            </w:r>
            <w:r w:rsidR="00C66E90" w:rsidRPr="00E14E7B">
              <w:rPr>
                <w:rFonts w:eastAsia="Arial Unicode MS" w:cs="Times New Roman"/>
                <w:b/>
                <w:szCs w:val="21"/>
              </w:rPr>
              <w:t>y</w:t>
            </w:r>
            <w:r w:rsidR="00CC2D73" w:rsidRPr="00E14E7B">
              <w:rPr>
                <w:rFonts w:eastAsia="Arial Unicode MS" w:cs="Times New Roman"/>
                <w:b/>
                <w:bCs/>
                <w:color w:val="000000" w:themeColor="text1"/>
                <w:kern w:val="0"/>
                <w:szCs w:val="21"/>
                <w:lang w:val="en-GB"/>
              </w:rPr>
              <w:t xml:space="preserve"> (IQR), </w:t>
            </w:r>
            <w:r w:rsidR="00C66E90" w:rsidRPr="00E14E7B">
              <w:rPr>
                <w:rFonts w:eastAsia="Arial Unicode MS" w:cs="Times New Roman"/>
                <w:b/>
                <w:bCs/>
                <w:color w:val="000000" w:themeColor="text1"/>
                <w:kern w:val="0"/>
                <w:szCs w:val="21"/>
                <w:lang w:val="en-GB"/>
              </w:rPr>
              <w:t>day</w:t>
            </w:r>
            <w:r w:rsidRPr="00E14E7B">
              <w:rPr>
                <w:rFonts w:eastAsia="Arial Unicode MS" w:cs="Times New Roman"/>
                <w:b/>
                <w:bCs/>
                <w:color w:val="000000" w:themeColor="text1"/>
                <w:kern w:val="0"/>
                <w:szCs w:val="21"/>
                <w:lang w:val="en-GB"/>
              </w:rPr>
              <w:t>s</w:t>
            </w:r>
          </w:p>
        </w:tc>
      </w:tr>
      <w:tr w:rsidR="002262BE" w:rsidRPr="00E14E7B" w14:paraId="43DA341E" w14:textId="77777777" w:rsidTr="002148C6">
        <w:trPr>
          <w:trHeight w:val="19"/>
        </w:trPr>
        <w:tc>
          <w:tcPr>
            <w:tcW w:w="1637" w:type="pct"/>
            <w:shd w:val="clear" w:color="auto" w:fill="auto"/>
            <w:tcMar>
              <w:top w:w="7" w:type="dxa"/>
              <w:left w:w="7" w:type="dxa"/>
              <w:bottom w:w="0" w:type="dxa"/>
              <w:right w:w="7" w:type="dxa"/>
            </w:tcMar>
            <w:vAlign w:val="center"/>
          </w:tcPr>
          <w:p w14:paraId="5921192C" w14:textId="61180428" w:rsidR="002262BE" w:rsidRPr="00E14E7B" w:rsidRDefault="002262BE" w:rsidP="003C74A9">
            <w:pPr>
              <w:spacing w:line="240" w:lineRule="auto"/>
              <w:ind w:leftChars="100" w:left="210"/>
              <w:rPr>
                <w:rFonts w:eastAsia="Arial Unicode MS" w:cs="Times New Roman"/>
                <w:bCs/>
                <w:kern w:val="0"/>
                <w:szCs w:val="21"/>
              </w:rPr>
            </w:pPr>
            <w:r w:rsidRPr="00E14E7B">
              <w:rPr>
                <w:rFonts w:eastAsia="Arial Unicode MS" w:cs="Times New Roman"/>
                <w:bCs/>
                <w:kern w:val="0"/>
                <w:szCs w:val="21"/>
              </w:rPr>
              <w:t>All grade</w:t>
            </w:r>
            <w:r w:rsidR="00D308BD" w:rsidRPr="00E14E7B">
              <w:rPr>
                <w:rFonts w:eastAsia="Arial Unicode MS" w:cs="Times New Roman"/>
                <w:bCs/>
                <w:kern w:val="0"/>
                <w:szCs w:val="21"/>
              </w:rPr>
              <w:t>s</w:t>
            </w:r>
          </w:p>
        </w:tc>
        <w:tc>
          <w:tcPr>
            <w:tcW w:w="1640" w:type="pct"/>
            <w:shd w:val="clear" w:color="auto" w:fill="auto"/>
            <w:tcMar>
              <w:top w:w="7" w:type="dxa"/>
              <w:left w:w="7" w:type="dxa"/>
              <w:bottom w:w="0" w:type="dxa"/>
              <w:right w:w="7" w:type="dxa"/>
            </w:tcMar>
            <w:vAlign w:val="center"/>
          </w:tcPr>
          <w:p w14:paraId="65CF9F19" w14:textId="3470B9CB"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3 (</w:t>
            </w:r>
            <w:r w:rsidR="00C66E90" w:rsidRPr="00E14E7B">
              <w:rPr>
                <w:rFonts w:eastAsia="Arial Unicode MS" w:cs="Times New Roman"/>
                <w:szCs w:val="21"/>
              </w:rPr>
              <w:t>2</w:t>
            </w:r>
            <w:r w:rsidR="00915C54" w:rsidRPr="00E14E7B">
              <w:rPr>
                <w:rFonts w:eastAsia="Arial Unicode MS" w:cs="Times New Roman"/>
                <w:szCs w:val="21"/>
              </w:rPr>
              <w:t>–</w:t>
            </w:r>
            <w:r w:rsidR="00C66E90" w:rsidRPr="00E14E7B">
              <w:rPr>
                <w:rFonts w:eastAsia="Arial Unicode MS" w:cs="Times New Roman"/>
                <w:szCs w:val="21"/>
              </w:rPr>
              <w:t>7</w:t>
            </w:r>
            <w:r w:rsidRPr="00E14E7B">
              <w:rPr>
                <w:rFonts w:eastAsia="Arial Unicode MS" w:cs="Times New Roman"/>
                <w:szCs w:val="21"/>
              </w:rPr>
              <w:t>)</w:t>
            </w:r>
          </w:p>
        </w:tc>
        <w:tc>
          <w:tcPr>
            <w:tcW w:w="1723" w:type="pct"/>
            <w:shd w:val="clear" w:color="auto" w:fill="auto"/>
            <w:tcMar>
              <w:top w:w="7" w:type="dxa"/>
              <w:left w:w="7" w:type="dxa"/>
              <w:bottom w:w="0" w:type="dxa"/>
              <w:right w:w="7" w:type="dxa"/>
            </w:tcMar>
            <w:vAlign w:val="center"/>
          </w:tcPr>
          <w:p w14:paraId="6917746C" w14:textId="36ECDFE5"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2 (1</w:t>
            </w:r>
            <w:r w:rsidR="00915C54" w:rsidRPr="00E14E7B">
              <w:rPr>
                <w:rFonts w:eastAsia="Arial Unicode MS" w:cs="Times New Roman"/>
                <w:szCs w:val="21"/>
              </w:rPr>
              <w:t>–</w:t>
            </w:r>
            <w:r w:rsidRPr="00E14E7B">
              <w:rPr>
                <w:rFonts w:eastAsia="Arial Unicode MS" w:cs="Times New Roman"/>
                <w:szCs w:val="21"/>
              </w:rPr>
              <w:t>4)</w:t>
            </w:r>
          </w:p>
        </w:tc>
      </w:tr>
      <w:tr w:rsidR="002262BE" w:rsidRPr="00E14E7B" w14:paraId="3084D4E5" w14:textId="77777777" w:rsidTr="002148C6">
        <w:trPr>
          <w:trHeight w:val="19"/>
        </w:trPr>
        <w:tc>
          <w:tcPr>
            <w:tcW w:w="1637" w:type="pct"/>
            <w:shd w:val="clear" w:color="auto" w:fill="auto"/>
            <w:tcMar>
              <w:top w:w="7" w:type="dxa"/>
              <w:left w:w="7" w:type="dxa"/>
              <w:bottom w:w="0" w:type="dxa"/>
              <w:right w:w="7" w:type="dxa"/>
            </w:tcMar>
            <w:vAlign w:val="center"/>
          </w:tcPr>
          <w:p w14:paraId="250E376B" w14:textId="77777777" w:rsidR="002262BE" w:rsidRPr="00E14E7B" w:rsidRDefault="002262BE" w:rsidP="003C74A9">
            <w:pPr>
              <w:spacing w:line="240" w:lineRule="auto"/>
              <w:ind w:leftChars="100" w:left="210"/>
              <w:rPr>
                <w:rFonts w:eastAsia="Arial Unicode MS" w:cs="Times New Roman"/>
                <w:bCs/>
                <w:kern w:val="0"/>
                <w:szCs w:val="21"/>
              </w:rPr>
            </w:pPr>
            <w:r w:rsidRPr="00E14E7B">
              <w:rPr>
                <w:rFonts w:eastAsia="Arial Unicode MS" w:cs="Times New Roman"/>
                <w:bCs/>
                <w:kern w:val="0"/>
                <w:szCs w:val="21"/>
              </w:rPr>
              <w:t>Grade 3</w:t>
            </w:r>
          </w:p>
        </w:tc>
        <w:tc>
          <w:tcPr>
            <w:tcW w:w="1640" w:type="pct"/>
            <w:shd w:val="clear" w:color="auto" w:fill="auto"/>
            <w:tcMar>
              <w:top w:w="7" w:type="dxa"/>
              <w:left w:w="7" w:type="dxa"/>
              <w:bottom w:w="0" w:type="dxa"/>
              <w:right w:w="7" w:type="dxa"/>
            </w:tcMar>
            <w:vAlign w:val="center"/>
          </w:tcPr>
          <w:p w14:paraId="2D70D984" w14:textId="5750EBD8"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2 (2</w:t>
            </w:r>
            <w:r w:rsidR="00915C54" w:rsidRPr="00E14E7B">
              <w:rPr>
                <w:rFonts w:eastAsia="Arial Unicode MS" w:cs="Times New Roman"/>
                <w:szCs w:val="21"/>
              </w:rPr>
              <w:t>–</w:t>
            </w:r>
            <w:r w:rsidRPr="00E14E7B">
              <w:rPr>
                <w:rFonts w:eastAsia="Arial Unicode MS" w:cs="Times New Roman"/>
                <w:szCs w:val="21"/>
              </w:rPr>
              <w:t>3)</w:t>
            </w:r>
          </w:p>
        </w:tc>
        <w:tc>
          <w:tcPr>
            <w:tcW w:w="1723" w:type="pct"/>
            <w:shd w:val="clear" w:color="auto" w:fill="auto"/>
            <w:tcMar>
              <w:top w:w="7" w:type="dxa"/>
              <w:left w:w="7" w:type="dxa"/>
              <w:bottom w:w="0" w:type="dxa"/>
              <w:right w:w="7" w:type="dxa"/>
            </w:tcMar>
            <w:vAlign w:val="center"/>
          </w:tcPr>
          <w:p w14:paraId="5D556808" w14:textId="4DE30736"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2 (1</w:t>
            </w:r>
            <w:r w:rsidR="00915C54" w:rsidRPr="00E14E7B">
              <w:rPr>
                <w:rFonts w:eastAsia="Arial Unicode MS" w:cs="Times New Roman"/>
                <w:szCs w:val="21"/>
              </w:rPr>
              <w:t>–</w:t>
            </w:r>
            <w:r w:rsidRPr="00E14E7B">
              <w:rPr>
                <w:rFonts w:eastAsia="Arial Unicode MS" w:cs="Times New Roman"/>
                <w:szCs w:val="21"/>
              </w:rPr>
              <w:t>2)</w:t>
            </w:r>
          </w:p>
        </w:tc>
      </w:tr>
      <w:tr w:rsidR="002262BE" w:rsidRPr="00E14E7B" w14:paraId="513E6D9F" w14:textId="77777777" w:rsidTr="007A6BF0">
        <w:trPr>
          <w:trHeight w:val="19"/>
        </w:trPr>
        <w:tc>
          <w:tcPr>
            <w:tcW w:w="5000" w:type="pct"/>
            <w:gridSpan w:val="3"/>
            <w:shd w:val="clear" w:color="auto" w:fill="auto"/>
            <w:tcMar>
              <w:top w:w="7" w:type="dxa"/>
              <w:left w:w="7" w:type="dxa"/>
              <w:bottom w:w="0" w:type="dxa"/>
              <w:right w:w="7" w:type="dxa"/>
            </w:tcMar>
            <w:vAlign w:val="center"/>
          </w:tcPr>
          <w:p w14:paraId="72E834CC" w14:textId="2E0FA76C" w:rsidR="002262BE" w:rsidRPr="00E14E7B" w:rsidRDefault="00CC2D73" w:rsidP="003C74A9">
            <w:pPr>
              <w:spacing w:line="240" w:lineRule="auto"/>
              <w:ind w:leftChars="50" w:left="105"/>
              <w:rPr>
                <w:rFonts w:eastAsia="Arial Unicode MS" w:cs="Times New Roman"/>
                <w:szCs w:val="21"/>
              </w:rPr>
            </w:pPr>
            <w:r w:rsidRPr="00E14E7B">
              <w:rPr>
                <w:rFonts w:eastAsia="Arial Unicode MS" w:cs="Times New Roman"/>
                <w:b/>
                <w:bCs/>
                <w:color w:val="000000" w:themeColor="text1"/>
                <w:kern w:val="0"/>
                <w:szCs w:val="21"/>
              </w:rPr>
              <w:t xml:space="preserve">Having </w:t>
            </w:r>
            <w:r w:rsidR="002824FA" w:rsidRPr="00E14E7B">
              <w:rPr>
                <w:rFonts w:eastAsia="Arial Unicode MS" w:cs="Times New Roman"/>
                <w:b/>
                <w:bCs/>
                <w:color w:val="000000" w:themeColor="text1"/>
                <w:kern w:val="0"/>
                <w:szCs w:val="21"/>
              </w:rPr>
              <w:t>diarrhea</w:t>
            </w:r>
            <w:r w:rsidRPr="00E14E7B">
              <w:rPr>
                <w:rFonts w:eastAsia="Arial Unicode MS" w:cs="Times New Roman"/>
                <w:b/>
                <w:bCs/>
                <w:color w:val="000000" w:themeColor="text1"/>
                <w:kern w:val="0"/>
                <w:szCs w:val="21"/>
              </w:rPr>
              <w:t xml:space="preserve"> more than </w:t>
            </w:r>
            <w:r w:rsidR="002262BE" w:rsidRPr="00E14E7B">
              <w:rPr>
                <w:rFonts w:eastAsia="Arial Unicode MS" w:cs="Times New Roman"/>
                <w:b/>
                <w:bCs/>
                <w:color w:val="000000" w:themeColor="text1"/>
                <w:kern w:val="0"/>
                <w:szCs w:val="21"/>
              </w:rPr>
              <w:t>3 times</w:t>
            </w:r>
            <w:r w:rsidRPr="00E14E7B">
              <w:rPr>
                <w:rFonts w:eastAsia="Arial Unicode MS" w:cs="Times New Roman"/>
                <w:b/>
                <w:bCs/>
                <w:color w:val="000000" w:themeColor="text1"/>
                <w:kern w:val="0"/>
                <w:szCs w:val="21"/>
              </w:rPr>
              <w:t>,</w:t>
            </w:r>
            <w:r w:rsidR="002262BE" w:rsidRPr="00E14E7B">
              <w:rPr>
                <w:rFonts w:eastAsia="Arial Unicode MS" w:cs="Times New Roman"/>
                <w:b/>
                <w:bCs/>
                <w:color w:val="000000" w:themeColor="text1"/>
                <w:kern w:val="0"/>
                <w:szCs w:val="21"/>
              </w:rPr>
              <w:t xml:space="preserve"> n (%)</w:t>
            </w:r>
          </w:p>
        </w:tc>
      </w:tr>
      <w:tr w:rsidR="002262BE" w:rsidRPr="00E14E7B" w14:paraId="0A57CF6A" w14:textId="77777777" w:rsidTr="002148C6">
        <w:trPr>
          <w:trHeight w:val="19"/>
        </w:trPr>
        <w:tc>
          <w:tcPr>
            <w:tcW w:w="1637" w:type="pct"/>
            <w:shd w:val="clear" w:color="auto" w:fill="auto"/>
            <w:tcMar>
              <w:top w:w="7" w:type="dxa"/>
              <w:left w:w="7" w:type="dxa"/>
              <w:bottom w:w="0" w:type="dxa"/>
              <w:right w:w="7" w:type="dxa"/>
            </w:tcMar>
            <w:vAlign w:val="center"/>
          </w:tcPr>
          <w:p w14:paraId="63003BCF" w14:textId="716454AF" w:rsidR="002262BE" w:rsidRPr="00E14E7B" w:rsidRDefault="002262BE" w:rsidP="003C74A9">
            <w:pPr>
              <w:spacing w:line="240" w:lineRule="auto"/>
              <w:ind w:leftChars="100" w:left="210"/>
              <w:rPr>
                <w:rFonts w:eastAsia="Arial Unicode MS" w:cs="Times New Roman"/>
                <w:b/>
                <w:bCs/>
                <w:kern w:val="0"/>
                <w:szCs w:val="21"/>
                <w:lang w:val="en-GB"/>
              </w:rPr>
            </w:pPr>
            <w:r w:rsidRPr="00E14E7B">
              <w:rPr>
                <w:rFonts w:eastAsia="Arial Unicode MS" w:cs="Times New Roman"/>
                <w:color w:val="000000" w:themeColor="text1"/>
                <w:kern w:val="0"/>
                <w:szCs w:val="21"/>
              </w:rPr>
              <w:t>All grade</w:t>
            </w:r>
            <w:r w:rsidR="00D308BD" w:rsidRPr="00E14E7B">
              <w:rPr>
                <w:rFonts w:eastAsia="Arial Unicode MS" w:cs="Times New Roman"/>
                <w:color w:val="000000" w:themeColor="text1"/>
                <w:kern w:val="0"/>
                <w:szCs w:val="21"/>
              </w:rPr>
              <w:t>s</w:t>
            </w:r>
          </w:p>
        </w:tc>
        <w:tc>
          <w:tcPr>
            <w:tcW w:w="1640" w:type="pct"/>
            <w:shd w:val="clear" w:color="auto" w:fill="auto"/>
            <w:tcMar>
              <w:top w:w="7" w:type="dxa"/>
              <w:left w:w="7" w:type="dxa"/>
              <w:bottom w:w="0" w:type="dxa"/>
              <w:right w:w="7" w:type="dxa"/>
            </w:tcMar>
            <w:vAlign w:val="center"/>
          </w:tcPr>
          <w:p w14:paraId="1B03663E" w14:textId="5D398C6F"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color w:val="000000"/>
                <w:szCs w:val="21"/>
              </w:rPr>
              <w:t>149 (83.7</w:t>
            </w:r>
            <w:r w:rsidR="00CC2D73" w:rsidRPr="00E14E7B">
              <w:rPr>
                <w:rFonts w:eastAsia="Arial Unicode MS" w:cs="Times New Roman"/>
                <w:color w:val="000000"/>
                <w:szCs w:val="21"/>
              </w:rPr>
              <w:t>%)</w:t>
            </w:r>
          </w:p>
        </w:tc>
        <w:tc>
          <w:tcPr>
            <w:tcW w:w="1723" w:type="pct"/>
            <w:shd w:val="clear" w:color="auto" w:fill="auto"/>
            <w:tcMar>
              <w:top w:w="7" w:type="dxa"/>
              <w:left w:w="7" w:type="dxa"/>
              <w:bottom w:w="0" w:type="dxa"/>
              <w:right w:w="7" w:type="dxa"/>
            </w:tcMar>
            <w:vAlign w:val="center"/>
          </w:tcPr>
          <w:p w14:paraId="6C761D88" w14:textId="7B036F2A"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color w:val="000000"/>
                <w:szCs w:val="21"/>
              </w:rPr>
              <w:t>26 (14.7</w:t>
            </w:r>
            <w:r w:rsidR="00CC2D73" w:rsidRPr="00E14E7B">
              <w:rPr>
                <w:rFonts w:eastAsia="Arial Unicode MS" w:cs="Times New Roman"/>
                <w:color w:val="000000"/>
                <w:szCs w:val="21"/>
              </w:rPr>
              <w:t>%)</w:t>
            </w:r>
          </w:p>
        </w:tc>
      </w:tr>
      <w:tr w:rsidR="002262BE" w:rsidRPr="00E14E7B" w14:paraId="4CEE391C" w14:textId="77777777" w:rsidTr="002148C6">
        <w:trPr>
          <w:trHeight w:val="19"/>
        </w:trPr>
        <w:tc>
          <w:tcPr>
            <w:tcW w:w="1637" w:type="pct"/>
            <w:shd w:val="clear" w:color="auto" w:fill="auto"/>
            <w:tcMar>
              <w:top w:w="7" w:type="dxa"/>
              <w:left w:w="7" w:type="dxa"/>
              <w:bottom w:w="0" w:type="dxa"/>
              <w:right w:w="7" w:type="dxa"/>
            </w:tcMar>
            <w:vAlign w:val="center"/>
          </w:tcPr>
          <w:p w14:paraId="65BCC349" w14:textId="77777777" w:rsidR="002262BE" w:rsidRPr="00E14E7B" w:rsidRDefault="002262BE" w:rsidP="003C74A9">
            <w:pPr>
              <w:spacing w:line="240" w:lineRule="auto"/>
              <w:ind w:leftChars="100" w:left="210"/>
              <w:rPr>
                <w:rFonts w:eastAsia="Arial Unicode MS" w:cs="Times New Roman"/>
                <w:b/>
                <w:bCs/>
                <w:kern w:val="0"/>
                <w:szCs w:val="21"/>
                <w:lang w:val="en-GB"/>
              </w:rPr>
            </w:pPr>
            <w:r w:rsidRPr="00E14E7B">
              <w:rPr>
                <w:rFonts w:eastAsia="Arial Unicode MS" w:cs="Times New Roman"/>
                <w:color w:val="000000" w:themeColor="text1"/>
                <w:kern w:val="0"/>
                <w:szCs w:val="21"/>
              </w:rPr>
              <w:t>Grade 3</w:t>
            </w:r>
          </w:p>
        </w:tc>
        <w:tc>
          <w:tcPr>
            <w:tcW w:w="1640" w:type="pct"/>
            <w:shd w:val="clear" w:color="auto" w:fill="auto"/>
            <w:tcMar>
              <w:top w:w="7" w:type="dxa"/>
              <w:left w:w="7" w:type="dxa"/>
              <w:bottom w:w="0" w:type="dxa"/>
              <w:right w:w="7" w:type="dxa"/>
            </w:tcMar>
            <w:vAlign w:val="center"/>
          </w:tcPr>
          <w:p w14:paraId="159CC70D" w14:textId="3BBA3FB4"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color w:val="000000"/>
                <w:szCs w:val="21"/>
              </w:rPr>
              <w:t>15 (8.4</w:t>
            </w:r>
            <w:r w:rsidR="00CC2D73" w:rsidRPr="00E14E7B">
              <w:rPr>
                <w:rFonts w:eastAsia="Arial Unicode MS" w:cs="Times New Roman"/>
                <w:color w:val="000000"/>
                <w:szCs w:val="21"/>
              </w:rPr>
              <w:t>%)</w:t>
            </w:r>
          </w:p>
        </w:tc>
        <w:tc>
          <w:tcPr>
            <w:tcW w:w="1723" w:type="pct"/>
            <w:shd w:val="clear" w:color="auto" w:fill="auto"/>
            <w:tcMar>
              <w:top w:w="7" w:type="dxa"/>
              <w:left w:w="7" w:type="dxa"/>
              <w:bottom w:w="0" w:type="dxa"/>
              <w:right w:w="7" w:type="dxa"/>
            </w:tcMar>
            <w:vAlign w:val="center"/>
          </w:tcPr>
          <w:p w14:paraId="3A8CF70B" w14:textId="77777777"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color w:val="000000"/>
                <w:szCs w:val="21"/>
              </w:rPr>
              <w:t>0</w:t>
            </w:r>
          </w:p>
        </w:tc>
      </w:tr>
      <w:tr w:rsidR="002262BE" w:rsidRPr="00E14E7B" w14:paraId="49A73969" w14:textId="77777777" w:rsidTr="007A6BF0">
        <w:trPr>
          <w:trHeight w:val="19"/>
        </w:trPr>
        <w:tc>
          <w:tcPr>
            <w:tcW w:w="5000" w:type="pct"/>
            <w:gridSpan w:val="3"/>
            <w:shd w:val="clear" w:color="auto" w:fill="auto"/>
            <w:tcMar>
              <w:top w:w="7" w:type="dxa"/>
              <w:left w:w="7" w:type="dxa"/>
              <w:bottom w:w="0" w:type="dxa"/>
              <w:right w:w="7" w:type="dxa"/>
            </w:tcMar>
            <w:vAlign w:val="center"/>
          </w:tcPr>
          <w:p w14:paraId="6A11D863" w14:textId="058B800F"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b/>
                <w:bCs/>
                <w:color w:val="000000" w:themeColor="text1"/>
                <w:kern w:val="0"/>
                <w:szCs w:val="21"/>
                <w:lang w:val="en-GB"/>
              </w:rPr>
              <w:t>Median cumulative duration</w:t>
            </w:r>
            <w:r w:rsidR="00C66E90" w:rsidRPr="00E14E7B">
              <w:rPr>
                <w:rFonts w:eastAsia="Arial Unicode MS" w:cs="Times New Roman"/>
                <w:b/>
                <w:bCs/>
                <w:color w:val="000000" w:themeColor="text1"/>
                <w:kern w:val="0"/>
                <w:szCs w:val="21"/>
                <w:lang w:val="en-GB"/>
              </w:rPr>
              <w:t xml:space="preserve"> (IQR)</w:t>
            </w:r>
            <w:r w:rsidR="00CC2D73" w:rsidRPr="00E14E7B">
              <w:rPr>
                <w:rFonts w:eastAsia="Arial Unicode MS" w:cs="Times New Roman"/>
                <w:b/>
                <w:bCs/>
                <w:color w:val="000000" w:themeColor="text1"/>
                <w:kern w:val="0"/>
                <w:szCs w:val="21"/>
                <w:lang w:val="en-GB"/>
              </w:rPr>
              <w:t xml:space="preserve">, </w:t>
            </w:r>
            <w:r w:rsidR="00C66E90" w:rsidRPr="00E14E7B">
              <w:rPr>
                <w:rFonts w:eastAsia="Arial Unicode MS" w:cs="Times New Roman"/>
                <w:b/>
                <w:bCs/>
                <w:color w:val="000000" w:themeColor="text1"/>
                <w:kern w:val="0"/>
                <w:szCs w:val="21"/>
                <w:lang w:val="en-GB"/>
              </w:rPr>
              <w:t>days</w:t>
            </w:r>
          </w:p>
        </w:tc>
      </w:tr>
      <w:tr w:rsidR="002262BE" w:rsidRPr="00E14E7B" w14:paraId="6FA58F8B" w14:textId="77777777" w:rsidTr="002148C6">
        <w:trPr>
          <w:trHeight w:val="488"/>
        </w:trPr>
        <w:tc>
          <w:tcPr>
            <w:tcW w:w="1637" w:type="pct"/>
            <w:shd w:val="clear" w:color="auto" w:fill="auto"/>
            <w:tcMar>
              <w:top w:w="7" w:type="dxa"/>
              <w:left w:w="7" w:type="dxa"/>
              <w:bottom w:w="0" w:type="dxa"/>
              <w:right w:w="7" w:type="dxa"/>
            </w:tcMar>
            <w:vAlign w:val="center"/>
          </w:tcPr>
          <w:p w14:paraId="203A81BB" w14:textId="77777777" w:rsidR="002262BE" w:rsidRPr="00E14E7B" w:rsidRDefault="002262BE" w:rsidP="003C74A9">
            <w:pPr>
              <w:spacing w:line="240" w:lineRule="auto"/>
              <w:ind w:leftChars="100" w:left="210"/>
              <w:rPr>
                <w:rFonts w:eastAsia="Arial Unicode MS" w:cs="Times New Roman"/>
                <w:szCs w:val="21"/>
              </w:rPr>
            </w:pPr>
            <w:r w:rsidRPr="00E14E7B">
              <w:rPr>
                <w:rFonts w:eastAsia="Arial Unicode MS" w:cs="Times New Roman"/>
                <w:bCs/>
                <w:kern w:val="0"/>
                <w:szCs w:val="21"/>
              </w:rPr>
              <w:t>Grade 3</w:t>
            </w:r>
          </w:p>
        </w:tc>
        <w:tc>
          <w:tcPr>
            <w:tcW w:w="1640" w:type="pct"/>
            <w:shd w:val="clear" w:color="auto" w:fill="auto"/>
            <w:tcMar>
              <w:top w:w="7" w:type="dxa"/>
              <w:left w:w="7" w:type="dxa"/>
              <w:bottom w:w="0" w:type="dxa"/>
              <w:right w:w="7" w:type="dxa"/>
            </w:tcMar>
            <w:vAlign w:val="center"/>
          </w:tcPr>
          <w:p w14:paraId="7F8FAFA8" w14:textId="0A31F17E"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5 (2</w:t>
            </w:r>
            <w:r w:rsidR="00915C54" w:rsidRPr="00E14E7B">
              <w:rPr>
                <w:rFonts w:eastAsia="Arial Unicode MS" w:cs="Times New Roman"/>
                <w:szCs w:val="21"/>
              </w:rPr>
              <w:t>–</w:t>
            </w:r>
            <w:r w:rsidRPr="00E14E7B">
              <w:rPr>
                <w:rFonts w:eastAsia="Arial Unicode MS" w:cs="Times New Roman"/>
                <w:szCs w:val="21"/>
              </w:rPr>
              <w:t>8)</w:t>
            </w:r>
          </w:p>
        </w:tc>
        <w:tc>
          <w:tcPr>
            <w:tcW w:w="1723" w:type="pct"/>
            <w:shd w:val="clear" w:color="auto" w:fill="auto"/>
            <w:tcMar>
              <w:top w:w="7" w:type="dxa"/>
              <w:left w:w="7" w:type="dxa"/>
              <w:bottom w:w="0" w:type="dxa"/>
              <w:right w:w="7" w:type="dxa"/>
            </w:tcMar>
            <w:vAlign w:val="center"/>
          </w:tcPr>
          <w:p w14:paraId="4652C03C" w14:textId="03082A58"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2 (1</w:t>
            </w:r>
            <w:r w:rsidR="00915C54" w:rsidRPr="00E14E7B">
              <w:rPr>
                <w:rFonts w:eastAsia="Arial Unicode MS" w:cs="Times New Roman"/>
                <w:szCs w:val="21"/>
              </w:rPr>
              <w:t>–</w:t>
            </w:r>
            <w:r w:rsidRPr="00E14E7B">
              <w:rPr>
                <w:rFonts w:eastAsia="Arial Unicode MS" w:cs="Times New Roman"/>
                <w:szCs w:val="21"/>
              </w:rPr>
              <w:t>2)</w:t>
            </w:r>
          </w:p>
        </w:tc>
      </w:tr>
      <w:tr w:rsidR="002262BE" w:rsidRPr="00E14E7B" w14:paraId="0BB446D1" w14:textId="77777777" w:rsidTr="007A6BF0">
        <w:trPr>
          <w:trHeight w:val="19"/>
        </w:trPr>
        <w:tc>
          <w:tcPr>
            <w:tcW w:w="5000" w:type="pct"/>
            <w:gridSpan w:val="3"/>
            <w:shd w:val="clear" w:color="auto" w:fill="auto"/>
            <w:tcMar>
              <w:top w:w="7" w:type="dxa"/>
              <w:left w:w="7" w:type="dxa"/>
              <w:bottom w:w="0" w:type="dxa"/>
              <w:right w:w="7" w:type="dxa"/>
            </w:tcMar>
            <w:vAlign w:val="center"/>
          </w:tcPr>
          <w:p w14:paraId="3D80A7DB" w14:textId="5F6FC1F7"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b/>
                <w:szCs w:val="21"/>
              </w:rPr>
              <w:t>Median time since the first onset</w:t>
            </w:r>
            <w:r w:rsidR="00551B15" w:rsidRPr="00E14E7B">
              <w:rPr>
                <w:rFonts w:eastAsia="Arial Unicode MS" w:cs="Times New Roman"/>
                <w:b/>
                <w:szCs w:val="21"/>
              </w:rPr>
              <w:t xml:space="preserve"> to </w:t>
            </w:r>
            <w:r w:rsidRPr="00E14E7B">
              <w:rPr>
                <w:rFonts w:eastAsia="Arial Unicode MS" w:cs="Times New Roman"/>
                <w:b/>
                <w:szCs w:val="21"/>
              </w:rPr>
              <w:t>recovery</w:t>
            </w:r>
            <w:r w:rsidRPr="00E14E7B">
              <w:rPr>
                <w:rFonts w:eastAsia="Arial Unicode MS" w:cs="Times New Roman"/>
                <w:b/>
                <w:bCs/>
                <w:color w:val="000000" w:themeColor="text1"/>
                <w:kern w:val="0"/>
                <w:szCs w:val="21"/>
                <w:lang w:val="en-GB"/>
              </w:rPr>
              <w:t xml:space="preserve"> (IQR)</w:t>
            </w:r>
            <w:r w:rsidR="00CC2D73" w:rsidRPr="00E14E7B">
              <w:rPr>
                <w:rFonts w:eastAsia="Arial Unicode MS" w:cs="Times New Roman"/>
                <w:b/>
                <w:bCs/>
                <w:color w:val="000000" w:themeColor="text1"/>
                <w:kern w:val="0"/>
                <w:szCs w:val="21"/>
                <w:lang w:val="en-GB"/>
              </w:rPr>
              <w:t>,</w:t>
            </w:r>
            <w:r w:rsidRPr="00E14E7B">
              <w:rPr>
                <w:rFonts w:eastAsia="Arial Unicode MS" w:cs="Times New Roman"/>
                <w:b/>
                <w:bCs/>
                <w:color w:val="000000" w:themeColor="text1"/>
                <w:kern w:val="0"/>
                <w:szCs w:val="21"/>
                <w:lang w:val="en-GB"/>
              </w:rPr>
              <w:t xml:space="preserve"> days</w:t>
            </w:r>
          </w:p>
        </w:tc>
      </w:tr>
      <w:tr w:rsidR="002262BE" w:rsidRPr="00E14E7B" w14:paraId="6A62E538" w14:textId="77777777" w:rsidTr="002148C6">
        <w:trPr>
          <w:trHeight w:val="19"/>
        </w:trPr>
        <w:tc>
          <w:tcPr>
            <w:tcW w:w="1637" w:type="pct"/>
            <w:shd w:val="clear" w:color="auto" w:fill="auto"/>
            <w:tcMar>
              <w:top w:w="7" w:type="dxa"/>
              <w:left w:w="7" w:type="dxa"/>
              <w:bottom w:w="0" w:type="dxa"/>
              <w:right w:w="7" w:type="dxa"/>
            </w:tcMar>
            <w:vAlign w:val="center"/>
          </w:tcPr>
          <w:p w14:paraId="1E0D73A1" w14:textId="105F9068" w:rsidR="002262BE" w:rsidRPr="00E14E7B" w:rsidRDefault="002262BE" w:rsidP="003C74A9">
            <w:pPr>
              <w:spacing w:line="240" w:lineRule="auto"/>
              <w:ind w:leftChars="100" w:left="210"/>
              <w:rPr>
                <w:rFonts w:eastAsia="Arial Unicode MS" w:cs="Times New Roman"/>
                <w:szCs w:val="21"/>
              </w:rPr>
            </w:pPr>
            <w:r w:rsidRPr="00E14E7B">
              <w:rPr>
                <w:rFonts w:eastAsia="Arial Unicode MS" w:cs="Times New Roman"/>
                <w:bCs/>
                <w:kern w:val="0"/>
                <w:szCs w:val="21"/>
              </w:rPr>
              <w:t>All grade</w:t>
            </w:r>
            <w:r w:rsidR="00D308BD" w:rsidRPr="00E14E7B">
              <w:rPr>
                <w:rFonts w:eastAsia="Arial Unicode MS" w:cs="Times New Roman"/>
                <w:bCs/>
                <w:kern w:val="0"/>
                <w:szCs w:val="21"/>
              </w:rPr>
              <w:t>s</w:t>
            </w:r>
          </w:p>
        </w:tc>
        <w:tc>
          <w:tcPr>
            <w:tcW w:w="1640" w:type="pct"/>
            <w:shd w:val="clear" w:color="auto" w:fill="auto"/>
            <w:tcMar>
              <w:top w:w="7" w:type="dxa"/>
              <w:left w:w="7" w:type="dxa"/>
              <w:bottom w:w="0" w:type="dxa"/>
              <w:right w:w="7" w:type="dxa"/>
            </w:tcMar>
            <w:vAlign w:val="center"/>
          </w:tcPr>
          <w:p w14:paraId="0519A7B5" w14:textId="531C0791"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5 (2</w:t>
            </w:r>
            <w:r w:rsidR="00915C54" w:rsidRPr="00E14E7B">
              <w:rPr>
                <w:rFonts w:eastAsia="Arial Unicode MS" w:cs="Times New Roman"/>
                <w:szCs w:val="21"/>
              </w:rPr>
              <w:t>–</w:t>
            </w:r>
            <w:r w:rsidRPr="00E14E7B">
              <w:rPr>
                <w:rFonts w:eastAsia="Arial Unicode MS" w:cs="Times New Roman"/>
                <w:szCs w:val="21"/>
              </w:rPr>
              <w:t>12)</w:t>
            </w:r>
          </w:p>
        </w:tc>
        <w:tc>
          <w:tcPr>
            <w:tcW w:w="1723" w:type="pct"/>
            <w:shd w:val="clear" w:color="auto" w:fill="auto"/>
            <w:tcMar>
              <w:top w:w="7" w:type="dxa"/>
              <w:left w:w="7" w:type="dxa"/>
              <w:bottom w:w="0" w:type="dxa"/>
              <w:right w:w="7" w:type="dxa"/>
            </w:tcMar>
            <w:vAlign w:val="center"/>
          </w:tcPr>
          <w:p w14:paraId="4443716B" w14:textId="4EA33DED"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2 (2</w:t>
            </w:r>
            <w:r w:rsidR="00915C54" w:rsidRPr="00E14E7B">
              <w:rPr>
                <w:rFonts w:eastAsia="Arial Unicode MS" w:cs="Times New Roman"/>
                <w:szCs w:val="21"/>
              </w:rPr>
              <w:t>–</w:t>
            </w:r>
            <w:r w:rsidRPr="00E14E7B">
              <w:rPr>
                <w:rFonts w:eastAsia="Arial Unicode MS" w:cs="Times New Roman"/>
                <w:szCs w:val="21"/>
              </w:rPr>
              <w:t>4)</w:t>
            </w:r>
          </w:p>
        </w:tc>
      </w:tr>
      <w:tr w:rsidR="002262BE" w:rsidRPr="00E14E7B" w14:paraId="00C43815" w14:textId="77777777" w:rsidTr="007A6BF0">
        <w:trPr>
          <w:trHeight w:val="19"/>
        </w:trPr>
        <w:tc>
          <w:tcPr>
            <w:tcW w:w="5000" w:type="pct"/>
            <w:gridSpan w:val="3"/>
            <w:shd w:val="clear" w:color="auto" w:fill="auto"/>
            <w:tcMar>
              <w:top w:w="7" w:type="dxa"/>
              <w:left w:w="7" w:type="dxa"/>
              <w:bottom w:w="0" w:type="dxa"/>
              <w:right w:w="7" w:type="dxa"/>
            </w:tcMar>
            <w:vAlign w:val="center"/>
          </w:tcPr>
          <w:p w14:paraId="6F007CE4" w14:textId="15CEEB58"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b/>
                <w:bCs/>
                <w:color w:val="000000" w:themeColor="text1"/>
                <w:kern w:val="0"/>
                <w:szCs w:val="21"/>
              </w:rPr>
              <w:t>Treatment or dose modification for pyrotinib or placebo due</w:t>
            </w:r>
            <w:r w:rsidR="00551B15" w:rsidRPr="00E14E7B">
              <w:rPr>
                <w:rFonts w:eastAsia="Arial Unicode MS" w:cs="Times New Roman"/>
                <w:b/>
                <w:bCs/>
                <w:color w:val="000000" w:themeColor="text1"/>
                <w:kern w:val="0"/>
                <w:szCs w:val="21"/>
              </w:rPr>
              <w:t xml:space="preserve"> to </w:t>
            </w:r>
            <w:r w:rsidR="002824FA" w:rsidRPr="00E14E7B">
              <w:rPr>
                <w:rFonts w:eastAsia="Arial Unicode MS" w:cs="Times New Roman"/>
                <w:b/>
                <w:bCs/>
                <w:color w:val="000000" w:themeColor="text1"/>
                <w:kern w:val="0"/>
                <w:szCs w:val="21"/>
              </w:rPr>
              <w:t>diarrhea</w:t>
            </w:r>
            <w:r w:rsidR="00CC2D73" w:rsidRPr="00E14E7B">
              <w:rPr>
                <w:rFonts w:eastAsia="Arial Unicode MS" w:cs="Times New Roman"/>
                <w:b/>
                <w:bCs/>
                <w:color w:val="000000" w:themeColor="text1"/>
                <w:kern w:val="0"/>
                <w:szCs w:val="21"/>
              </w:rPr>
              <w:t>, n (%)</w:t>
            </w:r>
          </w:p>
        </w:tc>
      </w:tr>
      <w:tr w:rsidR="002262BE" w:rsidRPr="00E14E7B" w14:paraId="397AB0C1" w14:textId="77777777" w:rsidTr="002148C6">
        <w:trPr>
          <w:trHeight w:val="19"/>
        </w:trPr>
        <w:tc>
          <w:tcPr>
            <w:tcW w:w="1637" w:type="pct"/>
            <w:shd w:val="clear" w:color="auto" w:fill="auto"/>
            <w:tcMar>
              <w:top w:w="7" w:type="dxa"/>
              <w:left w:w="7" w:type="dxa"/>
              <w:bottom w:w="0" w:type="dxa"/>
              <w:right w:w="7" w:type="dxa"/>
            </w:tcMar>
            <w:vAlign w:val="center"/>
          </w:tcPr>
          <w:p w14:paraId="02A83DD9" w14:textId="77777777" w:rsidR="002262BE" w:rsidRPr="00E14E7B" w:rsidRDefault="002262BE" w:rsidP="003C74A9">
            <w:pPr>
              <w:spacing w:line="240" w:lineRule="auto"/>
              <w:ind w:leftChars="100" w:left="210"/>
              <w:rPr>
                <w:rFonts w:eastAsia="Arial Unicode MS" w:cs="Times New Roman"/>
                <w:color w:val="000000" w:themeColor="text1"/>
                <w:szCs w:val="21"/>
              </w:rPr>
            </w:pPr>
            <w:r w:rsidRPr="00E14E7B">
              <w:rPr>
                <w:rFonts w:eastAsia="Arial Unicode MS" w:cs="Times New Roman"/>
                <w:color w:val="000000" w:themeColor="text1"/>
                <w:szCs w:val="21"/>
              </w:rPr>
              <w:t>Treatment interruption</w:t>
            </w:r>
          </w:p>
        </w:tc>
        <w:tc>
          <w:tcPr>
            <w:tcW w:w="1640" w:type="pct"/>
            <w:shd w:val="clear" w:color="auto" w:fill="auto"/>
            <w:tcMar>
              <w:top w:w="7" w:type="dxa"/>
              <w:left w:w="7" w:type="dxa"/>
              <w:bottom w:w="0" w:type="dxa"/>
              <w:right w:w="7" w:type="dxa"/>
            </w:tcMar>
            <w:vAlign w:val="center"/>
          </w:tcPr>
          <w:p w14:paraId="0B595480" w14:textId="2BDEA8AB" w:rsidR="002262BE" w:rsidRPr="00E14E7B" w:rsidRDefault="002262BE" w:rsidP="003C74A9">
            <w:pPr>
              <w:spacing w:line="240" w:lineRule="auto"/>
              <w:ind w:leftChars="50" w:left="105"/>
              <w:rPr>
                <w:rFonts w:eastAsia="Arial Unicode MS" w:cs="Times New Roman"/>
                <w:color w:val="000000"/>
                <w:szCs w:val="21"/>
              </w:rPr>
            </w:pPr>
            <w:r w:rsidRPr="00E14E7B">
              <w:rPr>
                <w:rFonts w:eastAsia="Arial Unicode MS" w:cs="Times New Roman"/>
                <w:color w:val="000000"/>
                <w:szCs w:val="21"/>
              </w:rPr>
              <w:t>66 (37.1</w:t>
            </w:r>
            <w:r w:rsidR="00CC2D73" w:rsidRPr="00E14E7B">
              <w:rPr>
                <w:rFonts w:eastAsia="Arial Unicode MS" w:cs="Times New Roman"/>
                <w:color w:val="000000"/>
                <w:szCs w:val="21"/>
              </w:rPr>
              <w:t>%)</w:t>
            </w:r>
          </w:p>
        </w:tc>
        <w:tc>
          <w:tcPr>
            <w:tcW w:w="1723" w:type="pct"/>
            <w:shd w:val="clear" w:color="auto" w:fill="auto"/>
            <w:tcMar>
              <w:top w:w="7" w:type="dxa"/>
              <w:left w:w="7" w:type="dxa"/>
              <w:bottom w:w="0" w:type="dxa"/>
              <w:right w:w="7" w:type="dxa"/>
            </w:tcMar>
            <w:vAlign w:val="center"/>
          </w:tcPr>
          <w:p w14:paraId="7D0B66FB" w14:textId="556F606A" w:rsidR="002262BE" w:rsidRPr="00E14E7B" w:rsidRDefault="002262BE" w:rsidP="003C74A9">
            <w:pPr>
              <w:spacing w:line="240" w:lineRule="auto"/>
              <w:ind w:leftChars="50" w:left="105"/>
              <w:rPr>
                <w:rFonts w:eastAsia="Arial Unicode MS" w:cs="Times New Roman"/>
                <w:color w:val="000000"/>
                <w:szCs w:val="21"/>
              </w:rPr>
            </w:pPr>
            <w:r w:rsidRPr="00E14E7B">
              <w:rPr>
                <w:rFonts w:eastAsia="Arial Unicode MS" w:cs="Times New Roman"/>
                <w:color w:val="000000"/>
                <w:szCs w:val="21"/>
              </w:rPr>
              <w:t>4 (2.3</w:t>
            </w:r>
            <w:r w:rsidR="00CC2D73" w:rsidRPr="00E14E7B">
              <w:rPr>
                <w:rFonts w:eastAsia="Arial Unicode MS" w:cs="Times New Roman"/>
                <w:color w:val="000000"/>
                <w:szCs w:val="21"/>
              </w:rPr>
              <w:t>%)</w:t>
            </w:r>
          </w:p>
        </w:tc>
      </w:tr>
      <w:tr w:rsidR="002262BE" w:rsidRPr="00E14E7B" w14:paraId="3F3E67B5" w14:textId="77777777" w:rsidTr="002148C6">
        <w:trPr>
          <w:trHeight w:val="19"/>
        </w:trPr>
        <w:tc>
          <w:tcPr>
            <w:tcW w:w="1637" w:type="pct"/>
            <w:shd w:val="clear" w:color="auto" w:fill="auto"/>
            <w:tcMar>
              <w:top w:w="7" w:type="dxa"/>
              <w:left w:w="7" w:type="dxa"/>
              <w:bottom w:w="0" w:type="dxa"/>
              <w:right w:w="7" w:type="dxa"/>
            </w:tcMar>
            <w:vAlign w:val="center"/>
          </w:tcPr>
          <w:p w14:paraId="32DBA984" w14:textId="77777777" w:rsidR="002262BE" w:rsidRPr="00E14E7B" w:rsidRDefault="002262BE" w:rsidP="003C74A9">
            <w:pPr>
              <w:spacing w:line="240" w:lineRule="auto"/>
              <w:ind w:leftChars="100" w:left="210"/>
              <w:rPr>
                <w:rFonts w:eastAsia="Arial Unicode MS" w:cs="Times New Roman"/>
                <w:szCs w:val="21"/>
              </w:rPr>
            </w:pPr>
            <w:r w:rsidRPr="00E14E7B">
              <w:rPr>
                <w:rFonts w:eastAsia="Arial Unicode MS" w:cs="Times New Roman"/>
                <w:szCs w:val="21"/>
              </w:rPr>
              <w:t>Dose reduction after treatment interruption</w:t>
            </w:r>
          </w:p>
        </w:tc>
        <w:tc>
          <w:tcPr>
            <w:tcW w:w="1640" w:type="pct"/>
            <w:shd w:val="clear" w:color="auto" w:fill="auto"/>
            <w:tcMar>
              <w:top w:w="7" w:type="dxa"/>
              <w:left w:w="7" w:type="dxa"/>
              <w:bottom w:w="0" w:type="dxa"/>
              <w:right w:w="7" w:type="dxa"/>
            </w:tcMar>
            <w:vAlign w:val="center"/>
          </w:tcPr>
          <w:p w14:paraId="3002F8C8" w14:textId="299C1349"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26 (14.6</w:t>
            </w:r>
            <w:r w:rsidR="00CC2D73" w:rsidRPr="00E14E7B">
              <w:rPr>
                <w:rFonts w:eastAsia="Arial Unicode MS" w:cs="Times New Roman"/>
                <w:szCs w:val="21"/>
              </w:rPr>
              <w:t>%)</w:t>
            </w:r>
          </w:p>
        </w:tc>
        <w:tc>
          <w:tcPr>
            <w:tcW w:w="1723" w:type="pct"/>
            <w:shd w:val="clear" w:color="auto" w:fill="auto"/>
            <w:tcMar>
              <w:top w:w="7" w:type="dxa"/>
              <w:left w:w="7" w:type="dxa"/>
              <w:bottom w:w="0" w:type="dxa"/>
              <w:right w:w="7" w:type="dxa"/>
            </w:tcMar>
            <w:vAlign w:val="center"/>
          </w:tcPr>
          <w:p w14:paraId="7D0EE399" w14:textId="77777777"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0</w:t>
            </w:r>
          </w:p>
        </w:tc>
      </w:tr>
      <w:tr w:rsidR="002262BE" w:rsidRPr="00E14E7B" w14:paraId="3B8AE5AB" w14:textId="77777777" w:rsidTr="002148C6">
        <w:trPr>
          <w:trHeight w:val="19"/>
        </w:trPr>
        <w:tc>
          <w:tcPr>
            <w:tcW w:w="1637" w:type="pct"/>
            <w:shd w:val="clear" w:color="auto" w:fill="auto"/>
            <w:tcMar>
              <w:top w:w="7" w:type="dxa"/>
              <w:left w:w="7" w:type="dxa"/>
              <w:bottom w:w="0" w:type="dxa"/>
              <w:right w:w="7" w:type="dxa"/>
            </w:tcMar>
            <w:vAlign w:val="center"/>
          </w:tcPr>
          <w:p w14:paraId="581D5FCC" w14:textId="77777777" w:rsidR="002262BE" w:rsidRPr="00E14E7B" w:rsidRDefault="002262BE" w:rsidP="003C74A9">
            <w:pPr>
              <w:spacing w:line="240" w:lineRule="auto"/>
              <w:ind w:leftChars="100" w:left="210"/>
              <w:rPr>
                <w:rFonts w:eastAsia="Arial Unicode MS" w:cs="Times New Roman"/>
                <w:szCs w:val="21"/>
              </w:rPr>
            </w:pPr>
            <w:r w:rsidRPr="00E14E7B">
              <w:rPr>
                <w:rFonts w:eastAsia="Arial Unicode MS" w:cs="Times New Roman"/>
                <w:szCs w:val="21"/>
              </w:rPr>
              <w:t>Dose reduction</w:t>
            </w:r>
          </w:p>
        </w:tc>
        <w:tc>
          <w:tcPr>
            <w:tcW w:w="1640" w:type="pct"/>
            <w:shd w:val="clear" w:color="auto" w:fill="auto"/>
            <w:tcMar>
              <w:top w:w="7" w:type="dxa"/>
              <w:left w:w="7" w:type="dxa"/>
              <w:bottom w:w="0" w:type="dxa"/>
              <w:right w:w="7" w:type="dxa"/>
            </w:tcMar>
            <w:vAlign w:val="center"/>
          </w:tcPr>
          <w:p w14:paraId="79F0F52A" w14:textId="0C3614A4"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5 (2.8</w:t>
            </w:r>
            <w:r w:rsidR="00CC2D73" w:rsidRPr="00E14E7B">
              <w:rPr>
                <w:rFonts w:eastAsia="Arial Unicode MS" w:cs="Times New Roman"/>
                <w:szCs w:val="21"/>
              </w:rPr>
              <w:t>%)</w:t>
            </w:r>
          </w:p>
        </w:tc>
        <w:tc>
          <w:tcPr>
            <w:tcW w:w="1723" w:type="pct"/>
            <w:shd w:val="clear" w:color="auto" w:fill="auto"/>
            <w:tcMar>
              <w:top w:w="7" w:type="dxa"/>
              <w:left w:w="7" w:type="dxa"/>
              <w:bottom w:w="0" w:type="dxa"/>
              <w:right w:w="7" w:type="dxa"/>
            </w:tcMar>
            <w:vAlign w:val="center"/>
          </w:tcPr>
          <w:p w14:paraId="2BFA4737" w14:textId="77777777"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0</w:t>
            </w:r>
          </w:p>
        </w:tc>
      </w:tr>
      <w:tr w:rsidR="002262BE" w:rsidRPr="00E14E7B" w14:paraId="0D19F22B" w14:textId="77777777" w:rsidTr="002148C6">
        <w:trPr>
          <w:trHeight w:val="19"/>
        </w:trPr>
        <w:tc>
          <w:tcPr>
            <w:tcW w:w="1637" w:type="pct"/>
            <w:shd w:val="clear" w:color="auto" w:fill="auto"/>
            <w:tcMar>
              <w:top w:w="7" w:type="dxa"/>
              <w:left w:w="7" w:type="dxa"/>
              <w:bottom w:w="0" w:type="dxa"/>
              <w:right w:w="7" w:type="dxa"/>
            </w:tcMar>
            <w:vAlign w:val="center"/>
          </w:tcPr>
          <w:p w14:paraId="5A999F0C" w14:textId="77777777" w:rsidR="002262BE" w:rsidRPr="00E14E7B" w:rsidRDefault="002262BE" w:rsidP="003C74A9">
            <w:pPr>
              <w:spacing w:line="240" w:lineRule="auto"/>
              <w:ind w:leftChars="100" w:left="210"/>
              <w:rPr>
                <w:rFonts w:eastAsia="Arial Unicode MS" w:cs="Times New Roman"/>
                <w:szCs w:val="21"/>
              </w:rPr>
            </w:pPr>
            <w:r w:rsidRPr="00E14E7B">
              <w:rPr>
                <w:rFonts w:eastAsia="Arial Unicode MS" w:cs="Times New Roman"/>
                <w:szCs w:val="21"/>
              </w:rPr>
              <w:t>Treatment discontinuation</w:t>
            </w:r>
          </w:p>
        </w:tc>
        <w:tc>
          <w:tcPr>
            <w:tcW w:w="1640" w:type="pct"/>
            <w:shd w:val="clear" w:color="auto" w:fill="auto"/>
            <w:tcMar>
              <w:top w:w="7" w:type="dxa"/>
              <w:left w:w="7" w:type="dxa"/>
              <w:bottom w:w="0" w:type="dxa"/>
              <w:right w:w="7" w:type="dxa"/>
            </w:tcMar>
            <w:vAlign w:val="center"/>
          </w:tcPr>
          <w:p w14:paraId="5277659A" w14:textId="71B62EBA"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1 (0.6</w:t>
            </w:r>
            <w:r w:rsidR="00CC2D73" w:rsidRPr="00E14E7B">
              <w:rPr>
                <w:rFonts w:eastAsia="Arial Unicode MS" w:cs="Times New Roman"/>
                <w:szCs w:val="21"/>
              </w:rPr>
              <w:t>%)</w:t>
            </w:r>
          </w:p>
        </w:tc>
        <w:tc>
          <w:tcPr>
            <w:tcW w:w="1723" w:type="pct"/>
            <w:shd w:val="clear" w:color="auto" w:fill="auto"/>
            <w:tcMar>
              <w:top w:w="7" w:type="dxa"/>
              <w:left w:w="7" w:type="dxa"/>
              <w:bottom w:w="0" w:type="dxa"/>
              <w:right w:w="7" w:type="dxa"/>
            </w:tcMar>
            <w:vAlign w:val="center"/>
          </w:tcPr>
          <w:p w14:paraId="4981A168" w14:textId="77777777" w:rsidR="002262BE" w:rsidRPr="00E14E7B" w:rsidRDefault="002262BE" w:rsidP="003C74A9">
            <w:pPr>
              <w:spacing w:line="240" w:lineRule="auto"/>
              <w:ind w:leftChars="50" w:left="105"/>
              <w:rPr>
                <w:rFonts w:eastAsia="Arial Unicode MS" w:cs="Times New Roman"/>
                <w:szCs w:val="21"/>
              </w:rPr>
            </w:pPr>
            <w:r w:rsidRPr="00E14E7B">
              <w:rPr>
                <w:rFonts w:eastAsia="Arial Unicode MS" w:cs="Times New Roman"/>
                <w:szCs w:val="21"/>
              </w:rPr>
              <w:t>0</w:t>
            </w:r>
          </w:p>
        </w:tc>
      </w:tr>
    </w:tbl>
    <w:p w14:paraId="76F7DB10" w14:textId="77777777" w:rsidR="00F1459E" w:rsidRPr="00E14E7B" w:rsidRDefault="00F1459E" w:rsidP="003C74A9">
      <w:pPr>
        <w:spacing w:line="240" w:lineRule="auto"/>
        <w:jc w:val="left"/>
        <w:rPr>
          <w:rFonts w:eastAsia="Arial Unicode MS" w:cs="Times New Roman"/>
          <w:szCs w:val="21"/>
        </w:rPr>
        <w:sectPr w:rsidR="00F1459E" w:rsidRPr="00E14E7B" w:rsidSect="00CC2D73">
          <w:pgSz w:w="16838" w:h="11906" w:orient="landscape"/>
          <w:pgMar w:top="1797" w:right="1440" w:bottom="1797" w:left="1440" w:header="851" w:footer="992" w:gutter="0"/>
          <w:cols w:space="425"/>
          <w:docGrid w:linePitch="312"/>
        </w:sectPr>
      </w:pPr>
    </w:p>
    <w:p w14:paraId="517B8CC6" w14:textId="63554C19" w:rsidR="00F1459E" w:rsidRPr="00E14E7B" w:rsidRDefault="002824FA" w:rsidP="003C74A9">
      <w:pPr>
        <w:pStyle w:val="1"/>
        <w:spacing w:line="240" w:lineRule="auto"/>
        <w:rPr>
          <w:rFonts w:eastAsia="Arial Unicode MS" w:cs="Times New Roman"/>
          <w:sz w:val="21"/>
          <w:szCs w:val="21"/>
          <w:lang w:val="en-GB"/>
        </w:rPr>
      </w:pPr>
      <w:bookmarkStart w:id="9" w:name="_Toc117861270"/>
      <w:r w:rsidRPr="00E14E7B">
        <w:rPr>
          <w:rFonts w:eastAsia="Arial Unicode MS" w:cs="Times New Roman"/>
          <w:sz w:val="21"/>
          <w:szCs w:val="21"/>
          <w:lang w:val="en-GB"/>
        </w:rPr>
        <w:lastRenderedPageBreak/>
        <w:t>T</w:t>
      </w:r>
      <w:r w:rsidR="00F1459E" w:rsidRPr="00E14E7B">
        <w:rPr>
          <w:rFonts w:eastAsia="Arial Unicode MS" w:cs="Times New Roman"/>
          <w:sz w:val="21"/>
          <w:szCs w:val="21"/>
          <w:lang w:val="en-GB"/>
        </w:rPr>
        <w:t xml:space="preserve">able </w:t>
      </w:r>
      <w:r w:rsidR="00E34A91" w:rsidRPr="00E14E7B">
        <w:rPr>
          <w:rFonts w:eastAsia="Arial Unicode MS" w:cs="Times New Roman"/>
          <w:sz w:val="21"/>
          <w:szCs w:val="21"/>
          <w:lang w:val="en-GB"/>
        </w:rPr>
        <w:t>S</w:t>
      </w:r>
      <w:r w:rsidR="008F028C" w:rsidRPr="00E14E7B">
        <w:rPr>
          <w:rFonts w:eastAsia="Arial Unicode MS" w:cs="Times New Roman"/>
          <w:sz w:val="21"/>
          <w:szCs w:val="21"/>
          <w:lang w:val="en-GB"/>
        </w:rPr>
        <w:t>5</w:t>
      </w:r>
      <w:r w:rsidR="00F1459E" w:rsidRPr="00E14E7B">
        <w:rPr>
          <w:rFonts w:eastAsia="Arial Unicode MS" w:cs="Times New Roman"/>
          <w:sz w:val="21"/>
          <w:szCs w:val="21"/>
          <w:lang w:val="en-GB"/>
        </w:rPr>
        <w:t xml:space="preserve">: Characteristics of </w:t>
      </w:r>
      <w:r w:rsidRPr="00E14E7B">
        <w:rPr>
          <w:rFonts w:eastAsia="Arial Unicode MS" w:cs="Times New Roman"/>
          <w:sz w:val="21"/>
          <w:szCs w:val="21"/>
          <w:lang w:val="en-GB"/>
        </w:rPr>
        <w:t>diarrhea</w:t>
      </w:r>
      <w:r w:rsidR="00F1459E" w:rsidRPr="00E14E7B">
        <w:rPr>
          <w:rFonts w:eastAsia="Arial Unicode MS" w:cs="Times New Roman"/>
          <w:sz w:val="21"/>
          <w:szCs w:val="21"/>
          <w:lang w:val="en-GB"/>
        </w:rPr>
        <w:t xml:space="preserve"> before and after proactive management</w:t>
      </w:r>
      <w:bookmarkEnd w:id="9"/>
      <w:r w:rsidR="00F1459E" w:rsidRPr="00E14E7B">
        <w:rPr>
          <w:rFonts w:eastAsia="Arial Unicode MS" w:cs="Times New Roman"/>
          <w:sz w:val="21"/>
          <w:szCs w:val="21"/>
          <w:lang w:val="en-GB"/>
        </w:rPr>
        <w:t xml:space="preserve"> </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830"/>
        <w:gridCol w:w="2835"/>
        <w:gridCol w:w="2977"/>
        <w:gridCol w:w="2693"/>
        <w:gridCol w:w="2410"/>
      </w:tblGrid>
      <w:tr w:rsidR="00F1459E" w:rsidRPr="00E14E7B" w14:paraId="1EFF1F94" w14:textId="77777777" w:rsidTr="00F1459E">
        <w:trPr>
          <w:trHeight w:val="19"/>
        </w:trPr>
        <w:tc>
          <w:tcPr>
            <w:tcW w:w="2830" w:type="dxa"/>
            <w:vMerge w:val="restart"/>
            <w:shd w:val="clear" w:color="auto" w:fill="auto"/>
            <w:tcMar>
              <w:top w:w="7" w:type="dxa"/>
              <w:left w:w="7" w:type="dxa"/>
              <w:bottom w:w="0" w:type="dxa"/>
              <w:right w:w="7" w:type="dxa"/>
            </w:tcMar>
            <w:vAlign w:val="center"/>
            <w:hideMark/>
          </w:tcPr>
          <w:p w14:paraId="24EA9425" w14:textId="77777777" w:rsidR="00F1459E" w:rsidRPr="00E14E7B" w:rsidRDefault="00F1459E" w:rsidP="003C74A9">
            <w:pPr>
              <w:spacing w:line="240" w:lineRule="auto"/>
              <w:jc w:val="left"/>
              <w:rPr>
                <w:rFonts w:eastAsia="Arial Unicode MS" w:cs="Times New Roman"/>
                <w:szCs w:val="21"/>
              </w:rPr>
            </w:pPr>
          </w:p>
        </w:tc>
        <w:tc>
          <w:tcPr>
            <w:tcW w:w="5812" w:type="dxa"/>
            <w:gridSpan w:val="2"/>
            <w:shd w:val="clear" w:color="auto" w:fill="auto"/>
            <w:tcMar>
              <w:top w:w="7" w:type="dxa"/>
              <w:left w:w="7" w:type="dxa"/>
              <w:bottom w:w="0" w:type="dxa"/>
              <w:right w:w="7" w:type="dxa"/>
            </w:tcMar>
            <w:vAlign w:val="center"/>
            <w:hideMark/>
          </w:tcPr>
          <w:p w14:paraId="5642271B" w14:textId="0ED2B611" w:rsidR="00F1459E" w:rsidRPr="00E14E7B" w:rsidRDefault="00F1459E" w:rsidP="003C74A9">
            <w:pPr>
              <w:spacing w:line="240" w:lineRule="auto"/>
              <w:jc w:val="left"/>
              <w:rPr>
                <w:rFonts w:eastAsia="Arial Unicode MS" w:cs="Times New Roman"/>
                <w:b/>
                <w:szCs w:val="21"/>
              </w:rPr>
            </w:pPr>
            <w:r w:rsidRPr="00E14E7B">
              <w:rPr>
                <w:rFonts w:eastAsia="Arial Unicode MS" w:cs="Times New Roman"/>
                <w:b/>
                <w:kern w:val="0"/>
                <w:szCs w:val="21"/>
              </w:rPr>
              <w:t>Before the implementation of PDM</w:t>
            </w:r>
          </w:p>
        </w:tc>
        <w:tc>
          <w:tcPr>
            <w:tcW w:w="5103" w:type="dxa"/>
            <w:gridSpan w:val="2"/>
            <w:shd w:val="clear" w:color="auto" w:fill="auto"/>
            <w:tcMar>
              <w:top w:w="7" w:type="dxa"/>
              <w:left w:w="7" w:type="dxa"/>
              <w:bottom w:w="0" w:type="dxa"/>
              <w:right w:w="7" w:type="dxa"/>
            </w:tcMar>
            <w:vAlign w:val="center"/>
            <w:hideMark/>
          </w:tcPr>
          <w:p w14:paraId="42E32494" w14:textId="161624CC" w:rsidR="00F1459E" w:rsidRPr="00E14E7B" w:rsidRDefault="00F1459E" w:rsidP="003C74A9">
            <w:pPr>
              <w:spacing w:line="240" w:lineRule="auto"/>
              <w:jc w:val="left"/>
              <w:rPr>
                <w:rFonts w:eastAsia="Arial Unicode MS" w:cs="Times New Roman"/>
                <w:b/>
                <w:szCs w:val="21"/>
              </w:rPr>
            </w:pPr>
            <w:r w:rsidRPr="00E14E7B">
              <w:rPr>
                <w:rFonts w:eastAsia="Arial Unicode MS" w:cs="Times New Roman"/>
                <w:b/>
                <w:kern w:val="0"/>
                <w:szCs w:val="21"/>
              </w:rPr>
              <w:t>After the implementation of PDM</w:t>
            </w:r>
          </w:p>
        </w:tc>
      </w:tr>
      <w:tr w:rsidR="00F1459E" w:rsidRPr="00E14E7B" w14:paraId="100BC464" w14:textId="77777777" w:rsidTr="00F1459E">
        <w:trPr>
          <w:trHeight w:val="19"/>
        </w:trPr>
        <w:tc>
          <w:tcPr>
            <w:tcW w:w="2830" w:type="dxa"/>
            <w:vMerge/>
            <w:shd w:val="clear" w:color="auto" w:fill="auto"/>
            <w:vAlign w:val="center"/>
            <w:hideMark/>
          </w:tcPr>
          <w:p w14:paraId="3C6B3420" w14:textId="77777777" w:rsidR="00F1459E" w:rsidRPr="00E14E7B" w:rsidRDefault="00F1459E" w:rsidP="003C74A9">
            <w:pPr>
              <w:spacing w:line="240" w:lineRule="auto"/>
              <w:rPr>
                <w:rFonts w:eastAsia="Arial Unicode MS" w:cs="Times New Roman"/>
                <w:szCs w:val="21"/>
              </w:rPr>
            </w:pPr>
          </w:p>
        </w:tc>
        <w:tc>
          <w:tcPr>
            <w:tcW w:w="2835" w:type="dxa"/>
            <w:shd w:val="clear" w:color="auto" w:fill="auto"/>
            <w:tcMar>
              <w:top w:w="7" w:type="dxa"/>
              <w:left w:w="7" w:type="dxa"/>
              <w:bottom w:w="0" w:type="dxa"/>
              <w:right w:w="7" w:type="dxa"/>
            </w:tcMar>
            <w:vAlign w:val="center"/>
            <w:hideMark/>
          </w:tcPr>
          <w:p w14:paraId="3AE1CBE0" w14:textId="2AC4DE54" w:rsidR="00F1459E" w:rsidRPr="00E14E7B" w:rsidRDefault="00F1459E" w:rsidP="003C74A9">
            <w:pPr>
              <w:spacing w:line="240" w:lineRule="auto"/>
              <w:ind w:leftChars="50" w:left="105"/>
              <w:jc w:val="left"/>
              <w:rPr>
                <w:rFonts w:eastAsia="Arial Unicode MS" w:cs="Times New Roman"/>
                <w:b/>
                <w:szCs w:val="21"/>
              </w:rPr>
            </w:pPr>
            <w:r w:rsidRPr="00E14E7B">
              <w:rPr>
                <w:rFonts w:eastAsia="Arial Unicode MS" w:cs="Times New Roman"/>
                <w:b/>
                <w:szCs w:val="21"/>
              </w:rPr>
              <w:t>Pyrotinib, trastuzumab, and docetaxel (n=106)</w:t>
            </w:r>
          </w:p>
        </w:tc>
        <w:tc>
          <w:tcPr>
            <w:tcW w:w="2977" w:type="dxa"/>
            <w:shd w:val="clear" w:color="auto" w:fill="auto"/>
            <w:tcMar>
              <w:top w:w="7" w:type="dxa"/>
              <w:left w:w="7" w:type="dxa"/>
              <w:bottom w:w="0" w:type="dxa"/>
              <w:right w:w="7" w:type="dxa"/>
            </w:tcMar>
            <w:vAlign w:val="center"/>
            <w:hideMark/>
          </w:tcPr>
          <w:p w14:paraId="3AB3CD24" w14:textId="42D63F6E" w:rsidR="00F1459E" w:rsidRPr="00E14E7B" w:rsidRDefault="00F1459E" w:rsidP="003C74A9">
            <w:pPr>
              <w:spacing w:line="240" w:lineRule="auto"/>
              <w:ind w:leftChars="50" w:left="105"/>
              <w:jc w:val="left"/>
              <w:rPr>
                <w:rFonts w:eastAsia="Arial Unicode MS" w:cs="Times New Roman"/>
                <w:b/>
                <w:szCs w:val="21"/>
              </w:rPr>
            </w:pPr>
            <w:r w:rsidRPr="00E14E7B">
              <w:rPr>
                <w:rFonts w:eastAsia="Arial Unicode MS" w:cs="Times New Roman"/>
                <w:b/>
                <w:szCs w:val="21"/>
              </w:rPr>
              <w:t>Placebo, trastuzumab, and docetaxel (n=106)</w:t>
            </w:r>
          </w:p>
        </w:tc>
        <w:tc>
          <w:tcPr>
            <w:tcW w:w="2693" w:type="dxa"/>
            <w:shd w:val="clear" w:color="auto" w:fill="auto"/>
            <w:tcMar>
              <w:top w:w="7" w:type="dxa"/>
              <w:left w:w="7" w:type="dxa"/>
              <w:bottom w:w="0" w:type="dxa"/>
              <w:right w:w="7" w:type="dxa"/>
            </w:tcMar>
            <w:vAlign w:val="center"/>
            <w:hideMark/>
          </w:tcPr>
          <w:p w14:paraId="4C9E2ECC" w14:textId="75CA69D3" w:rsidR="00F1459E" w:rsidRPr="00E14E7B" w:rsidRDefault="00F1459E" w:rsidP="003C74A9">
            <w:pPr>
              <w:spacing w:line="240" w:lineRule="auto"/>
              <w:ind w:leftChars="50" w:left="105"/>
              <w:jc w:val="left"/>
              <w:rPr>
                <w:rFonts w:eastAsia="Arial Unicode MS" w:cs="Times New Roman"/>
                <w:b/>
                <w:szCs w:val="21"/>
              </w:rPr>
            </w:pPr>
            <w:r w:rsidRPr="00E14E7B">
              <w:rPr>
                <w:rFonts w:eastAsia="Arial Unicode MS" w:cs="Times New Roman"/>
                <w:b/>
                <w:szCs w:val="21"/>
              </w:rPr>
              <w:t>Pyrotinib, trastuzumab, and docetaxel (n=72)</w:t>
            </w:r>
          </w:p>
        </w:tc>
        <w:tc>
          <w:tcPr>
            <w:tcW w:w="2410" w:type="dxa"/>
            <w:shd w:val="clear" w:color="auto" w:fill="auto"/>
            <w:tcMar>
              <w:top w:w="7" w:type="dxa"/>
              <w:left w:w="7" w:type="dxa"/>
              <w:bottom w:w="0" w:type="dxa"/>
              <w:right w:w="7" w:type="dxa"/>
            </w:tcMar>
            <w:vAlign w:val="center"/>
            <w:hideMark/>
          </w:tcPr>
          <w:p w14:paraId="01D97FE2" w14:textId="74184594" w:rsidR="00F1459E" w:rsidRPr="00E14E7B" w:rsidRDefault="00F1459E" w:rsidP="003C74A9">
            <w:pPr>
              <w:spacing w:line="240" w:lineRule="auto"/>
              <w:ind w:leftChars="50" w:left="105"/>
              <w:jc w:val="left"/>
              <w:rPr>
                <w:rFonts w:eastAsia="Arial Unicode MS" w:cs="Times New Roman"/>
                <w:b/>
                <w:szCs w:val="21"/>
              </w:rPr>
            </w:pPr>
            <w:r w:rsidRPr="00E14E7B">
              <w:rPr>
                <w:rFonts w:eastAsia="Arial Unicode MS" w:cs="Times New Roman"/>
                <w:b/>
                <w:szCs w:val="21"/>
              </w:rPr>
              <w:t>Placebo, trastuzumab, and docetaxel (n=71)</w:t>
            </w:r>
          </w:p>
        </w:tc>
      </w:tr>
      <w:tr w:rsidR="00F1459E" w:rsidRPr="00E14E7B" w14:paraId="15CBF703" w14:textId="77777777" w:rsidTr="00F1459E">
        <w:trPr>
          <w:trHeight w:val="19"/>
        </w:trPr>
        <w:tc>
          <w:tcPr>
            <w:tcW w:w="13745" w:type="dxa"/>
            <w:gridSpan w:val="5"/>
            <w:shd w:val="clear" w:color="auto" w:fill="auto"/>
            <w:tcMar>
              <w:top w:w="7" w:type="dxa"/>
              <w:left w:w="7" w:type="dxa"/>
              <w:bottom w:w="0" w:type="dxa"/>
              <w:right w:w="7" w:type="dxa"/>
            </w:tcMar>
            <w:vAlign w:val="bottom"/>
          </w:tcPr>
          <w:p w14:paraId="2E79E827" w14:textId="4CACE0C8" w:rsidR="00F1459E" w:rsidRPr="00E14E7B" w:rsidRDefault="002824FA" w:rsidP="003C74A9">
            <w:pPr>
              <w:spacing w:line="240" w:lineRule="auto"/>
              <w:jc w:val="left"/>
              <w:rPr>
                <w:rFonts w:eastAsia="Arial Unicode MS" w:cs="Times New Roman"/>
                <w:b/>
                <w:szCs w:val="21"/>
              </w:rPr>
            </w:pPr>
            <w:r w:rsidRPr="00E14E7B">
              <w:rPr>
                <w:rFonts w:eastAsia="Arial Unicode MS" w:cs="Times New Roman"/>
                <w:b/>
                <w:szCs w:val="21"/>
              </w:rPr>
              <w:t>Diarrhea</w:t>
            </w:r>
            <w:r w:rsidR="00F1459E" w:rsidRPr="00E14E7B">
              <w:rPr>
                <w:rFonts w:eastAsia="Arial Unicode MS" w:cs="Times New Roman"/>
                <w:b/>
                <w:szCs w:val="21"/>
              </w:rPr>
              <w:t xml:space="preserve"> incidence, n (%)</w:t>
            </w:r>
          </w:p>
        </w:tc>
      </w:tr>
      <w:tr w:rsidR="00F1459E" w:rsidRPr="00E14E7B" w14:paraId="47AC0C43" w14:textId="77777777" w:rsidTr="00F1459E">
        <w:trPr>
          <w:trHeight w:val="19"/>
        </w:trPr>
        <w:tc>
          <w:tcPr>
            <w:tcW w:w="2830" w:type="dxa"/>
            <w:shd w:val="clear" w:color="auto" w:fill="auto"/>
            <w:tcMar>
              <w:top w:w="7" w:type="dxa"/>
              <w:left w:w="7" w:type="dxa"/>
              <w:bottom w:w="0" w:type="dxa"/>
              <w:right w:w="7" w:type="dxa"/>
            </w:tcMar>
            <w:vAlign w:val="center"/>
          </w:tcPr>
          <w:p w14:paraId="4CCFF592" w14:textId="49B4AD5E" w:rsidR="00F1459E" w:rsidRPr="00E14E7B" w:rsidRDefault="00F1459E" w:rsidP="003C74A9">
            <w:pPr>
              <w:spacing w:line="240" w:lineRule="auto"/>
              <w:ind w:leftChars="100" w:left="210"/>
              <w:rPr>
                <w:rFonts w:eastAsia="Arial Unicode MS" w:cs="Times New Roman"/>
                <w:szCs w:val="21"/>
              </w:rPr>
            </w:pPr>
            <w:r w:rsidRPr="00E14E7B">
              <w:rPr>
                <w:rFonts w:eastAsia="Arial Unicode MS" w:cs="Times New Roman"/>
                <w:bCs/>
                <w:kern w:val="0"/>
                <w:szCs w:val="21"/>
              </w:rPr>
              <w:t>All grade</w:t>
            </w:r>
            <w:r w:rsidR="00D308BD" w:rsidRPr="00E14E7B">
              <w:rPr>
                <w:rFonts w:eastAsia="Arial Unicode MS" w:cs="Times New Roman"/>
                <w:bCs/>
                <w:kern w:val="0"/>
                <w:szCs w:val="21"/>
              </w:rPr>
              <w:t>s</w:t>
            </w:r>
          </w:p>
        </w:tc>
        <w:tc>
          <w:tcPr>
            <w:tcW w:w="2835" w:type="dxa"/>
            <w:shd w:val="clear" w:color="auto" w:fill="auto"/>
            <w:tcMar>
              <w:top w:w="7" w:type="dxa"/>
              <w:left w:w="7" w:type="dxa"/>
              <w:bottom w:w="0" w:type="dxa"/>
              <w:right w:w="7" w:type="dxa"/>
            </w:tcMar>
            <w:vAlign w:val="center"/>
          </w:tcPr>
          <w:p w14:paraId="610CC6D1" w14:textId="3A4395B4"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106 (100.0</w:t>
            </w:r>
            <w:r w:rsidR="00D308BD" w:rsidRPr="00E14E7B">
              <w:rPr>
                <w:rFonts w:eastAsia="Arial Unicode MS" w:cs="Times New Roman"/>
                <w:szCs w:val="21"/>
              </w:rPr>
              <w:t>%)</w:t>
            </w:r>
          </w:p>
        </w:tc>
        <w:tc>
          <w:tcPr>
            <w:tcW w:w="2977" w:type="dxa"/>
            <w:shd w:val="clear" w:color="auto" w:fill="auto"/>
            <w:tcMar>
              <w:top w:w="7" w:type="dxa"/>
              <w:left w:w="7" w:type="dxa"/>
              <w:bottom w:w="0" w:type="dxa"/>
              <w:right w:w="7" w:type="dxa"/>
            </w:tcMar>
            <w:vAlign w:val="center"/>
          </w:tcPr>
          <w:p w14:paraId="42342587" w14:textId="4DD2FC52"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57 (53.8</w:t>
            </w:r>
            <w:r w:rsidR="00D308BD" w:rsidRPr="00E14E7B">
              <w:rPr>
                <w:rFonts w:eastAsia="Arial Unicode MS" w:cs="Times New Roman"/>
                <w:szCs w:val="21"/>
              </w:rPr>
              <w:t>%)</w:t>
            </w:r>
          </w:p>
        </w:tc>
        <w:tc>
          <w:tcPr>
            <w:tcW w:w="2693" w:type="dxa"/>
            <w:shd w:val="clear" w:color="auto" w:fill="auto"/>
            <w:tcMar>
              <w:top w:w="7" w:type="dxa"/>
              <w:left w:w="7" w:type="dxa"/>
              <w:bottom w:w="0" w:type="dxa"/>
              <w:right w:w="7" w:type="dxa"/>
            </w:tcMar>
            <w:vAlign w:val="center"/>
          </w:tcPr>
          <w:p w14:paraId="65909192" w14:textId="3226BF24"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72 (100.0</w:t>
            </w:r>
            <w:r w:rsidR="00D308BD" w:rsidRPr="00E14E7B">
              <w:rPr>
                <w:rFonts w:eastAsia="Arial Unicode MS" w:cs="Times New Roman"/>
                <w:szCs w:val="21"/>
              </w:rPr>
              <w:t>%)</w:t>
            </w:r>
          </w:p>
        </w:tc>
        <w:tc>
          <w:tcPr>
            <w:tcW w:w="2410" w:type="dxa"/>
            <w:shd w:val="clear" w:color="auto" w:fill="auto"/>
            <w:tcMar>
              <w:top w:w="7" w:type="dxa"/>
              <w:left w:w="7" w:type="dxa"/>
              <w:bottom w:w="0" w:type="dxa"/>
              <w:right w:w="7" w:type="dxa"/>
            </w:tcMar>
            <w:vAlign w:val="center"/>
          </w:tcPr>
          <w:p w14:paraId="762D6C98" w14:textId="137F8A65"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36 (50.7</w:t>
            </w:r>
            <w:r w:rsidR="00D308BD" w:rsidRPr="00E14E7B">
              <w:rPr>
                <w:rFonts w:eastAsia="Arial Unicode MS" w:cs="Times New Roman"/>
                <w:szCs w:val="21"/>
              </w:rPr>
              <w:t>%)</w:t>
            </w:r>
          </w:p>
        </w:tc>
      </w:tr>
      <w:tr w:rsidR="00F1459E" w:rsidRPr="00E14E7B" w14:paraId="497FB2AA" w14:textId="77777777" w:rsidTr="00F1459E">
        <w:trPr>
          <w:trHeight w:val="19"/>
        </w:trPr>
        <w:tc>
          <w:tcPr>
            <w:tcW w:w="2830" w:type="dxa"/>
            <w:shd w:val="clear" w:color="auto" w:fill="auto"/>
            <w:tcMar>
              <w:top w:w="7" w:type="dxa"/>
              <w:left w:w="7" w:type="dxa"/>
              <w:bottom w:w="0" w:type="dxa"/>
              <w:right w:w="7" w:type="dxa"/>
            </w:tcMar>
            <w:vAlign w:val="center"/>
          </w:tcPr>
          <w:p w14:paraId="2E5F48B9" w14:textId="77777777" w:rsidR="00F1459E" w:rsidRPr="00E14E7B" w:rsidRDefault="00F1459E" w:rsidP="003C74A9">
            <w:pPr>
              <w:spacing w:line="240" w:lineRule="auto"/>
              <w:ind w:leftChars="100" w:left="210"/>
              <w:rPr>
                <w:rFonts w:eastAsia="Arial Unicode MS" w:cs="Times New Roman"/>
                <w:bCs/>
                <w:kern w:val="0"/>
                <w:szCs w:val="21"/>
              </w:rPr>
            </w:pPr>
            <w:r w:rsidRPr="00E14E7B">
              <w:rPr>
                <w:rFonts w:eastAsia="Arial Unicode MS" w:cs="Times New Roman"/>
                <w:bCs/>
                <w:kern w:val="0"/>
                <w:szCs w:val="21"/>
              </w:rPr>
              <w:t>Grade 1</w:t>
            </w:r>
          </w:p>
        </w:tc>
        <w:tc>
          <w:tcPr>
            <w:tcW w:w="2835" w:type="dxa"/>
            <w:shd w:val="clear" w:color="auto" w:fill="auto"/>
            <w:tcMar>
              <w:top w:w="7" w:type="dxa"/>
              <w:left w:w="7" w:type="dxa"/>
              <w:bottom w:w="0" w:type="dxa"/>
              <w:right w:w="7" w:type="dxa"/>
            </w:tcMar>
            <w:vAlign w:val="center"/>
          </w:tcPr>
          <w:p w14:paraId="1875A7A4" w14:textId="1EECEEA7"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12 (11.3</w:t>
            </w:r>
            <w:r w:rsidR="00D308BD" w:rsidRPr="00E14E7B">
              <w:rPr>
                <w:rFonts w:eastAsia="Arial Unicode MS" w:cs="Times New Roman"/>
                <w:szCs w:val="21"/>
              </w:rPr>
              <w:t>%)</w:t>
            </w:r>
          </w:p>
        </w:tc>
        <w:tc>
          <w:tcPr>
            <w:tcW w:w="2977" w:type="dxa"/>
            <w:shd w:val="clear" w:color="auto" w:fill="auto"/>
            <w:tcMar>
              <w:top w:w="7" w:type="dxa"/>
              <w:left w:w="7" w:type="dxa"/>
              <w:bottom w:w="0" w:type="dxa"/>
              <w:right w:w="7" w:type="dxa"/>
            </w:tcMar>
            <w:vAlign w:val="center"/>
          </w:tcPr>
          <w:p w14:paraId="74AD0E86" w14:textId="028C4BB9"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32 (30.2</w:t>
            </w:r>
            <w:r w:rsidR="00D308BD" w:rsidRPr="00E14E7B">
              <w:rPr>
                <w:rFonts w:eastAsia="Arial Unicode MS" w:cs="Times New Roman"/>
                <w:szCs w:val="21"/>
              </w:rPr>
              <w:t>%)</w:t>
            </w:r>
          </w:p>
        </w:tc>
        <w:tc>
          <w:tcPr>
            <w:tcW w:w="2693" w:type="dxa"/>
            <w:shd w:val="clear" w:color="auto" w:fill="auto"/>
            <w:tcMar>
              <w:top w:w="7" w:type="dxa"/>
              <w:left w:w="7" w:type="dxa"/>
              <w:bottom w:w="0" w:type="dxa"/>
              <w:right w:w="7" w:type="dxa"/>
            </w:tcMar>
            <w:vAlign w:val="center"/>
          </w:tcPr>
          <w:p w14:paraId="2E13239E" w14:textId="5B419D85"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7 (9.7</w:t>
            </w:r>
            <w:r w:rsidR="00D308BD" w:rsidRPr="00E14E7B">
              <w:rPr>
                <w:rFonts w:eastAsia="Arial Unicode MS" w:cs="Times New Roman"/>
                <w:szCs w:val="21"/>
              </w:rPr>
              <w:t>%)</w:t>
            </w:r>
          </w:p>
        </w:tc>
        <w:tc>
          <w:tcPr>
            <w:tcW w:w="2410" w:type="dxa"/>
            <w:shd w:val="clear" w:color="auto" w:fill="auto"/>
            <w:tcMar>
              <w:top w:w="7" w:type="dxa"/>
              <w:left w:w="7" w:type="dxa"/>
              <w:bottom w:w="0" w:type="dxa"/>
              <w:right w:w="7" w:type="dxa"/>
            </w:tcMar>
            <w:vAlign w:val="center"/>
          </w:tcPr>
          <w:p w14:paraId="2F4A1E78" w14:textId="7F44E2B0"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28 (39.4</w:t>
            </w:r>
            <w:r w:rsidR="00D308BD" w:rsidRPr="00E14E7B">
              <w:rPr>
                <w:rFonts w:eastAsia="Arial Unicode MS" w:cs="Times New Roman"/>
                <w:szCs w:val="21"/>
              </w:rPr>
              <w:t>%)</w:t>
            </w:r>
          </w:p>
        </w:tc>
      </w:tr>
      <w:tr w:rsidR="00F1459E" w:rsidRPr="00E14E7B" w14:paraId="240C1DE8" w14:textId="77777777" w:rsidTr="00F1459E">
        <w:trPr>
          <w:trHeight w:val="19"/>
        </w:trPr>
        <w:tc>
          <w:tcPr>
            <w:tcW w:w="2830" w:type="dxa"/>
            <w:shd w:val="clear" w:color="auto" w:fill="auto"/>
            <w:tcMar>
              <w:top w:w="7" w:type="dxa"/>
              <w:left w:w="7" w:type="dxa"/>
              <w:bottom w:w="0" w:type="dxa"/>
              <w:right w:w="7" w:type="dxa"/>
            </w:tcMar>
            <w:vAlign w:val="center"/>
          </w:tcPr>
          <w:p w14:paraId="42F61221" w14:textId="77777777" w:rsidR="00F1459E" w:rsidRPr="00E14E7B" w:rsidRDefault="00F1459E" w:rsidP="003C74A9">
            <w:pPr>
              <w:spacing w:line="240" w:lineRule="auto"/>
              <w:ind w:leftChars="100" w:left="210"/>
              <w:rPr>
                <w:rFonts w:eastAsia="Arial Unicode MS" w:cs="Times New Roman"/>
                <w:bCs/>
                <w:kern w:val="0"/>
                <w:szCs w:val="21"/>
              </w:rPr>
            </w:pPr>
            <w:r w:rsidRPr="00E14E7B">
              <w:rPr>
                <w:rFonts w:eastAsia="Arial Unicode MS" w:cs="Times New Roman"/>
                <w:bCs/>
                <w:kern w:val="0"/>
                <w:szCs w:val="21"/>
              </w:rPr>
              <w:t>Grade 2</w:t>
            </w:r>
          </w:p>
        </w:tc>
        <w:tc>
          <w:tcPr>
            <w:tcW w:w="2835" w:type="dxa"/>
            <w:shd w:val="clear" w:color="auto" w:fill="auto"/>
            <w:tcMar>
              <w:top w:w="7" w:type="dxa"/>
              <w:left w:w="7" w:type="dxa"/>
              <w:bottom w:w="0" w:type="dxa"/>
              <w:right w:w="7" w:type="dxa"/>
            </w:tcMar>
            <w:vAlign w:val="center"/>
          </w:tcPr>
          <w:p w14:paraId="752244D1" w14:textId="10B975F2"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41 (38.7</w:t>
            </w:r>
            <w:r w:rsidR="00D308BD" w:rsidRPr="00E14E7B">
              <w:rPr>
                <w:rFonts w:eastAsia="Arial Unicode MS" w:cs="Times New Roman"/>
                <w:szCs w:val="21"/>
              </w:rPr>
              <w:t>%)</w:t>
            </w:r>
          </w:p>
        </w:tc>
        <w:tc>
          <w:tcPr>
            <w:tcW w:w="2977" w:type="dxa"/>
            <w:shd w:val="clear" w:color="auto" w:fill="auto"/>
            <w:tcMar>
              <w:top w:w="7" w:type="dxa"/>
              <w:left w:w="7" w:type="dxa"/>
              <w:bottom w:w="0" w:type="dxa"/>
              <w:right w:w="7" w:type="dxa"/>
            </w:tcMar>
            <w:vAlign w:val="center"/>
          </w:tcPr>
          <w:p w14:paraId="3EB6F50B" w14:textId="35EE9011"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18 (17.0</w:t>
            </w:r>
            <w:r w:rsidR="00D308BD" w:rsidRPr="00E14E7B">
              <w:rPr>
                <w:rFonts w:eastAsia="Arial Unicode MS" w:cs="Times New Roman"/>
                <w:szCs w:val="21"/>
              </w:rPr>
              <w:t>%)</w:t>
            </w:r>
          </w:p>
        </w:tc>
        <w:tc>
          <w:tcPr>
            <w:tcW w:w="2693" w:type="dxa"/>
            <w:shd w:val="clear" w:color="auto" w:fill="auto"/>
            <w:tcMar>
              <w:top w:w="7" w:type="dxa"/>
              <w:left w:w="7" w:type="dxa"/>
              <w:bottom w:w="0" w:type="dxa"/>
              <w:right w:w="7" w:type="dxa"/>
            </w:tcMar>
            <w:vAlign w:val="center"/>
          </w:tcPr>
          <w:p w14:paraId="0BE38F3A" w14:textId="1C19BD23"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39 (54.2</w:t>
            </w:r>
            <w:r w:rsidR="00D308BD" w:rsidRPr="00E14E7B">
              <w:rPr>
                <w:rFonts w:eastAsia="Arial Unicode MS" w:cs="Times New Roman"/>
                <w:szCs w:val="21"/>
              </w:rPr>
              <w:t>%)</w:t>
            </w:r>
          </w:p>
        </w:tc>
        <w:tc>
          <w:tcPr>
            <w:tcW w:w="2410" w:type="dxa"/>
            <w:shd w:val="clear" w:color="auto" w:fill="auto"/>
            <w:tcMar>
              <w:top w:w="7" w:type="dxa"/>
              <w:left w:w="7" w:type="dxa"/>
              <w:bottom w:w="0" w:type="dxa"/>
              <w:right w:w="7" w:type="dxa"/>
            </w:tcMar>
            <w:vAlign w:val="center"/>
          </w:tcPr>
          <w:p w14:paraId="33FA4A96" w14:textId="22799CD7"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6 (8.5</w:t>
            </w:r>
            <w:r w:rsidR="00D308BD" w:rsidRPr="00E14E7B">
              <w:rPr>
                <w:rFonts w:eastAsia="Arial Unicode MS" w:cs="Times New Roman"/>
                <w:szCs w:val="21"/>
              </w:rPr>
              <w:t>%)</w:t>
            </w:r>
          </w:p>
        </w:tc>
      </w:tr>
      <w:tr w:rsidR="00F1459E" w:rsidRPr="00E14E7B" w14:paraId="48786E70" w14:textId="77777777" w:rsidTr="00F1459E">
        <w:trPr>
          <w:trHeight w:val="19"/>
        </w:trPr>
        <w:tc>
          <w:tcPr>
            <w:tcW w:w="2830" w:type="dxa"/>
            <w:shd w:val="clear" w:color="auto" w:fill="auto"/>
            <w:tcMar>
              <w:top w:w="7" w:type="dxa"/>
              <w:left w:w="7" w:type="dxa"/>
              <w:bottom w:w="0" w:type="dxa"/>
              <w:right w:w="7" w:type="dxa"/>
            </w:tcMar>
            <w:vAlign w:val="center"/>
          </w:tcPr>
          <w:p w14:paraId="7FE416B5" w14:textId="77777777" w:rsidR="00F1459E" w:rsidRPr="00E14E7B" w:rsidRDefault="00F1459E" w:rsidP="003C74A9">
            <w:pPr>
              <w:spacing w:line="240" w:lineRule="auto"/>
              <w:ind w:leftChars="100" w:left="210"/>
              <w:rPr>
                <w:rFonts w:eastAsia="Arial Unicode MS" w:cs="Times New Roman"/>
                <w:bCs/>
                <w:kern w:val="0"/>
                <w:szCs w:val="21"/>
              </w:rPr>
            </w:pPr>
            <w:r w:rsidRPr="00E14E7B">
              <w:rPr>
                <w:rFonts w:eastAsia="Arial Unicode MS" w:cs="Times New Roman"/>
                <w:bCs/>
                <w:kern w:val="0"/>
                <w:szCs w:val="21"/>
              </w:rPr>
              <w:t>Grade 3</w:t>
            </w:r>
          </w:p>
        </w:tc>
        <w:tc>
          <w:tcPr>
            <w:tcW w:w="2835" w:type="dxa"/>
            <w:shd w:val="clear" w:color="auto" w:fill="auto"/>
            <w:tcMar>
              <w:top w:w="7" w:type="dxa"/>
              <w:left w:w="7" w:type="dxa"/>
              <w:bottom w:w="0" w:type="dxa"/>
              <w:right w:w="7" w:type="dxa"/>
            </w:tcMar>
            <w:vAlign w:val="center"/>
          </w:tcPr>
          <w:p w14:paraId="6C481E41" w14:textId="2E82B5A1"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53 (50.0</w:t>
            </w:r>
            <w:r w:rsidR="00D308BD" w:rsidRPr="00E14E7B">
              <w:rPr>
                <w:rFonts w:eastAsia="Arial Unicode MS" w:cs="Times New Roman"/>
                <w:szCs w:val="21"/>
              </w:rPr>
              <w:t>%)</w:t>
            </w:r>
          </w:p>
        </w:tc>
        <w:tc>
          <w:tcPr>
            <w:tcW w:w="2977" w:type="dxa"/>
            <w:shd w:val="clear" w:color="auto" w:fill="auto"/>
            <w:tcMar>
              <w:top w:w="7" w:type="dxa"/>
              <w:left w:w="7" w:type="dxa"/>
              <w:bottom w:w="0" w:type="dxa"/>
              <w:right w:w="7" w:type="dxa"/>
            </w:tcMar>
            <w:vAlign w:val="center"/>
          </w:tcPr>
          <w:p w14:paraId="25BD913C" w14:textId="677EACF0"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7 (6.6</w:t>
            </w:r>
            <w:r w:rsidR="00D308BD" w:rsidRPr="00E14E7B">
              <w:rPr>
                <w:rFonts w:eastAsia="Arial Unicode MS" w:cs="Times New Roman"/>
                <w:szCs w:val="21"/>
              </w:rPr>
              <w:t>%)</w:t>
            </w:r>
          </w:p>
        </w:tc>
        <w:tc>
          <w:tcPr>
            <w:tcW w:w="2693" w:type="dxa"/>
            <w:shd w:val="clear" w:color="auto" w:fill="auto"/>
            <w:tcMar>
              <w:top w:w="7" w:type="dxa"/>
              <w:left w:w="7" w:type="dxa"/>
              <w:bottom w:w="0" w:type="dxa"/>
              <w:right w:w="7" w:type="dxa"/>
            </w:tcMar>
            <w:vAlign w:val="center"/>
          </w:tcPr>
          <w:p w14:paraId="74797ABE" w14:textId="01BD7006"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26 (36.1</w:t>
            </w:r>
            <w:r w:rsidR="00D308BD" w:rsidRPr="00E14E7B">
              <w:rPr>
                <w:rFonts w:eastAsia="Arial Unicode MS" w:cs="Times New Roman"/>
                <w:szCs w:val="21"/>
              </w:rPr>
              <w:t>%)</w:t>
            </w:r>
          </w:p>
        </w:tc>
        <w:tc>
          <w:tcPr>
            <w:tcW w:w="2410" w:type="dxa"/>
            <w:shd w:val="clear" w:color="auto" w:fill="auto"/>
            <w:tcMar>
              <w:top w:w="7" w:type="dxa"/>
              <w:left w:w="7" w:type="dxa"/>
              <w:bottom w:w="0" w:type="dxa"/>
              <w:right w:w="7" w:type="dxa"/>
            </w:tcMar>
            <w:vAlign w:val="center"/>
          </w:tcPr>
          <w:p w14:paraId="7366C3F4" w14:textId="5B7F3AD1"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 (2.8</w:t>
            </w:r>
            <w:r w:rsidR="00D308BD" w:rsidRPr="00E14E7B">
              <w:rPr>
                <w:rFonts w:eastAsia="Arial Unicode MS" w:cs="Times New Roman"/>
                <w:szCs w:val="21"/>
              </w:rPr>
              <w:t>%)</w:t>
            </w:r>
          </w:p>
        </w:tc>
      </w:tr>
      <w:tr w:rsidR="00F1459E" w:rsidRPr="00E14E7B" w14:paraId="3EB4FCD7" w14:textId="77777777" w:rsidTr="00F1459E">
        <w:trPr>
          <w:trHeight w:val="19"/>
        </w:trPr>
        <w:tc>
          <w:tcPr>
            <w:tcW w:w="2830" w:type="dxa"/>
            <w:shd w:val="clear" w:color="auto" w:fill="auto"/>
            <w:tcMar>
              <w:top w:w="7" w:type="dxa"/>
              <w:left w:w="7" w:type="dxa"/>
              <w:bottom w:w="0" w:type="dxa"/>
              <w:right w:w="7" w:type="dxa"/>
            </w:tcMar>
            <w:vAlign w:val="center"/>
          </w:tcPr>
          <w:p w14:paraId="4F318FD6" w14:textId="77777777" w:rsidR="00F1459E" w:rsidRPr="00E14E7B" w:rsidRDefault="00F1459E" w:rsidP="003C74A9">
            <w:pPr>
              <w:spacing w:line="240" w:lineRule="auto"/>
              <w:ind w:leftChars="200" w:left="420"/>
              <w:rPr>
                <w:rFonts w:eastAsia="Arial Unicode MS" w:cs="Times New Roman"/>
                <w:bCs/>
                <w:kern w:val="0"/>
                <w:szCs w:val="21"/>
              </w:rPr>
            </w:pPr>
            <w:r w:rsidRPr="00E14E7B">
              <w:rPr>
                <w:rFonts w:eastAsia="Arial Unicode MS" w:cs="Times New Roman"/>
                <w:bCs/>
                <w:kern w:val="0"/>
                <w:szCs w:val="21"/>
              </w:rPr>
              <w:t>Cycle 1</w:t>
            </w:r>
          </w:p>
        </w:tc>
        <w:tc>
          <w:tcPr>
            <w:tcW w:w="2835" w:type="dxa"/>
            <w:shd w:val="clear" w:color="auto" w:fill="auto"/>
            <w:tcMar>
              <w:top w:w="7" w:type="dxa"/>
              <w:left w:w="7" w:type="dxa"/>
              <w:bottom w:w="0" w:type="dxa"/>
              <w:right w:w="7" w:type="dxa"/>
            </w:tcMar>
            <w:vAlign w:val="center"/>
          </w:tcPr>
          <w:p w14:paraId="3B67D3B8" w14:textId="3B005D50"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47 (44.3</w:t>
            </w:r>
            <w:r w:rsidR="00D308BD" w:rsidRPr="00E14E7B">
              <w:rPr>
                <w:rFonts w:eastAsia="Arial Unicode MS" w:cs="Times New Roman"/>
                <w:szCs w:val="21"/>
              </w:rPr>
              <w:t>%)</w:t>
            </w:r>
          </w:p>
        </w:tc>
        <w:tc>
          <w:tcPr>
            <w:tcW w:w="2977" w:type="dxa"/>
            <w:shd w:val="clear" w:color="auto" w:fill="auto"/>
            <w:tcMar>
              <w:top w:w="7" w:type="dxa"/>
              <w:left w:w="7" w:type="dxa"/>
              <w:bottom w:w="0" w:type="dxa"/>
              <w:right w:w="7" w:type="dxa"/>
            </w:tcMar>
            <w:vAlign w:val="center"/>
          </w:tcPr>
          <w:p w14:paraId="1931FE8E" w14:textId="18089A6F"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4 (3.8</w:t>
            </w:r>
            <w:r w:rsidR="00D308BD" w:rsidRPr="00E14E7B">
              <w:rPr>
                <w:rFonts w:eastAsia="Arial Unicode MS" w:cs="Times New Roman"/>
                <w:szCs w:val="21"/>
              </w:rPr>
              <w:t>%)</w:t>
            </w:r>
          </w:p>
        </w:tc>
        <w:tc>
          <w:tcPr>
            <w:tcW w:w="2693" w:type="dxa"/>
            <w:shd w:val="clear" w:color="auto" w:fill="auto"/>
            <w:tcMar>
              <w:top w:w="7" w:type="dxa"/>
              <w:left w:w="7" w:type="dxa"/>
              <w:bottom w:w="0" w:type="dxa"/>
              <w:right w:w="7" w:type="dxa"/>
            </w:tcMar>
            <w:vAlign w:val="center"/>
          </w:tcPr>
          <w:p w14:paraId="2DFF56B8" w14:textId="1D195C08"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21 (29.2</w:t>
            </w:r>
            <w:r w:rsidR="00D308BD" w:rsidRPr="00E14E7B">
              <w:rPr>
                <w:rFonts w:eastAsia="Arial Unicode MS" w:cs="Times New Roman"/>
                <w:szCs w:val="21"/>
              </w:rPr>
              <w:t>%)</w:t>
            </w:r>
          </w:p>
        </w:tc>
        <w:tc>
          <w:tcPr>
            <w:tcW w:w="2410" w:type="dxa"/>
            <w:shd w:val="clear" w:color="auto" w:fill="auto"/>
            <w:tcMar>
              <w:top w:w="7" w:type="dxa"/>
              <w:left w:w="7" w:type="dxa"/>
              <w:bottom w:w="0" w:type="dxa"/>
              <w:right w:w="7" w:type="dxa"/>
            </w:tcMar>
            <w:vAlign w:val="center"/>
          </w:tcPr>
          <w:p w14:paraId="37AE8F1C" w14:textId="70EC7239"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 (2.8</w:t>
            </w:r>
            <w:r w:rsidR="00D308BD" w:rsidRPr="00E14E7B">
              <w:rPr>
                <w:rFonts w:eastAsia="Arial Unicode MS" w:cs="Times New Roman"/>
                <w:szCs w:val="21"/>
              </w:rPr>
              <w:t>%)</w:t>
            </w:r>
          </w:p>
        </w:tc>
      </w:tr>
      <w:tr w:rsidR="00F1459E" w:rsidRPr="00E14E7B" w14:paraId="49E79B0F" w14:textId="77777777" w:rsidTr="00F1459E">
        <w:trPr>
          <w:trHeight w:val="19"/>
        </w:trPr>
        <w:tc>
          <w:tcPr>
            <w:tcW w:w="2830" w:type="dxa"/>
            <w:shd w:val="clear" w:color="auto" w:fill="auto"/>
            <w:tcMar>
              <w:top w:w="7" w:type="dxa"/>
              <w:left w:w="7" w:type="dxa"/>
              <w:bottom w:w="0" w:type="dxa"/>
              <w:right w:w="7" w:type="dxa"/>
            </w:tcMar>
            <w:vAlign w:val="center"/>
          </w:tcPr>
          <w:p w14:paraId="40548B83" w14:textId="77777777" w:rsidR="00F1459E" w:rsidRPr="00E14E7B" w:rsidRDefault="00F1459E" w:rsidP="003C74A9">
            <w:pPr>
              <w:spacing w:line="240" w:lineRule="auto"/>
              <w:ind w:leftChars="200" w:left="420"/>
              <w:rPr>
                <w:rFonts w:eastAsia="Arial Unicode MS" w:cs="Times New Roman"/>
                <w:bCs/>
                <w:kern w:val="0"/>
                <w:szCs w:val="21"/>
              </w:rPr>
            </w:pPr>
            <w:r w:rsidRPr="00E14E7B">
              <w:rPr>
                <w:rFonts w:eastAsia="Arial Unicode MS" w:cs="Times New Roman"/>
                <w:bCs/>
                <w:kern w:val="0"/>
                <w:szCs w:val="21"/>
              </w:rPr>
              <w:t>Cycle 2</w:t>
            </w:r>
          </w:p>
        </w:tc>
        <w:tc>
          <w:tcPr>
            <w:tcW w:w="2835" w:type="dxa"/>
            <w:shd w:val="clear" w:color="auto" w:fill="auto"/>
            <w:tcMar>
              <w:top w:w="7" w:type="dxa"/>
              <w:left w:w="7" w:type="dxa"/>
              <w:bottom w:w="0" w:type="dxa"/>
              <w:right w:w="7" w:type="dxa"/>
            </w:tcMar>
            <w:vAlign w:val="center"/>
          </w:tcPr>
          <w:p w14:paraId="0678FE67" w14:textId="39E6F450"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22 (21.8</w:t>
            </w:r>
            <w:r w:rsidR="00D308BD" w:rsidRPr="00E14E7B">
              <w:rPr>
                <w:rFonts w:eastAsia="Arial Unicode MS" w:cs="Times New Roman"/>
                <w:szCs w:val="21"/>
              </w:rPr>
              <w:t>%)</w:t>
            </w:r>
          </w:p>
        </w:tc>
        <w:tc>
          <w:tcPr>
            <w:tcW w:w="2977" w:type="dxa"/>
            <w:shd w:val="clear" w:color="auto" w:fill="auto"/>
            <w:tcMar>
              <w:top w:w="7" w:type="dxa"/>
              <w:left w:w="7" w:type="dxa"/>
              <w:bottom w:w="0" w:type="dxa"/>
              <w:right w:w="7" w:type="dxa"/>
            </w:tcMar>
            <w:vAlign w:val="center"/>
          </w:tcPr>
          <w:p w14:paraId="6AC478C7" w14:textId="6C37616C"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 (1.9</w:t>
            </w:r>
            <w:r w:rsidR="00D308BD" w:rsidRPr="00E14E7B">
              <w:rPr>
                <w:rFonts w:eastAsia="Arial Unicode MS" w:cs="Times New Roman"/>
                <w:szCs w:val="21"/>
              </w:rPr>
              <w:t>%)</w:t>
            </w:r>
          </w:p>
        </w:tc>
        <w:tc>
          <w:tcPr>
            <w:tcW w:w="2693" w:type="dxa"/>
            <w:shd w:val="clear" w:color="auto" w:fill="auto"/>
            <w:tcMar>
              <w:top w:w="7" w:type="dxa"/>
              <w:left w:w="7" w:type="dxa"/>
              <w:bottom w:w="0" w:type="dxa"/>
              <w:right w:w="7" w:type="dxa"/>
            </w:tcMar>
            <w:vAlign w:val="center"/>
          </w:tcPr>
          <w:p w14:paraId="0E5A4F73" w14:textId="23A16D90"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7 (10.1</w:t>
            </w:r>
            <w:r w:rsidR="00D308BD" w:rsidRPr="00E14E7B">
              <w:rPr>
                <w:rFonts w:eastAsia="Arial Unicode MS" w:cs="Times New Roman"/>
                <w:szCs w:val="21"/>
              </w:rPr>
              <w:t>%)</w:t>
            </w:r>
          </w:p>
        </w:tc>
        <w:tc>
          <w:tcPr>
            <w:tcW w:w="2410" w:type="dxa"/>
            <w:shd w:val="clear" w:color="auto" w:fill="auto"/>
            <w:tcMar>
              <w:top w:w="7" w:type="dxa"/>
              <w:left w:w="7" w:type="dxa"/>
              <w:bottom w:w="0" w:type="dxa"/>
              <w:right w:w="7" w:type="dxa"/>
            </w:tcMar>
            <w:vAlign w:val="center"/>
          </w:tcPr>
          <w:p w14:paraId="39A6AA7F" w14:textId="77777777"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0</w:t>
            </w:r>
          </w:p>
        </w:tc>
      </w:tr>
      <w:tr w:rsidR="00F1459E" w:rsidRPr="00E14E7B" w14:paraId="4AE9D948" w14:textId="77777777" w:rsidTr="00F1459E">
        <w:trPr>
          <w:trHeight w:val="19"/>
        </w:trPr>
        <w:tc>
          <w:tcPr>
            <w:tcW w:w="2830" w:type="dxa"/>
            <w:shd w:val="clear" w:color="auto" w:fill="auto"/>
            <w:tcMar>
              <w:top w:w="7" w:type="dxa"/>
              <w:left w:w="7" w:type="dxa"/>
              <w:bottom w:w="0" w:type="dxa"/>
              <w:right w:w="7" w:type="dxa"/>
            </w:tcMar>
            <w:vAlign w:val="center"/>
          </w:tcPr>
          <w:p w14:paraId="55346EE2" w14:textId="77777777" w:rsidR="00F1459E" w:rsidRPr="00E14E7B" w:rsidRDefault="00F1459E" w:rsidP="003C74A9">
            <w:pPr>
              <w:spacing w:line="240" w:lineRule="auto"/>
              <w:ind w:leftChars="200" w:left="420"/>
              <w:rPr>
                <w:rFonts w:eastAsia="Arial Unicode MS" w:cs="Times New Roman"/>
                <w:bCs/>
                <w:kern w:val="0"/>
                <w:szCs w:val="21"/>
              </w:rPr>
            </w:pPr>
            <w:r w:rsidRPr="00E14E7B">
              <w:rPr>
                <w:rFonts w:eastAsia="Arial Unicode MS" w:cs="Times New Roman"/>
                <w:bCs/>
                <w:kern w:val="0"/>
                <w:szCs w:val="21"/>
              </w:rPr>
              <w:t>Cycle 3</w:t>
            </w:r>
          </w:p>
        </w:tc>
        <w:tc>
          <w:tcPr>
            <w:tcW w:w="2835" w:type="dxa"/>
            <w:shd w:val="clear" w:color="auto" w:fill="auto"/>
            <w:tcMar>
              <w:top w:w="7" w:type="dxa"/>
              <w:left w:w="7" w:type="dxa"/>
              <w:bottom w:w="0" w:type="dxa"/>
              <w:right w:w="7" w:type="dxa"/>
            </w:tcMar>
            <w:vAlign w:val="center"/>
          </w:tcPr>
          <w:p w14:paraId="578EA52C" w14:textId="02F4F493"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14 (14.1</w:t>
            </w:r>
            <w:r w:rsidR="00D308BD" w:rsidRPr="00E14E7B">
              <w:rPr>
                <w:rFonts w:eastAsia="Arial Unicode MS" w:cs="Times New Roman"/>
                <w:szCs w:val="21"/>
              </w:rPr>
              <w:t>%)</w:t>
            </w:r>
          </w:p>
        </w:tc>
        <w:tc>
          <w:tcPr>
            <w:tcW w:w="2977" w:type="dxa"/>
            <w:shd w:val="clear" w:color="auto" w:fill="auto"/>
            <w:tcMar>
              <w:top w:w="7" w:type="dxa"/>
              <w:left w:w="7" w:type="dxa"/>
              <w:bottom w:w="0" w:type="dxa"/>
              <w:right w:w="7" w:type="dxa"/>
            </w:tcMar>
            <w:vAlign w:val="center"/>
          </w:tcPr>
          <w:p w14:paraId="1663775B" w14:textId="77777777"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0</w:t>
            </w:r>
          </w:p>
        </w:tc>
        <w:tc>
          <w:tcPr>
            <w:tcW w:w="2693" w:type="dxa"/>
            <w:shd w:val="clear" w:color="auto" w:fill="auto"/>
            <w:tcMar>
              <w:top w:w="7" w:type="dxa"/>
              <w:left w:w="7" w:type="dxa"/>
              <w:bottom w:w="0" w:type="dxa"/>
              <w:right w:w="7" w:type="dxa"/>
            </w:tcMar>
            <w:vAlign w:val="center"/>
          </w:tcPr>
          <w:p w14:paraId="00E6A6E5" w14:textId="0A5754EB"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5 (7.2</w:t>
            </w:r>
            <w:r w:rsidR="00D308BD" w:rsidRPr="00E14E7B">
              <w:rPr>
                <w:rFonts w:eastAsia="Arial Unicode MS" w:cs="Times New Roman"/>
                <w:szCs w:val="21"/>
              </w:rPr>
              <w:t>%)</w:t>
            </w:r>
          </w:p>
        </w:tc>
        <w:tc>
          <w:tcPr>
            <w:tcW w:w="2410" w:type="dxa"/>
            <w:shd w:val="clear" w:color="auto" w:fill="auto"/>
            <w:tcMar>
              <w:top w:w="7" w:type="dxa"/>
              <w:left w:w="7" w:type="dxa"/>
              <w:bottom w:w="0" w:type="dxa"/>
              <w:right w:w="7" w:type="dxa"/>
            </w:tcMar>
            <w:vAlign w:val="center"/>
          </w:tcPr>
          <w:p w14:paraId="2B9D4196" w14:textId="77777777"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0</w:t>
            </w:r>
          </w:p>
        </w:tc>
      </w:tr>
      <w:tr w:rsidR="00F1459E" w:rsidRPr="00E14E7B" w14:paraId="458C0188" w14:textId="77777777" w:rsidTr="00F1459E">
        <w:trPr>
          <w:trHeight w:val="19"/>
        </w:trPr>
        <w:tc>
          <w:tcPr>
            <w:tcW w:w="2830" w:type="dxa"/>
            <w:shd w:val="clear" w:color="auto" w:fill="auto"/>
            <w:tcMar>
              <w:top w:w="7" w:type="dxa"/>
              <w:left w:w="7" w:type="dxa"/>
              <w:bottom w:w="0" w:type="dxa"/>
              <w:right w:w="7" w:type="dxa"/>
            </w:tcMar>
            <w:vAlign w:val="center"/>
          </w:tcPr>
          <w:p w14:paraId="08417092" w14:textId="77777777" w:rsidR="00F1459E" w:rsidRPr="00E14E7B" w:rsidRDefault="00F1459E" w:rsidP="003C74A9">
            <w:pPr>
              <w:spacing w:line="240" w:lineRule="auto"/>
              <w:ind w:leftChars="200" w:left="420"/>
              <w:rPr>
                <w:rFonts w:eastAsia="Arial Unicode MS" w:cs="Times New Roman"/>
                <w:bCs/>
                <w:kern w:val="0"/>
                <w:szCs w:val="21"/>
              </w:rPr>
            </w:pPr>
            <w:r w:rsidRPr="00E14E7B">
              <w:rPr>
                <w:rFonts w:eastAsia="Arial Unicode MS" w:cs="Times New Roman"/>
                <w:bCs/>
                <w:kern w:val="0"/>
                <w:szCs w:val="21"/>
              </w:rPr>
              <w:t>Cycle 4</w:t>
            </w:r>
          </w:p>
        </w:tc>
        <w:tc>
          <w:tcPr>
            <w:tcW w:w="2835" w:type="dxa"/>
            <w:shd w:val="clear" w:color="auto" w:fill="auto"/>
            <w:tcMar>
              <w:top w:w="7" w:type="dxa"/>
              <w:left w:w="7" w:type="dxa"/>
              <w:bottom w:w="0" w:type="dxa"/>
              <w:right w:w="7" w:type="dxa"/>
            </w:tcMar>
            <w:vAlign w:val="center"/>
          </w:tcPr>
          <w:p w14:paraId="51883EE5" w14:textId="5361609D"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11 (11.1</w:t>
            </w:r>
            <w:r w:rsidR="00D308BD" w:rsidRPr="00E14E7B">
              <w:rPr>
                <w:rFonts w:eastAsia="Arial Unicode MS" w:cs="Times New Roman"/>
                <w:szCs w:val="21"/>
              </w:rPr>
              <w:t>%)</w:t>
            </w:r>
          </w:p>
        </w:tc>
        <w:tc>
          <w:tcPr>
            <w:tcW w:w="2977" w:type="dxa"/>
            <w:shd w:val="clear" w:color="auto" w:fill="auto"/>
            <w:tcMar>
              <w:top w:w="7" w:type="dxa"/>
              <w:left w:w="7" w:type="dxa"/>
              <w:bottom w:w="0" w:type="dxa"/>
              <w:right w:w="7" w:type="dxa"/>
            </w:tcMar>
            <w:vAlign w:val="center"/>
          </w:tcPr>
          <w:p w14:paraId="72E1B752" w14:textId="59C43C11"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 (1.9</w:t>
            </w:r>
            <w:r w:rsidR="00D308BD" w:rsidRPr="00E14E7B">
              <w:rPr>
                <w:rFonts w:eastAsia="Arial Unicode MS" w:cs="Times New Roman"/>
                <w:szCs w:val="21"/>
              </w:rPr>
              <w:t>%)</w:t>
            </w:r>
          </w:p>
        </w:tc>
        <w:tc>
          <w:tcPr>
            <w:tcW w:w="2693" w:type="dxa"/>
            <w:shd w:val="clear" w:color="auto" w:fill="auto"/>
            <w:tcMar>
              <w:top w:w="7" w:type="dxa"/>
              <w:left w:w="7" w:type="dxa"/>
              <w:bottom w:w="0" w:type="dxa"/>
              <w:right w:w="7" w:type="dxa"/>
            </w:tcMar>
            <w:vAlign w:val="center"/>
          </w:tcPr>
          <w:p w14:paraId="5842C6B7" w14:textId="58414F50"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3 (4.5</w:t>
            </w:r>
            <w:r w:rsidR="00D308BD" w:rsidRPr="00E14E7B">
              <w:rPr>
                <w:rFonts w:eastAsia="Arial Unicode MS" w:cs="Times New Roman"/>
                <w:szCs w:val="21"/>
              </w:rPr>
              <w:t>%)</w:t>
            </w:r>
          </w:p>
        </w:tc>
        <w:tc>
          <w:tcPr>
            <w:tcW w:w="2410" w:type="dxa"/>
            <w:shd w:val="clear" w:color="auto" w:fill="auto"/>
            <w:tcMar>
              <w:top w:w="7" w:type="dxa"/>
              <w:left w:w="7" w:type="dxa"/>
              <w:bottom w:w="0" w:type="dxa"/>
              <w:right w:w="7" w:type="dxa"/>
            </w:tcMar>
            <w:vAlign w:val="center"/>
          </w:tcPr>
          <w:p w14:paraId="14CE3320" w14:textId="77777777"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0</w:t>
            </w:r>
          </w:p>
        </w:tc>
      </w:tr>
      <w:tr w:rsidR="00F1459E" w:rsidRPr="00E14E7B" w14:paraId="4B04F75D" w14:textId="77777777" w:rsidTr="00F1459E">
        <w:trPr>
          <w:trHeight w:val="19"/>
        </w:trPr>
        <w:tc>
          <w:tcPr>
            <w:tcW w:w="2830" w:type="dxa"/>
            <w:shd w:val="clear" w:color="auto" w:fill="auto"/>
            <w:tcMar>
              <w:top w:w="7" w:type="dxa"/>
              <w:left w:w="7" w:type="dxa"/>
              <w:bottom w:w="0" w:type="dxa"/>
              <w:right w:w="7" w:type="dxa"/>
            </w:tcMar>
            <w:vAlign w:val="center"/>
          </w:tcPr>
          <w:p w14:paraId="27238D02" w14:textId="77777777" w:rsidR="00F1459E" w:rsidRPr="00E14E7B" w:rsidRDefault="00F1459E" w:rsidP="003C74A9">
            <w:pPr>
              <w:spacing w:line="240" w:lineRule="auto"/>
              <w:ind w:leftChars="100" w:left="210"/>
              <w:rPr>
                <w:rFonts w:eastAsia="Arial Unicode MS" w:cs="Times New Roman"/>
                <w:bCs/>
                <w:kern w:val="0"/>
                <w:szCs w:val="21"/>
              </w:rPr>
            </w:pPr>
            <w:r w:rsidRPr="00E14E7B">
              <w:rPr>
                <w:rFonts w:eastAsia="Arial Unicode MS" w:cs="Times New Roman"/>
                <w:bCs/>
                <w:kern w:val="0"/>
                <w:szCs w:val="21"/>
              </w:rPr>
              <w:t>Grade 4 or 5</w:t>
            </w:r>
          </w:p>
        </w:tc>
        <w:tc>
          <w:tcPr>
            <w:tcW w:w="2835" w:type="dxa"/>
            <w:shd w:val="clear" w:color="auto" w:fill="auto"/>
            <w:tcMar>
              <w:top w:w="7" w:type="dxa"/>
              <w:left w:w="7" w:type="dxa"/>
              <w:bottom w:w="0" w:type="dxa"/>
              <w:right w:w="7" w:type="dxa"/>
            </w:tcMar>
            <w:vAlign w:val="center"/>
          </w:tcPr>
          <w:p w14:paraId="19E54DF6" w14:textId="77777777"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0</w:t>
            </w:r>
          </w:p>
        </w:tc>
        <w:tc>
          <w:tcPr>
            <w:tcW w:w="2977" w:type="dxa"/>
            <w:shd w:val="clear" w:color="auto" w:fill="auto"/>
            <w:tcMar>
              <w:top w:w="7" w:type="dxa"/>
              <w:left w:w="7" w:type="dxa"/>
              <w:bottom w:w="0" w:type="dxa"/>
              <w:right w:w="7" w:type="dxa"/>
            </w:tcMar>
            <w:vAlign w:val="center"/>
          </w:tcPr>
          <w:p w14:paraId="0CEC8DBE" w14:textId="77777777"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0</w:t>
            </w:r>
          </w:p>
        </w:tc>
        <w:tc>
          <w:tcPr>
            <w:tcW w:w="2693" w:type="dxa"/>
            <w:shd w:val="clear" w:color="auto" w:fill="auto"/>
            <w:tcMar>
              <w:top w:w="7" w:type="dxa"/>
              <w:left w:w="7" w:type="dxa"/>
              <w:bottom w:w="0" w:type="dxa"/>
              <w:right w:w="7" w:type="dxa"/>
            </w:tcMar>
            <w:vAlign w:val="center"/>
          </w:tcPr>
          <w:p w14:paraId="6A066E6A" w14:textId="77777777"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0</w:t>
            </w:r>
          </w:p>
        </w:tc>
        <w:tc>
          <w:tcPr>
            <w:tcW w:w="2410" w:type="dxa"/>
            <w:shd w:val="clear" w:color="auto" w:fill="auto"/>
            <w:tcMar>
              <w:top w:w="7" w:type="dxa"/>
              <w:left w:w="7" w:type="dxa"/>
              <w:bottom w:w="0" w:type="dxa"/>
              <w:right w:w="7" w:type="dxa"/>
            </w:tcMar>
            <w:vAlign w:val="center"/>
          </w:tcPr>
          <w:p w14:paraId="13C6C1C9" w14:textId="77777777"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0</w:t>
            </w:r>
          </w:p>
        </w:tc>
      </w:tr>
      <w:tr w:rsidR="00F1459E" w:rsidRPr="00E14E7B" w14:paraId="4727C91C" w14:textId="77777777" w:rsidTr="00F1459E">
        <w:trPr>
          <w:trHeight w:val="19"/>
        </w:trPr>
        <w:tc>
          <w:tcPr>
            <w:tcW w:w="13745" w:type="dxa"/>
            <w:gridSpan w:val="5"/>
            <w:shd w:val="clear" w:color="auto" w:fill="auto"/>
            <w:tcMar>
              <w:top w:w="7" w:type="dxa"/>
              <w:left w:w="7" w:type="dxa"/>
              <w:bottom w:w="0" w:type="dxa"/>
              <w:right w:w="7" w:type="dxa"/>
            </w:tcMar>
            <w:vAlign w:val="center"/>
            <w:hideMark/>
          </w:tcPr>
          <w:p w14:paraId="18927F3B" w14:textId="5C8C828F" w:rsidR="00F1459E" w:rsidRPr="00E14E7B" w:rsidRDefault="00F1459E" w:rsidP="003C74A9">
            <w:pPr>
              <w:spacing w:line="240" w:lineRule="auto"/>
              <w:jc w:val="left"/>
              <w:rPr>
                <w:rFonts w:eastAsia="Arial Unicode MS" w:cs="Times New Roman"/>
                <w:b/>
                <w:szCs w:val="21"/>
              </w:rPr>
            </w:pPr>
            <w:r w:rsidRPr="00E14E7B">
              <w:rPr>
                <w:rFonts w:eastAsia="Arial Unicode MS" w:cs="Times New Roman"/>
                <w:b/>
                <w:szCs w:val="21"/>
              </w:rPr>
              <w:t>Median time</w:t>
            </w:r>
            <w:r w:rsidR="00551B15" w:rsidRPr="00E14E7B">
              <w:rPr>
                <w:rFonts w:eastAsia="Arial Unicode MS" w:cs="Times New Roman"/>
                <w:b/>
                <w:szCs w:val="21"/>
              </w:rPr>
              <w:t xml:space="preserve"> to </w:t>
            </w:r>
            <w:r w:rsidRPr="00E14E7B">
              <w:rPr>
                <w:rFonts w:eastAsia="Arial Unicode MS" w:cs="Times New Roman"/>
                <w:b/>
                <w:szCs w:val="21"/>
              </w:rPr>
              <w:t>the first onset</w:t>
            </w:r>
            <w:r w:rsidR="00FF181B" w:rsidRPr="00E14E7B">
              <w:rPr>
                <w:rFonts w:eastAsia="Arial Unicode MS" w:cs="Times New Roman"/>
                <w:b/>
                <w:szCs w:val="21"/>
              </w:rPr>
              <w:t xml:space="preserve"> (IQR)</w:t>
            </w:r>
            <w:r w:rsidRPr="00E14E7B">
              <w:rPr>
                <w:rFonts w:eastAsia="Arial Unicode MS" w:cs="Times New Roman"/>
                <w:b/>
                <w:szCs w:val="21"/>
              </w:rPr>
              <w:t xml:space="preserve">, days </w:t>
            </w:r>
          </w:p>
        </w:tc>
      </w:tr>
      <w:tr w:rsidR="00F1459E" w:rsidRPr="00E14E7B" w14:paraId="6879CC11" w14:textId="77777777" w:rsidTr="00F1459E">
        <w:trPr>
          <w:trHeight w:val="19"/>
        </w:trPr>
        <w:tc>
          <w:tcPr>
            <w:tcW w:w="2830" w:type="dxa"/>
            <w:shd w:val="clear" w:color="auto" w:fill="auto"/>
            <w:tcMar>
              <w:top w:w="7" w:type="dxa"/>
              <w:left w:w="7" w:type="dxa"/>
              <w:bottom w:w="0" w:type="dxa"/>
              <w:right w:w="7" w:type="dxa"/>
            </w:tcMar>
            <w:vAlign w:val="center"/>
            <w:hideMark/>
          </w:tcPr>
          <w:p w14:paraId="5C5B065F" w14:textId="2A383778" w:rsidR="00F1459E" w:rsidRPr="00E14E7B" w:rsidRDefault="00F1459E" w:rsidP="003C74A9">
            <w:pPr>
              <w:spacing w:line="240" w:lineRule="auto"/>
              <w:ind w:leftChars="100" w:left="210"/>
              <w:rPr>
                <w:rFonts w:eastAsia="Arial Unicode MS" w:cs="Times New Roman"/>
                <w:szCs w:val="21"/>
              </w:rPr>
            </w:pPr>
            <w:r w:rsidRPr="00E14E7B">
              <w:rPr>
                <w:rFonts w:eastAsia="Arial Unicode MS" w:cs="Times New Roman"/>
                <w:szCs w:val="21"/>
              </w:rPr>
              <w:t>All grade</w:t>
            </w:r>
            <w:r w:rsidR="00D308BD" w:rsidRPr="00E14E7B">
              <w:rPr>
                <w:rFonts w:eastAsia="Arial Unicode MS" w:cs="Times New Roman"/>
                <w:szCs w:val="21"/>
              </w:rPr>
              <w:t>s</w:t>
            </w:r>
          </w:p>
        </w:tc>
        <w:tc>
          <w:tcPr>
            <w:tcW w:w="2835" w:type="dxa"/>
            <w:shd w:val="clear" w:color="auto" w:fill="auto"/>
            <w:tcMar>
              <w:top w:w="7" w:type="dxa"/>
              <w:left w:w="7" w:type="dxa"/>
              <w:bottom w:w="0" w:type="dxa"/>
              <w:right w:w="7" w:type="dxa"/>
            </w:tcMar>
            <w:vAlign w:val="center"/>
            <w:hideMark/>
          </w:tcPr>
          <w:p w14:paraId="2B104421" w14:textId="13973508"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4 (2</w:t>
            </w:r>
            <w:r w:rsidR="00551B15" w:rsidRPr="00E14E7B">
              <w:rPr>
                <w:rFonts w:eastAsia="Arial Unicode MS" w:cs="Times New Roman"/>
                <w:szCs w:val="21"/>
              </w:rPr>
              <w:t>–</w:t>
            </w:r>
            <w:r w:rsidRPr="00E14E7B">
              <w:rPr>
                <w:rFonts w:eastAsia="Arial Unicode MS" w:cs="Times New Roman"/>
                <w:szCs w:val="21"/>
              </w:rPr>
              <w:t>5)</w:t>
            </w:r>
          </w:p>
        </w:tc>
        <w:tc>
          <w:tcPr>
            <w:tcW w:w="2977" w:type="dxa"/>
            <w:shd w:val="clear" w:color="auto" w:fill="auto"/>
            <w:tcMar>
              <w:top w:w="7" w:type="dxa"/>
              <w:left w:w="7" w:type="dxa"/>
              <w:bottom w:w="0" w:type="dxa"/>
              <w:right w:w="7" w:type="dxa"/>
            </w:tcMar>
            <w:vAlign w:val="center"/>
            <w:hideMark/>
          </w:tcPr>
          <w:p w14:paraId="2A1262C2" w14:textId="12307DB8"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7 (4</w:t>
            </w:r>
            <w:r w:rsidR="00551B15" w:rsidRPr="00E14E7B">
              <w:rPr>
                <w:rFonts w:eastAsia="Arial Unicode MS" w:cs="Times New Roman"/>
                <w:szCs w:val="21"/>
              </w:rPr>
              <w:t>–</w:t>
            </w:r>
            <w:r w:rsidRPr="00E14E7B">
              <w:rPr>
                <w:rFonts w:eastAsia="Arial Unicode MS" w:cs="Times New Roman"/>
                <w:szCs w:val="21"/>
              </w:rPr>
              <w:t>28)</w:t>
            </w:r>
          </w:p>
        </w:tc>
        <w:tc>
          <w:tcPr>
            <w:tcW w:w="2693" w:type="dxa"/>
            <w:shd w:val="clear" w:color="auto" w:fill="auto"/>
            <w:tcMar>
              <w:top w:w="7" w:type="dxa"/>
              <w:left w:w="7" w:type="dxa"/>
              <w:bottom w:w="0" w:type="dxa"/>
              <w:right w:w="7" w:type="dxa"/>
            </w:tcMar>
            <w:vAlign w:val="center"/>
            <w:hideMark/>
          </w:tcPr>
          <w:p w14:paraId="1E636BDE" w14:textId="4C4B5982"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3 (2</w:t>
            </w:r>
            <w:r w:rsidR="00551B15" w:rsidRPr="00E14E7B">
              <w:rPr>
                <w:rFonts w:eastAsia="Arial Unicode MS" w:cs="Times New Roman"/>
                <w:szCs w:val="21"/>
              </w:rPr>
              <w:t>–</w:t>
            </w:r>
            <w:r w:rsidRPr="00E14E7B">
              <w:rPr>
                <w:rFonts w:eastAsia="Arial Unicode MS" w:cs="Times New Roman"/>
                <w:szCs w:val="21"/>
              </w:rPr>
              <w:t>4)</w:t>
            </w:r>
          </w:p>
        </w:tc>
        <w:tc>
          <w:tcPr>
            <w:tcW w:w="2410" w:type="dxa"/>
            <w:shd w:val="clear" w:color="auto" w:fill="auto"/>
            <w:tcMar>
              <w:top w:w="7" w:type="dxa"/>
              <w:left w:w="7" w:type="dxa"/>
              <w:bottom w:w="0" w:type="dxa"/>
              <w:right w:w="7" w:type="dxa"/>
            </w:tcMar>
            <w:vAlign w:val="center"/>
            <w:hideMark/>
          </w:tcPr>
          <w:p w14:paraId="672DF0BF" w14:textId="34A8790D"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6 (5</w:t>
            </w:r>
            <w:r w:rsidR="00551B15" w:rsidRPr="00E14E7B">
              <w:rPr>
                <w:rFonts w:eastAsia="Arial Unicode MS" w:cs="Times New Roman"/>
                <w:szCs w:val="21"/>
              </w:rPr>
              <w:t>–</w:t>
            </w:r>
            <w:r w:rsidRPr="00E14E7B">
              <w:rPr>
                <w:rFonts w:eastAsia="Arial Unicode MS" w:cs="Times New Roman"/>
                <w:szCs w:val="21"/>
              </w:rPr>
              <w:t>12)</w:t>
            </w:r>
          </w:p>
        </w:tc>
      </w:tr>
      <w:tr w:rsidR="00F1459E" w:rsidRPr="00E14E7B" w14:paraId="6D06B6BB" w14:textId="77777777" w:rsidTr="00F1459E">
        <w:trPr>
          <w:trHeight w:val="19"/>
        </w:trPr>
        <w:tc>
          <w:tcPr>
            <w:tcW w:w="2830" w:type="dxa"/>
            <w:shd w:val="clear" w:color="auto" w:fill="auto"/>
            <w:tcMar>
              <w:top w:w="7" w:type="dxa"/>
              <w:left w:w="7" w:type="dxa"/>
              <w:bottom w:w="0" w:type="dxa"/>
              <w:right w:w="7" w:type="dxa"/>
            </w:tcMar>
            <w:vAlign w:val="center"/>
          </w:tcPr>
          <w:p w14:paraId="23968B9C" w14:textId="77777777" w:rsidR="00F1459E" w:rsidRPr="00E14E7B" w:rsidRDefault="00F1459E" w:rsidP="003C74A9">
            <w:pPr>
              <w:spacing w:line="240" w:lineRule="auto"/>
              <w:ind w:leftChars="100" w:left="210"/>
              <w:rPr>
                <w:rFonts w:eastAsia="Arial Unicode MS" w:cs="Times New Roman"/>
                <w:szCs w:val="21"/>
              </w:rPr>
            </w:pPr>
            <w:r w:rsidRPr="00E14E7B">
              <w:rPr>
                <w:rFonts w:eastAsia="Arial Unicode MS" w:cs="Times New Roman"/>
                <w:szCs w:val="21"/>
              </w:rPr>
              <w:t>Grade 3</w:t>
            </w:r>
          </w:p>
        </w:tc>
        <w:tc>
          <w:tcPr>
            <w:tcW w:w="2835" w:type="dxa"/>
            <w:shd w:val="clear" w:color="auto" w:fill="auto"/>
            <w:tcMar>
              <w:top w:w="7" w:type="dxa"/>
              <w:left w:w="7" w:type="dxa"/>
              <w:bottom w:w="0" w:type="dxa"/>
              <w:right w:w="7" w:type="dxa"/>
            </w:tcMar>
            <w:vAlign w:val="center"/>
          </w:tcPr>
          <w:p w14:paraId="61769492" w14:textId="2107E9C4"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9 (5</w:t>
            </w:r>
            <w:r w:rsidR="00551B15" w:rsidRPr="00E14E7B">
              <w:rPr>
                <w:rFonts w:eastAsia="Arial Unicode MS" w:cs="Times New Roman"/>
                <w:szCs w:val="21"/>
              </w:rPr>
              <w:t>–</w:t>
            </w:r>
            <w:r w:rsidRPr="00E14E7B">
              <w:rPr>
                <w:rFonts w:eastAsia="Arial Unicode MS" w:cs="Times New Roman"/>
                <w:szCs w:val="21"/>
              </w:rPr>
              <w:t>11)</w:t>
            </w:r>
          </w:p>
        </w:tc>
        <w:tc>
          <w:tcPr>
            <w:tcW w:w="2977" w:type="dxa"/>
            <w:shd w:val="clear" w:color="auto" w:fill="auto"/>
            <w:tcMar>
              <w:top w:w="7" w:type="dxa"/>
              <w:left w:w="7" w:type="dxa"/>
              <w:bottom w:w="0" w:type="dxa"/>
              <w:right w:w="7" w:type="dxa"/>
            </w:tcMar>
            <w:vAlign w:val="center"/>
          </w:tcPr>
          <w:p w14:paraId="1D2E8806" w14:textId="5A44471C"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16 (7</w:t>
            </w:r>
            <w:r w:rsidR="00551B15" w:rsidRPr="00E14E7B">
              <w:rPr>
                <w:rFonts w:eastAsia="Arial Unicode MS" w:cs="Times New Roman"/>
                <w:szCs w:val="21"/>
              </w:rPr>
              <w:t>–</w:t>
            </w:r>
            <w:r w:rsidRPr="00E14E7B">
              <w:rPr>
                <w:rFonts w:eastAsia="Arial Unicode MS" w:cs="Times New Roman"/>
                <w:szCs w:val="21"/>
              </w:rPr>
              <w:t>24)</w:t>
            </w:r>
          </w:p>
        </w:tc>
        <w:tc>
          <w:tcPr>
            <w:tcW w:w="2693" w:type="dxa"/>
            <w:shd w:val="clear" w:color="auto" w:fill="auto"/>
            <w:tcMar>
              <w:top w:w="7" w:type="dxa"/>
              <w:left w:w="7" w:type="dxa"/>
              <w:bottom w:w="0" w:type="dxa"/>
              <w:right w:w="7" w:type="dxa"/>
            </w:tcMar>
            <w:vAlign w:val="center"/>
          </w:tcPr>
          <w:p w14:paraId="1D24FFA3" w14:textId="38134B04"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9 (6</w:t>
            </w:r>
            <w:r w:rsidR="00551B15" w:rsidRPr="00E14E7B">
              <w:rPr>
                <w:rFonts w:eastAsia="Arial Unicode MS" w:cs="Times New Roman"/>
                <w:szCs w:val="21"/>
              </w:rPr>
              <w:t>–</w:t>
            </w:r>
            <w:r w:rsidRPr="00E14E7B">
              <w:rPr>
                <w:rFonts w:eastAsia="Arial Unicode MS" w:cs="Times New Roman"/>
                <w:szCs w:val="21"/>
              </w:rPr>
              <w:t>12)</w:t>
            </w:r>
          </w:p>
        </w:tc>
        <w:tc>
          <w:tcPr>
            <w:tcW w:w="2410" w:type="dxa"/>
            <w:shd w:val="clear" w:color="auto" w:fill="auto"/>
            <w:tcMar>
              <w:top w:w="7" w:type="dxa"/>
              <w:left w:w="7" w:type="dxa"/>
              <w:bottom w:w="0" w:type="dxa"/>
              <w:right w:w="7" w:type="dxa"/>
            </w:tcMar>
            <w:vAlign w:val="center"/>
          </w:tcPr>
          <w:p w14:paraId="2F6FBF32" w14:textId="24BD8505"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11 (6</w:t>
            </w:r>
            <w:r w:rsidR="00551B15" w:rsidRPr="00E14E7B">
              <w:rPr>
                <w:rFonts w:eastAsia="Arial Unicode MS" w:cs="Times New Roman"/>
                <w:szCs w:val="21"/>
              </w:rPr>
              <w:t>–</w:t>
            </w:r>
            <w:r w:rsidRPr="00E14E7B">
              <w:rPr>
                <w:rFonts w:eastAsia="Arial Unicode MS" w:cs="Times New Roman"/>
                <w:szCs w:val="21"/>
              </w:rPr>
              <w:t>16)</w:t>
            </w:r>
          </w:p>
        </w:tc>
      </w:tr>
      <w:tr w:rsidR="00F1459E" w:rsidRPr="00E14E7B" w14:paraId="653E89F7" w14:textId="77777777" w:rsidTr="00F1459E">
        <w:trPr>
          <w:trHeight w:val="19"/>
        </w:trPr>
        <w:tc>
          <w:tcPr>
            <w:tcW w:w="13745" w:type="dxa"/>
            <w:gridSpan w:val="5"/>
            <w:shd w:val="clear" w:color="auto" w:fill="auto"/>
            <w:tcMar>
              <w:top w:w="7" w:type="dxa"/>
              <w:left w:w="7" w:type="dxa"/>
              <w:bottom w:w="0" w:type="dxa"/>
              <w:right w:w="7" w:type="dxa"/>
            </w:tcMar>
            <w:vAlign w:val="center"/>
          </w:tcPr>
          <w:p w14:paraId="359D0E68" w14:textId="4C9C654A" w:rsidR="00F1459E" w:rsidRPr="00E14E7B" w:rsidRDefault="00F1459E" w:rsidP="003C74A9">
            <w:pPr>
              <w:spacing w:line="240" w:lineRule="auto"/>
              <w:jc w:val="left"/>
              <w:rPr>
                <w:rFonts w:eastAsia="Arial Unicode MS" w:cs="Times New Roman"/>
                <w:b/>
                <w:szCs w:val="21"/>
              </w:rPr>
            </w:pPr>
            <w:r w:rsidRPr="00E14E7B">
              <w:rPr>
                <w:rFonts w:eastAsia="Arial Unicode MS" w:cs="Times New Roman"/>
                <w:b/>
                <w:bCs/>
                <w:kern w:val="0"/>
                <w:szCs w:val="21"/>
                <w:lang w:val="en-GB"/>
              </w:rPr>
              <w:t xml:space="preserve">Median duration per </w:t>
            </w:r>
            <w:r w:rsidR="002824FA" w:rsidRPr="00E14E7B">
              <w:rPr>
                <w:rFonts w:eastAsia="Arial Unicode MS" w:cs="Times New Roman"/>
                <w:b/>
                <w:bCs/>
                <w:kern w:val="0"/>
                <w:szCs w:val="21"/>
                <w:lang w:val="en-GB"/>
              </w:rPr>
              <w:t>diarrhea</w:t>
            </w:r>
            <w:r w:rsidRPr="00E14E7B">
              <w:rPr>
                <w:rFonts w:eastAsia="Arial Unicode MS" w:cs="Times New Roman"/>
                <w:b/>
                <w:bCs/>
                <w:kern w:val="0"/>
                <w:szCs w:val="21"/>
                <w:lang w:val="en-GB"/>
              </w:rPr>
              <w:t xml:space="preserve"> episode</w:t>
            </w:r>
            <w:r w:rsidR="00FF181B" w:rsidRPr="00E14E7B">
              <w:rPr>
                <w:rFonts w:eastAsia="Arial Unicode MS" w:cs="Times New Roman"/>
                <w:b/>
                <w:bCs/>
                <w:color w:val="000000" w:themeColor="text1"/>
                <w:kern w:val="0"/>
                <w:szCs w:val="21"/>
                <w:lang w:val="en-GB"/>
              </w:rPr>
              <w:t xml:space="preserve"> (IQR)</w:t>
            </w:r>
            <w:r w:rsidRPr="00E14E7B">
              <w:rPr>
                <w:rFonts w:eastAsia="Arial Unicode MS" w:cs="Times New Roman"/>
                <w:b/>
                <w:bCs/>
                <w:kern w:val="0"/>
                <w:szCs w:val="21"/>
                <w:lang w:val="en-GB"/>
              </w:rPr>
              <w:t xml:space="preserve">, days </w:t>
            </w:r>
          </w:p>
        </w:tc>
      </w:tr>
      <w:tr w:rsidR="00F1459E" w:rsidRPr="00E14E7B" w14:paraId="5DD0AD9A" w14:textId="77777777" w:rsidTr="00F1459E">
        <w:trPr>
          <w:trHeight w:val="19"/>
        </w:trPr>
        <w:tc>
          <w:tcPr>
            <w:tcW w:w="2830" w:type="dxa"/>
            <w:shd w:val="clear" w:color="auto" w:fill="auto"/>
            <w:tcMar>
              <w:top w:w="7" w:type="dxa"/>
              <w:left w:w="7" w:type="dxa"/>
              <w:bottom w:w="0" w:type="dxa"/>
              <w:right w:w="7" w:type="dxa"/>
            </w:tcMar>
            <w:vAlign w:val="center"/>
          </w:tcPr>
          <w:p w14:paraId="2B3FAEEF" w14:textId="7EDAC804" w:rsidR="00F1459E" w:rsidRPr="00E14E7B" w:rsidRDefault="00F1459E" w:rsidP="003C74A9">
            <w:pPr>
              <w:spacing w:line="240" w:lineRule="auto"/>
              <w:ind w:leftChars="100" w:left="210"/>
              <w:rPr>
                <w:rFonts w:eastAsia="Arial Unicode MS" w:cs="Times New Roman"/>
                <w:bCs/>
                <w:kern w:val="0"/>
                <w:szCs w:val="21"/>
              </w:rPr>
            </w:pPr>
            <w:r w:rsidRPr="00E14E7B">
              <w:rPr>
                <w:rFonts w:eastAsia="Arial Unicode MS" w:cs="Times New Roman"/>
                <w:bCs/>
                <w:kern w:val="0"/>
                <w:szCs w:val="21"/>
              </w:rPr>
              <w:t>All grade</w:t>
            </w:r>
            <w:r w:rsidR="00D308BD" w:rsidRPr="00E14E7B">
              <w:rPr>
                <w:rFonts w:eastAsia="Arial Unicode MS" w:cs="Times New Roman"/>
                <w:bCs/>
                <w:kern w:val="0"/>
                <w:szCs w:val="21"/>
              </w:rPr>
              <w:t>s</w:t>
            </w:r>
          </w:p>
        </w:tc>
        <w:tc>
          <w:tcPr>
            <w:tcW w:w="2835" w:type="dxa"/>
            <w:shd w:val="clear" w:color="auto" w:fill="auto"/>
            <w:tcMar>
              <w:top w:w="7" w:type="dxa"/>
              <w:left w:w="7" w:type="dxa"/>
              <w:bottom w:w="0" w:type="dxa"/>
              <w:right w:w="7" w:type="dxa"/>
            </w:tcMar>
            <w:vAlign w:val="center"/>
          </w:tcPr>
          <w:p w14:paraId="4526D75F" w14:textId="709A79EB"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4 (2</w:t>
            </w:r>
            <w:r w:rsidR="00551B15" w:rsidRPr="00E14E7B">
              <w:rPr>
                <w:rFonts w:eastAsia="Arial Unicode MS" w:cs="Times New Roman"/>
                <w:szCs w:val="21"/>
              </w:rPr>
              <w:t>–</w:t>
            </w:r>
            <w:r w:rsidRPr="00E14E7B">
              <w:rPr>
                <w:rFonts w:eastAsia="Arial Unicode MS" w:cs="Times New Roman"/>
                <w:szCs w:val="21"/>
              </w:rPr>
              <w:t>9)</w:t>
            </w:r>
          </w:p>
        </w:tc>
        <w:tc>
          <w:tcPr>
            <w:tcW w:w="2977" w:type="dxa"/>
            <w:shd w:val="clear" w:color="auto" w:fill="auto"/>
            <w:tcMar>
              <w:top w:w="7" w:type="dxa"/>
              <w:left w:w="7" w:type="dxa"/>
              <w:bottom w:w="0" w:type="dxa"/>
              <w:right w:w="7" w:type="dxa"/>
            </w:tcMar>
            <w:vAlign w:val="center"/>
          </w:tcPr>
          <w:p w14:paraId="7E213B76" w14:textId="5F0FF97D"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 (2</w:t>
            </w:r>
            <w:r w:rsidR="00551B15" w:rsidRPr="00E14E7B">
              <w:rPr>
                <w:rFonts w:eastAsia="Arial Unicode MS" w:cs="Times New Roman"/>
                <w:szCs w:val="21"/>
              </w:rPr>
              <w:t>–</w:t>
            </w:r>
            <w:r w:rsidRPr="00E14E7B">
              <w:rPr>
                <w:rFonts w:eastAsia="Arial Unicode MS" w:cs="Times New Roman"/>
                <w:szCs w:val="21"/>
              </w:rPr>
              <w:t>4)</w:t>
            </w:r>
          </w:p>
        </w:tc>
        <w:tc>
          <w:tcPr>
            <w:tcW w:w="2693" w:type="dxa"/>
            <w:shd w:val="clear" w:color="auto" w:fill="auto"/>
            <w:tcMar>
              <w:top w:w="7" w:type="dxa"/>
              <w:left w:w="7" w:type="dxa"/>
              <w:bottom w:w="0" w:type="dxa"/>
              <w:right w:w="7" w:type="dxa"/>
            </w:tcMar>
            <w:vAlign w:val="center"/>
          </w:tcPr>
          <w:p w14:paraId="5BF329E8" w14:textId="60374F6E"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 (1</w:t>
            </w:r>
            <w:r w:rsidR="00551B15" w:rsidRPr="00E14E7B">
              <w:rPr>
                <w:rFonts w:eastAsia="Arial Unicode MS" w:cs="Times New Roman"/>
                <w:szCs w:val="21"/>
              </w:rPr>
              <w:t>–</w:t>
            </w:r>
            <w:r w:rsidRPr="00E14E7B">
              <w:rPr>
                <w:rFonts w:eastAsia="Arial Unicode MS" w:cs="Times New Roman"/>
                <w:szCs w:val="21"/>
              </w:rPr>
              <w:t>5)</w:t>
            </w:r>
          </w:p>
        </w:tc>
        <w:tc>
          <w:tcPr>
            <w:tcW w:w="2410" w:type="dxa"/>
            <w:shd w:val="clear" w:color="auto" w:fill="auto"/>
            <w:tcMar>
              <w:top w:w="7" w:type="dxa"/>
              <w:left w:w="7" w:type="dxa"/>
              <w:bottom w:w="0" w:type="dxa"/>
              <w:right w:w="7" w:type="dxa"/>
            </w:tcMar>
            <w:vAlign w:val="center"/>
          </w:tcPr>
          <w:p w14:paraId="1A9B95DB" w14:textId="247EA321"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 (1</w:t>
            </w:r>
            <w:r w:rsidR="00551B15" w:rsidRPr="00E14E7B">
              <w:rPr>
                <w:rFonts w:eastAsia="Arial Unicode MS" w:cs="Times New Roman"/>
                <w:szCs w:val="21"/>
              </w:rPr>
              <w:t>–</w:t>
            </w:r>
            <w:r w:rsidRPr="00E14E7B">
              <w:rPr>
                <w:rFonts w:eastAsia="Arial Unicode MS" w:cs="Times New Roman"/>
                <w:szCs w:val="21"/>
              </w:rPr>
              <w:t>3)</w:t>
            </w:r>
          </w:p>
        </w:tc>
      </w:tr>
      <w:tr w:rsidR="00F1459E" w:rsidRPr="00E14E7B" w14:paraId="59F75EB9" w14:textId="77777777" w:rsidTr="00F1459E">
        <w:trPr>
          <w:trHeight w:val="19"/>
        </w:trPr>
        <w:tc>
          <w:tcPr>
            <w:tcW w:w="2830" w:type="dxa"/>
            <w:shd w:val="clear" w:color="auto" w:fill="auto"/>
            <w:tcMar>
              <w:top w:w="7" w:type="dxa"/>
              <w:left w:w="7" w:type="dxa"/>
              <w:bottom w:w="0" w:type="dxa"/>
              <w:right w:w="7" w:type="dxa"/>
            </w:tcMar>
            <w:vAlign w:val="center"/>
          </w:tcPr>
          <w:p w14:paraId="29A0CBE2" w14:textId="77777777" w:rsidR="00F1459E" w:rsidRPr="00E14E7B" w:rsidRDefault="00F1459E" w:rsidP="003C74A9">
            <w:pPr>
              <w:spacing w:line="240" w:lineRule="auto"/>
              <w:ind w:leftChars="100" w:left="210"/>
              <w:rPr>
                <w:rFonts w:eastAsia="Arial Unicode MS" w:cs="Times New Roman"/>
                <w:bCs/>
                <w:kern w:val="0"/>
                <w:szCs w:val="21"/>
              </w:rPr>
            </w:pPr>
            <w:r w:rsidRPr="00E14E7B">
              <w:rPr>
                <w:rFonts w:eastAsia="Arial Unicode MS" w:cs="Times New Roman"/>
                <w:bCs/>
                <w:kern w:val="0"/>
                <w:szCs w:val="21"/>
              </w:rPr>
              <w:t>Grade 3</w:t>
            </w:r>
          </w:p>
        </w:tc>
        <w:tc>
          <w:tcPr>
            <w:tcW w:w="2835" w:type="dxa"/>
            <w:shd w:val="clear" w:color="auto" w:fill="auto"/>
            <w:tcMar>
              <w:top w:w="7" w:type="dxa"/>
              <w:left w:w="7" w:type="dxa"/>
              <w:bottom w:w="0" w:type="dxa"/>
              <w:right w:w="7" w:type="dxa"/>
            </w:tcMar>
            <w:vAlign w:val="center"/>
          </w:tcPr>
          <w:p w14:paraId="18BA55E6" w14:textId="52C4A7A6"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 (2</w:t>
            </w:r>
            <w:r w:rsidR="00551B15" w:rsidRPr="00E14E7B">
              <w:rPr>
                <w:rFonts w:eastAsia="Arial Unicode MS" w:cs="Times New Roman"/>
                <w:szCs w:val="21"/>
              </w:rPr>
              <w:t>–</w:t>
            </w:r>
            <w:r w:rsidRPr="00E14E7B">
              <w:rPr>
                <w:rFonts w:eastAsia="Arial Unicode MS" w:cs="Times New Roman"/>
                <w:szCs w:val="21"/>
              </w:rPr>
              <w:t>3)</w:t>
            </w:r>
          </w:p>
        </w:tc>
        <w:tc>
          <w:tcPr>
            <w:tcW w:w="2977" w:type="dxa"/>
            <w:shd w:val="clear" w:color="auto" w:fill="auto"/>
            <w:tcMar>
              <w:top w:w="7" w:type="dxa"/>
              <w:left w:w="7" w:type="dxa"/>
              <w:bottom w:w="0" w:type="dxa"/>
              <w:right w:w="7" w:type="dxa"/>
            </w:tcMar>
            <w:vAlign w:val="center"/>
          </w:tcPr>
          <w:p w14:paraId="3F7E2641" w14:textId="59C6C390"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 (2</w:t>
            </w:r>
            <w:r w:rsidR="00551B15" w:rsidRPr="00E14E7B">
              <w:rPr>
                <w:rFonts w:eastAsia="Arial Unicode MS" w:cs="Times New Roman"/>
                <w:szCs w:val="21"/>
              </w:rPr>
              <w:t>–</w:t>
            </w:r>
            <w:r w:rsidRPr="00E14E7B">
              <w:rPr>
                <w:rFonts w:eastAsia="Arial Unicode MS" w:cs="Times New Roman"/>
                <w:szCs w:val="21"/>
              </w:rPr>
              <w:t>2)</w:t>
            </w:r>
          </w:p>
        </w:tc>
        <w:tc>
          <w:tcPr>
            <w:tcW w:w="2693" w:type="dxa"/>
            <w:shd w:val="clear" w:color="auto" w:fill="auto"/>
            <w:tcMar>
              <w:top w:w="7" w:type="dxa"/>
              <w:left w:w="7" w:type="dxa"/>
              <w:bottom w:w="0" w:type="dxa"/>
              <w:right w:w="7" w:type="dxa"/>
            </w:tcMar>
            <w:vAlign w:val="center"/>
          </w:tcPr>
          <w:p w14:paraId="658E7350" w14:textId="4EA63008"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 (1</w:t>
            </w:r>
            <w:r w:rsidR="00551B15" w:rsidRPr="00E14E7B">
              <w:rPr>
                <w:rFonts w:eastAsia="Arial Unicode MS" w:cs="Times New Roman"/>
                <w:szCs w:val="21"/>
              </w:rPr>
              <w:t>–</w:t>
            </w:r>
            <w:r w:rsidRPr="00E14E7B">
              <w:rPr>
                <w:rFonts w:eastAsia="Arial Unicode MS" w:cs="Times New Roman"/>
                <w:szCs w:val="21"/>
              </w:rPr>
              <w:t>2)</w:t>
            </w:r>
          </w:p>
        </w:tc>
        <w:tc>
          <w:tcPr>
            <w:tcW w:w="2410" w:type="dxa"/>
            <w:shd w:val="clear" w:color="auto" w:fill="auto"/>
            <w:tcMar>
              <w:top w:w="7" w:type="dxa"/>
              <w:left w:w="7" w:type="dxa"/>
              <w:bottom w:w="0" w:type="dxa"/>
              <w:right w:w="7" w:type="dxa"/>
            </w:tcMar>
            <w:vAlign w:val="center"/>
          </w:tcPr>
          <w:p w14:paraId="24EAACE4" w14:textId="4972C07A"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1 (1</w:t>
            </w:r>
            <w:r w:rsidR="00551B15" w:rsidRPr="00E14E7B">
              <w:rPr>
                <w:rFonts w:eastAsia="Arial Unicode MS" w:cs="Times New Roman"/>
                <w:szCs w:val="21"/>
              </w:rPr>
              <w:t>–</w:t>
            </w:r>
            <w:r w:rsidRPr="00E14E7B">
              <w:rPr>
                <w:rFonts w:eastAsia="Arial Unicode MS" w:cs="Times New Roman"/>
                <w:szCs w:val="21"/>
              </w:rPr>
              <w:t>1)</w:t>
            </w:r>
          </w:p>
        </w:tc>
      </w:tr>
      <w:tr w:rsidR="00F1459E" w:rsidRPr="00E14E7B" w14:paraId="672271AA" w14:textId="77777777" w:rsidTr="00F1459E">
        <w:trPr>
          <w:trHeight w:val="19"/>
        </w:trPr>
        <w:tc>
          <w:tcPr>
            <w:tcW w:w="13745" w:type="dxa"/>
            <w:gridSpan w:val="5"/>
            <w:shd w:val="clear" w:color="auto" w:fill="auto"/>
            <w:tcMar>
              <w:top w:w="7" w:type="dxa"/>
              <w:left w:w="7" w:type="dxa"/>
              <w:bottom w:w="0" w:type="dxa"/>
              <w:right w:w="7" w:type="dxa"/>
            </w:tcMar>
            <w:vAlign w:val="center"/>
          </w:tcPr>
          <w:p w14:paraId="01F9CC62" w14:textId="7160D4F5" w:rsidR="00F1459E" w:rsidRPr="00E14E7B" w:rsidRDefault="00F1459E" w:rsidP="003C74A9">
            <w:pPr>
              <w:spacing w:line="240" w:lineRule="auto"/>
              <w:jc w:val="left"/>
              <w:rPr>
                <w:rFonts w:eastAsia="Arial Unicode MS" w:cs="Times New Roman"/>
                <w:b/>
                <w:szCs w:val="21"/>
              </w:rPr>
            </w:pPr>
            <w:r w:rsidRPr="00E14E7B">
              <w:rPr>
                <w:rFonts w:eastAsia="Arial Unicode MS" w:cs="Times New Roman"/>
                <w:b/>
                <w:bCs/>
                <w:kern w:val="0"/>
                <w:szCs w:val="21"/>
                <w:lang w:val="en-GB"/>
              </w:rPr>
              <w:t>Median cumulative duration</w:t>
            </w:r>
            <w:r w:rsidR="00FF181B" w:rsidRPr="00E14E7B">
              <w:rPr>
                <w:rFonts w:eastAsia="Arial Unicode MS" w:cs="Times New Roman"/>
                <w:b/>
                <w:bCs/>
                <w:color w:val="000000" w:themeColor="text1"/>
                <w:kern w:val="0"/>
                <w:szCs w:val="21"/>
                <w:lang w:val="en-GB"/>
              </w:rPr>
              <w:t xml:space="preserve"> (IQR)</w:t>
            </w:r>
            <w:r w:rsidRPr="00E14E7B">
              <w:rPr>
                <w:rFonts w:eastAsia="Arial Unicode MS" w:cs="Times New Roman"/>
                <w:b/>
                <w:bCs/>
                <w:kern w:val="0"/>
                <w:szCs w:val="21"/>
                <w:lang w:val="en-GB"/>
              </w:rPr>
              <w:t xml:space="preserve">, days </w:t>
            </w:r>
          </w:p>
        </w:tc>
      </w:tr>
      <w:tr w:rsidR="00F1459E" w:rsidRPr="00E14E7B" w14:paraId="1E359BD6" w14:textId="77777777" w:rsidTr="00F1459E">
        <w:trPr>
          <w:trHeight w:val="19"/>
        </w:trPr>
        <w:tc>
          <w:tcPr>
            <w:tcW w:w="2830" w:type="dxa"/>
            <w:shd w:val="clear" w:color="auto" w:fill="auto"/>
            <w:tcMar>
              <w:top w:w="7" w:type="dxa"/>
              <w:left w:w="7" w:type="dxa"/>
              <w:bottom w:w="0" w:type="dxa"/>
              <w:right w:w="7" w:type="dxa"/>
            </w:tcMar>
            <w:vAlign w:val="center"/>
          </w:tcPr>
          <w:p w14:paraId="2F6F6B17" w14:textId="77777777" w:rsidR="00F1459E" w:rsidRPr="00E14E7B" w:rsidRDefault="00F1459E" w:rsidP="003C74A9">
            <w:pPr>
              <w:spacing w:line="240" w:lineRule="auto"/>
              <w:ind w:leftChars="100" w:left="210"/>
              <w:rPr>
                <w:rFonts w:eastAsia="Arial Unicode MS" w:cs="Times New Roman"/>
                <w:szCs w:val="21"/>
              </w:rPr>
            </w:pPr>
            <w:r w:rsidRPr="00E14E7B">
              <w:rPr>
                <w:rFonts w:eastAsia="Arial Unicode MS" w:cs="Times New Roman"/>
                <w:bCs/>
                <w:kern w:val="0"/>
                <w:szCs w:val="21"/>
              </w:rPr>
              <w:t>Grade 3</w:t>
            </w:r>
          </w:p>
        </w:tc>
        <w:tc>
          <w:tcPr>
            <w:tcW w:w="2835" w:type="dxa"/>
            <w:shd w:val="clear" w:color="auto" w:fill="auto"/>
            <w:tcMar>
              <w:top w:w="7" w:type="dxa"/>
              <w:left w:w="7" w:type="dxa"/>
              <w:bottom w:w="0" w:type="dxa"/>
              <w:right w:w="7" w:type="dxa"/>
            </w:tcMar>
            <w:vAlign w:val="center"/>
          </w:tcPr>
          <w:p w14:paraId="606C2426" w14:textId="38B42025"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6 (3</w:t>
            </w:r>
            <w:r w:rsidR="00551B15" w:rsidRPr="00E14E7B">
              <w:rPr>
                <w:rFonts w:eastAsia="Arial Unicode MS" w:cs="Times New Roman"/>
                <w:szCs w:val="21"/>
              </w:rPr>
              <w:t>–</w:t>
            </w:r>
            <w:r w:rsidRPr="00E14E7B">
              <w:rPr>
                <w:rFonts w:eastAsia="Arial Unicode MS" w:cs="Times New Roman"/>
                <w:szCs w:val="21"/>
              </w:rPr>
              <w:t>9)</w:t>
            </w:r>
          </w:p>
        </w:tc>
        <w:tc>
          <w:tcPr>
            <w:tcW w:w="2977" w:type="dxa"/>
            <w:shd w:val="clear" w:color="auto" w:fill="auto"/>
            <w:tcMar>
              <w:top w:w="7" w:type="dxa"/>
              <w:left w:w="7" w:type="dxa"/>
              <w:bottom w:w="0" w:type="dxa"/>
              <w:right w:w="7" w:type="dxa"/>
            </w:tcMar>
            <w:vAlign w:val="center"/>
          </w:tcPr>
          <w:p w14:paraId="2FB3BAFE" w14:textId="090E7828"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 (2</w:t>
            </w:r>
            <w:r w:rsidR="00551B15" w:rsidRPr="00E14E7B">
              <w:rPr>
                <w:rFonts w:eastAsia="Arial Unicode MS" w:cs="Times New Roman"/>
                <w:szCs w:val="21"/>
              </w:rPr>
              <w:t>–</w:t>
            </w:r>
            <w:r w:rsidRPr="00E14E7B">
              <w:rPr>
                <w:rFonts w:eastAsia="Arial Unicode MS" w:cs="Times New Roman"/>
                <w:szCs w:val="21"/>
              </w:rPr>
              <w:t>3)</w:t>
            </w:r>
          </w:p>
        </w:tc>
        <w:tc>
          <w:tcPr>
            <w:tcW w:w="2693" w:type="dxa"/>
            <w:shd w:val="clear" w:color="auto" w:fill="auto"/>
            <w:tcMar>
              <w:top w:w="7" w:type="dxa"/>
              <w:left w:w="7" w:type="dxa"/>
              <w:bottom w:w="0" w:type="dxa"/>
              <w:right w:w="7" w:type="dxa"/>
            </w:tcMar>
            <w:vAlign w:val="center"/>
          </w:tcPr>
          <w:p w14:paraId="1D197F69" w14:textId="0A1581F4"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 (2</w:t>
            </w:r>
            <w:r w:rsidR="00551B15" w:rsidRPr="00E14E7B">
              <w:rPr>
                <w:rFonts w:eastAsia="Arial Unicode MS" w:cs="Times New Roman"/>
                <w:szCs w:val="21"/>
              </w:rPr>
              <w:t>–</w:t>
            </w:r>
            <w:r w:rsidRPr="00E14E7B">
              <w:rPr>
                <w:rFonts w:eastAsia="Arial Unicode MS" w:cs="Times New Roman"/>
                <w:szCs w:val="21"/>
              </w:rPr>
              <w:t>5)</w:t>
            </w:r>
          </w:p>
        </w:tc>
        <w:tc>
          <w:tcPr>
            <w:tcW w:w="2410" w:type="dxa"/>
            <w:shd w:val="clear" w:color="auto" w:fill="auto"/>
            <w:tcMar>
              <w:top w:w="7" w:type="dxa"/>
              <w:left w:w="7" w:type="dxa"/>
              <w:bottom w:w="0" w:type="dxa"/>
              <w:right w:w="7" w:type="dxa"/>
            </w:tcMar>
            <w:vAlign w:val="center"/>
          </w:tcPr>
          <w:p w14:paraId="7639B084" w14:textId="57C67B34"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1 (1</w:t>
            </w:r>
            <w:r w:rsidR="00551B15" w:rsidRPr="00E14E7B">
              <w:rPr>
                <w:rFonts w:eastAsia="Arial Unicode MS" w:cs="Times New Roman"/>
                <w:szCs w:val="21"/>
              </w:rPr>
              <w:t>–</w:t>
            </w:r>
            <w:r w:rsidRPr="00E14E7B">
              <w:rPr>
                <w:rFonts w:eastAsia="Arial Unicode MS" w:cs="Times New Roman"/>
                <w:szCs w:val="21"/>
              </w:rPr>
              <w:t>1)</w:t>
            </w:r>
          </w:p>
        </w:tc>
      </w:tr>
      <w:tr w:rsidR="00F1459E" w:rsidRPr="00E14E7B" w14:paraId="10DA317C" w14:textId="77777777" w:rsidTr="00F1459E">
        <w:trPr>
          <w:trHeight w:val="19"/>
        </w:trPr>
        <w:tc>
          <w:tcPr>
            <w:tcW w:w="13745" w:type="dxa"/>
            <w:gridSpan w:val="5"/>
            <w:shd w:val="clear" w:color="auto" w:fill="auto"/>
            <w:tcMar>
              <w:top w:w="7" w:type="dxa"/>
              <w:left w:w="7" w:type="dxa"/>
              <w:bottom w:w="0" w:type="dxa"/>
              <w:right w:w="7" w:type="dxa"/>
            </w:tcMar>
            <w:vAlign w:val="center"/>
          </w:tcPr>
          <w:p w14:paraId="09A8192B" w14:textId="2AD6B13E" w:rsidR="00F1459E" w:rsidRPr="00E14E7B" w:rsidRDefault="00F1459E" w:rsidP="003C74A9">
            <w:pPr>
              <w:spacing w:line="240" w:lineRule="auto"/>
              <w:jc w:val="left"/>
              <w:rPr>
                <w:rFonts w:eastAsia="Arial Unicode MS" w:cs="Times New Roman"/>
                <w:b/>
                <w:szCs w:val="21"/>
              </w:rPr>
            </w:pPr>
            <w:r w:rsidRPr="00E14E7B">
              <w:rPr>
                <w:rFonts w:eastAsia="Arial Unicode MS" w:cs="Times New Roman"/>
                <w:b/>
                <w:szCs w:val="21"/>
              </w:rPr>
              <w:t>Median time since the first onset</w:t>
            </w:r>
            <w:r w:rsidR="00551B15" w:rsidRPr="00E14E7B">
              <w:rPr>
                <w:rFonts w:eastAsia="Arial Unicode MS" w:cs="Times New Roman"/>
                <w:b/>
                <w:szCs w:val="21"/>
              </w:rPr>
              <w:t xml:space="preserve"> to </w:t>
            </w:r>
            <w:r w:rsidRPr="00E14E7B">
              <w:rPr>
                <w:rFonts w:eastAsia="Arial Unicode MS" w:cs="Times New Roman"/>
                <w:b/>
                <w:szCs w:val="21"/>
              </w:rPr>
              <w:t>recovery</w:t>
            </w:r>
            <w:r w:rsidR="00FF181B" w:rsidRPr="00E14E7B">
              <w:rPr>
                <w:rFonts w:eastAsia="Arial Unicode MS" w:cs="Times New Roman"/>
                <w:b/>
                <w:bCs/>
                <w:color w:val="000000" w:themeColor="text1"/>
                <w:kern w:val="0"/>
                <w:szCs w:val="21"/>
                <w:lang w:val="en-GB"/>
              </w:rPr>
              <w:t xml:space="preserve"> (IQR)</w:t>
            </w:r>
            <w:r w:rsidRPr="00E14E7B">
              <w:rPr>
                <w:rFonts w:eastAsia="Arial Unicode MS" w:cs="Times New Roman"/>
                <w:b/>
                <w:szCs w:val="21"/>
              </w:rPr>
              <w:t xml:space="preserve">, days </w:t>
            </w:r>
          </w:p>
        </w:tc>
      </w:tr>
      <w:tr w:rsidR="00F1459E" w:rsidRPr="00E14E7B" w14:paraId="5F481CD0" w14:textId="77777777" w:rsidTr="00F1459E">
        <w:trPr>
          <w:trHeight w:val="19"/>
        </w:trPr>
        <w:tc>
          <w:tcPr>
            <w:tcW w:w="2830" w:type="dxa"/>
            <w:shd w:val="clear" w:color="auto" w:fill="auto"/>
            <w:tcMar>
              <w:top w:w="7" w:type="dxa"/>
              <w:left w:w="7" w:type="dxa"/>
              <w:bottom w:w="0" w:type="dxa"/>
              <w:right w:w="7" w:type="dxa"/>
            </w:tcMar>
            <w:vAlign w:val="center"/>
          </w:tcPr>
          <w:p w14:paraId="1DA911A1" w14:textId="55B43ED1" w:rsidR="00F1459E" w:rsidRPr="00E14E7B" w:rsidRDefault="00F1459E" w:rsidP="003C74A9">
            <w:pPr>
              <w:spacing w:line="240" w:lineRule="auto"/>
              <w:ind w:leftChars="100" w:left="210"/>
              <w:rPr>
                <w:rFonts w:eastAsia="Arial Unicode MS" w:cs="Times New Roman"/>
                <w:szCs w:val="21"/>
              </w:rPr>
            </w:pPr>
            <w:r w:rsidRPr="00E14E7B">
              <w:rPr>
                <w:rFonts w:eastAsia="Arial Unicode MS" w:cs="Times New Roman"/>
                <w:bCs/>
                <w:kern w:val="0"/>
                <w:szCs w:val="21"/>
              </w:rPr>
              <w:t>All grade</w:t>
            </w:r>
            <w:r w:rsidR="00D308BD" w:rsidRPr="00E14E7B">
              <w:rPr>
                <w:rFonts w:eastAsia="Arial Unicode MS" w:cs="Times New Roman"/>
                <w:bCs/>
                <w:kern w:val="0"/>
                <w:szCs w:val="21"/>
              </w:rPr>
              <w:t>s</w:t>
            </w:r>
          </w:p>
        </w:tc>
        <w:tc>
          <w:tcPr>
            <w:tcW w:w="2835" w:type="dxa"/>
            <w:shd w:val="clear" w:color="auto" w:fill="auto"/>
            <w:tcMar>
              <w:top w:w="7" w:type="dxa"/>
              <w:left w:w="7" w:type="dxa"/>
              <w:bottom w:w="0" w:type="dxa"/>
              <w:right w:w="7" w:type="dxa"/>
            </w:tcMar>
            <w:vAlign w:val="center"/>
          </w:tcPr>
          <w:p w14:paraId="7A160E13" w14:textId="450A823C"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7 (3</w:t>
            </w:r>
            <w:r w:rsidR="00551B15" w:rsidRPr="00E14E7B">
              <w:rPr>
                <w:rFonts w:eastAsia="Arial Unicode MS" w:cs="Times New Roman"/>
                <w:szCs w:val="21"/>
              </w:rPr>
              <w:t>–</w:t>
            </w:r>
            <w:r w:rsidRPr="00E14E7B">
              <w:rPr>
                <w:rFonts w:eastAsia="Arial Unicode MS" w:cs="Times New Roman"/>
                <w:szCs w:val="21"/>
              </w:rPr>
              <w:t>12)</w:t>
            </w:r>
          </w:p>
        </w:tc>
        <w:tc>
          <w:tcPr>
            <w:tcW w:w="2977" w:type="dxa"/>
            <w:shd w:val="clear" w:color="auto" w:fill="auto"/>
            <w:tcMar>
              <w:top w:w="7" w:type="dxa"/>
              <w:left w:w="7" w:type="dxa"/>
              <w:bottom w:w="0" w:type="dxa"/>
              <w:right w:w="7" w:type="dxa"/>
            </w:tcMar>
            <w:vAlign w:val="center"/>
          </w:tcPr>
          <w:p w14:paraId="3B26DEC5" w14:textId="24A8B25B"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 (2</w:t>
            </w:r>
            <w:r w:rsidR="00551B15" w:rsidRPr="00E14E7B">
              <w:rPr>
                <w:rFonts w:eastAsia="Arial Unicode MS" w:cs="Times New Roman"/>
                <w:szCs w:val="21"/>
              </w:rPr>
              <w:t>–</w:t>
            </w:r>
            <w:r w:rsidRPr="00E14E7B">
              <w:rPr>
                <w:rFonts w:eastAsia="Arial Unicode MS" w:cs="Times New Roman"/>
                <w:szCs w:val="21"/>
              </w:rPr>
              <w:t>4)</w:t>
            </w:r>
          </w:p>
        </w:tc>
        <w:tc>
          <w:tcPr>
            <w:tcW w:w="2693" w:type="dxa"/>
            <w:shd w:val="clear" w:color="auto" w:fill="auto"/>
            <w:tcMar>
              <w:top w:w="7" w:type="dxa"/>
              <w:left w:w="7" w:type="dxa"/>
              <w:bottom w:w="0" w:type="dxa"/>
              <w:right w:w="7" w:type="dxa"/>
            </w:tcMar>
            <w:vAlign w:val="center"/>
          </w:tcPr>
          <w:p w14:paraId="5D3D0CBF" w14:textId="006541A6"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3 (1</w:t>
            </w:r>
            <w:r w:rsidR="00551B15" w:rsidRPr="00E14E7B">
              <w:rPr>
                <w:rFonts w:eastAsia="Arial Unicode MS" w:cs="Times New Roman"/>
                <w:szCs w:val="21"/>
              </w:rPr>
              <w:t>–</w:t>
            </w:r>
            <w:r w:rsidRPr="00E14E7B">
              <w:rPr>
                <w:rFonts w:eastAsia="Arial Unicode MS" w:cs="Times New Roman"/>
                <w:szCs w:val="21"/>
              </w:rPr>
              <w:t>10)</w:t>
            </w:r>
          </w:p>
        </w:tc>
        <w:tc>
          <w:tcPr>
            <w:tcW w:w="2410" w:type="dxa"/>
            <w:shd w:val="clear" w:color="auto" w:fill="auto"/>
            <w:tcMar>
              <w:top w:w="7" w:type="dxa"/>
              <w:left w:w="7" w:type="dxa"/>
              <w:bottom w:w="0" w:type="dxa"/>
              <w:right w:w="7" w:type="dxa"/>
            </w:tcMar>
            <w:vAlign w:val="center"/>
          </w:tcPr>
          <w:p w14:paraId="0A1EEBC8" w14:textId="1C6DAB55" w:rsidR="00F1459E" w:rsidRPr="00E14E7B" w:rsidRDefault="00F1459E" w:rsidP="003C74A9">
            <w:pPr>
              <w:spacing w:line="240" w:lineRule="auto"/>
              <w:jc w:val="left"/>
              <w:rPr>
                <w:rFonts w:eastAsia="Arial Unicode MS" w:cs="Times New Roman"/>
                <w:szCs w:val="21"/>
              </w:rPr>
            </w:pPr>
            <w:r w:rsidRPr="00E14E7B">
              <w:rPr>
                <w:rFonts w:eastAsia="Arial Unicode MS" w:cs="Times New Roman"/>
                <w:szCs w:val="21"/>
              </w:rPr>
              <w:t>2 (1</w:t>
            </w:r>
            <w:r w:rsidR="00551B15" w:rsidRPr="00E14E7B">
              <w:rPr>
                <w:rFonts w:eastAsia="Arial Unicode MS" w:cs="Times New Roman"/>
                <w:szCs w:val="21"/>
              </w:rPr>
              <w:t>–</w:t>
            </w:r>
            <w:r w:rsidRPr="00E14E7B">
              <w:rPr>
                <w:rFonts w:eastAsia="Arial Unicode MS" w:cs="Times New Roman"/>
                <w:szCs w:val="21"/>
              </w:rPr>
              <w:t>4)</w:t>
            </w:r>
          </w:p>
        </w:tc>
      </w:tr>
    </w:tbl>
    <w:p w14:paraId="3EB01288" w14:textId="76C05FEE" w:rsidR="00F1459E" w:rsidRPr="00E14E7B" w:rsidRDefault="00D308BD" w:rsidP="003C74A9">
      <w:pPr>
        <w:spacing w:line="240" w:lineRule="auto"/>
        <w:jc w:val="left"/>
        <w:rPr>
          <w:rFonts w:eastAsia="Arial Unicode MS" w:cs="Times New Roman"/>
          <w:szCs w:val="21"/>
        </w:rPr>
      </w:pPr>
      <w:r w:rsidRPr="00E14E7B">
        <w:rPr>
          <w:rFonts w:eastAsia="Arial Unicode MS" w:cs="Times New Roman"/>
          <w:szCs w:val="21"/>
        </w:rPr>
        <w:t xml:space="preserve">PDM=proactive </w:t>
      </w:r>
      <w:r w:rsidR="002824FA" w:rsidRPr="00E14E7B">
        <w:rPr>
          <w:rFonts w:eastAsia="Arial Unicode MS" w:cs="Times New Roman"/>
          <w:szCs w:val="21"/>
        </w:rPr>
        <w:t>diarrhea</w:t>
      </w:r>
      <w:r w:rsidRPr="00E14E7B">
        <w:rPr>
          <w:rFonts w:eastAsia="Arial Unicode MS" w:cs="Times New Roman"/>
          <w:szCs w:val="21"/>
        </w:rPr>
        <w:t xml:space="preserve"> management</w:t>
      </w:r>
    </w:p>
    <w:p w14:paraId="43D8547F" w14:textId="77777777" w:rsidR="00CC2D73" w:rsidRPr="00E14E7B" w:rsidRDefault="00CC2D73" w:rsidP="003C74A9">
      <w:pPr>
        <w:pStyle w:val="1"/>
        <w:spacing w:line="240" w:lineRule="auto"/>
        <w:rPr>
          <w:rFonts w:eastAsia="Arial Unicode MS" w:cs="Times New Roman"/>
          <w:color w:val="000000" w:themeColor="text1"/>
          <w:sz w:val="21"/>
          <w:szCs w:val="21"/>
        </w:rPr>
        <w:sectPr w:rsidR="00CC2D73" w:rsidRPr="00E14E7B" w:rsidSect="00CC2D73">
          <w:pgSz w:w="16838" w:h="11906" w:orient="landscape"/>
          <w:pgMar w:top="1797" w:right="1440" w:bottom="1797" w:left="1440" w:header="851" w:footer="992" w:gutter="0"/>
          <w:cols w:space="425"/>
          <w:docGrid w:linePitch="312"/>
        </w:sectPr>
      </w:pPr>
    </w:p>
    <w:p w14:paraId="63909FCF" w14:textId="149C53B9" w:rsidR="00B85983" w:rsidRPr="00E14E7B" w:rsidRDefault="002824FA" w:rsidP="003C74A9">
      <w:pPr>
        <w:pStyle w:val="1"/>
        <w:spacing w:line="240" w:lineRule="auto"/>
        <w:rPr>
          <w:rFonts w:eastAsia="Arial Unicode MS" w:cs="Times New Roman"/>
          <w:sz w:val="21"/>
          <w:szCs w:val="21"/>
          <w:lang w:val="en-GB"/>
        </w:rPr>
      </w:pPr>
      <w:bookmarkStart w:id="10" w:name="_Toc117861271"/>
      <w:r w:rsidRPr="00E14E7B">
        <w:rPr>
          <w:rFonts w:eastAsia="Arial Unicode MS" w:cs="Times New Roman"/>
          <w:sz w:val="21"/>
          <w:szCs w:val="21"/>
          <w:lang w:val="en-GB"/>
        </w:rPr>
        <w:lastRenderedPageBreak/>
        <w:t>T</w:t>
      </w:r>
      <w:r w:rsidR="00040556" w:rsidRPr="00E14E7B">
        <w:rPr>
          <w:rFonts w:eastAsia="Arial Unicode MS" w:cs="Times New Roman"/>
          <w:sz w:val="21"/>
          <w:szCs w:val="21"/>
          <w:lang w:val="en-GB"/>
        </w:rPr>
        <w:t xml:space="preserve">able </w:t>
      </w:r>
      <w:r w:rsidR="00E34A91" w:rsidRPr="00E14E7B">
        <w:rPr>
          <w:rFonts w:eastAsia="Arial Unicode MS" w:cs="Times New Roman"/>
          <w:sz w:val="21"/>
          <w:szCs w:val="21"/>
          <w:lang w:val="en-GB"/>
        </w:rPr>
        <w:t>S</w:t>
      </w:r>
      <w:r w:rsidR="008F028C" w:rsidRPr="00E14E7B">
        <w:rPr>
          <w:rFonts w:eastAsia="Arial Unicode MS" w:cs="Times New Roman"/>
          <w:sz w:val="21"/>
          <w:szCs w:val="21"/>
          <w:lang w:val="en-GB"/>
        </w:rPr>
        <w:t>6</w:t>
      </w:r>
      <w:r w:rsidR="00040556" w:rsidRPr="00E14E7B">
        <w:rPr>
          <w:rFonts w:eastAsia="Arial Unicode MS" w:cs="Times New Roman"/>
          <w:sz w:val="21"/>
          <w:szCs w:val="21"/>
          <w:lang w:val="en-GB"/>
        </w:rPr>
        <w:t>:</w:t>
      </w:r>
      <w:r w:rsidR="00B85983" w:rsidRPr="00E14E7B">
        <w:rPr>
          <w:rFonts w:eastAsia="Arial Unicode MS" w:cs="Times New Roman"/>
          <w:sz w:val="21"/>
          <w:szCs w:val="21"/>
          <w:lang w:val="en-GB"/>
        </w:rPr>
        <w:t xml:space="preserve"> Overview of neutropenia, febrile </w:t>
      </w:r>
      <w:bookmarkStart w:id="11" w:name="OLE_LINK2"/>
      <w:bookmarkStart w:id="12" w:name="OLE_LINK3"/>
      <w:r w:rsidR="00B85983" w:rsidRPr="00E14E7B">
        <w:rPr>
          <w:rFonts w:eastAsia="Arial Unicode MS" w:cs="Times New Roman"/>
          <w:sz w:val="21"/>
          <w:szCs w:val="21"/>
          <w:lang w:val="en-GB"/>
        </w:rPr>
        <w:t>neutropenia</w:t>
      </w:r>
      <w:bookmarkEnd w:id="11"/>
      <w:bookmarkEnd w:id="12"/>
      <w:r w:rsidR="00551B15" w:rsidRPr="00E14E7B">
        <w:rPr>
          <w:rFonts w:eastAsia="Arial Unicode MS" w:cs="Times New Roman"/>
          <w:sz w:val="21"/>
          <w:szCs w:val="21"/>
          <w:lang w:val="en-GB"/>
        </w:rPr>
        <w:t>,</w:t>
      </w:r>
      <w:r w:rsidR="00B85983" w:rsidRPr="00E14E7B">
        <w:rPr>
          <w:rFonts w:eastAsia="Arial Unicode MS" w:cs="Times New Roman"/>
          <w:sz w:val="21"/>
          <w:szCs w:val="21"/>
          <w:lang w:val="en-GB"/>
        </w:rPr>
        <w:t xml:space="preserve"> and </w:t>
      </w:r>
      <w:r w:rsidR="00FF181B" w:rsidRPr="00E14E7B">
        <w:rPr>
          <w:rFonts w:eastAsia="Arial Unicode MS" w:cs="Times New Roman"/>
          <w:sz w:val="21"/>
          <w:szCs w:val="21"/>
          <w:lang w:val="en-GB"/>
        </w:rPr>
        <w:t xml:space="preserve">decreased </w:t>
      </w:r>
      <w:r w:rsidR="00551B15" w:rsidRPr="00E14E7B">
        <w:rPr>
          <w:rFonts w:eastAsia="Arial Unicode MS" w:cs="Times New Roman"/>
          <w:sz w:val="21"/>
          <w:szCs w:val="21"/>
          <w:lang w:val="en-GB"/>
        </w:rPr>
        <w:t>white blood cell</w:t>
      </w:r>
      <w:r w:rsidR="00B85983" w:rsidRPr="00E14E7B">
        <w:rPr>
          <w:rFonts w:eastAsia="Arial Unicode MS" w:cs="Times New Roman"/>
          <w:sz w:val="21"/>
          <w:szCs w:val="21"/>
          <w:lang w:val="en-GB"/>
        </w:rPr>
        <w:t xml:space="preserve"> count during neoadjuvant treatment period</w:t>
      </w:r>
      <w:bookmarkEnd w:id="10"/>
    </w:p>
    <w:tbl>
      <w:tblPr>
        <w:tblStyle w:val="af"/>
        <w:tblW w:w="0" w:type="auto"/>
        <w:tblLook w:val="04A0" w:firstRow="1" w:lastRow="0" w:firstColumn="1" w:lastColumn="0" w:noHBand="0" w:noVBand="1"/>
      </w:tblPr>
      <w:tblGrid>
        <w:gridCol w:w="3019"/>
        <w:gridCol w:w="2717"/>
        <w:gridCol w:w="2566"/>
      </w:tblGrid>
      <w:tr w:rsidR="00040556" w:rsidRPr="00E14E7B" w14:paraId="62D2B148" w14:textId="77777777" w:rsidTr="007A6BF0">
        <w:trPr>
          <w:trHeight w:val="1094"/>
        </w:trPr>
        <w:tc>
          <w:tcPr>
            <w:tcW w:w="4866" w:type="dxa"/>
            <w:vAlign w:val="center"/>
          </w:tcPr>
          <w:p w14:paraId="3E4FBC43" w14:textId="77777777" w:rsidR="00040556" w:rsidRPr="00E14E7B" w:rsidRDefault="00040556" w:rsidP="003C74A9">
            <w:pPr>
              <w:spacing w:line="240" w:lineRule="auto"/>
              <w:jc w:val="left"/>
              <w:rPr>
                <w:rFonts w:eastAsia="Arial Unicode MS" w:cs="Times New Roman"/>
                <w:szCs w:val="21"/>
              </w:rPr>
            </w:pPr>
          </w:p>
        </w:tc>
        <w:tc>
          <w:tcPr>
            <w:tcW w:w="4221" w:type="dxa"/>
            <w:vAlign w:val="center"/>
          </w:tcPr>
          <w:p w14:paraId="68B6EE75" w14:textId="0EF451E9" w:rsidR="00040556" w:rsidRPr="00E14E7B" w:rsidRDefault="00F1459E" w:rsidP="003C74A9">
            <w:pPr>
              <w:spacing w:line="240" w:lineRule="auto"/>
              <w:rPr>
                <w:rFonts w:eastAsia="Arial Unicode MS" w:cs="Times New Roman"/>
                <w:szCs w:val="21"/>
              </w:rPr>
            </w:pPr>
            <w:r w:rsidRPr="00E14E7B">
              <w:rPr>
                <w:rFonts w:eastAsia="Arial Unicode MS" w:cs="Times New Roman"/>
                <w:b/>
                <w:szCs w:val="21"/>
              </w:rPr>
              <w:t>Pyrotinib, trastuzumab, and docetaxel</w:t>
            </w:r>
            <w:r w:rsidR="00551B15" w:rsidRPr="00E14E7B">
              <w:rPr>
                <w:rFonts w:eastAsia="Arial Unicode MS" w:cs="Times New Roman"/>
                <w:b/>
                <w:szCs w:val="21"/>
              </w:rPr>
              <w:t xml:space="preserve"> </w:t>
            </w:r>
            <w:r w:rsidR="00040556" w:rsidRPr="00E14E7B">
              <w:rPr>
                <w:rFonts w:eastAsia="Arial Unicode MS" w:cs="Times New Roman"/>
                <w:b/>
                <w:szCs w:val="21"/>
              </w:rPr>
              <w:t>(n=178)</w:t>
            </w:r>
          </w:p>
        </w:tc>
        <w:tc>
          <w:tcPr>
            <w:tcW w:w="3897" w:type="dxa"/>
            <w:vAlign w:val="center"/>
          </w:tcPr>
          <w:p w14:paraId="4CE6DCC3" w14:textId="3780CCFF" w:rsidR="00040556" w:rsidRPr="00E14E7B" w:rsidRDefault="00F1459E" w:rsidP="003C74A9">
            <w:pPr>
              <w:spacing w:line="240" w:lineRule="auto"/>
              <w:rPr>
                <w:rFonts w:eastAsia="Arial Unicode MS" w:cs="Times New Roman"/>
                <w:szCs w:val="21"/>
              </w:rPr>
            </w:pPr>
            <w:r w:rsidRPr="00E14E7B">
              <w:rPr>
                <w:rFonts w:eastAsia="Arial Unicode MS" w:cs="Times New Roman"/>
                <w:b/>
                <w:szCs w:val="21"/>
              </w:rPr>
              <w:t>Placebo, trastuzumab, and docetaxel</w:t>
            </w:r>
            <w:r w:rsidR="00551B15" w:rsidRPr="00E14E7B">
              <w:rPr>
                <w:rFonts w:eastAsia="Arial Unicode MS" w:cs="Times New Roman"/>
                <w:b/>
                <w:szCs w:val="21"/>
              </w:rPr>
              <w:t xml:space="preserve"> </w:t>
            </w:r>
            <w:r w:rsidR="00040556" w:rsidRPr="00E14E7B">
              <w:rPr>
                <w:rFonts w:eastAsia="Arial Unicode MS" w:cs="Times New Roman"/>
                <w:b/>
                <w:szCs w:val="21"/>
              </w:rPr>
              <w:t>(n=177)</w:t>
            </w:r>
          </w:p>
        </w:tc>
      </w:tr>
      <w:tr w:rsidR="00040556" w:rsidRPr="00E14E7B" w14:paraId="570D9348" w14:textId="77777777" w:rsidTr="007A6BF0">
        <w:trPr>
          <w:trHeight w:val="361"/>
        </w:trPr>
        <w:tc>
          <w:tcPr>
            <w:tcW w:w="12984" w:type="dxa"/>
            <w:gridSpan w:val="3"/>
            <w:vAlign w:val="center"/>
          </w:tcPr>
          <w:p w14:paraId="7C874ECE" w14:textId="1382811E" w:rsidR="00040556" w:rsidRPr="00E14E7B" w:rsidRDefault="00040556" w:rsidP="003C74A9">
            <w:pPr>
              <w:widowControl/>
              <w:spacing w:line="240" w:lineRule="auto"/>
              <w:jc w:val="left"/>
              <w:textAlignment w:val="baseline"/>
              <w:rPr>
                <w:rFonts w:eastAsia="Arial Unicode MS" w:cs="Times New Roman"/>
                <w:szCs w:val="21"/>
              </w:rPr>
            </w:pPr>
            <w:r w:rsidRPr="00E14E7B">
              <w:rPr>
                <w:rFonts w:eastAsia="Arial Unicode MS" w:cs="Times New Roman"/>
                <w:b/>
                <w:szCs w:val="21"/>
              </w:rPr>
              <w:t>Neutropenia</w:t>
            </w:r>
            <w:r w:rsidR="00FF7822" w:rsidRPr="00E14E7B">
              <w:rPr>
                <w:rFonts w:eastAsia="Arial Unicode MS" w:cs="Times New Roman"/>
                <w:b/>
                <w:szCs w:val="21"/>
              </w:rPr>
              <w:t xml:space="preserve">, </w:t>
            </w:r>
            <w:r w:rsidR="00FF7822" w:rsidRPr="00E14E7B">
              <w:rPr>
                <w:rFonts w:eastAsia="Arial Unicode MS" w:cs="Times New Roman"/>
                <w:b/>
                <w:bCs/>
                <w:color w:val="000000" w:themeColor="text1"/>
                <w:kern w:val="0"/>
                <w:szCs w:val="21"/>
              </w:rPr>
              <w:t>n (%)</w:t>
            </w:r>
          </w:p>
        </w:tc>
      </w:tr>
      <w:tr w:rsidR="00040556" w:rsidRPr="00E14E7B" w14:paraId="6BC8D208" w14:textId="77777777" w:rsidTr="007A6BF0">
        <w:trPr>
          <w:trHeight w:val="361"/>
        </w:trPr>
        <w:tc>
          <w:tcPr>
            <w:tcW w:w="4866" w:type="dxa"/>
            <w:vAlign w:val="center"/>
          </w:tcPr>
          <w:p w14:paraId="21A5F1F4" w14:textId="77777777" w:rsidR="00040556" w:rsidRPr="00E14E7B" w:rsidRDefault="00040556" w:rsidP="003C74A9">
            <w:pPr>
              <w:widowControl/>
              <w:spacing w:line="240" w:lineRule="auto"/>
              <w:ind w:leftChars="100" w:left="210"/>
              <w:jc w:val="left"/>
              <w:textAlignment w:val="baseline"/>
              <w:rPr>
                <w:rFonts w:eastAsia="Arial Unicode MS" w:cs="Times New Roman"/>
                <w:szCs w:val="21"/>
              </w:rPr>
            </w:pPr>
            <w:r w:rsidRPr="00E14E7B">
              <w:rPr>
                <w:rFonts w:eastAsia="Arial Unicode MS" w:cs="Times New Roman"/>
                <w:szCs w:val="21"/>
              </w:rPr>
              <w:t>Any grade</w:t>
            </w:r>
          </w:p>
        </w:tc>
        <w:tc>
          <w:tcPr>
            <w:tcW w:w="4221" w:type="dxa"/>
            <w:vAlign w:val="center"/>
          </w:tcPr>
          <w:p w14:paraId="763FEF16" w14:textId="033F6FEF"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57 (32.0</w:t>
            </w:r>
            <w:r w:rsidR="00CC2D73" w:rsidRPr="00E14E7B">
              <w:rPr>
                <w:rFonts w:eastAsia="Arial Unicode MS" w:cs="Times New Roman"/>
                <w:szCs w:val="21"/>
              </w:rPr>
              <w:t>%)</w:t>
            </w:r>
          </w:p>
        </w:tc>
        <w:tc>
          <w:tcPr>
            <w:tcW w:w="3897" w:type="dxa"/>
            <w:vAlign w:val="center"/>
          </w:tcPr>
          <w:p w14:paraId="0DC409D8" w14:textId="614B1F92"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54 (30.5</w:t>
            </w:r>
            <w:r w:rsidR="00CC2D73" w:rsidRPr="00E14E7B">
              <w:rPr>
                <w:rFonts w:eastAsia="Arial Unicode MS" w:cs="Times New Roman"/>
                <w:szCs w:val="21"/>
              </w:rPr>
              <w:t>%)</w:t>
            </w:r>
          </w:p>
        </w:tc>
      </w:tr>
      <w:tr w:rsidR="00040556" w:rsidRPr="00E14E7B" w14:paraId="04A97803" w14:textId="77777777" w:rsidTr="007A6BF0">
        <w:trPr>
          <w:trHeight w:val="361"/>
        </w:trPr>
        <w:tc>
          <w:tcPr>
            <w:tcW w:w="4866" w:type="dxa"/>
            <w:vAlign w:val="center"/>
          </w:tcPr>
          <w:p w14:paraId="122E7193" w14:textId="77777777" w:rsidR="00040556" w:rsidRPr="00E14E7B" w:rsidRDefault="00040556" w:rsidP="003C74A9">
            <w:pPr>
              <w:widowControl/>
              <w:spacing w:line="240" w:lineRule="auto"/>
              <w:ind w:leftChars="200" w:left="420"/>
              <w:jc w:val="left"/>
              <w:textAlignment w:val="baseline"/>
              <w:rPr>
                <w:rFonts w:eastAsia="Arial Unicode MS" w:cs="Times New Roman"/>
                <w:szCs w:val="21"/>
              </w:rPr>
            </w:pPr>
            <w:r w:rsidRPr="00E14E7B">
              <w:rPr>
                <w:rFonts w:eastAsia="Arial Unicode MS" w:cs="Times New Roman"/>
                <w:szCs w:val="21"/>
              </w:rPr>
              <w:t>Grade 1</w:t>
            </w:r>
          </w:p>
        </w:tc>
        <w:tc>
          <w:tcPr>
            <w:tcW w:w="4221" w:type="dxa"/>
            <w:vAlign w:val="center"/>
          </w:tcPr>
          <w:p w14:paraId="1AC7C0D6" w14:textId="1946726A"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6 (3.4</w:t>
            </w:r>
            <w:r w:rsidR="00CC2D73" w:rsidRPr="00E14E7B">
              <w:rPr>
                <w:rFonts w:eastAsia="Arial Unicode MS" w:cs="Times New Roman"/>
                <w:szCs w:val="21"/>
              </w:rPr>
              <w:t>%)</w:t>
            </w:r>
          </w:p>
        </w:tc>
        <w:tc>
          <w:tcPr>
            <w:tcW w:w="3897" w:type="dxa"/>
            <w:vAlign w:val="center"/>
          </w:tcPr>
          <w:p w14:paraId="7C3DA090" w14:textId="1B1AF8FF"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5 (2.8</w:t>
            </w:r>
            <w:r w:rsidR="00CC2D73" w:rsidRPr="00E14E7B">
              <w:rPr>
                <w:rFonts w:eastAsia="Arial Unicode MS" w:cs="Times New Roman"/>
                <w:szCs w:val="21"/>
              </w:rPr>
              <w:t>%)</w:t>
            </w:r>
          </w:p>
        </w:tc>
      </w:tr>
      <w:tr w:rsidR="00040556" w:rsidRPr="00E14E7B" w14:paraId="571E9CBA" w14:textId="77777777" w:rsidTr="007A6BF0">
        <w:trPr>
          <w:trHeight w:val="371"/>
        </w:trPr>
        <w:tc>
          <w:tcPr>
            <w:tcW w:w="4866" w:type="dxa"/>
            <w:vAlign w:val="center"/>
          </w:tcPr>
          <w:p w14:paraId="746DCF92" w14:textId="77777777" w:rsidR="00040556" w:rsidRPr="00E14E7B" w:rsidRDefault="00040556" w:rsidP="003C74A9">
            <w:pPr>
              <w:widowControl/>
              <w:spacing w:line="240" w:lineRule="auto"/>
              <w:ind w:leftChars="200" w:left="420"/>
              <w:jc w:val="left"/>
              <w:textAlignment w:val="baseline"/>
              <w:rPr>
                <w:rFonts w:eastAsia="Arial Unicode MS" w:cs="Times New Roman"/>
                <w:szCs w:val="21"/>
              </w:rPr>
            </w:pPr>
            <w:r w:rsidRPr="00E14E7B">
              <w:rPr>
                <w:rFonts w:eastAsia="Arial Unicode MS" w:cs="Times New Roman"/>
                <w:szCs w:val="21"/>
              </w:rPr>
              <w:t>Grade 2</w:t>
            </w:r>
          </w:p>
        </w:tc>
        <w:tc>
          <w:tcPr>
            <w:tcW w:w="4221" w:type="dxa"/>
            <w:vAlign w:val="center"/>
          </w:tcPr>
          <w:p w14:paraId="33C114FE" w14:textId="48343A4E"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18 (10.1</w:t>
            </w:r>
            <w:r w:rsidR="00CC2D73" w:rsidRPr="00E14E7B">
              <w:rPr>
                <w:rFonts w:eastAsia="Arial Unicode MS" w:cs="Times New Roman"/>
                <w:szCs w:val="21"/>
              </w:rPr>
              <w:t>%)</w:t>
            </w:r>
          </w:p>
        </w:tc>
        <w:tc>
          <w:tcPr>
            <w:tcW w:w="3897" w:type="dxa"/>
            <w:vAlign w:val="center"/>
          </w:tcPr>
          <w:p w14:paraId="114F1EFB" w14:textId="1E612F9B"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13 (7.3</w:t>
            </w:r>
            <w:r w:rsidR="00CC2D73" w:rsidRPr="00E14E7B">
              <w:rPr>
                <w:rFonts w:eastAsia="Arial Unicode MS" w:cs="Times New Roman"/>
                <w:szCs w:val="21"/>
              </w:rPr>
              <w:t>%)</w:t>
            </w:r>
          </w:p>
        </w:tc>
      </w:tr>
      <w:tr w:rsidR="00040556" w:rsidRPr="00E14E7B" w14:paraId="2DCB7652" w14:textId="77777777" w:rsidTr="007A6BF0">
        <w:trPr>
          <w:trHeight w:val="361"/>
        </w:trPr>
        <w:tc>
          <w:tcPr>
            <w:tcW w:w="4866" w:type="dxa"/>
            <w:vAlign w:val="center"/>
          </w:tcPr>
          <w:p w14:paraId="4C6F8135" w14:textId="77777777" w:rsidR="00040556" w:rsidRPr="00E14E7B" w:rsidRDefault="00040556" w:rsidP="003C74A9">
            <w:pPr>
              <w:widowControl/>
              <w:spacing w:line="240" w:lineRule="auto"/>
              <w:ind w:leftChars="200" w:left="420"/>
              <w:jc w:val="left"/>
              <w:textAlignment w:val="baseline"/>
              <w:rPr>
                <w:rFonts w:eastAsia="Arial Unicode MS" w:cs="Times New Roman"/>
                <w:szCs w:val="21"/>
              </w:rPr>
            </w:pPr>
            <w:r w:rsidRPr="00E14E7B">
              <w:rPr>
                <w:rFonts w:eastAsia="Arial Unicode MS" w:cs="Times New Roman"/>
                <w:szCs w:val="21"/>
              </w:rPr>
              <w:t>Grade 3</w:t>
            </w:r>
          </w:p>
        </w:tc>
        <w:tc>
          <w:tcPr>
            <w:tcW w:w="4221" w:type="dxa"/>
            <w:vAlign w:val="center"/>
          </w:tcPr>
          <w:p w14:paraId="6CBCAED6" w14:textId="7B4983F1"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15 (8.4</w:t>
            </w:r>
            <w:r w:rsidR="00CC2D73" w:rsidRPr="00E14E7B">
              <w:rPr>
                <w:rFonts w:eastAsia="Arial Unicode MS" w:cs="Times New Roman"/>
                <w:szCs w:val="21"/>
              </w:rPr>
              <w:t>%)</w:t>
            </w:r>
          </w:p>
        </w:tc>
        <w:tc>
          <w:tcPr>
            <w:tcW w:w="3897" w:type="dxa"/>
            <w:vAlign w:val="center"/>
          </w:tcPr>
          <w:p w14:paraId="1D8C26C1" w14:textId="14B5ADC3"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20 (11.3</w:t>
            </w:r>
            <w:r w:rsidR="00CC2D73" w:rsidRPr="00E14E7B">
              <w:rPr>
                <w:rFonts w:eastAsia="Arial Unicode MS" w:cs="Times New Roman"/>
                <w:szCs w:val="21"/>
              </w:rPr>
              <w:t>%)</w:t>
            </w:r>
          </w:p>
        </w:tc>
      </w:tr>
      <w:tr w:rsidR="00040556" w:rsidRPr="00E14E7B" w14:paraId="67858552" w14:textId="77777777" w:rsidTr="007A6BF0">
        <w:trPr>
          <w:trHeight w:val="361"/>
        </w:trPr>
        <w:tc>
          <w:tcPr>
            <w:tcW w:w="4866" w:type="dxa"/>
            <w:vAlign w:val="center"/>
          </w:tcPr>
          <w:p w14:paraId="7186E980" w14:textId="77777777" w:rsidR="00040556" w:rsidRPr="00E14E7B" w:rsidRDefault="00040556" w:rsidP="003C74A9">
            <w:pPr>
              <w:widowControl/>
              <w:spacing w:line="240" w:lineRule="auto"/>
              <w:ind w:leftChars="200" w:left="420"/>
              <w:jc w:val="left"/>
              <w:textAlignment w:val="baseline"/>
              <w:rPr>
                <w:rFonts w:eastAsia="Arial Unicode MS" w:cs="Times New Roman"/>
                <w:szCs w:val="21"/>
              </w:rPr>
            </w:pPr>
            <w:r w:rsidRPr="00E14E7B">
              <w:rPr>
                <w:rFonts w:eastAsia="Arial Unicode MS" w:cs="Times New Roman"/>
                <w:szCs w:val="21"/>
              </w:rPr>
              <w:t>Grade 4</w:t>
            </w:r>
          </w:p>
        </w:tc>
        <w:tc>
          <w:tcPr>
            <w:tcW w:w="4221" w:type="dxa"/>
            <w:vAlign w:val="center"/>
          </w:tcPr>
          <w:p w14:paraId="5FB8B8CD" w14:textId="2907229C"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18 (10.1</w:t>
            </w:r>
            <w:r w:rsidR="00CC2D73" w:rsidRPr="00E14E7B">
              <w:rPr>
                <w:rFonts w:eastAsia="Arial Unicode MS" w:cs="Times New Roman"/>
                <w:szCs w:val="21"/>
              </w:rPr>
              <w:t>%)</w:t>
            </w:r>
          </w:p>
        </w:tc>
        <w:tc>
          <w:tcPr>
            <w:tcW w:w="3897" w:type="dxa"/>
            <w:vAlign w:val="center"/>
          </w:tcPr>
          <w:p w14:paraId="4C96807D" w14:textId="2B5AD3A9"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16 (9.0</w:t>
            </w:r>
            <w:r w:rsidR="00CC2D73" w:rsidRPr="00E14E7B">
              <w:rPr>
                <w:rFonts w:eastAsia="Arial Unicode MS" w:cs="Times New Roman"/>
                <w:szCs w:val="21"/>
              </w:rPr>
              <w:t>%)</w:t>
            </w:r>
          </w:p>
        </w:tc>
      </w:tr>
      <w:tr w:rsidR="00040556" w:rsidRPr="00E14E7B" w14:paraId="4F358735" w14:textId="77777777" w:rsidTr="007A6BF0">
        <w:trPr>
          <w:trHeight w:val="361"/>
        </w:trPr>
        <w:tc>
          <w:tcPr>
            <w:tcW w:w="4866" w:type="dxa"/>
            <w:vAlign w:val="center"/>
          </w:tcPr>
          <w:p w14:paraId="08588B2F" w14:textId="563B9083" w:rsidR="00040556" w:rsidRPr="00E14E7B" w:rsidRDefault="00040556" w:rsidP="003C74A9">
            <w:pPr>
              <w:widowControl/>
              <w:spacing w:line="240" w:lineRule="auto"/>
              <w:ind w:leftChars="100" w:left="210"/>
              <w:jc w:val="left"/>
              <w:textAlignment w:val="baseline"/>
              <w:rPr>
                <w:rFonts w:eastAsia="Arial Unicode MS" w:cs="Times New Roman"/>
                <w:szCs w:val="21"/>
              </w:rPr>
            </w:pPr>
            <w:r w:rsidRPr="00E14E7B">
              <w:rPr>
                <w:rFonts w:eastAsia="Arial Unicode MS" w:cs="Times New Roman"/>
                <w:szCs w:val="21"/>
              </w:rPr>
              <w:t>Median time</w:t>
            </w:r>
            <w:r w:rsidR="00551B15" w:rsidRPr="00E14E7B">
              <w:rPr>
                <w:rFonts w:eastAsia="Arial Unicode MS" w:cs="Times New Roman"/>
                <w:szCs w:val="21"/>
              </w:rPr>
              <w:t xml:space="preserve"> to </w:t>
            </w:r>
            <w:r w:rsidRPr="00E14E7B">
              <w:rPr>
                <w:rFonts w:eastAsia="Arial Unicode MS" w:cs="Times New Roman"/>
                <w:szCs w:val="21"/>
              </w:rPr>
              <w:t>first onset</w:t>
            </w:r>
            <w:r w:rsidR="00FF7822" w:rsidRPr="00E14E7B">
              <w:rPr>
                <w:rFonts w:eastAsia="Arial Unicode MS" w:cs="Times New Roman"/>
                <w:bCs/>
                <w:color w:val="000000" w:themeColor="text1"/>
                <w:kern w:val="0"/>
                <w:szCs w:val="21"/>
                <w:lang w:val="en-GB"/>
              </w:rPr>
              <w:t xml:space="preserve"> (IQR), </w:t>
            </w:r>
            <w:r w:rsidR="00012B26" w:rsidRPr="00E14E7B">
              <w:rPr>
                <w:rFonts w:eastAsia="Arial Unicode MS" w:cs="Times New Roman"/>
                <w:bCs/>
                <w:color w:val="000000" w:themeColor="text1"/>
                <w:kern w:val="0"/>
                <w:szCs w:val="21"/>
                <w:lang w:val="en-GB"/>
              </w:rPr>
              <w:t>days</w:t>
            </w:r>
          </w:p>
        </w:tc>
        <w:tc>
          <w:tcPr>
            <w:tcW w:w="4221" w:type="dxa"/>
            <w:vAlign w:val="center"/>
          </w:tcPr>
          <w:p w14:paraId="47E04F3C" w14:textId="7025B8C7"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7 (6</w:t>
            </w:r>
            <w:r w:rsidR="00915C54" w:rsidRPr="00E14E7B">
              <w:rPr>
                <w:rFonts w:eastAsia="Arial Unicode MS" w:cs="Times New Roman"/>
                <w:szCs w:val="21"/>
              </w:rPr>
              <w:t>–</w:t>
            </w:r>
            <w:r w:rsidRPr="00E14E7B">
              <w:rPr>
                <w:rFonts w:eastAsia="Arial Unicode MS" w:cs="Times New Roman"/>
                <w:szCs w:val="21"/>
              </w:rPr>
              <w:t>63)</w:t>
            </w:r>
          </w:p>
        </w:tc>
        <w:tc>
          <w:tcPr>
            <w:tcW w:w="3897" w:type="dxa"/>
            <w:vAlign w:val="center"/>
          </w:tcPr>
          <w:p w14:paraId="034C7D61" w14:textId="2E09C333"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6 (6</w:t>
            </w:r>
            <w:r w:rsidR="00915C54" w:rsidRPr="00E14E7B">
              <w:rPr>
                <w:rFonts w:eastAsia="Arial Unicode MS" w:cs="Times New Roman"/>
                <w:szCs w:val="21"/>
              </w:rPr>
              <w:t>–</w:t>
            </w:r>
            <w:r w:rsidRPr="00E14E7B">
              <w:rPr>
                <w:rFonts w:eastAsia="Arial Unicode MS" w:cs="Times New Roman"/>
                <w:szCs w:val="21"/>
              </w:rPr>
              <w:t>49)</w:t>
            </w:r>
          </w:p>
        </w:tc>
      </w:tr>
      <w:tr w:rsidR="00040556" w:rsidRPr="00E14E7B" w14:paraId="378B90BF" w14:textId="77777777" w:rsidTr="007A6BF0">
        <w:trPr>
          <w:trHeight w:val="813"/>
        </w:trPr>
        <w:tc>
          <w:tcPr>
            <w:tcW w:w="4866" w:type="dxa"/>
            <w:vAlign w:val="center"/>
          </w:tcPr>
          <w:p w14:paraId="5390EBE5" w14:textId="50AD33A3" w:rsidR="00040556" w:rsidRPr="00E14E7B" w:rsidRDefault="00040556" w:rsidP="003C74A9">
            <w:pPr>
              <w:widowControl/>
              <w:spacing w:line="240" w:lineRule="auto"/>
              <w:ind w:leftChars="100" w:left="210"/>
              <w:jc w:val="left"/>
              <w:textAlignment w:val="baseline"/>
              <w:rPr>
                <w:rFonts w:eastAsia="Arial Unicode MS" w:cs="Times New Roman"/>
                <w:b/>
                <w:szCs w:val="21"/>
              </w:rPr>
            </w:pPr>
            <w:r w:rsidRPr="00E14E7B">
              <w:rPr>
                <w:rFonts w:eastAsia="Arial Unicode MS" w:cs="Times New Roman"/>
                <w:szCs w:val="21"/>
              </w:rPr>
              <w:t xml:space="preserve">Median duration per grade </w:t>
            </w:r>
            <w:r w:rsidRPr="00E14E7B">
              <w:rPr>
                <w:rFonts w:eastAsia="Arial Unicode MS" w:cs="Times New Roman"/>
                <w:szCs w:val="21"/>
              </w:rPr>
              <w:sym w:font="Symbol" w:char="F0B3"/>
            </w:r>
            <w:r w:rsidRPr="00E14E7B">
              <w:rPr>
                <w:rFonts w:eastAsia="Arial Unicode MS" w:cs="Times New Roman"/>
                <w:szCs w:val="21"/>
              </w:rPr>
              <w:t>3 neutropenia</w:t>
            </w:r>
            <w:r w:rsidR="00012B26" w:rsidRPr="00E14E7B">
              <w:rPr>
                <w:rFonts w:eastAsia="Arial Unicode MS" w:cs="Times New Roman"/>
                <w:szCs w:val="21"/>
              </w:rPr>
              <w:t xml:space="preserve"> (range)</w:t>
            </w:r>
            <w:r w:rsidR="00FF7822" w:rsidRPr="00E14E7B">
              <w:rPr>
                <w:rFonts w:eastAsia="Arial Unicode MS" w:cs="Times New Roman"/>
                <w:bCs/>
                <w:color w:val="000000" w:themeColor="text1"/>
                <w:kern w:val="0"/>
                <w:szCs w:val="21"/>
                <w:lang w:val="en-GB"/>
              </w:rPr>
              <w:t>,</w:t>
            </w:r>
            <w:r w:rsidR="00012B26" w:rsidRPr="00E14E7B">
              <w:rPr>
                <w:rFonts w:eastAsia="Arial Unicode MS" w:cs="Times New Roman"/>
                <w:bCs/>
                <w:color w:val="000000" w:themeColor="text1"/>
                <w:kern w:val="0"/>
                <w:szCs w:val="21"/>
                <w:lang w:val="en-GB"/>
              </w:rPr>
              <w:t xml:space="preserve"> days</w:t>
            </w:r>
          </w:p>
        </w:tc>
        <w:tc>
          <w:tcPr>
            <w:tcW w:w="4221" w:type="dxa"/>
            <w:vAlign w:val="center"/>
          </w:tcPr>
          <w:p w14:paraId="79B6A2C1" w14:textId="457784AB"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3 (1</w:t>
            </w:r>
            <w:r w:rsidR="00915C54" w:rsidRPr="00E14E7B">
              <w:rPr>
                <w:rFonts w:eastAsia="Arial Unicode MS" w:cs="Times New Roman"/>
                <w:szCs w:val="21"/>
              </w:rPr>
              <w:t>–</w:t>
            </w:r>
            <w:r w:rsidRPr="00E14E7B">
              <w:rPr>
                <w:rFonts w:eastAsia="Arial Unicode MS" w:cs="Times New Roman"/>
                <w:szCs w:val="21"/>
              </w:rPr>
              <w:t>16)</w:t>
            </w:r>
          </w:p>
        </w:tc>
        <w:tc>
          <w:tcPr>
            <w:tcW w:w="3897" w:type="dxa"/>
            <w:vAlign w:val="center"/>
          </w:tcPr>
          <w:p w14:paraId="6E8EBBE6" w14:textId="32DB5C6D"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3 (2</w:t>
            </w:r>
            <w:r w:rsidR="00915C54" w:rsidRPr="00E14E7B">
              <w:rPr>
                <w:rFonts w:eastAsia="Arial Unicode MS" w:cs="Times New Roman"/>
                <w:szCs w:val="21"/>
              </w:rPr>
              <w:t>–</w:t>
            </w:r>
            <w:r w:rsidRPr="00E14E7B">
              <w:rPr>
                <w:rFonts w:eastAsia="Arial Unicode MS" w:cs="Times New Roman"/>
                <w:szCs w:val="21"/>
              </w:rPr>
              <w:t>12)</w:t>
            </w:r>
          </w:p>
        </w:tc>
      </w:tr>
      <w:tr w:rsidR="00040556" w:rsidRPr="00E14E7B" w14:paraId="2C058E2F" w14:textId="77777777" w:rsidTr="007A6BF0">
        <w:trPr>
          <w:trHeight w:val="803"/>
        </w:trPr>
        <w:tc>
          <w:tcPr>
            <w:tcW w:w="4866" w:type="dxa"/>
            <w:vAlign w:val="center"/>
          </w:tcPr>
          <w:p w14:paraId="003CB6F3" w14:textId="4C678E18" w:rsidR="00040556" w:rsidRPr="00E14E7B" w:rsidRDefault="00040556" w:rsidP="003C74A9">
            <w:pPr>
              <w:widowControl/>
              <w:spacing w:line="240" w:lineRule="auto"/>
              <w:ind w:leftChars="100" w:left="210"/>
              <w:jc w:val="left"/>
              <w:textAlignment w:val="baseline"/>
              <w:rPr>
                <w:rFonts w:eastAsia="Arial Unicode MS" w:cs="Times New Roman"/>
                <w:b/>
                <w:szCs w:val="21"/>
              </w:rPr>
            </w:pPr>
            <w:r w:rsidRPr="00E14E7B">
              <w:rPr>
                <w:rFonts w:eastAsia="Arial Unicode MS" w:cs="Times New Roman"/>
                <w:szCs w:val="21"/>
              </w:rPr>
              <w:t xml:space="preserve">Median cumulative duration of grade </w:t>
            </w:r>
            <w:r w:rsidRPr="00E14E7B">
              <w:rPr>
                <w:rFonts w:eastAsia="Arial Unicode MS" w:cs="Times New Roman"/>
                <w:szCs w:val="21"/>
              </w:rPr>
              <w:sym w:font="Symbol" w:char="F0B3"/>
            </w:r>
            <w:r w:rsidRPr="00E14E7B">
              <w:rPr>
                <w:rFonts w:eastAsia="Arial Unicode MS" w:cs="Times New Roman"/>
                <w:szCs w:val="21"/>
              </w:rPr>
              <w:t>3 neutropenia</w:t>
            </w:r>
            <w:r w:rsidR="00FF7822" w:rsidRPr="00E14E7B">
              <w:rPr>
                <w:rFonts w:eastAsia="Arial Unicode MS" w:cs="Times New Roman"/>
                <w:szCs w:val="21"/>
              </w:rPr>
              <w:t xml:space="preserve"> </w:t>
            </w:r>
            <w:r w:rsidR="00012B26" w:rsidRPr="00E14E7B">
              <w:rPr>
                <w:rFonts w:eastAsia="Arial Unicode MS" w:cs="Times New Roman"/>
                <w:szCs w:val="21"/>
              </w:rPr>
              <w:t>(range)</w:t>
            </w:r>
            <w:r w:rsidR="00FF7822" w:rsidRPr="00E14E7B">
              <w:rPr>
                <w:rFonts w:eastAsia="Arial Unicode MS" w:cs="Times New Roman"/>
                <w:bCs/>
                <w:color w:val="000000" w:themeColor="text1"/>
                <w:kern w:val="0"/>
                <w:szCs w:val="21"/>
                <w:lang w:val="en-GB"/>
              </w:rPr>
              <w:t>,</w:t>
            </w:r>
            <w:r w:rsidR="00012B26" w:rsidRPr="00E14E7B">
              <w:rPr>
                <w:rFonts w:eastAsia="Arial Unicode MS" w:cs="Times New Roman"/>
                <w:bCs/>
                <w:color w:val="000000" w:themeColor="text1"/>
                <w:kern w:val="0"/>
                <w:szCs w:val="21"/>
                <w:lang w:val="en-GB"/>
              </w:rPr>
              <w:t xml:space="preserve"> days</w:t>
            </w:r>
          </w:p>
        </w:tc>
        <w:tc>
          <w:tcPr>
            <w:tcW w:w="4221" w:type="dxa"/>
            <w:vAlign w:val="center"/>
          </w:tcPr>
          <w:p w14:paraId="3443274C" w14:textId="7A9E2261"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4 (2</w:t>
            </w:r>
            <w:r w:rsidR="00915C54" w:rsidRPr="00E14E7B">
              <w:rPr>
                <w:rFonts w:eastAsia="Arial Unicode MS" w:cs="Times New Roman"/>
                <w:szCs w:val="21"/>
              </w:rPr>
              <w:t>–</w:t>
            </w:r>
            <w:r w:rsidRPr="00E14E7B">
              <w:rPr>
                <w:rFonts w:eastAsia="Arial Unicode MS" w:cs="Times New Roman"/>
                <w:szCs w:val="21"/>
              </w:rPr>
              <w:t>16)</w:t>
            </w:r>
          </w:p>
        </w:tc>
        <w:tc>
          <w:tcPr>
            <w:tcW w:w="3897" w:type="dxa"/>
            <w:vAlign w:val="center"/>
          </w:tcPr>
          <w:p w14:paraId="0F477019" w14:textId="6404E9F7"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3 (2</w:t>
            </w:r>
            <w:r w:rsidR="00915C54" w:rsidRPr="00E14E7B">
              <w:rPr>
                <w:rFonts w:eastAsia="Arial Unicode MS" w:cs="Times New Roman"/>
                <w:szCs w:val="21"/>
              </w:rPr>
              <w:t>–</w:t>
            </w:r>
            <w:r w:rsidRPr="00E14E7B">
              <w:rPr>
                <w:rFonts w:eastAsia="Arial Unicode MS" w:cs="Times New Roman"/>
                <w:szCs w:val="21"/>
              </w:rPr>
              <w:t>14)</w:t>
            </w:r>
          </w:p>
        </w:tc>
      </w:tr>
      <w:tr w:rsidR="00040556" w:rsidRPr="00E14E7B" w14:paraId="6E9CC09E" w14:textId="77777777" w:rsidTr="007A6BF0">
        <w:trPr>
          <w:trHeight w:val="361"/>
        </w:trPr>
        <w:tc>
          <w:tcPr>
            <w:tcW w:w="4866" w:type="dxa"/>
            <w:vAlign w:val="center"/>
          </w:tcPr>
          <w:p w14:paraId="6C2C7D89" w14:textId="369394C5" w:rsidR="00040556" w:rsidRPr="00E14E7B" w:rsidRDefault="00551B15" w:rsidP="003C74A9">
            <w:pPr>
              <w:widowControl/>
              <w:spacing w:line="240" w:lineRule="auto"/>
              <w:jc w:val="left"/>
              <w:textAlignment w:val="baseline"/>
              <w:rPr>
                <w:rFonts w:eastAsia="Arial Unicode MS" w:cs="Times New Roman"/>
                <w:b/>
                <w:szCs w:val="21"/>
              </w:rPr>
            </w:pPr>
            <w:r w:rsidRPr="00E14E7B">
              <w:rPr>
                <w:rFonts w:eastAsia="Arial Unicode MS" w:cs="Times New Roman"/>
                <w:b/>
                <w:szCs w:val="21"/>
              </w:rPr>
              <w:t>Febrile neutropenia</w:t>
            </w:r>
            <w:r w:rsidR="00FF7822" w:rsidRPr="00E14E7B">
              <w:rPr>
                <w:rFonts w:eastAsia="Arial Unicode MS" w:cs="Times New Roman"/>
                <w:b/>
                <w:szCs w:val="21"/>
              </w:rPr>
              <w:t>,</w:t>
            </w:r>
            <w:r w:rsidR="00FF7822" w:rsidRPr="00E14E7B">
              <w:rPr>
                <w:rFonts w:eastAsia="Arial Unicode MS" w:cs="Times New Roman"/>
                <w:b/>
                <w:bCs/>
                <w:color w:val="000000" w:themeColor="text1"/>
                <w:kern w:val="0"/>
                <w:szCs w:val="21"/>
              </w:rPr>
              <w:t xml:space="preserve"> n (%)</w:t>
            </w:r>
          </w:p>
        </w:tc>
        <w:tc>
          <w:tcPr>
            <w:tcW w:w="4221" w:type="dxa"/>
            <w:vAlign w:val="center"/>
          </w:tcPr>
          <w:p w14:paraId="01D8D028" w14:textId="30B1FB42"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5 (2.8</w:t>
            </w:r>
            <w:r w:rsidR="00CC2D73" w:rsidRPr="00E14E7B">
              <w:rPr>
                <w:rFonts w:eastAsia="Arial Unicode MS" w:cs="Times New Roman"/>
                <w:szCs w:val="21"/>
              </w:rPr>
              <w:t>%)</w:t>
            </w:r>
          </w:p>
        </w:tc>
        <w:tc>
          <w:tcPr>
            <w:tcW w:w="3897" w:type="dxa"/>
            <w:vAlign w:val="center"/>
          </w:tcPr>
          <w:p w14:paraId="75B64AD8" w14:textId="3930C39C"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2 (1.1</w:t>
            </w:r>
            <w:r w:rsidR="00CC2D73" w:rsidRPr="00E14E7B">
              <w:rPr>
                <w:rFonts w:eastAsia="Arial Unicode MS" w:cs="Times New Roman"/>
                <w:szCs w:val="21"/>
              </w:rPr>
              <w:t>%)</w:t>
            </w:r>
          </w:p>
        </w:tc>
      </w:tr>
      <w:tr w:rsidR="00040556" w:rsidRPr="00E14E7B" w14:paraId="640D1348" w14:textId="77777777" w:rsidTr="007A6BF0">
        <w:trPr>
          <w:trHeight w:val="361"/>
        </w:trPr>
        <w:tc>
          <w:tcPr>
            <w:tcW w:w="12984" w:type="dxa"/>
            <w:gridSpan w:val="3"/>
            <w:vAlign w:val="center"/>
          </w:tcPr>
          <w:p w14:paraId="17A0A872" w14:textId="6DDBD830" w:rsidR="00040556" w:rsidRPr="00E14E7B" w:rsidRDefault="00040556" w:rsidP="003C74A9">
            <w:pPr>
              <w:widowControl/>
              <w:spacing w:line="240" w:lineRule="auto"/>
              <w:jc w:val="left"/>
              <w:textAlignment w:val="baseline"/>
              <w:rPr>
                <w:rFonts w:eastAsia="Arial Unicode MS" w:cs="Times New Roman"/>
                <w:szCs w:val="21"/>
              </w:rPr>
            </w:pPr>
            <w:r w:rsidRPr="00E14E7B">
              <w:rPr>
                <w:rFonts w:eastAsia="Arial Unicode MS" w:cs="Times New Roman"/>
                <w:b/>
                <w:szCs w:val="21"/>
              </w:rPr>
              <w:t>Grade 3 or higher neutropenia</w:t>
            </w:r>
            <w:r w:rsidR="00FF7822" w:rsidRPr="00E14E7B">
              <w:rPr>
                <w:rFonts w:eastAsia="Arial Unicode MS" w:cs="Times New Roman"/>
                <w:b/>
                <w:szCs w:val="21"/>
              </w:rPr>
              <w:t xml:space="preserve">, </w:t>
            </w:r>
            <w:r w:rsidR="00FF7822" w:rsidRPr="00E14E7B">
              <w:rPr>
                <w:rFonts w:eastAsia="Arial Unicode MS" w:cs="Times New Roman"/>
                <w:b/>
                <w:bCs/>
                <w:color w:val="000000" w:themeColor="text1"/>
                <w:kern w:val="0"/>
                <w:szCs w:val="21"/>
              </w:rPr>
              <w:t>n (</w:t>
            </w:r>
            <w:proofErr w:type="gramStart"/>
            <w:r w:rsidR="00FF7822" w:rsidRPr="00E14E7B">
              <w:rPr>
                <w:rFonts w:eastAsia="Arial Unicode MS" w:cs="Times New Roman"/>
                <w:b/>
                <w:bCs/>
                <w:color w:val="000000" w:themeColor="text1"/>
                <w:kern w:val="0"/>
                <w:szCs w:val="21"/>
              </w:rPr>
              <w:t>%)</w:t>
            </w:r>
            <w:r w:rsidR="00012B26" w:rsidRPr="00E14E7B">
              <w:rPr>
                <w:rFonts w:eastAsia="Arial Unicode MS" w:cs="Times New Roman"/>
                <w:b/>
                <w:szCs w:val="21"/>
                <w:vertAlign w:val="superscript"/>
              </w:rPr>
              <w:t>*</w:t>
            </w:r>
            <w:proofErr w:type="gramEnd"/>
          </w:p>
        </w:tc>
      </w:tr>
      <w:tr w:rsidR="00040556" w:rsidRPr="00E14E7B" w14:paraId="428B0F21" w14:textId="77777777" w:rsidTr="007A6BF0">
        <w:trPr>
          <w:trHeight w:val="371"/>
        </w:trPr>
        <w:tc>
          <w:tcPr>
            <w:tcW w:w="4866" w:type="dxa"/>
            <w:vAlign w:val="center"/>
          </w:tcPr>
          <w:p w14:paraId="54292807" w14:textId="77777777" w:rsidR="00040556" w:rsidRPr="00E14E7B" w:rsidRDefault="00040556" w:rsidP="003C74A9">
            <w:pPr>
              <w:widowControl/>
              <w:spacing w:line="240" w:lineRule="auto"/>
              <w:ind w:leftChars="100" w:left="210"/>
              <w:jc w:val="left"/>
              <w:textAlignment w:val="baseline"/>
              <w:rPr>
                <w:rFonts w:eastAsia="Arial Unicode MS" w:cs="Times New Roman"/>
                <w:szCs w:val="21"/>
              </w:rPr>
            </w:pPr>
            <w:r w:rsidRPr="00E14E7B">
              <w:rPr>
                <w:rFonts w:eastAsia="Arial Unicode MS" w:cs="Times New Roman"/>
                <w:szCs w:val="21"/>
              </w:rPr>
              <w:t>Cycle 1</w:t>
            </w:r>
          </w:p>
        </w:tc>
        <w:tc>
          <w:tcPr>
            <w:tcW w:w="4221" w:type="dxa"/>
            <w:vAlign w:val="center"/>
          </w:tcPr>
          <w:p w14:paraId="49F18469" w14:textId="1C1A1B97" w:rsidR="00040556" w:rsidRPr="00E14E7B" w:rsidRDefault="00040556" w:rsidP="003C74A9">
            <w:pPr>
              <w:widowControl/>
              <w:spacing w:line="240" w:lineRule="auto"/>
              <w:textAlignment w:val="baseline"/>
              <w:rPr>
                <w:rFonts w:eastAsia="Arial Unicode MS" w:cs="Times New Roman"/>
                <w:b/>
                <w:szCs w:val="21"/>
              </w:rPr>
            </w:pPr>
            <w:r w:rsidRPr="00E14E7B">
              <w:rPr>
                <w:rFonts w:eastAsia="Arial Unicode MS" w:cs="Times New Roman"/>
                <w:szCs w:val="21"/>
              </w:rPr>
              <w:t>24 (13.5</w:t>
            </w:r>
            <w:r w:rsidR="00CC2D73" w:rsidRPr="00E14E7B">
              <w:rPr>
                <w:rFonts w:eastAsia="Arial Unicode MS" w:cs="Times New Roman"/>
                <w:szCs w:val="21"/>
              </w:rPr>
              <w:t>%)</w:t>
            </w:r>
          </w:p>
        </w:tc>
        <w:tc>
          <w:tcPr>
            <w:tcW w:w="3897" w:type="dxa"/>
            <w:vAlign w:val="center"/>
          </w:tcPr>
          <w:p w14:paraId="51719140" w14:textId="31BB3B35" w:rsidR="00040556" w:rsidRPr="00E14E7B" w:rsidRDefault="00040556" w:rsidP="003C74A9">
            <w:pPr>
              <w:widowControl/>
              <w:spacing w:line="240" w:lineRule="auto"/>
              <w:textAlignment w:val="baseline"/>
              <w:rPr>
                <w:rFonts w:eastAsia="Arial Unicode MS" w:cs="Times New Roman"/>
                <w:b/>
                <w:szCs w:val="21"/>
              </w:rPr>
            </w:pPr>
            <w:r w:rsidRPr="00E14E7B">
              <w:rPr>
                <w:rFonts w:eastAsia="Arial Unicode MS" w:cs="Times New Roman"/>
                <w:szCs w:val="21"/>
              </w:rPr>
              <w:t>28 (15.8</w:t>
            </w:r>
            <w:r w:rsidR="00CC2D73" w:rsidRPr="00E14E7B">
              <w:rPr>
                <w:rFonts w:eastAsia="Arial Unicode MS" w:cs="Times New Roman"/>
                <w:szCs w:val="21"/>
              </w:rPr>
              <w:t>%)</w:t>
            </w:r>
          </w:p>
        </w:tc>
      </w:tr>
      <w:tr w:rsidR="00040556" w:rsidRPr="00E14E7B" w14:paraId="5CC5C89E" w14:textId="77777777" w:rsidTr="007A6BF0">
        <w:trPr>
          <w:trHeight w:val="361"/>
        </w:trPr>
        <w:tc>
          <w:tcPr>
            <w:tcW w:w="4866" w:type="dxa"/>
            <w:vAlign w:val="center"/>
          </w:tcPr>
          <w:p w14:paraId="6BD03130" w14:textId="77777777" w:rsidR="00040556" w:rsidRPr="00E14E7B" w:rsidRDefault="00040556" w:rsidP="003C74A9">
            <w:pPr>
              <w:widowControl/>
              <w:spacing w:line="240" w:lineRule="auto"/>
              <w:ind w:leftChars="100" w:left="210"/>
              <w:jc w:val="left"/>
              <w:textAlignment w:val="baseline"/>
              <w:rPr>
                <w:rFonts w:eastAsia="Arial Unicode MS" w:cs="Times New Roman"/>
                <w:szCs w:val="21"/>
              </w:rPr>
            </w:pPr>
            <w:r w:rsidRPr="00E14E7B">
              <w:rPr>
                <w:rFonts w:eastAsia="Arial Unicode MS" w:cs="Times New Roman"/>
                <w:szCs w:val="21"/>
              </w:rPr>
              <w:t>Cycle 2</w:t>
            </w:r>
          </w:p>
        </w:tc>
        <w:tc>
          <w:tcPr>
            <w:tcW w:w="4221" w:type="dxa"/>
            <w:vAlign w:val="center"/>
          </w:tcPr>
          <w:p w14:paraId="2CFBF43A" w14:textId="4FD5647B" w:rsidR="00040556" w:rsidRPr="00E14E7B" w:rsidRDefault="00040556" w:rsidP="003C74A9">
            <w:pPr>
              <w:widowControl/>
              <w:spacing w:line="240" w:lineRule="auto"/>
              <w:textAlignment w:val="baseline"/>
              <w:rPr>
                <w:rFonts w:eastAsia="Arial Unicode MS" w:cs="Times New Roman"/>
                <w:b/>
                <w:szCs w:val="21"/>
              </w:rPr>
            </w:pPr>
            <w:r w:rsidRPr="00E14E7B">
              <w:rPr>
                <w:rFonts w:eastAsia="Arial Unicode MS" w:cs="Times New Roman"/>
                <w:szCs w:val="21"/>
              </w:rPr>
              <w:t>10 (5.9</w:t>
            </w:r>
            <w:r w:rsidR="00CC2D73" w:rsidRPr="00E14E7B">
              <w:rPr>
                <w:rFonts w:eastAsia="Arial Unicode MS" w:cs="Times New Roman"/>
                <w:szCs w:val="21"/>
              </w:rPr>
              <w:t>%)</w:t>
            </w:r>
          </w:p>
        </w:tc>
        <w:tc>
          <w:tcPr>
            <w:tcW w:w="3897" w:type="dxa"/>
            <w:vAlign w:val="center"/>
          </w:tcPr>
          <w:p w14:paraId="58D51D3A" w14:textId="7136FF35" w:rsidR="00040556" w:rsidRPr="00E14E7B" w:rsidRDefault="00040556" w:rsidP="003C74A9">
            <w:pPr>
              <w:widowControl/>
              <w:spacing w:line="240" w:lineRule="auto"/>
              <w:textAlignment w:val="baseline"/>
              <w:rPr>
                <w:rFonts w:eastAsia="Arial Unicode MS" w:cs="Times New Roman"/>
                <w:b/>
                <w:szCs w:val="21"/>
              </w:rPr>
            </w:pPr>
            <w:r w:rsidRPr="00E14E7B">
              <w:rPr>
                <w:rFonts w:eastAsia="Arial Unicode MS" w:cs="Times New Roman"/>
                <w:szCs w:val="21"/>
              </w:rPr>
              <w:t>7 (4.0</w:t>
            </w:r>
            <w:r w:rsidR="00CC2D73" w:rsidRPr="00E14E7B">
              <w:rPr>
                <w:rFonts w:eastAsia="Arial Unicode MS" w:cs="Times New Roman"/>
                <w:szCs w:val="21"/>
              </w:rPr>
              <w:t>%)</w:t>
            </w:r>
          </w:p>
        </w:tc>
      </w:tr>
      <w:tr w:rsidR="00040556" w:rsidRPr="00E14E7B" w14:paraId="747A91DC" w14:textId="77777777" w:rsidTr="007A6BF0">
        <w:trPr>
          <w:trHeight w:val="361"/>
        </w:trPr>
        <w:tc>
          <w:tcPr>
            <w:tcW w:w="4866" w:type="dxa"/>
            <w:vAlign w:val="center"/>
          </w:tcPr>
          <w:p w14:paraId="2AAE3E4D" w14:textId="77777777" w:rsidR="00040556" w:rsidRPr="00E14E7B" w:rsidRDefault="00040556" w:rsidP="003C74A9">
            <w:pPr>
              <w:widowControl/>
              <w:spacing w:line="240" w:lineRule="auto"/>
              <w:ind w:leftChars="100" w:left="210"/>
              <w:jc w:val="left"/>
              <w:textAlignment w:val="baseline"/>
              <w:rPr>
                <w:rFonts w:eastAsia="Arial Unicode MS" w:cs="Times New Roman"/>
                <w:szCs w:val="21"/>
              </w:rPr>
            </w:pPr>
            <w:r w:rsidRPr="00E14E7B">
              <w:rPr>
                <w:rFonts w:eastAsia="Arial Unicode MS" w:cs="Times New Roman"/>
                <w:szCs w:val="21"/>
              </w:rPr>
              <w:t>Cycle 3</w:t>
            </w:r>
          </w:p>
        </w:tc>
        <w:tc>
          <w:tcPr>
            <w:tcW w:w="4221" w:type="dxa"/>
            <w:vAlign w:val="center"/>
          </w:tcPr>
          <w:p w14:paraId="7998E5D6" w14:textId="4D75584D" w:rsidR="00040556" w:rsidRPr="00E14E7B" w:rsidRDefault="00040556" w:rsidP="003C74A9">
            <w:pPr>
              <w:widowControl/>
              <w:spacing w:line="240" w:lineRule="auto"/>
              <w:textAlignment w:val="baseline"/>
              <w:rPr>
                <w:rFonts w:eastAsia="Arial Unicode MS" w:cs="Times New Roman"/>
                <w:b/>
                <w:szCs w:val="21"/>
              </w:rPr>
            </w:pPr>
            <w:r w:rsidRPr="00E14E7B">
              <w:rPr>
                <w:rFonts w:eastAsia="Arial Unicode MS" w:cs="Times New Roman"/>
                <w:szCs w:val="21"/>
              </w:rPr>
              <w:t>3 (1.8</w:t>
            </w:r>
            <w:r w:rsidR="00CC2D73" w:rsidRPr="00E14E7B">
              <w:rPr>
                <w:rFonts w:eastAsia="Arial Unicode MS" w:cs="Times New Roman"/>
                <w:szCs w:val="21"/>
              </w:rPr>
              <w:t>%)</w:t>
            </w:r>
          </w:p>
        </w:tc>
        <w:tc>
          <w:tcPr>
            <w:tcW w:w="3897" w:type="dxa"/>
            <w:vAlign w:val="center"/>
          </w:tcPr>
          <w:p w14:paraId="79B64916" w14:textId="2E245D1B" w:rsidR="00040556" w:rsidRPr="00E14E7B" w:rsidRDefault="00040556" w:rsidP="003C74A9">
            <w:pPr>
              <w:widowControl/>
              <w:spacing w:line="240" w:lineRule="auto"/>
              <w:textAlignment w:val="baseline"/>
              <w:rPr>
                <w:rFonts w:eastAsia="Arial Unicode MS" w:cs="Times New Roman"/>
                <w:b/>
                <w:szCs w:val="21"/>
              </w:rPr>
            </w:pPr>
            <w:r w:rsidRPr="00E14E7B">
              <w:rPr>
                <w:rFonts w:eastAsia="Arial Unicode MS" w:cs="Times New Roman"/>
                <w:szCs w:val="21"/>
              </w:rPr>
              <w:t>6 (3.4</w:t>
            </w:r>
            <w:r w:rsidR="00CC2D73" w:rsidRPr="00E14E7B">
              <w:rPr>
                <w:rFonts w:eastAsia="Arial Unicode MS" w:cs="Times New Roman"/>
                <w:szCs w:val="21"/>
              </w:rPr>
              <w:t>%)</w:t>
            </w:r>
          </w:p>
        </w:tc>
      </w:tr>
      <w:tr w:rsidR="00040556" w:rsidRPr="00E14E7B" w14:paraId="1E127FC2" w14:textId="77777777" w:rsidTr="007A6BF0">
        <w:trPr>
          <w:trHeight w:val="361"/>
        </w:trPr>
        <w:tc>
          <w:tcPr>
            <w:tcW w:w="4866" w:type="dxa"/>
            <w:vAlign w:val="center"/>
          </w:tcPr>
          <w:p w14:paraId="1D3A94B8" w14:textId="77777777" w:rsidR="00040556" w:rsidRPr="00E14E7B" w:rsidRDefault="00040556" w:rsidP="003C74A9">
            <w:pPr>
              <w:widowControl/>
              <w:spacing w:line="240" w:lineRule="auto"/>
              <w:ind w:leftChars="100" w:left="210"/>
              <w:jc w:val="left"/>
              <w:textAlignment w:val="baseline"/>
              <w:rPr>
                <w:rFonts w:eastAsia="Arial Unicode MS" w:cs="Times New Roman"/>
                <w:szCs w:val="21"/>
              </w:rPr>
            </w:pPr>
            <w:r w:rsidRPr="00E14E7B">
              <w:rPr>
                <w:rFonts w:eastAsia="Arial Unicode MS" w:cs="Times New Roman"/>
                <w:szCs w:val="21"/>
              </w:rPr>
              <w:t>Cycle 4</w:t>
            </w:r>
          </w:p>
        </w:tc>
        <w:tc>
          <w:tcPr>
            <w:tcW w:w="4221" w:type="dxa"/>
            <w:vAlign w:val="center"/>
          </w:tcPr>
          <w:p w14:paraId="6B680A9E" w14:textId="65272E62" w:rsidR="00040556" w:rsidRPr="00E14E7B" w:rsidRDefault="00040556" w:rsidP="003C74A9">
            <w:pPr>
              <w:widowControl/>
              <w:spacing w:line="240" w:lineRule="auto"/>
              <w:textAlignment w:val="baseline"/>
              <w:rPr>
                <w:rFonts w:eastAsia="Arial Unicode MS" w:cs="Times New Roman"/>
                <w:b/>
                <w:szCs w:val="21"/>
              </w:rPr>
            </w:pPr>
            <w:r w:rsidRPr="00E14E7B">
              <w:rPr>
                <w:rFonts w:eastAsia="Arial Unicode MS" w:cs="Times New Roman"/>
                <w:szCs w:val="21"/>
              </w:rPr>
              <w:t>4 (2.4</w:t>
            </w:r>
            <w:r w:rsidR="00CC2D73" w:rsidRPr="00E14E7B">
              <w:rPr>
                <w:rFonts w:eastAsia="Arial Unicode MS" w:cs="Times New Roman"/>
                <w:szCs w:val="21"/>
              </w:rPr>
              <w:t>%)</w:t>
            </w:r>
          </w:p>
        </w:tc>
        <w:tc>
          <w:tcPr>
            <w:tcW w:w="3897" w:type="dxa"/>
            <w:vAlign w:val="center"/>
          </w:tcPr>
          <w:p w14:paraId="116C3CF2" w14:textId="3A4F489F" w:rsidR="00040556" w:rsidRPr="00E14E7B" w:rsidRDefault="00040556" w:rsidP="003C74A9">
            <w:pPr>
              <w:widowControl/>
              <w:spacing w:line="240" w:lineRule="auto"/>
              <w:textAlignment w:val="baseline"/>
              <w:rPr>
                <w:rFonts w:eastAsia="Arial Unicode MS" w:cs="Times New Roman"/>
                <w:b/>
                <w:szCs w:val="21"/>
              </w:rPr>
            </w:pPr>
            <w:r w:rsidRPr="00E14E7B">
              <w:rPr>
                <w:rFonts w:eastAsia="Arial Unicode MS" w:cs="Times New Roman"/>
                <w:szCs w:val="21"/>
              </w:rPr>
              <w:t>3 (1.7</w:t>
            </w:r>
            <w:r w:rsidR="00CC2D73" w:rsidRPr="00E14E7B">
              <w:rPr>
                <w:rFonts w:eastAsia="Arial Unicode MS" w:cs="Times New Roman"/>
                <w:szCs w:val="21"/>
              </w:rPr>
              <w:t>%)</w:t>
            </w:r>
          </w:p>
        </w:tc>
      </w:tr>
      <w:tr w:rsidR="00040556" w:rsidRPr="00E14E7B" w14:paraId="294AC1E9" w14:textId="77777777" w:rsidTr="007A6BF0">
        <w:trPr>
          <w:trHeight w:val="361"/>
        </w:trPr>
        <w:tc>
          <w:tcPr>
            <w:tcW w:w="12984" w:type="dxa"/>
            <w:gridSpan w:val="3"/>
            <w:vAlign w:val="center"/>
          </w:tcPr>
          <w:p w14:paraId="1CBBA7A2" w14:textId="4DB52F9E" w:rsidR="00040556" w:rsidRPr="00E14E7B" w:rsidRDefault="00040556" w:rsidP="003C74A9">
            <w:pPr>
              <w:widowControl/>
              <w:spacing w:line="240" w:lineRule="auto"/>
              <w:jc w:val="left"/>
              <w:textAlignment w:val="baseline"/>
              <w:rPr>
                <w:rFonts w:eastAsia="Arial Unicode MS" w:cs="Times New Roman"/>
                <w:szCs w:val="21"/>
              </w:rPr>
            </w:pPr>
            <w:r w:rsidRPr="00E14E7B">
              <w:rPr>
                <w:rFonts w:eastAsia="Arial Unicode MS" w:cs="Times New Roman"/>
                <w:b/>
                <w:szCs w:val="21"/>
              </w:rPr>
              <w:t xml:space="preserve">Grade 3 or higher </w:t>
            </w:r>
            <w:r w:rsidR="00551B15" w:rsidRPr="00E14E7B">
              <w:rPr>
                <w:rFonts w:eastAsia="Arial Unicode MS" w:cs="Times New Roman"/>
                <w:b/>
                <w:szCs w:val="21"/>
              </w:rPr>
              <w:t>febrile neutropenia</w:t>
            </w:r>
            <w:r w:rsidR="00FF7822" w:rsidRPr="00E14E7B">
              <w:rPr>
                <w:rFonts w:eastAsia="Arial Unicode MS" w:cs="Times New Roman"/>
                <w:b/>
                <w:szCs w:val="21"/>
              </w:rPr>
              <w:t xml:space="preserve">, </w:t>
            </w:r>
            <w:r w:rsidR="00FF7822" w:rsidRPr="00E14E7B">
              <w:rPr>
                <w:rFonts w:eastAsia="Arial Unicode MS" w:cs="Times New Roman"/>
                <w:b/>
                <w:bCs/>
                <w:color w:val="000000" w:themeColor="text1"/>
                <w:kern w:val="0"/>
                <w:szCs w:val="21"/>
              </w:rPr>
              <w:t>n (</w:t>
            </w:r>
            <w:proofErr w:type="gramStart"/>
            <w:r w:rsidR="00FF7822" w:rsidRPr="00E14E7B">
              <w:rPr>
                <w:rFonts w:eastAsia="Arial Unicode MS" w:cs="Times New Roman"/>
                <w:b/>
                <w:bCs/>
                <w:color w:val="000000" w:themeColor="text1"/>
                <w:kern w:val="0"/>
                <w:szCs w:val="21"/>
              </w:rPr>
              <w:t>%)</w:t>
            </w:r>
            <w:r w:rsidR="00012B26" w:rsidRPr="00E14E7B">
              <w:rPr>
                <w:rFonts w:eastAsia="Arial Unicode MS" w:cs="Times New Roman"/>
                <w:b/>
                <w:szCs w:val="21"/>
                <w:vertAlign w:val="superscript"/>
              </w:rPr>
              <w:t>*</w:t>
            </w:r>
            <w:proofErr w:type="gramEnd"/>
          </w:p>
        </w:tc>
      </w:tr>
      <w:tr w:rsidR="00040556" w:rsidRPr="00E14E7B" w14:paraId="1E533E8C" w14:textId="77777777" w:rsidTr="007A6BF0">
        <w:trPr>
          <w:trHeight w:val="361"/>
        </w:trPr>
        <w:tc>
          <w:tcPr>
            <w:tcW w:w="4866" w:type="dxa"/>
            <w:vAlign w:val="center"/>
          </w:tcPr>
          <w:p w14:paraId="614695B8" w14:textId="77777777" w:rsidR="00040556" w:rsidRPr="00E14E7B" w:rsidRDefault="00040556" w:rsidP="003C74A9">
            <w:pPr>
              <w:widowControl/>
              <w:spacing w:line="240" w:lineRule="auto"/>
              <w:ind w:leftChars="100" w:left="210"/>
              <w:jc w:val="left"/>
              <w:textAlignment w:val="baseline"/>
              <w:rPr>
                <w:rFonts w:eastAsia="Arial Unicode MS" w:cs="Times New Roman"/>
                <w:szCs w:val="21"/>
              </w:rPr>
            </w:pPr>
            <w:r w:rsidRPr="00E14E7B">
              <w:rPr>
                <w:rFonts w:eastAsia="Arial Unicode MS" w:cs="Times New Roman"/>
                <w:szCs w:val="21"/>
              </w:rPr>
              <w:t>Cycle 1</w:t>
            </w:r>
          </w:p>
        </w:tc>
        <w:tc>
          <w:tcPr>
            <w:tcW w:w="4221" w:type="dxa"/>
            <w:vAlign w:val="center"/>
          </w:tcPr>
          <w:p w14:paraId="6BEA9BEB" w14:textId="70F3ED78" w:rsidR="00040556" w:rsidRPr="00E14E7B" w:rsidRDefault="00040556" w:rsidP="003C74A9">
            <w:pPr>
              <w:widowControl/>
              <w:spacing w:line="240" w:lineRule="auto"/>
              <w:textAlignment w:val="baseline"/>
              <w:rPr>
                <w:rFonts w:eastAsia="Arial Unicode MS" w:cs="Times New Roman"/>
                <w:b/>
                <w:szCs w:val="21"/>
              </w:rPr>
            </w:pPr>
            <w:r w:rsidRPr="00E14E7B">
              <w:rPr>
                <w:rFonts w:eastAsia="Arial Unicode MS" w:cs="Times New Roman"/>
                <w:szCs w:val="21"/>
              </w:rPr>
              <w:t>2 (1.1</w:t>
            </w:r>
            <w:r w:rsidR="00CC2D73" w:rsidRPr="00E14E7B">
              <w:rPr>
                <w:rFonts w:eastAsia="Arial Unicode MS" w:cs="Times New Roman"/>
                <w:szCs w:val="21"/>
              </w:rPr>
              <w:t>%)</w:t>
            </w:r>
          </w:p>
        </w:tc>
        <w:tc>
          <w:tcPr>
            <w:tcW w:w="3897" w:type="dxa"/>
            <w:vAlign w:val="center"/>
          </w:tcPr>
          <w:p w14:paraId="226C6BAD" w14:textId="25581CDD" w:rsidR="00040556" w:rsidRPr="00E14E7B" w:rsidRDefault="00040556" w:rsidP="003C74A9">
            <w:pPr>
              <w:widowControl/>
              <w:spacing w:line="240" w:lineRule="auto"/>
              <w:textAlignment w:val="baseline"/>
              <w:rPr>
                <w:rFonts w:eastAsia="Arial Unicode MS" w:cs="Times New Roman"/>
                <w:b/>
                <w:szCs w:val="21"/>
              </w:rPr>
            </w:pPr>
            <w:r w:rsidRPr="00E14E7B">
              <w:rPr>
                <w:rFonts w:eastAsia="Arial Unicode MS" w:cs="Times New Roman"/>
                <w:szCs w:val="21"/>
              </w:rPr>
              <w:t>2 (1.1</w:t>
            </w:r>
            <w:r w:rsidR="00CC2D73" w:rsidRPr="00E14E7B">
              <w:rPr>
                <w:rFonts w:eastAsia="Arial Unicode MS" w:cs="Times New Roman"/>
                <w:szCs w:val="21"/>
              </w:rPr>
              <w:t>%)</w:t>
            </w:r>
          </w:p>
        </w:tc>
      </w:tr>
      <w:tr w:rsidR="00040556" w:rsidRPr="00E14E7B" w14:paraId="3BE5F4F1" w14:textId="77777777" w:rsidTr="007A6BF0">
        <w:trPr>
          <w:trHeight w:val="361"/>
        </w:trPr>
        <w:tc>
          <w:tcPr>
            <w:tcW w:w="4866" w:type="dxa"/>
            <w:vAlign w:val="center"/>
          </w:tcPr>
          <w:p w14:paraId="7A933BAD" w14:textId="77777777" w:rsidR="00040556" w:rsidRPr="00E14E7B" w:rsidRDefault="00040556" w:rsidP="003C74A9">
            <w:pPr>
              <w:widowControl/>
              <w:spacing w:line="240" w:lineRule="auto"/>
              <w:ind w:leftChars="100" w:left="210"/>
              <w:jc w:val="left"/>
              <w:textAlignment w:val="baseline"/>
              <w:rPr>
                <w:rFonts w:eastAsia="Arial Unicode MS" w:cs="Times New Roman"/>
                <w:szCs w:val="21"/>
              </w:rPr>
            </w:pPr>
            <w:r w:rsidRPr="00E14E7B">
              <w:rPr>
                <w:rFonts w:eastAsia="Arial Unicode MS" w:cs="Times New Roman"/>
                <w:szCs w:val="21"/>
              </w:rPr>
              <w:t>Cycle 2</w:t>
            </w:r>
          </w:p>
        </w:tc>
        <w:tc>
          <w:tcPr>
            <w:tcW w:w="4221" w:type="dxa"/>
            <w:vAlign w:val="center"/>
          </w:tcPr>
          <w:p w14:paraId="7D654C3D" w14:textId="0D8BF289" w:rsidR="00040556" w:rsidRPr="00E14E7B" w:rsidRDefault="00040556" w:rsidP="003C74A9">
            <w:pPr>
              <w:widowControl/>
              <w:spacing w:line="240" w:lineRule="auto"/>
              <w:textAlignment w:val="baseline"/>
              <w:rPr>
                <w:rFonts w:eastAsia="Arial Unicode MS" w:cs="Times New Roman"/>
                <w:b/>
                <w:szCs w:val="21"/>
              </w:rPr>
            </w:pPr>
            <w:r w:rsidRPr="00E14E7B">
              <w:rPr>
                <w:rFonts w:eastAsia="Arial Unicode MS" w:cs="Times New Roman"/>
                <w:szCs w:val="21"/>
              </w:rPr>
              <w:t>2 (1.2</w:t>
            </w:r>
            <w:r w:rsidR="00CC2D73" w:rsidRPr="00E14E7B">
              <w:rPr>
                <w:rFonts w:eastAsia="Arial Unicode MS" w:cs="Times New Roman"/>
                <w:szCs w:val="21"/>
              </w:rPr>
              <w:t>%)</w:t>
            </w:r>
          </w:p>
        </w:tc>
        <w:tc>
          <w:tcPr>
            <w:tcW w:w="3897" w:type="dxa"/>
            <w:vAlign w:val="center"/>
          </w:tcPr>
          <w:p w14:paraId="322AABAF" w14:textId="77777777" w:rsidR="00040556" w:rsidRPr="00E14E7B" w:rsidRDefault="00040556" w:rsidP="003C74A9">
            <w:pPr>
              <w:widowControl/>
              <w:spacing w:line="240" w:lineRule="auto"/>
              <w:textAlignment w:val="baseline"/>
              <w:rPr>
                <w:rFonts w:eastAsia="Arial Unicode MS" w:cs="Times New Roman"/>
                <w:b/>
                <w:szCs w:val="21"/>
              </w:rPr>
            </w:pPr>
            <w:r w:rsidRPr="00E14E7B">
              <w:rPr>
                <w:rFonts w:eastAsia="Arial Unicode MS" w:cs="Times New Roman"/>
                <w:szCs w:val="21"/>
              </w:rPr>
              <w:t>0</w:t>
            </w:r>
          </w:p>
        </w:tc>
      </w:tr>
      <w:tr w:rsidR="00040556" w:rsidRPr="00E14E7B" w14:paraId="4A7CF96A" w14:textId="77777777" w:rsidTr="007A6BF0">
        <w:trPr>
          <w:trHeight w:val="371"/>
        </w:trPr>
        <w:tc>
          <w:tcPr>
            <w:tcW w:w="4866" w:type="dxa"/>
            <w:vAlign w:val="center"/>
          </w:tcPr>
          <w:p w14:paraId="7FF29757" w14:textId="77777777" w:rsidR="00040556" w:rsidRPr="00E14E7B" w:rsidRDefault="00040556" w:rsidP="003C74A9">
            <w:pPr>
              <w:widowControl/>
              <w:spacing w:line="240" w:lineRule="auto"/>
              <w:ind w:leftChars="100" w:left="210"/>
              <w:jc w:val="left"/>
              <w:textAlignment w:val="baseline"/>
              <w:rPr>
                <w:rFonts w:eastAsia="Arial Unicode MS" w:cs="Times New Roman"/>
                <w:szCs w:val="21"/>
              </w:rPr>
            </w:pPr>
            <w:r w:rsidRPr="00E14E7B">
              <w:rPr>
                <w:rFonts w:eastAsia="Arial Unicode MS" w:cs="Times New Roman"/>
                <w:szCs w:val="21"/>
              </w:rPr>
              <w:t>Cycle 3</w:t>
            </w:r>
          </w:p>
        </w:tc>
        <w:tc>
          <w:tcPr>
            <w:tcW w:w="4221" w:type="dxa"/>
            <w:vAlign w:val="center"/>
          </w:tcPr>
          <w:p w14:paraId="18A4E3FC" w14:textId="77777777" w:rsidR="00040556" w:rsidRPr="00E14E7B" w:rsidRDefault="00040556" w:rsidP="003C74A9">
            <w:pPr>
              <w:widowControl/>
              <w:spacing w:line="240" w:lineRule="auto"/>
              <w:textAlignment w:val="baseline"/>
              <w:rPr>
                <w:rFonts w:eastAsia="Arial Unicode MS" w:cs="Times New Roman"/>
                <w:b/>
                <w:szCs w:val="21"/>
              </w:rPr>
            </w:pPr>
            <w:r w:rsidRPr="00E14E7B">
              <w:rPr>
                <w:rFonts w:eastAsia="Arial Unicode MS" w:cs="Times New Roman"/>
                <w:szCs w:val="21"/>
              </w:rPr>
              <w:t>0</w:t>
            </w:r>
          </w:p>
        </w:tc>
        <w:tc>
          <w:tcPr>
            <w:tcW w:w="3897" w:type="dxa"/>
            <w:vAlign w:val="center"/>
          </w:tcPr>
          <w:p w14:paraId="08CB0C4C" w14:textId="77777777" w:rsidR="00040556" w:rsidRPr="00E14E7B" w:rsidRDefault="00040556" w:rsidP="003C74A9">
            <w:pPr>
              <w:widowControl/>
              <w:spacing w:line="240" w:lineRule="auto"/>
              <w:textAlignment w:val="baseline"/>
              <w:rPr>
                <w:rFonts w:eastAsia="Arial Unicode MS" w:cs="Times New Roman"/>
                <w:b/>
                <w:szCs w:val="21"/>
              </w:rPr>
            </w:pPr>
            <w:r w:rsidRPr="00E14E7B">
              <w:rPr>
                <w:rFonts w:eastAsia="Arial Unicode MS" w:cs="Times New Roman"/>
                <w:szCs w:val="21"/>
              </w:rPr>
              <w:t>0</w:t>
            </w:r>
          </w:p>
        </w:tc>
      </w:tr>
      <w:tr w:rsidR="00040556" w:rsidRPr="00E14E7B" w14:paraId="26674A34" w14:textId="77777777" w:rsidTr="007A6BF0">
        <w:trPr>
          <w:trHeight w:val="361"/>
        </w:trPr>
        <w:tc>
          <w:tcPr>
            <w:tcW w:w="4866" w:type="dxa"/>
            <w:vAlign w:val="center"/>
          </w:tcPr>
          <w:p w14:paraId="377923B6" w14:textId="77777777" w:rsidR="00040556" w:rsidRPr="00E14E7B" w:rsidRDefault="00040556" w:rsidP="003C74A9">
            <w:pPr>
              <w:widowControl/>
              <w:spacing w:line="240" w:lineRule="auto"/>
              <w:ind w:leftChars="100" w:left="210"/>
              <w:jc w:val="left"/>
              <w:textAlignment w:val="baseline"/>
              <w:rPr>
                <w:rFonts w:eastAsia="Arial Unicode MS" w:cs="Times New Roman"/>
                <w:szCs w:val="21"/>
              </w:rPr>
            </w:pPr>
            <w:r w:rsidRPr="00E14E7B">
              <w:rPr>
                <w:rFonts w:eastAsia="Arial Unicode MS" w:cs="Times New Roman"/>
                <w:szCs w:val="21"/>
              </w:rPr>
              <w:t>Cycle 4</w:t>
            </w:r>
          </w:p>
        </w:tc>
        <w:tc>
          <w:tcPr>
            <w:tcW w:w="4221" w:type="dxa"/>
            <w:vAlign w:val="center"/>
          </w:tcPr>
          <w:p w14:paraId="3D5BCC8B" w14:textId="77777777" w:rsidR="00040556" w:rsidRPr="00E14E7B" w:rsidRDefault="00040556" w:rsidP="003C74A9">
            <w:pPr>
              <w:widowControl/>
              <w:spacing w:line="240" w:lineRule="auto"/>
              <w:textAlignment w:val="baseline"/>
              <w:rPr>
                <w:rFonts w:eastAsia="Arial Unicode MS" w:cs="Times New Roman"/>
                <w:b/>
                <w:szCs w:val="21"/>
              </w:rPr>
            </w:pPr>
            <w:r w:rsidRPr="00E14E7B">
              <w:rPr>
                <w:rFonts w:eastAsia="Arial Unicode MS" w:cs="Times New Roman"/>
                <w:szCs w:val="21"/>
              </w:rPr>
              <w:t>0</w:t>
            </w:r>
          </w:p>
        </w:tc>
        <w:tc>
          <w:tcPr>
            <w:tcW w:w="3897" w:type="dxa"/>
            <w:vAlign w:val="center"/>
          </w:tcPr>
          <w:p w14:paraId="05C2B8A8" w14:textId="77777777" w:rsidR="00040556" w:rsidRPr="00E14E7B" w:rsidRDefault="00040556" w:rsidP="003C74A9">
            <w:pPr>
              <w:widowControl/>
              <w:spacing w:line="240" w:lineRule="auto"/>
              <w:textAlignment w:val="baseline"/>
              <w:rPr>
                <w:rFonts w:eastAsia="Arial Unicode MS" w:cs="Times New Roman"/>
                <w:b/>
                <w:szCs w:val="21"/>
              </w:rPr>
            </w:pPr>
            <w:r w:rsidRPr="00E14E7B">
              <w:rPr>
                <w:rFonts w:eastAsia="Arial Unicode MS" w:cs="Times New Roman"/>
                <w:szCs w:val="21"/>
              </w:rPr>
              <w:t>0</w:t>
            </w:r>
          </w:p>
        </w:tc>
      </w:tr>
      <w:tr w:rsidR="00040556" w:rsidRPr="00E14E7B" w14:paraId="443640B9" w14:textId="77777777" w:rsidTr="007A6BF0">
        <w:trPr>
          <w:trHeight w:val="250"/>
        </w:trPr>
        <w:tc>
          <w:tcPr>
            <w:tcW w:w="12984" w:type="dxa"/>
            <w:gridSpan w:val="3"/>
            <w:vAlign w:val="center"/>
          </w:tcPr>
          <w:p w14:paraId="2CF51144" w14:textId="47CC94B7" w:rsidR="00040556" w:rsidRPr="00E14E7B" w:rsidRDefault="00040556" w:rsidP="003C74A9">
            <w:pPr>
              <w:widowControl/>
              <w:spacing w:line="240" w:lineRule="auto"/>
              <w:jc w:val="left"/>
              <w:textAlignment w:val="baseline"/>
              <w:rPr>
                <w:rFonts w:eastAsia="Arial Unicode MS" w:cs="Times New Roman"/>
                <w:szCs w:val="21"/>
              </w:rPr>
            </w:pPr>
            <w:r w:rsidRPr="00E14E7B">
              <w:rPr>
                <w:rFonts w:eastAsia="Arial Unicode MS" w:cs="Times New Roman"/>
                <w:b/>
                <w:szCs w:val="21"/>
              </w:rPr>
              <w:t xml:space="preserve">Grade 3 or higher </w:t>
            </w:r>
            <w:r w:rsidR="00551B15" w:rsidRPr="00E14E7B">
              <w:rPr>
                <w:rFonts w:eastAsia="Arial Unicode MS" w:cs="Times New Roman"/>
                <w:b/>
                <w:szCs w:val="21"/>
              </w:rPr>
              <w:t>white blood cell</w:t>
            </w:r>
            <w:r w:rsidRPr="00E14E7B">
              <w:rPr>
                <w:rFonts w:eastAsia="Arial Unicode MS" w:cs="Times New Roman"/>
                <w:b/>
                <w:szCs w:val="21"/>
              </w:rPr>
              <w:t xml:space="preserve"> count decreased</w:t>
            </w:r>
            <w:r w:rsidR="00FF7822" w:rsidRPr="00E14E7B">
              <w:rPr>
                <w:rFonts w:eastAsia="Arial Unicode MS" w:cs="Times New Roman"/>
                <w:b/>
                <w:szCs w:val="21"/>
              </w:rPr>
              <w:t xml:space="preserve">, </w:t>
            </w:r>
            <w:r w:rsidR="00FF7822" w:rsidRPr="00E14E7B">
              <w:rPr>
                <w:rFonts w:eastAsia="Arial Unicode MS" w:cs="Times New Roman"/>
                <w:b/>
                <w:bCs/>
                <w:color w:val="000000" w:themeColor="text1"/>
                <w:kern w:val="0"/>
                <w:szCs w:val="21"/>
              </w:rPr>
              <w:t>n (</w:t>
            </w:r>
            <w:proofErr w:type="gramStart"/>
            <w:r w:rsidR="00FF7822" w:rsidRPr="00E14E7B">
              <w:rPr>
                <w:rFonts w:eastAsia="Arial Unicode MS" w:cs="Times New Roman"/>
                <w:b/>
                <w:bCs/>
                <w:color w:val="000000" w:themeColor="text1"/>
                <w:kern w:val="0"/>
                <w:szCs w:val="21"/>
              </w:rPr>
              <w:t>%)</w:t>
            </w:r>
            <w:r w:rsidRPr="00E14E7B">
              <w:rPr>
                <w:rFonts w:eastAsia="Arial Unicode MS" w:cs="Times New Roman"/>
                <w:b/>
                <w:szCs w:val="21"/>
                <w:vertAlign w:val="superscript"/>
              </w:rPr>
              <w:t>*</w:t>
            </w:r>
            <w:proofErr w:type="gramEnd"/>
          </w:p>
        </w:tc>
      </w:tr>
      <w:tr w:rsidR="00040556" w:rsidRPr="00E14E7B" w14:paraId="2FEFB079" w14:textId="77777777" w:rsidTr="007A6BF0">
        <w:trPr>
          <w:trHeight w:val="371"/>
        </w:trPr>
        <w:tc>
          <w:tcPr>
            <w:tcW w:w="4866" w:type="dxa"/>
            <w:vAlign w:val="center"/>
          </w:tcPr>
          <w:p w14:paraId="5D76C0B3" w14:textId="77777777" w:rsidR="00040556" w:rsidRPr="00E14E7B" w:rsidRDefault="00040556" w:rsidP="003C74A9">
            <w:pPr>
              <w:widowControl/>
              <w:spacing w:line="240" w:lineRule="auto"/>
              <w:ind w:leftChars="100" w:left="210"/>
              <w:jc w:val="left"/>
              <w:textAlignment w:val="baseline"/>
              <w:rPr>
                <w:rFonts w:eastAsia="Arial Unicode MS" w:cs="Times New Roman"/>
                <w:szCs w:val="21"/>
              </w:rPr>
            </w:pPr>
            <w:r w:rsidRPr="00E14E7B">
              <w:rPr>
                <w:rFonts w:eastAsia="Arial Unicode MS" w:cs="Times New Roman"/>
                <w:szCs w:val="21"/>
              </w:rPr>
              <w:t>Cycle 1</w:t>
            </w:r>
          </w:p>
        </w:tc>
        <w:tc>
          <w:tcPr>
            <w:tcW w:w="4221" w:type="dxa"/>
            <w:vAlign w:val="center"/>
          </w:tcPr>
          <w:p w14:paraId="2FCB8632" w14:textId="6AE26C1D"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20 (11.2</w:t>
            </w:r>
            <w:r w:rsidR="00CC2D73" w:rsidRPr="00E14E7B">
              <w:rPr>
                <w:rFonts w:eastAsia="Arial Unicode MS" w:cs="Times New Roman"/>
                <w:szCs w:val="21"/>
              </w:rPr>
              <w:t>%)</w:t>
            </w:r>
          </w:p>
        </w:tc>
        <w:tc>
          <w:tcPr>
            <w:tcW w:w="3897" w:type="dxa"/>
            <w:vAlign w:val="center"/>
          </w:tcPr>
          <w:p w14:paraId="2DE7E69C" w14:textId="2893BBD3"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20 (11.3</w:t>
            </w:r>
            <w:r w:rsidR="00CC2D73" w:rsidRPr="00E14E7B">
              <w:rPr>
                <w:rFonts w:eastAsia="Arial Unicode MS" w:cs="Times New Roman"/>
                <w:szCs w:val="21"/>
              </w:rPr>
              <w:t>%)</w:t>
            </w:r>
          </w:p>
        </w:tc>
      </w:tr>
      <w:tr w:rsidR="00040556" w:rsidRPr="00E14E7B" w14:paraId="06ADD395" w14:textId="77777777" w:rsidTr="007A6BF0">
        <w:trPr>
          <w:trHeight w:val="361"/>
        </w:trPr>
        <w:tc>
          <w:tcPr>
            <w:tcW w:w="4866" w:type="dxa"/>
            <w:vAlign w:val="center"/>
          </w:tcPr>
          <w:p w14:paraId="1951DCAA" w14:textId="77777777" w:rsidR="00040556" w:rsidRPr="00E14E7B" w:rsidRDefault="00040556" w:rsidP="003C74A9">
            <w:pPr>
              <w:widowControl/>
              <w:spacing w:line="240" w:lineRule="auto"/>
              <w:ind w:leftChars="100" w:left="210"/>
              <w:jc w:val="left"/>
              <w:textAlignment w:val="baseline"/>
              <w:rPr>
                <w:rFonts w:eastAsia="Arial Unicode MS" w:cs="Times New Roman"/>
                <w:szCs w:val="21"/>
              </w:rPr>
            </w:pPr>
            <w:r w:rsidRPr="00E14E7B">
              <w:rPr>
                <w:rFonts w:eastAsia="Arial Unicode MS" w:cs="Times New Roman"/>
                <w:szCs w:val="21"/>
              </w:rPr>
              <w:t>Cycle 2</w:t>
            </w:r>
          </w:p>
        </w:tc>
        <w:tc>
          <w:tcPr>
            <w:tcW w:w="4221" w:type="dxa"/>
            <w:vAlign w:val="center"/>
          </w:tcPr>
          <w:p w14:paraId="748B1CE7" w14:textId="06213E94"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8 (4.7</w:t>
            </w:r>
            <w:r w:rsidR="00CC2D73" w:rsidRPr="00E14E7B">
              <w:rPr>
                <w:rFonts w:eastAsia="Arial Unicode MS" w:cs="Times New Roman"/>
                <w:szCs w:val="21"/>
              </w:rPr>
              <w:t>%)</w:t>
            </w:r>
          </w:p>
        </w:tc>
        <w:tc>
          <w:tcPr>
            <w:tcW w:w="3897" w:type="dxa"/>
            <w:vAlign w:val="center"/>
          </w:tcPr>
          <w:p w14:paraId="17E0BE22" w14:textId="419460DC"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2 (1.1</w:t>
            </w:r>
            <w:r w:rsidR="00CC2D73" w:rsidRPr="00E14E7B">
              <w:rPr>
                <w:rFonts w:eastAsia="Arial Unicode MS" w:cs="Times New Roman"/>
                <w:szCs w:val="21"/>
              </w:rPr>
              <w:t>%)</w:t>
            </w:r>
          </w:p>
        </w:tc>
      </w:tr>
      <w:tr w:rsidR="00040556" w:rsidRPr="00E14E7B" w14:paraId="4588FF68" w14:textId="77777777" w:rsidTr="007A6BF0">
        <w:trPr>
          <w:trHeight w:val="361"/>
        </w:trPr>
        <w:tc>
          <w:tcPr>
            <w:tcW w:w="4866" w:type="dxa"/>
            <w:vAlign w:val="center"/>
          </w:tcPr>
          <w:p w14:paraId="559AAFA7" w14:textId="77777777" w:rsidR="00040556" w:rsidRPr="00E14E7B" w:rsidRDefault="00040556" w:rsidP="003C74A9">
            <w:pPr>
              <w:widowControl/>
              <w:spacing w:line="240" w:lineRule="auto"/>
              <w:ind w:leftChars="100" w:left="210"/>
              <w:jc w:val="left"/>
              <w:textAlignment w:val="baseline"/>
              <w:rPr>
                <w:rFonts w:eastAsia="Arial Unicode MS" w:cs="Times New Roman"/>
                <w:szCs w:val="21"/>
              </w:rPr>
            </w:pPr>
            <w:r w:rsidRPr="00E14E7B">
              <w:rPr>
                <w:rFonts w:eastAsia="Arial Unicode MS" w:cs="Times New Roman"/>
                <w:szCs w:val="21"/>
              </w:rPr>
              <w:t>Cycle 3</w:t>
            </w:r>
          </w:p>
        </w:tc>
        <w:tc>
          <w:tcPr>
            <w:tcW w:w="4221" w:type="dxa"/>
            <w:vAlign w:val="center"/>
          </w:tcPr>
          <w:p w14:paraId="2A51802C" w14:textId="6E9F09BE"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2 (1.2</w:t>
            </w:r>
            <w:r w:rsidR="00CC2D73" w:rsidRPr="00E14E7B">
              <w:rPr>
                <w:rFonts w:eastAsia="Arial Unicode MS" w:cs="Times New Roman"/>
                <w:szCs w:val="21"/>
              </w:rPr>
              <w:t>%)</w:t>
            </w:r>
          </w:p>
        </w:tc>
        <w:tc>
          <w:tcPr>
            <w:tcW w:w="3897" w:type="dxa"/>
            <w:vAlign w:val="center"/>
          </w:tcPr>
          <w:p w14:paraId="13AEDE0C" w14:textId="1D68BFC4"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1 (0.6</w:t>
            </w:r>
            <w:r w:rsidR="00CC2D73" w:rsidRPr="00E14E7B">
              <w:rPr>
                <w:rFonts w:eastAsia="Arial Unicode MS" w:cs="Times New Roman"/>
                <w:szCs w:val="21"/>
              </w:rPr>
              <w:t>%)</w:t>
            </w:r>
          </w:p>
        </w:tc>
      </w:tr>
      <w:tr w:rsidR="00040556" w:rsidRPr="00E14E7B" w14:paraId="403FCD04" w14:textId="77777777" w:rsidTr="007A6BF0">
        <w:trPr>
          <w:trHeight w:val="361"/>
        </w:trPr>
        <w:tc>
          <w:tcPr>
            <w:tcW w:w="4866" w:type="dxa"/>
            <w:vAlign w:val="center"/>
          </w:tcPr>
          <w:p w14:paraId="33BB1731" w14:textId="77777777" w:rsidR="00040556" w:rsidRPr="00E14E7B" w:rsidRDefault="00040556" w:rsidP="003C74A9">
            <w:pPr>
              <w:widowControl/>
              <w:spacing w:line="240" w:lineRule="auto"/>
              <w:ind w:leftChars="100" w:left="210"/>
              <w:jc w:val="left"/>
              <w:textAlignment w:val="baseline"/>
              <w:rPr>
                <w:rFonts w:eastAsia="Arial Unicode MS" w:cs="Times New Roman"/>
                <w:szCs w:val="21"/>
              </w:rPr>
            </w:pPr>
            <w:r w:rsidRPr="00E14E7B">
              <w:rPr>
                <w:rFonts w:eastAsia="Arial Unicode MS" w:cs="Times New Roman"/>
                <w:szCs w:val="21"/>
              </w:rPr>
              <w:t>Cycle 4</w:t>
            </w:r>
          </w:p>
        </w:tc>
        <w:tc>
          <w:tcPr>
            <w:tcW w:w="4221" w:type="dxa"/>
            <w:vAlign w:val="center"/>
          </w:tcPr>
          <w:p w14:paraId="2B75878C" w14:textId="29199AD2"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4 (2.4</w:t>
            </w:r>
            <w:r w:rsidR="00CC2D73" w:rsidRPr="00E14E7B">
              <w:rPr>
                <w:rFonts w:eastAsia="Arial Unicode MS" w:cs="Times New Roman"/>
                <w:szCs w:val="21"/>
              </w:rPr>
              <w:t>%)</w:t>
            </w:r>
          </w:p>
        </w:tc>
        <w:tc>
          <w:tcPr>
            <w:tcW w:w="3897" w:type="dxa"/>
            <w:vAlign w:val="center"/>
          </w:tcPr>
          <w:p w14:paraId="56DDCA0B" w14:textId="1BA2CB86" w:rsidR="00040556" w:rsidRPr="00E14E7B" w:rsidRDefault="00040556" w:rsidP="003C74A9">
            <w:pPr>
              <w:widowControl/>
              <w:spacing w:line="240" w:lineRule="auto"/>
              <w:textAlignment w:val="baseline"/>
              <w:rPr>
                <w:rFonts w:eastAsia="Arial Unicode MS" w:cs="Times New Roman"/>
                <w:szCs w:val="21"/>
              </w:rPr>
            </w:pPr>
            <w:r w:rsidRPr="00E14E7B">
              <w:rPr>
                <w:rFonts w:eastAsia="Arial Unicode MS" w:cs="Times New Roman"/>
                <w:szCs w:val="21"/>
              </w:rPr>
              <w:t>2 (1.1</w:t>
            </w:r>
            <w:r w:rsidR="00CC2D73" w:rsidRPr="00E14E7B">
              <w:rPr>
                <w:rFonts w:eastAsia="Arial Unicode MS" w:cs="Times New Roman"/>
                <w:szCs w:val="21"/>
              </w:rPr>
              <w:t>%)</w:t>
            </w:r>
          </w:p>
        </w:tc>
      </w:tr>
    </w:tbl>
    <w:p w14:paraId="6D8CA62C" w14:textId="43C24543" w:rsidR="004B6FB9" w:rsidRPr="00E14E7B" w:rsidRDefault="00B85983" w:rsidP="003C74A9">
      <w:pPr>
        <w:spacing w:beforeLines="50" w:before="120" w:line="240" w:lineRule="auto"/>
        <w:rPr>
          <w:rFonts w:eastAsia="Arial Unicode MS" w:cs="Times New Roman"/>
          <w:szCs w:val="21"/>
        </w:rPr>
      </w:pPr>
      <w:r w:rsidRPr="00E14E7B">
        <w:rPr>
          <w:rFonts w:eastAsia="Arial Unicode MS" w:cs="Times New Roman"/>
          <w:b/>
          <w:i/>
          <w:szCs w:val="21"/>
          <w:vertAlign w:val="superscript"/>
        </w:rPr>
        <w:t>*</w:t>
      </w:r>
      <w:r w:rsidRPr="00E14E7B">
        <w:rPr>
          <w:rFonts w:eastAsia="Arial Unicode MS" w:cs="Times New Roman"/>
          <w:iCs/>
          <w:szCs w:val="21"/>
        </w:rPr>
        <w:t xml:space="preserve">The denominator indicates </w:t>
      </w:r>
      <w:r w:rsidRPr="00E14E7B">
        <w:rPr>
          <w:rFonts w:eastAsia="Arial Unicode MS" w:cs="Times New Roman"/>
          <w:szCs w:val="21"/>
        </w:rPr>
        <w:t>number of patients with mecapegfilgrastim for prophylaxis use in this cycle.</w:t>
      </w:r>
      <w:bookmarkEnd w:id="7"/>
      <w:r w:rsidR="002824FA" w:rsidRPr="00E14E7B">
        <w:rPr>
          <w:rFonts w:eastAsia="Arial Unicode MS" w:cs="Times New Roman"/>
          <w:szCs w:val="21"/>
        </w:rPr>
        <w:t xml:space="preserve"> </w:t>
      </w:r>
    </w:p>
    <w:p w14:paraId="35149D9D" w14:textId="77777777" w:rsidR="003A0418" w:rsidRPr="00E14E7B" w:rsidRDefault="003A0418" w:rsidP="003C74A9">
      <w:pPr>
        <w:spacing w:beforeLines="50" w:before="120" w:line="240" w:lineRule="auto"/>
        <w:rPr>
          <w:rFonts w:eastAsia="Arial Unicode MS" w:cs="Times New Roman"/>
          <w:color w:val="000000" w:themeColor="text1"/>
          <w:szCs w:val="21"/>
        </w:rPr>
        <w:sectPr w:rsidR="003A0418" w:rsidRPr="00E14E7B" w:rsidSect="00CC2D73">
          <w:pgSz w:w="11906" w:h="16838"/>
          <w:pgMar w:top="1440" w:right="1797" w:bottom="1440" w:left="1797" w:header="851" w:footer="992" w:gutter="0"/>
          <w:cols w:space="425"/>
          <w:docGrid w:linePitch="312"/>
        </w:sectPr>
      </w:pPr>
    </w:p>
    <w:p w14:paraId="0EE7EE97" w14:textId="19B1A760" w:rsidR="003A0418" w:rsidRPr="00E14E7B" w:rsidRDefault="009E52BC" w:rsidP="009E52BC">
      <w:pPr>
        <w:pStyle w:val="1"/>
        <w:spacing w:line="240" w:lineRule="auto"/>
        <w:rPr>
          <w:rFonts w:eastAsia="Arial Unicode MS" w:cs="Times New Roman"/>
          <w:sz w:val="21"/>
          <w:szCs w:val="21"/>
          <w:lang w:val="en-GB"/>
        </w:rPr>
      </w:pPr>
      <w:bookmarkStart w:id="13" w:name="_Toc117861272"/>
      <w:r w:rsidRPr="00E14E7B">
        <w:rPr>
          <w:rFonts w:eastAsia="Arial Unicode MS" w:cs="Times New Roman"/>
          <w:sz w:val="21"/>
          <w:szCs w:val="21"/>
          <w:lang w:val="en-GB"/>
        </w:rPr>
        <w:lastRenderedPageBreak/>
        <w:t>Supplementary Methods</w:t>
      </w:r>
      <w:bookmarkEnd w:id="13"/>
    </w:p>
    <w:p w14:paraId="2DA9681E" w14:textId="52C53CF0" w:rsidR="00A366B2" w:rsidRPr="00E14E7B" w:rsidRDefault="00A8256F" w:rsidP="009E52BC">
      <w:pPr>
        <w:spacing w:beforeLines="50" w:before="120" w:line="240" w:lineRule="auto"/>
        <w:rPr>
          <w:rFonts w:eastAsia="Arial Unicode MS"/>
          <w:color w:val="000000" w:themeColor="text1"/>
          <w:szCs w:val="21"/>
          <w:lang w:val="en-GB"/>
        </w:rPr>
      </w:pPr>
      <w:r w:rsidRPr="00E14E7B">
        <w:rPr>
          <w:rFonts w:eastAsia="Arial Unicode MS"/>
          <w:color w:val="000000" w:themeColor="text1"/>
          <w:szCs w:val="21"/>
          <w:lang w:val="en-GB"/>
        </w:rPr>
        <w:t>This study included one interim analysis and a final analysis. The</w:t>
      </w:r>
      <w:r w:rsidR="003A0418" w:rsidRPr="00E14E7B">
        <w:rPr>
          <w:rFonts w:eastAsia="Arial Unicode MS"/>
          <w:color w:val="000000" w:themeColor="text1"/>
          <w:szCs w:val="21"/>
          <w:lang w:val="en-GB"/>
        </w:rPr>
        <w:t xml:space="preserve"> prespecified interim analysis was planned </w:t>
      </w:r>
      <w:r w:rsidR="003A0418" w:rsidRPr="00E14E7B">
        <w:rPr>
          <w:rFonts w:eastAsia="Arial Unicode MS" w:hint="eastAsia"/>
          <w:color w:val="000000" w:themeColor="text1"/>
          <w:szCs w:val="21"/>
          <w:lang w:val="en-GB"/>
        </w:rPr>
        <w:t>to</w:t>
      </w:r>
      <w:r w:rsidR="003A0418" w:rsidRPr="00E14E7B">
        <w:rPr>
          <w:rFonts w:eastAsia="Arial Unicode MS"/>
          <w:color w:val="000000" w:themeColor="text1"/>
          <w:szCs w:val="21"/>
          <w:lang w:val="en-GB"/>
        </w:rPr>
        <w:t xml:space="preserve"> be done</w:t>
      </w:r>
      <w:r w:rsidR="003A0418" w:rsidRPr="00E14E7B" w:rsidDel="00541BDB">
        <w:rPr>
          <w:rFonts w:eastAsia="Arial Unicode MS"/>
          <w:color w:val="000000" w:themeColor="text1"/>
          <w:szCs w:val="21"/>
        </w:rPr>
        <w:t xml:space="preserve"> by an independent statistics team from KNOWLANDS </w:t>
      </w:r>
      <w:proofErr w:type="spellStart"/>
      <w:r w:rsidR="003A0418" w:rsidRPr="00E14E7B" w:rsidDel="00541BDB">
        <w:rPr>
          <w:rFonts w:eastAsia="Arial Unicode MS"/>
          <w:color w:val="000000" w:themeColor="text1"/>
          <w:szCs w:val="21"/>
        </w:rPr>
        <w:t>MedPharm</w:t>
      </w:r>
      <w:proofErr w:type="spellEnd"/>
      <w:r w:rsidR="003A0418" w:rsidRPr="00E14E7B" w:rsidDel="00541BDB">
        <w:rPr>
          <w:rFonts w:eastAsia="Arial Unicode MS"/>
          <w:color w:val="000000" w:themeColor="text1"/>
          <w:szCs w:val="21"/>
        </w:rPr>
        <w:t xml:space="preserve"> Consulting (Shanghai, China)</w:t>
      </w:r>
      <w:r w:rsidR="003A0418" w:rsidRPr="00E14E7B">
        <w:rPr>
          <w:rFonts w:eastAsia="Arial Unicode MS"/>
          <w:color w:val="000000" w:themeColor="text1"/>
          <w:szCs w:val="21"/>
          <w:lang w:val="en-GB"/>
        </w:rPr>
        <w:t xml:space="preserve"> when pathological responses were available for 158 patients,</w:t>
      </w:r>
      <w:r w:rsidR="003A0418" w:rsidRPr="00E14E7B">
        <w:rPr>
          <w:szCs w:val="21"/>
        </w:rPr>
        <w:t xml:space="preserve"> </w:t>
      </w:r>
      <w:r w:rsidR="003A0418" w:rsidRPr="00E14E7B">
        <w:rPr>
          <w:rFonts w:eastAsia="Arial Unicode MS"/>
          <w:color w:val="000000" w:themeColor="text1"/>
          <w:szCs w:val="21"/>
          <w:lang w:val="en-GB"/>
        </w:rPr>
        <w:t>with a futility boundary calculated using Lan-</w:t>
      </w:r>
      <w:proofErr w:type="spellStart"/>
      <w:r w:rsidR="003A0418" w:rsidRPr="00E14E7B">
        <w:rPr>
          <w:rFonts w:eastAsia="Arial Unicode MS"/>
          <w:color w:val="000000" w:themeColor="text1"/>
          <w:szCs w:val="21"/>
          <w:lang w:val="en-GB"/>
        </w:rPr>
        <w:t>DeMets</w:t>
      </w:r>
      <w:proofErr w:type="spellEnd"/>
      <w:r w:rsidR="003A0418" w:rsidRPr="00E14E7B">
        <w:rPr>
          <w:rFonts w:eastAsia="Arial Unicode MS"/>
          <w:color w:val="000000" w:themeColor="text1"/>
          <w:szCs w:val="21"/>
          <w:lang w:val="en-GB"/>
        </w:rPr>
        <w:t xml:space="preserve"> spending function with O’Brien-Fleming </w:t>
      </w:r>
      <w:proofErr w:type="spellStart"/>
      <w:r w:rsidR="003A0418" w:rsidRPr="00E14E7B">
        <w:rPr>
          <w:rFonts w:eastAsia="Arial Unicode MS"/>
          <w:color w:val="000000" w:themeColor="text1"/>
          <w:szCs w:val="21"/>
          <w:lang w:val="en-GB"/>
        </w:rPr>
        <w:t>flavor</w:t>
      </w:r>
      <w:proofErr w:type="spellEnd"/>
      <w:r w:rsidR="003A0418" w:rsidRPr="00E14E7B">
        <w:rPr>
          <w:rFonts w:eastAsia="Arial Unicode MS"/>
          <w:color w:val="000000" w:themeColor="text1"/>
          <w:szCs w:val="21"/>
          <w:lang w:val="en-GB"/>
        </w:rPr>
        <w:t xml:space="preserve">-LD. The treatment assignment and interim analysis results would remain blinded to sponsor teams. </w:t>
      </w:r>
    </w:p>
    <w:p w14:paraId="6BB57858" w14:textId="51432496" w:rsidR="003A0418" w:rsidRPr="009E52BC" w:rsidRDefault="003A0418" w:rsidP="009E52BC">
      <w:pPr>
        <w:spacing w:beforeLines="50" w:before="120" w:line="240" w:lineRule="auto"/>
        <w:rPr>
          <w:rFonts w:eastAsia="Arial Unicode MS"/>
          <w:color w:val="000000" w:themeColor="text1"/>
          <w:szCs w:val="21"/>
          <w:lang w:val="en-GB"/>
        </w:rPr>
      </w:pPr>
      <w:r w:rsidRPr="00E14E7B">
        <w:rPr>
          <w:rFonts w:eastAsia="Arial Unicode MS"/>
          <w:color w:val="000000" w:themeColor="text1"/>
          <w:szCs w:val="21"/>
          <w:lang w:val="en-GB"/>
        </w:rPr>
        <w:t xml:space="preserve">After reviewing the </w:t>
      </w:r>
      <w:bookmarkStart w:id="14" w:name="_Hlk117841177"/>
      <w:r w:rsidRPr="00E14E7B">
        <w:rPr>
          <w:rFonts w:eastAsia="Arial Unicode MS"/>
          <w:color w:val="000000" w:themeColor="text1"/>
          <w:szCs w:val="21"/>
          <w:lang w:val="en-GB"/>
        </w:rPr>
        <w:t>interim analysis</w:t>
      </w:r>
      <w:bookmarkEnd w:id="14"/>
      <w:r w:rsidRPr="00E14E7B">
        <w:rPr>
          <w:rFonts w:eastAsia="Arial Unicode MS"/>
          <w:color w:val="000000" w:themeColor="text1"/>
          <w:szCs w:val="21"/>
          <w:lang w:val="en-GB"/>
        </w:rPr>
        <w:t xml:space="preserve"> results, the </w:t>
      </w:r>
      <w:r w:rsidR="003A535A" w:rsidRPr="00E14E7B">
        <w:rPr>
          <w:rFonts w:eastAsia="Arial Unicode MS"/>
          <w:color w:val="000000" w:themeColor="text1"/>
          <w:szCs w:val="21"/>
        </w:rPr>
        <w:t xml:space="preserve">independent data monitoring committee </w:t>
      </w:r>
      <w:r w:rsidR="003A535A" w:rsidRPr="00E14E7B">
        <w:rPr>
          <w:rFonts w:eastAsia="Arial Unicode MS"/>
          <w:color w:val="000000" w:themeColor="text1"/>
          <w:szCs w:val="21"/>
          <w:lang w:val="en-GB"/>
        </w:rPr>
        <w:t>would</w:t>
      </w:r>
      <w:r w:rsidRPr="00E14E7B">
        <w:rPr>
          <w:rFonts w:eastAsia="Arial Unicode MS"/>
          <w:color w:val="000000" w:themeColor="text1"/>
          <w:szCs w:val="21"/>
          <w:lang w:val="en-GB"/>
        </w:rPr>
        <w:t xml:space="preserve"> recommend early stopping</w:t>
      </w:r>
      <w:r w:rsidRPr="00E14E7B">
        <w:rPr>
          <w:rFonts w:eastAsia="Arial Unicode MS"/>
          <w:color w:val="000000" w:themeColor="text1"/>
          <w:szCs w:val="21"/>
        </w:rPr>
        <w:t xml:space="preserve"> </w:t>
      </w:r>
      <w:r w:rsidRPr="00E14E7B">
        <w:rPr>
          <w:rFonts w:eastAsia="Arial Unicode MS"/>
          <w:color w:val="000000" w:themeColor="text1"/>
          <w:szCs w:val="21"/>
          <w:lang w:val="en-GB"/>
        </w:rPr>
        <w:t xml:space="preserve">for futility, trial continuation as planned, or trial continuation with an increase in sample size, based on the conditional power. If the conditional power obtained in the interim analysis was less than 9.1%, the study would be terminated early. If the conditional power was 30% to 80%, the study would continue with adjusted sample size. The maximum sample size allowed in this study was 1.5 times the originally planned sample size, </w:t>
      </w:r>
      <w:r w:rsidRPr="00E14E7B">
        <w:rPr>
          <w:rFonts w:eastAsia="Arial Unicode MS" w:hint="eastAsia"/>
          <w:color w:val="000000" w:themeColor="text1"/>
          <w:szCs w:val="21"/>
          <w:lang w:val="en-GB"/>
        </w:rPr>
        <w:t>and</w:t>
      </w:r>
      <w:r w:rsidRPr="00E14E7B">
        <w:rPr>
          <w:rFonts w:eastAsia="Arial Unicode MS"/>
          <w:color w:val="000000" w:themeColor="text1"/>
          <w:szCs w:val="21"/>
          <w:lang w:val="en-GB"/>
        </w:rPr>
        <w:t xml:space="preserve"> the power </w:t>
      </w:r>
      <w:r w:rsidRPr="00E14E7B">
        <w:rPr>
          <w:rFonts w:eastAsia="Arial Unicode MS" w:hint="eastAsia"/>
          <w:color w:val="000000" w:themeColor="text1"/>
          <w:szCs w:val="21"/>
          <w:lang w:val="en-GB"/>
        </w:rPr>
        <w:t>should</w:t>
      </w:r>
      <w:r w:rsidRPr="00E14E7B">
        <w:rPr>
          <w:rFonts w:eastAsia="Arial Unicode MS"/>
          <w:color w:val="000000" w:themeColor="text1"/>
          <w:szCs w:val="21"/>
          <w:lang w:val="en-GB"/>
        </w:rPr>
        <w:t xml:space="preserve"> </w:t>
      </w:r>
      <w:r w:rsidRPr="00E14E7B">
        <w:rPr>
          <w:rFonts w:eastAsia="Arial Unicode MS" w:hint="eastAsia"/>
          <w:color w:val="000000" w:themeColor="text1"/>
          <w:szCs w:val="21"/>
          <w:lang w:val="en-GB"/>
        </w:rPr>
        <w:t>be</w:t>
      </w:r>
      <w:r w:rsidRPr="00E14E7B">
        <w:rPr>
          <w:rFonts w:eastAsia="Arial Unicode MS"/>
          <w:color w:val="000000" w:themeColor="text1"/>
          <w:szCs w:val="21"/>
          <w:lang w:val="en-GB"/>
        </w:rPr>
        <w:t xml:space="preserve"> no more than 90% after adjustment.</w:t>
      </w:r>
      <w:r w:rsidR="00832095">
        <w:rPr>
          <w:rFonts w:eastAsia="Arial Unicode MS"/>
          <w:color w:val="000000" w:themeColor="text1"/>
          <w:szCs w:val="21"/>
          <w:lang w:val="en-GB"/>
        </w:rPr>
        <w:t xml:space="preserve"> </w:t>
      </w:r>
    </w:p>
    <w:p w14:paraId="6860FC21" w14:textId="77777777" w:rsidR="003A0418" w:rsidRPr="003A0418" w:rsidRDefault="003A0418" w:rsidP="003C74A9">
      <w:pPr>
        <w:spacing w:beforeLines="50" w:before="120" w:line="240" w:lineRule="auto"/>
        <w:rPr>
          <w:rFonts w:eastAsia="Arial Unicode MS" w:cs="Times New Roman"/>
          <w:color w:val="000000" w:themeColor="text1"/>
          <w:szCs w:val="21"/>
          <w:lang w:val="en-GB"/>
        </w:rPr>
      </w:pPr>
    </w:p>
    <w:sectPr w:rsidR="003A0418" w:rsidRPr="003A0418" w:rsidSect="00CC2D73">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823F" w14:textId="77777777" w:rsidR="002F2A8D" w:rsidRDefault="002F2A8D" w:rsidP="009546A4">
      <w:pPr>
        <w:spacing w:line="240" w:lineRule="auto"/>
      </w:pPr>
      <w:r>
        <w:separator/>
      </w:r>
    </w:p>
  </w:endnote>
  <w:endnote w:type="continuationSeparator" w:id="0">
    <w:p w14:paraId="2AA6F2F4" w14:textId="77777777" w:rsidR="002F2A8D" w:rsidRDefault="002F2A8D" w:rsidP="00954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035708"/>
      <w:docPartObj>
        <w:docPartGallery w:val="Page Numbers (Bottom of Page)"/>
        <w:docPartUnique/>
      </w:docPartObj>
    </w:sdtPr>
    <w:sdtContent>
      <w:p w14:paraId="43800E98" w14:textId="02185DD6" w:rsidR="000655BD" w:rsidRDefault="000655BD">
        <w:pPr>
          <w:pStyle w:val="a5"/>
          <w:jc w:val="right"/>
        </w:pPr>
        <w:r>
          <w:fldChar w:fldCharType="begin"/>
        </w:r>
        <w:r>
          <w:instrText>PAGE   \* MERGEFORMAT</w:instrText>
        </w:r>
        <w:r>
          <w:fldChar w:fldCharType="separate"/>
        </w:r>
        <w:r w:rsidR="00E73528" w:rsidRPr="00E73528">
          <w:rPr>
            <w:noProof/>
            <w:lang w:val="zh-CN"/>
          </w:rPr>
          <w:t>13</w:t>
        </w:r>
        <w:r>
          <w:fldChar w:fldCharType="end"/>
        </w:r>
      </w:p>
    </w:sdtContent>
  </w:sdt>
  <w:p w14:paraId="22BCAA19" w14:textId="77777777" w:rsidR="000655BD" w:rsidRDefault="000655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BD53" w14:textId="77777777" w:rsidR="002F2A8D" w:rsidRDefault="002F2A8D" w:rsidP="009546A4">
      <w:pPr>
        <w:spacing w:line="240" w:lineRule="auto"/>
      </w:pPr>
      <w:r>
        <w:separator/>
      </w:r>
    </w:p>
  </w:footnote>
  <w:footnote w:type="continuationSeparator" w:id="0">
    <w:p w14:paraId="6A7CB2F1" w14:textId="77777777" w:rsidR="002F2A8D" w:rsidRDefault="002F2A8D" w:rsidP="009546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7E64"/>
    <w:multiLevelType w:val="multilevel"/>
    <w:tmpl w:val="094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602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D6"/>
    <w:rsid w:val="00003CE6"/>
    <w:rsid w:val="0000635C"/>
    <w:rsid w:val="00012B26"/>
    <w:rsid w:val="00013460"/>
    <w:rsid w:val="0001491E"/>
    <w:rsid w:val="00017590"/>
    <w:rsid w:val="00022340"/>
    <w:rsid w:val="000266EC"/>
    <w:rsid w:val="00027E95"/>
    <w:rsid w:val="00030333"/>
    <w:rsid w:val="0003034B"/>
    <w:rsid w:val="00031A4D"/>
    <w:rsid w:val="000352C3"/>
    <w:rsid w:val="00036DC8"/>
    <w:rsid w:val="000402A7"/>
    <w:rsid w:val="00040556"/>
    <w:rsid w:val="000441D6"/>
    <w:rsid w:val="00051A6D"/>
    <w:rsid w:val="00055388"/>
    <w:rsid w:val="000570AD"/>
    <w:rsid w:val="000624CB"/>
    <w:rsid w:val="000655BD"/>
    <w:rsid w:val="00073EDB"/>
    <w:rsid w:val="0007691F"/>
    <w:rsid w:val="00081CD8"/>
    <w:rsid w:val="0008227C"/>
    <w:rsid w:val="000827B0"/>
    <w:rsid w:val="00084412"/>
    <w:rsid w:val="00085193"/>
    <w:rsid w:val="000905D3"/>
    <w:rsid w:val="000A09F6"/>
    <w:rsid w:val="000A2CC7"/>
    <w:rsid w:val="000A4F1F"/>
    <w:rsid w:val="000C2AF0"/>
    <w:rsid w:val="000C395D"/>
    <w:rsid w:val="000D1A35"/>
    <w:rsid w:val="000E428C"/>
    <w:rsid w:val="000E6BB7"/>
    <w:rsid w:val="000E7EBB"/>
    <w:rsid w:val="000F17D9"/>
    <w:rsid w:val="000F7148"/>
    <w:rsid w:val="00100D64"/>
    <w:rsid w:val="00111CCB"/>
    <w:rsid w:val="00117168"/>
    <w:rsid w:val="0012345B"/>
    <w:rsid w:val="001272A5"/>
    <w:rsid w:val="00132F33"/>
    <w:rsid w:val="00135650"/>
    <w:rsid w:val="0015715D"/>
    <w:rsid w:val="0016077B"/>
    <w:rsid w:val="0016117E"/>
    <w:rsid w:val="001637D9"/>
    <w:rsid w:val="00164368"/>
    <w:rsid w:val="00172CE1"/>
    <w:rsid w:val="00181CCC"/>
    <w:rsid w:val="00182778"/>
    <w:rsid w:val="0018468B"/>
    <w:rsid w:val="0018552D"/>
    <w:rsid w:val="001855BD"/>
    <w:rsid w:val="001925FC"/>
    <w:rsid w:val="001969D1"/>
    <w:rsid w:val="0019761C"/>
    <w:rsid w:val="001A2354"/>
    <w:rsid w:val="001B4583"/>
    <w:rsid w:val="001B6C5A"/>
    <w:rsid w:val="001B715B"/>
    <w:rsid w:val="001C14DC"/>
    <w:rsid w:val="001C251C"/>
    <w:rsid w:val="001C5E0C"/>
    <w:rsid w:val="001E2FFD"/>
    <w:rsid w:val="001E689C"/>
    <w:rsid w:val="001F0EC3"/>
    <w:rsid w:val="001F2A16"/>
    <w:rsid w:val="001F70B2"/>
    <w:rsid w:val="00204C0E"/>
    <w:rsid w:val="0020778D"/>
    <w:rsid w:val="00210672"/>
    <w:rsid w:val="002148C6"/>
    <w:rsid w:val="00216A26"/>
    <w:rsid w:val="00216D2F"/>
    <w:rsid w:val="0022090D"/>
    <w:rsid w:val="002218CD"/>
    <w:rsid w:val="002232FA"/>
    <w:rsid w:val="002262BE"/>
    <w:rsid w:val="00230E00"/>
    <w:rsid w:val="0023149D"/>
    <w:rsid w:val="002315A7"/>
    <w:rsid w:val="002322FF"/>
    <w:rsid w:val="00234B4B"/>
    <w:rsid w:val="0023615C"/>
    <w:rsid w:val="0024783D"/>
    <w:rsid w:val="002522EF"/>
    <w:rsid w:val="00253B93"/>
    <w:rsid w:val="002563AC"/>
    <w:rsid w:val="0028095D"/>
    <w:rsid w:val="002824FA"/>
    <w:rsid w:val="00284FA6"/>
    <w:rsid w:val="00286614"/>
    <w:rsid w:val="00287B15"/>
    <w:rsid w:val="00294ADF"/>
    <w:rsid w:val="0029530F"/>
    <w:rsid w:val="002A5954"/>
    <w:rsid w:val="002C3365"/>
    <w:rsid w:val="002C598F"/>
    <w:rsid w:val="002C78DA"/>
    <w:rsid w:val="002E1F4C"/>
    <w:rsid w:val="002E4609"/>
    <w:rsid w:val="002E5E58"/>
    <w:rsid w:val="002E6B64"/>
    <w:rsid w:val="002F2820"/>
    <w:rsid w:val="002F2A8D"/>
    <w:rsid w:val="002F6232"/>
    <w:rsid w:val="003001E3"/>
    <w:rsid w:val="00310AF1"/>
    <w:rsid w:val="00315092"/>
    <w:rsid w:val="00315F82"/>
    <w:rsid w:val="00321240"/>
    <w:rsid w:val="00327169"/>
    <w:rsid w:val="00334F1C"/>
    <w:rsid w:val="00352553"/>
    <w:rsid w:val="00356FE8"/>
    <w:rsid w:val="003628B6"/>
    <w:rsid w:val="00364CFD"/>
    <w:rsid w:val="00370361"/>
    <w:rsid w:val="00380F29"/>
    <w:rsid w:val="0038128D"/>
    <w:rsid w:val="0038137B"/>
    <w:rsid w:val="00381CDC"/>
    <w:rsid w:val="0039327C"/>
    <w:rsid w:val="00393BB0"/>
    <w:rsid w:val="00394D33"/>
    <w:rsid w:val="003A0418"/>
    <w:rsid w:val="003A143D"/>
    <w:rsid w:val="003A2423"/>
    <w:rsid w:val="003A535A"/>
    <w:rsid w:val="003A5BB0"/>
    <w:rsid w:val="003B1E6C"/>
    <w:rsid w:val="003C224D"/>
    <w:rsid w:val="003C74A9"/>
    <w:rsid w:val="003C77B5"/>
    <w:rsid w:val="003C7DE4"/>
    <w:rsid w:val="003D116B"/>
    <w:rsid w:val="003D1AB0"/>
    <w:rsid w:val="003D41CB"/>
    <w:rsid w:val="003E2DB6"/>
    <w:rsid w:val="003F750B"/>
    <w:rsid w:val="003F7A62"/>
    <w:rsid w:val="0040469F"/>
    <w:rsid w:val="00404BEF"/>
    <w:rsid w:val="00412066"/>
    <w:rsid w:val="00420AB9"/>
    <w:rsid w:val="00422D8F"/>
    <w:rsid w:val="004244E1"/>
    <w:rsid w:val="00424AE7"/>
    <w:rsid w:val="00426469"/>
    <w:rsid w:val="00432E08"/>
    <w:rsid w:val="004348D9"/>
    <w:rsid w:val="004378E9"/>
    <w:rsid w:val="00442C1C"/>
    <w:rsid w:val="004443F9"/>
    <w:rsid w:val="00444BA0"/>
    <w:rsid w:val="004630BC"/>
    <w:rsid w:val="004709E6"/>
    <w:rsid w:val="00476323"/>
    <w:rsid w:val="00483D54"/>
    <w:rsid w:val="00485FFC"/>
    <w:rsid w:val="00491ADF"/>
    <w:rsid w:val="004A4376"/>
    <w:rsid w:val="004A6635"/>
    <w:rsid w:val="004A6E26"/>
    <w:rsid w:val="004A7CA2"/>
    <w:rsid w:val="004B6FB9"/>
    <w:rsid w:val="004C0731"/>
    <w:rsid w:val="004C1598"/>
    <w:rsid w:val="004C458C"/>
    <w:rsid w:val="004D1754"/>
    <w:rsid w:val="004D24FB"/>
    <w:rsid w:val="004D3BFC"/>
    <w:rsid w:val="004D51F5"/>
    <w:rsid w:val="004D591C"/>
    <w:rsid w:val="004D6B8C"/>
    <w:rsid w:val="004E2FCF"/>
    <w:rsid w:val="004E451F"/>
    <w:rsid w:val="004E478E"/>
    <w:rsid w:val="004E732A"/>
    <w:rsid w:val="004F5B40"/>
    <w:rsid w:val="004F6A1D"/>
    <w:rsid w:val="004F7824"/>
    <w:rsid w:val="00503C0E"/>
    <w:rsid w:val="00522085"/>
    <w:rsid w:val="00524FAC"/>
    <w:rsid w:val="005328A7"/>
    <w:rsid w:val="00532FA7"/>
    <w:rsid w:val="00536458"/>
    <w:rsid w:val="0054016D"/>
    <w:rsid w:val="00551B15"/>
    <w:rsid w:val="00551FDA"/>
    <w:rsid w:val="005543AF"/>
    <w:rsid w:val="00554491"/>
    <w:rsid w:val="005577CD"/>
    <w:rsid w:val="00565AB4"/>
    <w:rsid w:val="00571E6D"/>
    <w:rsid w:val="00572122"/>
    <w:rsid w:val="0058136B"/>
    <w:rsid w:val="00595FCB"/>
    <w:rsid w:val="005961B8"/>
    <w:rsid w:val="005A3A51"/>
    <w:rsid w:val="005B077B"/>
    <w:rsid w:val="005B1532"/>
    <w:rsid w:val="005B2801"/>
    <w:rsid w:val="005B47EB"/>
    <w:rsid w:val="005C6CA7"/>
    <w:rsid w:val="005D7313"/>
    <w:rsid w:val="005D7A43"/>
    <w:rsid w:val="005E217D"/>
    <w:rsid w:val="005E6F67"/>
    <w:rsid w:val="005F0680"/>
    <w:rsid w:val="005F0CD3"/>
    <w:rsid w:val="005F21BC"/>
    <w:rsid w:val="005F4388"/>
    <w:rsid w:val="005F6116"/>
    <w:rsid w:val="00603C17"/>
    <w:rsid w:val="0061333B"/>
    <w:rsid w:val="00613F94"/>
    <w:rsid w:val="0061559F"/>
    <w:rsid w:val="0062140A"/>
    <w:rsid w:val="00622964"/>
    <w:rsid w:val="00624E8B"/>
    <w:rsid w:val="00626FE2"/>
    <w:rsid w:val="00637CB6"/>
    <w:rsid w:val="00641982"/>
    <w:rsid w:val="00643AF6"/>
    <w:rsid w:val="00651789"/>
    <w:rsid w:val="00655D06"/>
    <w:rsid w:val="00657D65"/>
    <w:rsid w:val="0066306A"/>
    <w:rsid w:val="00663742"/>
    <w:rsid w:val="00665E04"/>
    <w:rsid w:val="00671FA4"/>
    <w:rsid w:val="00684EF7"/>
    <w:rsid w:val="006868BE"/>
    <w:rsid w:val="00686BFF"/>
    <w:rsid w:val="00694BCD"/>
    <w:rsid w:val="006A08E4"/>
    <w:rsid w:val="006A0AFC"/>
    <w:rsid w:val="006A3FB8"/>
    <w:rsid w:val="006A6C9A"/>
    <w:rsid w:val="006B12A7"/>
    <w:rsid w:val="006B3024"/>
    <w:rsid w:val="006B4641"/>
    <w:rsid w:val="006B6F90"/>
    <w:rsid w:val="006C2470"/>
    <w:rsid w:val="006C5E97"/>
    <w:rsid w:val="006C6A1F"/>
    <w:rsid w:val="006D2933"/>
    <w:rsid w:val="006D6C71"/>
    <w:rsid w:val="006E1B1D"/>
    <w:rsid w:val="006E7D19"/>
    <w:rsid w:val="006F20EC"/>
    <w:rsid w:val="006F7A53"/>
    <w:rsid w:val="00700451"/>
    <w:rsid w:val="00702FBC"/>
    <w:rsid w:val="00702FF1"/>
    <w:rsid w:val="007042FD"/>
    <w:rsid w:val="00705687"/>
    <w:rsid w:val="00707916"/>
    <w:rsid w:val="00712662"/>
    <w:rsid w:val="00713CDD"/>
    <w:rsid w:val="00714DA4"/>
    <w:rsid w:val="0072312B"/>
    <w:rsid w:val="00735292"/>
    <w:rsid w:val="00752A85"/>
    <w:rsid w:val="007551A6"/>
    <w:rsid w:val="00757102"/>
    <w:rsid w:val="00760249"/>
    <w:rsid w:val="007605C7"/>
    <w:rsid w:val="00761144"/>
    <w:rsid w:val="00762E1E"/>
    <w:rsid w:val="00765F86"/>
    <w:rsid w:val="00766891"/>
    <w:rsid w:val="0077068D"/>
    <w:rsid w:val="007713C0"/>
    <w:rsid w:val="00780A03"/>
    <w:rsid w:val="007811F5"/>
    <w:rsid w:val="007832AF"/>
    <w:rsid w:val="00785100"/>
    <w:rsid w:val="00785481"/>
    <w:rsid w:val="00785BD6"/>
    <w:rsid w:val="00792D03"/>
    <w:rsid w:val="00794BD0"/>
    <w:rsid w:val="007A35AB"/>
    <w:rsid w:val="007A3E86"/>
    <w:rsid w:val="007A57E2"/>
    <w:rsid w:val="007A6BF0"/>
    <w:rsid w:val="007A76D5"/>
    <w:rsid w:val="007B20E6"/>
    <w:rsid w:val="007C24C3"/>
    <w:rsid w:val="007C6726"/>
    <w:rsid w:val="007C74CB"/>
    <w:rsid w:val="007D05C7"/>
    <w:rsid w:val="007D557E"/>
    <w:rsid w:val="007D606B"/>
    <w:rsid w:val="007E02D0"/>
    <w:rsid w:val="007F1A97"/>
    <w:rsid w:val="007F502B"/>
    <w:rsid w:val="00805D8D"/>
    <w:rsid w:val="00810A92"/>
    <w:rsid w:val="00812D43"/>
    <w:rsid w:val="00813BE6"/>
    <w:rsid w:val="00815186"/>
    <w:rsid w:val="008160A6"/>
    <w:rsid w:val="0081671C"/>
    <w:rsid w:val="0082111B"/>
    <w:rsid w:val="0082267A"/>
    <w:rsid w:val="00830900"/>
    <w:rsid w:val="00832095"/>
    <w:rsid w:val="0084390A"/>
    <w:rsid w:val="0084622C"/>
    <w:rsid w:val="00846306"/>
    <w:rsid w:val="00850210"/>
    <w:rsid w:val="00853057"/>
    <w:rsid w:val="008531BB"/>
    <w:rsid w:val="008608A7"/>
    <w:rsid w:val="008650AE"/>
    <w:rsid w:val="00874FD7"/>
    <w:rsid w:val="008772CC"/>
    <w:rsid w:val="00882B86"/>
    <w:rsid w:val="00885437"/>
    <w:rsid w:val="00890CC5"/>
    <w:rsid w:val="00891552"/>
    <w:rsid w:val="00891B0C"/>
    <w:rsid w:val="00894C40"/>
    <w:rsid w:val="00896CBA"/>
    <w:rsid w:val="008975D7"/>
    <w:rsid w:val="008A1226"/>
    <w:rsid w:val="008A17DE"/>
    <w:rsid w:val="008A1FE2"/>
    <w:rsid w:val="008B0AA9"/>
    <w:rsid w:val="008B1A16"/>
    <w:rsid w:val="008B1CA7"/>
    <w:rsid w:val="008B2406"/>
    <w:rsid w:val="008B35A2"/>
    <w:rsid w:val="008B4597"/>
    <w:rsid w:val="008C0FCE"/>
    <w:rsid w:val="008C41AC"/>
    <w:rsid w:val="008D529E"/>
    <w:rsid w:val="008E1374"/>
    <w:rsid w:val="008E26DD"/>
    <w:rsid w:val="008F028C"/>
    <w:rsid w:val="008F0639"/>
    <w:rsid w:val="009041DE"/>
    <w:rsid w:val="00904BC2"/>
    <w:rsid w:val="009055E1"/>
    <w:rsid w:val="009120C8"/>
    <w:rsid w:val="00913D83"/>
    <w:rsid w:val="00915C54"/>
    <w:rsid w:val="009173DF"/>
    <w:rsid w:val="00935106"/>
    <w:rsid w:val="00940E51"/>
    <w:rsid w:val="0094217E"/>
    <w:rsid w:val="0094221A"/>
    <w:rsid w:val="00944ABB"/>
    <w:rsid w:val="0094635D"/>
    <w:rsid w:val="009546A4"/>
    <w:rsid w:val="00954D1D"/>
    <w:rsid w:val="00957730"/>
    <w:rsid w:val="00957E45"/>
    <w:rsid w:val="00962024"/>
    <w:rsid w:val="009630C9"/>
    <w:rsid w:val="00964C80"/>
    <w:rsid w:val="00967C84"/>
    <w:rsid w:val="00973406"/>
    <w:rsid w:val="0097673B"/>
    <w:rsid w:val="00982843"/>
    <w:rsid w:val="0098614B"/>
    <w:rsid w:val="0099068D"/>
    <w:rsid w:val="0099263E"/>
    <w:rsid w:val="009933FE"/>
    <w:rsid w:val="00993D47"/>
    <w:rsid w:val="009955BD"/>
    <w:rsid w:val="00996E2B"/>
    <w:rsid w:val="009A09A1"/>
    <w:rsid w:val="009A27E6"/>
    <w:rsid w:val="009A4BDD"/>
    <w:rsid w:val="009A5C98"/>
    <w:rsid w:val="009B3008"/>
    <w:rsid w:val="009B6012"/>
    <w:rsid w:val="009C1A16"/>
    <w:rsid w:val="009C1B4E"/>
    <w:rsid w:val="009C298B"/>
    <w:rsid w:val="009C40BD"/>
    <w:rsid w:val="009C5349"/>
    <w:rsid w:val="009C7723"/>
    <w:rsid w:val="009D310D"/>
    <w:rsid w:val="009D3ED1"/>
    <w:rsid w:val="009D6376"/>
    <w:rsid w:val="009E3967"/>
    <w:rsid w:val="009E52BC"/>
    <w:rsid w:val="009F480F"/>
    <w:rsid w:val="009F5D6C"/>
    <w:rsid w:val="009F74B2"/>
    <w:rsid w:val="00A02BE2"/>
    <w:rsid w:val="00A03A89"/>
    <w:rsid w:val="00A043C4"/>
    <w:rsid w:val="00A06647"/>
    <w:rsid w:val="00A07EF8"/>
    <w:rsid w:val="00A13305"/>
    <w:rsid w:val="00A13530"/>
    <w:rsid w:val="00A15593"/>
    <w:rsid w:val="00A265C5"/>
    <w:rsid w:val="00A300BA"/>
    <w:rsid w:val="00A366B2"/>
    <w:rsid w:val="00A5031B"/>
    <w:rsid w:val="00A51B8C"/>
    <w:rsid w:val="00A543E0"/>
    <w:rsid w:val="00A5542F"/>
    <w:rsid w:val="00A57954"/>
    <w:rsid w:val="00A63A96"/>
    <w:rsid w:val="00A726B4"/>
    <w:rsid w:val="00A81570"/>
    <w:rsid w:val="00A8256F"/>
    <w:rsid w:val="00A853A9"/>
    <w:rsid w:val="00A87950"/>
    <w:rsid w:val="00A9283D"/>
    <w:rsid w:val="00A96383"/>
    <w:rsid w:val="00A96F8A"/>
    <w:rsid w:val="00A97CA2"/>
    <w:rsid w:val="00AA1C97"/>
    <w:rsid w:val="00AA336E"/>
    <w:rsid w:val="00AA4E3C"/>
    <w:rsid w:val="00AB0709"/>
    <w:rsid w:val="00AB087E"/>
    <w:rsid w:val="00AB1CF9"/>
    <w:rsid w:val="00AB1FCC"/>
    <w:rsid w:val="00AB383B"/>
    <w:rsid w:val="00AB705A"/>
    <w:rsid w:val="00AC22F6"/>
    <w:rsid w:val="00AD031E"/>
    <w:rsid w:val="00AD40D4"/>
    <w:rsid w:val="00AE0894"/>
    <w:rsid w:val="00AE40C7"/>
    <w:rsid w:val="00AE5873"/>
    <w:rsid w:val="00AF143D"/>
    <w:rsid w:val="00AF56DC"/>
    <w:rsid w:val="00B0369E"/>
    <w:rsid w:val="00B05099"/>
    <w:rsid w:val="00B076B8"/>
    <w:rsid w:val="00B11FBA"/>
    <w:rsid w:val="00B158C2"/>
    <w:rsid w:val="00B20726"/>
    <w:rsid w:val="00B24098"/>
    <w:rsid w:val="00B24438"/>
    <w:rsid w:val="00B2542D"/>
    <w:rsid w:val="00B261A6"/>
    <w:rsid w:val="00B26C8E"/>
    <w:rsid w:val="00B26E09"/>
    <w:rsid w:val="00B27D4F"/>
    <w:rsid w:val="00B31297"/>
    <w:rsid w:val="00B3479A"/>
    <w:rsid w:val="00B42B5C"/>
    <w:rsid w:val="00B433E2"/>
    <w:rsid w:val="00B43CB4"/>
    <w:rsid w:val="00B45703"/>
    <w:rsid w:val="00B45FCE"/>
    <w:rsid w:val="00B5400E"/>
    <w:rsid w:val="00B54B51"/>
    <w:rsid w:val="00B55450"/>
    <w:rsid w:val="00B55B5F"/>
    <w:rsid w:val="00B6324F"/>
    <w:rsid w:val="00B7014F"/>
    <w:rsid w:val="00B76145"/>
    <w:rsid w:val="00B76797"/>
    <w:rsid w:val="00B8004D"/>
    <w:rsid w:val="00B84671"/>
    <w:rsid w:val="00B84D34"/>
    <w:rsid w:val="00B85983"/>
    <w:rsid w:val="00B9367D"/>
    <w:rsid w:val="00B93CE0"/>
    <w:rsid w:val="00BA3024"/>
    <w:rsid w:val="00BA634E"/>
    <w:rsid w:val="00BB430F"/>
    <w:rsid w:val="00BB7715"/>
    <w:rsid w:val="00BC4A45"/>
    <w:rsid w:val="00BC61AB"/>
    <w:rsid w:val="00BC6B5B"/>
    <w:rsid w:val="00BC7D86"/>
    <w:rsid w:val="00BD0E35"/>
    <w:rsid w:val="00BD2FD9"/>
    <w:rsid w:val="00BD3916"/>
    <w:rsid w:val="00BD3BC9"/>
    <w:rsid w:val="00BD446B"/>
    <w:rsid w:val="00BD4F03"/>
    <w:rsid w:val="00BD6028"/>
    <w:rsid w:val="00BD65D1"/>
    <w:rsid w:val="00BE3F76"/>
    <w:rsid w:val="00BE458F"/>
    <w:rsid w:val="00BE5571"/>
    <w:rsid w:val="00BF0CE4"/>
    <w:rsid w:val="00BF1D2B"/>
    <w:rsid w:val="00BF7956"/>
    <w:rsid w:val="00C0722C"/>
    <w:rsid w:val="00C15871"/>
    <w:rsid w:val="00C15961"/>
    <w:rsid w:val="00C31C82"/>
    <w:rsid w:val="00C334B2"/>
    <w:rsid w:val="00C348FB"/>
    <w:rsid w:val="00C400BA"/>
    <w:rsid w:val="00C429C2"/>
    <w:rsid w:val="00C458AE"/>
    <w:rsid w:val="00C50B5F"/>
    <w:rsid w:val="00C5346A"/>
    <w:rsid w:val="00C53F08"/>
    <w:rsid w:val="00C60CD6"/>
    <w:rsid w:val="00C64F7C"/>
    <w:rsid w:val="00C66E90"/>
    <w:rsid w:val="00C721D0"/>
    <w:rsid w:val="00C724BF"/>
    <w:rsid w:val="00C72DAE"/>
    <w:rsid w:val="00C848D2"/>
    <w:rsid w:val="00C8694B"/>
    <w:rsid w:val="00CA19CA"/>
    <w:rsid w:val="00CA1F8F"/>
    <w:rsid w:val="00CA26A9"/>
    <w:rsid w:val="00CA2906"/>
    <w:rsid w:val="00CA5075"/>
    <w:rsid w:val="00CB0565"/>
    <w:rsid w:val="00CB16DC"/>
    <w:rsid w:val="00CB2928"/>
    <w:rsid w:val="00CB4686"/>
    <w:rsid w:val="00CC1616"/>
    <w:rsid w:val="00CC2D73"/>
    <w:rsid w:val="00CC4BC2"/>
    <w:rsid w:val="00CC51EF"/>
    <w:rsid w:val="00CD03E7"/>
    <w:rsid w:val="00CD0596"/>
    <w:rsid w:val="00CD0BFA"/>
    <w:rsid w:val="00CD1B2A"/>
    <w:rsid w:val="00CD47C2"/>
    <w:rsid w:val="00CD564D"/>
    <w:rsid w:val="00CD5F6F"/>
    <w:rsid w:val="00CE3D1C"/>
    <w:rsid w:val="00CE4316"/>
    <w:rsid w:val="00CE4998"/>
    <w:rsid w:val="00CE630A"/>
    <w:rsid w:val="00CF422B"/>
    <w:rsid w:val="00CF64FD"/>
    <w:rsid w:val="00D01CF8"/>
    <w:rsid w:val="00D020CB"/>
    <w:rsid w:val="00D03B16"/>
    <w:rsid w:val="00D0450D"/>
    <w:rsid w:val="00D076BC"/>
    <w:rsid w:val="00D169D7"/>
    <w:rsid w:val="00D22375"/>
    <w:rsid w:val="00D24356"/>
    <w:rsid w:val="00D308BD"/>
    <w:rsid w:val="00D32AC7"/>
    <w:rsid w:val="00D364C6"/>
    <w:rsid w:val="00D4275E"/>
    <w:rsid w:val="00D432D8"/>
    <w:rsid w:val="00D43870"/>
    <w:rsid w:val="00D46E99"/>
    <w:rsid w:val="00D5118A"/>
    <w:rsid w:val="00D51A44"/>
    <w:rsid w:val="00D56E99"/>
    <w:rsid w:val="00D64FBE"/>
    <w:rsid w:val="00D655E0"/>
    <w:rsid w:val="00D700DA"/>
    <w:rsid w:val="00D70992"/>
    <w:rsid w:val="00D71A79"/>
    <w:rsid w:val="00D73A6E"/>
    <w:rsid w:val="00D76D8F"/>
    <w:rsid w:val="00D77FF4"/>
    <w:rsid w:val="00D80374"/>
    <w:rsid w:val="00D83F7C"/>
    <w:rsid w:val="00D87CB6"/>
    <w:rsid w:val="00D930D5"/>
    <w:rsid w:val="00DA2CE1"/>
    <w:rsid w:val="00DA42BA"/>
    <w:rsid w:val="00DB5825"/>
    <w:rsid w:val="00DC1081"/>
    <w:rsid w:val="00DC38DF"/>
    <w:rsid w:val="00DC5543"/>
    <w:rsid w:val="00DC678A"/>
    <w:rsid w:val="00DD25F8"/>
    <w:rsid w:val="00DD3163"/>
    <w:rsid w:val="00DD3F5E"/>
    <w:rsid w:val="00DD468D"/>
    <w:rsid w:val="00DD536A"/>
    <w:rsid w:val="00DD5885"/>
    <w:rsid w:val="00DE226E"/>
    <w:rsid w:val="00DF53B6"/>
    <w:rsid w:val="00E00439"/>
    <w:rsid w:val="00E05841"/>
    <w:rsid w:val="00E1019C"/>
    <w:rsid w:val="00E14B48"/>
    <w:rsid w:val="00E14E7B"/>
    <w:rsid w:val="00E20266"/>
    <w:rsid w:val="00E209C2"/>
    <w:rsid w:val="00E277EE"/>
    <w:rsid w:val="00E34A91"/>
    <w:rsid w:val="00E34B7F"/>
    <w:rsid w:val="00E35752"/>
    <w:rsid w:val="00E4372D"/>
    <w:rsid w:val="00E528FC"/>
    <w:rsid w:val="00E53464"/>
    <w:rsid w:val="00E73528"/>
    <w:rsid w:val="00E9479E"/>
    <w:rsid w:val="00EA212B"/>
    <w:rsid w:val="00EA430F"/>
    <w:rsid w:val="00EA5B74"/>
    <w:rsid w:val="00EB1510"/>
    <w:rsid w:val="00EC5288"/>
    <w:rsid w:val="00EC7FEF"/>
    <w:rsid w:val="00ED718F"/>
    <w:rsid w:val="00EE57F4"/>
    <w:rsid w:val="00EF31B8"/>
    <w:rsid w:val="00EF4CBA"/>
    <w:rsid w:val="00EF4E31"/>
    <w:rsid w:val="00EF65A8"/>
    <w:rsid w:val="00F007DF"/>
    <w:rsid w:val="00F01A29"/>
    <w:rsid w:val="00F1046F"/>
    <w:rsid w:val="00F1459E"/>
    <w:rsid w:val="00F24223"/>
    <w:rsid w:val="00F258F7"/>
    <w:rsid w:val="00F26228"/>
    <w:rsid w:val="00F3387A"/>
    <w:rsid w:val="00F35BE4"/>
    <w:rsid w:val="00F35FD7"/>
    <w:rsid w:val="00F37151"/>
    <w:rsid w:val="00F51445"/>
    <w:rsid w:val="00F5195E"/>
    <w:rsid w:val="00F575DF"/>
    <w:rsid w:val="00F57F76"/>
    <w:rsid w:val="00F650C4"/>
    <w:rsid w:val="00F66836"/>
    <w:rsid w:val="00F723A0"/>
    <w:rsid w:val="00F7429D"/>
    <w:rsid w:val="00F76B33"/>
    <w:rsid w:val="00F82487"/>
    <w:rsid w:val="00F825AF"/>
    <w:rsid w:val="00F8308B"/>
    <w:rsid w:val="00F856B2"/>
    <w:rsid w:val="00F92E05"/>
    <w:rsid w:val="00F96273"/>
    <w:rsid w:val="00F97418"/>
    <w:rsid w:val="00F974AF"/>
    <w:rsid w:val="00FC0363"/>
    <w:rsid w:val="00FC0B10"/>
    <w:rsid w:val="00FC29E8"/>
    <w:rsid w:val="00FC5231"/>
    <w:rsid w:val="00FC6642"/>
    <w:rsid w:val="00FC7A9A"/>
    <w:rsid w:val="00FD1AED"/>
    <w:rsid w:val="00FD5625"/>
    <w:rsid w:val="00FE3B0B"/>
    <w:rsid w:val="00FF01B1"/>
    <w:rsid w:val="00FF181B"/>
    <w:rsid w:val="00FF2669"/>
    <w:rsid w:val="00FF4328"/>
    <w:rsid w:val="00FF7822"/>
    <w:rsid w:val="00FF7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C2194"/>
  <w15:chartTrackingRefBased/>
  <w15:docId w15:val="{6D1DA429-908D-4F5A-B6E0-CF360C8C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微软雅黑"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37B"/>
    <w:pPr>
      <w:widowControl w:val="0"/>
      <w:spacing w:line="360" w:lineRule="auto"/>
      <w:jc w:val="both"/>
    </w:pPr>
  </w:style>
  <w:style w:type="paragraph" w:styleId="1">
    <w:name w:val="heading 1"/>
    <w:basedOn w:val="a"/>
    <w:next w:val="a"/>
    <w:link w:val="10"/>
    <w:uiPriority w:val="9"/>
    <w:qFormat/>
    <w:rsid w:val="0038137B"/>
    <w:pPr>
      <w:keepNext/>
      <w:keepLines/>
      <w:outlineLvl w:val="0"/>
    </w:pPr>
    <w:rPr>
      <w:b/>
      <w:bCs/>
      <w:kern w:val="44"/>
      <w:sz w:val="24"/>
      <w:szCs w:val="44"/>
    </w:rPr>
  </w:style>
  <w:style w:type="paragraph" w:styleId="2">
    <w:name w:val="heading 2"/>
    <w:basedOn w:val="a"/>
    <w:next w:val="a"/>
    <w:link w:val="20"/>
    <w:uiPriority w:val="9"/>
    <w:unhideWhenUsed/>
    <w:qFormat/>
    <w:rsid w:val="009C7723"/>
    <w:pPr>
      <w:keepNext/>
      <w:keepLines/>
      <w:outlineLvl w:val="1"/>
    </w:pPr>
    <w:rPr>
      <w:rFonts w:eastAsia="Times New Roman" w:cstheme="majorBidi"/>
      <w:b/>
      <w:bCs/>
      <w:sz w:val="24"/>
      <w:szCs w:val="32"/>
    </w:rPr>
  </w:style>
  <w:style w:type="paragraph" w:styleId="3">
    <w:name w:val="heading 3"/>
    <w:basedOn w:val="a"/>
    <w:next w:val="a"/>
    <w:link w:val="30"/>
    <w:uiPriority w:val="9"/>
    <w:semiHidden/>
    <w:unhideWhenUsed/>
    <w:qFormat/>
    <w:rsid w:val="00AB087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8137B"/>
    <w:rPr>
      <w:rFonts w:ascii="Times New Roman" w:eastAsia="微软雅黑" w:hAnsi="Times New Roman"/>
      <w:b/>
      <w:bCs/>
      <w:kern w:val="44"/>
      <w:sz w:val="24"/>
      <w:szCs w:val="44"/>
    </w:rPr>
  </w:style>
  <w:style w:type="character" w:customStyle="1" w:styleId="20">
    <w:name w:val="标题 2 字符"/>
    <w:basedOn w:val="a0"/>
    <w:link w:val="2"/>
    <w:uiPriority w:val="9"/>
    <w:rsid w:val="009C7723"/>
    <w:rPr>
      <w:rFonts w:eastAsia="Times New Roman" w:cstheme="majorBidi"/>
      <w:b/>
      <w:bCs/>
      <w:sz w:val="24"/>
      <w:szCs w:val="32"/>
    </w:rPr>
  </w:style>
  <w:style w:type="paragraph" w:styleId="a3">
    <w:name w:val="header"/>
    <w:basedOn w:val="a"/>
    <w:link w:val="a4"/>
    <w:uiPriority w:val="99"/>
    <w:unhideWhenUsed/>
    <w:rsid w:val="009546A4"/>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9546A4"/>
    <w:rPr>
      <w:sz w:val="18"/>
      <w:szCs w:val="18"/>
    </w:rPr>
  </w:style>
  <w:style w:type="paragraph" w:styleId="a5">
    <w:name w:val="footer"/>
    <w:basedOn w:val="a"/>
    <w:link w:val="a6"/>
    <w:uiPriority w:val="99"/>
    <w:unhideWhenUsed/>
    <w:rsid w:val="009546A4"/>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9546A4"/>
    <w:rPr>
      <w:sz w:val="18"/>
      <w:szCs w:val="18"/>
    </w:rPr>
  </w:style>
  <w:style w:type="paragraph" w:styleId="TOC">
    <w:name w:val="TOC Heading"/>
    <w:basedOn w:val="1"/>
    <w:next w:val="a"/>
    <w:uiPriority w:val="39"/>
    <w:unhideWhenUsed/>
    <w:qFormat/>
    <w:rsid w:val="00890CC5"/>
    <w:pPr>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846306"/>
    <w:pPr>
      <w:tabs>
        <w:tab w:val="right" w:leader="dot" w:pos="8296"/>
      </w:tabs>
    </w:pPr>
  </w:style>
  <w:style w:type="character" w:styleId="a7">
    <w:name w:val="Hyperlink"/>
    <w:basedOn w:val="a0"/>
    <w:uiPriority w:val="99"/>
    <w:unhideWhenUsed/>
    <w:rsid w:val="00890CC5"/>
    <w:rPr>
      <w:color w:val="0563C1" w:themeColor="hyperlink"/>
      <w:u w:val="single"/>
    </w:rPr>
  </w:style>
  <w:style w:type="character" w:customStyle="1" w:styleId="30">
    <w:name w:val="标题 3 字符"/>
    <w:basedOn w:val="a0"/>
    <w:link w:val="3"/>
    <w:uiPriority w:val="9"/>
    <w:semiHidden/>
    <w:rsid w:val="00AB087E"/>
    <w:rPr>
      <w:b/>
      <w:bCs/>
      <w:sz w:val="32"/>
      <w:szCs w:val="32"/>
    </w:rPr>
  </w:style>
  <w:style w:type="paragraph" w:styleId="a8">
    <w:name w:val="annotation text"/>
    <w:basedOn w:val="a"/>
    <w:link w:val="a9"/>
    <w:uiPriority w:val="99"/>
    <w:unhideWhenUsed/>
    <w:rsid w:val="001969D1"/>
    <w:pPr>
      <w:spacing w:beforeLines="50"/>
      <w:jc w:val="left"/>
    </w:pPr>
    <w:rPr>
      <w:rFonts w:cs="Times New Roman"/>
      <w:sz w:val="24"/>
    </w:rPr>
  </w:style>
  <w:style w:type="character" w:customStyle="1" w:styleId="a9">
    <w:name w:val="批注文字 字符"/>
    <w:basedOn w:val="a0"/>
    <w:link w:val="a8"/>
    <w:uiPriority w:val="99"/>
    <w:rsid w:val="001969D1"/>
    <w:rPr>
      <w:rFonts w:cs="Times New Roman"/>
      <w:sz w:val="24"/>
    </w:rPr>
  </w:style>
  <w:style w:type="character" w:styleId="aa">
    <w:name w:val="annotation reference"/>
    <w:uiPriority w:val="99"/>
    <w:semiHidden/>
    <w:unhideWhenUsed/>
    <w:rsid w:val="001969D1"/>
    <w:rPr>
      <w:sz w:val="21"/>
      <w:szCs w:val="21"/>
    </w:rPr>
  </w:style>
  <w:style w:type="paragraph" w:styleId="ab">
    <w:name w:val="Balloon Text"/>
    <w:basedOn w:val="a"/>
    <w:link w:val="ac"/>
    <w:uiPriority w:val="99"/>
    <w:semiHidden/>
    <w:unhideWhenUsed/>
    <w:rsid w:val="001969D1"/>
    <w:pPr>
      <w:spacing w:line="240" w:lineRule="auto"/>
    </w:pPr>
    <w:rPr>
      <w:sz w:val="18"/>
      <w:szCs w:val="18"/>
    </w:rPr>
  </w:style>
  <w:style w:type="character" w:customStyle="1" w:styleId="ac">
    <w:name w:val="批注框文本 字符"/>
    <w:basedOn w:val="a0"/>
    <w:link w:val="ab"/>
    <w:uiPriority w:val="99"/>
    <w:semiHidden/>
    <w:rsid w:val="001969D1"/>
    <w:rPr>
      <w:sz w:val="18"/>
      <w:szCs w:val="18"/>
    </w:rPr>
  </w:style>
  <w:style w:type="paragraph" w:styleId="ad">
    <w:name w:val="annotation subject"/>
    <w:basedOn w:val="a8"/>
    <w:next w:val="a8"/>
    <w:link w:val="ae"/>
    <w:uiPriority w:val="99"/>
    <w:semiHidden/>
    <w:unhideWhenUsed/>
    <w:rsid w:val="00483D54"/>
    <w:pPr>
      <w:spacing w:beforeLines="0"/>
    </w:pPr>
    <w:rPr>
      <w:rFonts w:cstheme="minorBidi"/>
      <w:b/>
      <w:bCs/>
      <w:sz w:val="21"/>
    </w:rPr>
  </w:style>
  <w:style w:type="character" w:customStyle="1" w:styleId="ae">
    <w:name w:val="批注主题 字符"/>
    <w:basedOn w:val="a9"/>
    <w:link w:val="ad"/>
    <w:uiPriority w:val="99"/>
    <w:semiHidden/>
    <w:rsid w:val="00483D54"/>
    <w:rPr>
      <w:rFonts w:cs="Times New Roman"/>
      <w:b/>
      <w:bCs/>
      <w:sz w:val="24"/>
    </w:rPr>
  </w:style>
  <w:style w:type="character" w:customStyle="1" w:styleId="fontstyle01">
    <w:name w:val="fontstyle01"/>
    <w:basedOn w:val="a0"/>
    <w:rsid w:val="002315A7"/>
    <w:rPr>
      <w:rFonts w:ascii="宋体" w:eastAsia="宋体" w:hAnsi="宋体" w:hint="eastAsia"/>
      <w:b w:val="0"/>
      <w:bCs w:val="0"/>
      <w:i w:val="0"/>
      <w:iCs w:val="0"/>
      <w:color w:val="000000"/>
      <w:sz w:val="22"/>
      <w:szCs w:val="22"/>
    </w:rPr>
  </w:style>
  <w:style w:type="paragraph" w:customStyle="1" w:styleId="HR">
    <w:name w:val="HR表"/>
    <w:basedOn w:val="a"/>
    <w:next w:val="a"/>
    <w:qFormat/>
    <w:rsid w:val="00BC4A45"/>
    <w:pPr>
      <w:keepLines/>
      <w:widowControl/>
      <w:spacing w:line="240" w:lineRule="auto"/>
      <w:contextualSpacing/>
      <w:jc w:val="center"/>
    </w:pPr>
    <w:rPr>
      <w:rFonts w:eastAsia="宋体"/>
      <w:szCs w:val="21"/>
    </w:rPr>
  </w:style>
  <w:style w:type="table" w:styleId="af">
    <w:name w:val="Table Grid"/>
    <w:basedOn w:val="a1"/>
    <w:uiPriority w:val="39"/>
    <w:rsid w:val="00757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B85983"/>
    <w:rPr>
      <w:i/>
      <w:iCs/>
    </w:rPr>
  </w:style>
  <w:style w:type="character" w:customStyle="1" w:styleId="id-label">
    <w:name w:val="id-label"/>
    <w:basedOn w:val="a0"/>
    <w:rsid w:val="00CF422B"/>
  </w:style>
  <w:style w:type="character" w:styleId="af1">
    <w:name w:val="Strong"/>
    <w:basedOn w:val="a0"/>
    <w:uiPriority w:val="22"/>
    <w:qFormat/>
    <w:rsid w:val="00CF4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798">
      <w:bodyDiv w:val="1"/>
      <w:marLeft w:val="0"/>
      <w:marRight w:val="0"/>
      <w:marTop w:val="0"/>
      <w:marBottom w:val="0"/>
      <w:divBdr>
        <w:top w:val="none" w:sz="0" w:space="0" w:color="auto"/>
        <w:left w:val="none" w:sz="0" w:space="0" w:color="auto"/>
        <w:bottom w:val="none" w:sz="0" w:space="0" w:color="auto"/>
        <w:right w:val="none" w:sz="0" w:space="0" w:color="auto"/>
      </w:divBdr>
    </w:div>
    <w:div w:id="152600460">
      <w:bodyDiv w:val="1"/>
      <w:marLeft w:val="0"/>
      <w:marRight w:val="0"/>
      <w:marTop w:val="0"/>
      <w:marBottom w:val="0"/>
      <w:divBdr>
        <w:top w:val="none" w:sz="0" w:space="0" w:color="auto"/>
        <w:left w:val="none" w:sz="0" w:space="0" w:color="auto"/>
        <w:bottom w:val="none" w:sz="0" w:space="0" w:color="auto"/>
        <w:right w:val="none" w:sz="0" w:space="0" w:color="auto"/>
      </w:divBdr>
    </w:div>
    <w:div w:id="290792428">
      <w:bodyDiv w:val="1"/>
      <w:marLeft w:val="0"/>
      <w:marRight w:val="0"/>
      <w:marTop w:val="0"/>
      <w:marBottom w:val="0"/>
      <w:divBdr>
        <w:top w:val="none" w:sz="0" w:space="0" w:color="auto"/>
        <w:left w:val="none" w:sz="0" w:space="0" w:color="auto"/>
        <w:bottom w:val="none" w:sz="0" w:space="0" w:color="auto"/>
        <w:right w:val="none" w:sz="0" w:space="0" w:color="auto"/>
      </w:divBdr>
    </w:div>
    <w:div w:id="294990622">
      <w:bodyDiv w:val="1"/>
      <w:marLeft w:val="0"/>
      <w:marRight w:val="0"/>
      <w:marTop w:val="0"/>
      <w:marBottom w:val="0"/>
      <w:divBdr>
        <w:top w:val="none" w:sz="0" w:space="0" w:color="auto"/>
        <w:left w:val="none" w:sz="0" w:space="0" w:color="auto"/>
        <w:bottom w:val="none" w:sz="0" w:space="0" w:color="auto"/>
        <w:right w:val="none" w:sz="0" w:space="0" w:color="auto"/>
      </w:divBdr>
    </w:div>
    <w:div w:id="343702885">
      <w:bodyDiv w:val="1"/>
      <w:marLeft w:val="0"/>
      <w:marRight w:val="0"/>
      <w:marTop w:val="0"/>
      <w:marBottom w:val="0"/>
      <w:divBdr>
        <w:top w:val="none" w:sz="0" w:space="0" w:color="auto"/>
        <w:left w:val="none" w:sz="0" w:space="0" w:color="auto"/>
        <w:bottom w:val="none" w:sz="0" w:space="0" w:color="auto"/>
        <w:right w:val="none" w:sz="0" w:space="0" w:color="auto"/>
      </w:divBdr>
    </w:div>
    <w:div w:id="391079642">
      <w:bodyDiv w:val="1"/>
      <w:marLeft w:val="0"/>
      <w:marRight w:val="0"/>
      <w:marTop w:val="0"/>
      <w:marBottom w:val="0"/>
      <w:divBdr>
        <w:top w:val="none" w:sz="0" w:space="0" w:color="auto"/>
        <w:left w:val="none" w:sz="0" w:space="0" w:color="auto"/>
        <w:bottom w:val="none" w:sz="0" w:space="0" w:color="auto"/>
        <w:right w:val="none" w:sz="0" w:space="0" w:color="auto"/>
      </w:divBdr>
    </w:div>
    <w:div w:id="432407003">
      <w:bodyDiv w:val="1"/>
      <w:marLeft w:val="0"/>
      <w:marRight w:val="0"/>
      <w:marTop w:val="0"/>
      <w:marBottom w:val="0"/>
      <w:divBdr>
        <w:top w:val="none" w:sz="0" w:space="0" w:color="auto"/>
        <w:left w:val="none" w:sz="0" w:space="0" w:color="auto"/>
        <w:bottom w:val="none" w:sz="0" w:space="0" w:color="auto"/>
        <w:right w:val="none" w:sz="0" w:space="0" w:color="auto"/>
      </w:divBdr>
    </w:div>
    <w:div w:id="457532003">
      <w:bodyDiv w:val="1"/>
      <w:marLeft w:val="0"/>
      <w:marRight w:val="0"/>
      <w:marTop w:val="0"/>
      <w:marBottom w:val="0"/>
      <w:divBdr>
        <w:top w:val="none" w:sz="0" w:space="0" w:color="auto"/>
        <w:left w:val="none" w:sz="0" w:space="0" w:color="auto"/>
        <w:bottom w:val="none" w:sz="0" w:space="0" w:color="auto"/>
        <w:right w:val="none" w:sz="0" w:space="0" w:color="auto"/>
      </w:divBdr>
    </w:div>
    <w:div w:id="501631543">
      <w:bodyDiv w:val="1"/>
      <w:marLeft w:val="0"/>
      <w:marRight w:val="0"/>
      <w:marTop w:val="0"/>
      <w:marBottom w:val="0"/>
      <w:divBdr>
        <w:top w:val="none" w:sz="0" w:space="0" w:color="auto"/>
        <w:left w:val="none" w:sz="0" w:space="0" w:color="auto"/>
        <w:bottom w:val="none" w:sz="0" w:space="0" w:color="auto"/>
        <w:right w:val="none" w:sz="0" w:space="0" w:color="auto"/>
      </w:divBdr>
    </w:div>
    <w:div w:id="638262981">
      <w:bodyDiv w:val="1"/>
      <w:marLeft w:val="0"/>
      <w:marRight w:val="0"/>
      <w:marTop w:val="0"/>
      <w:marBottom w:val="0"/>
      <w:divBdr>
        <w:top w:val="none" w:sz="0" w:space="0" w:color="auto"/>
        <w:left w:val="none" w:sz="0" w:space="0" w:color="auto"/>
        <w:bottom w:val="none" w:sz="0" w:space="0" w:color="auto"/>
        <w:right w:val="none" w:sz="0" w:space="0" w:color="auto"/>
      </w:divBdr>
    </w:div>
    <w:div w:id="667053459">
      <w:bodyDiv w:val="1"/>
      <w:marLeft w:val="0"/>
      <w:marRight w:val="0"/>
      <w:marTop w:val="0"/>
      <w:marBottom w:val="0"/>
      <w:divBdr>
        <w:top w:val="none" w:sz="0" w:space="0" w:color="auto"/>
        <w:left w:val="none" w:sz="0" w:space="0" w:color="auto"/>
        <w:bottom w:val="none" w:sz="0" w:space="0" w:color="auto"/>
        <w:right w:val="none" w:sz="0" w:space="0" w:color="auto"/>
      </w:divBdr>
    </w:div>
    <w:div w:id="998578140">
      <w:bodyDiv w:val="1"/>
      <w:marLeft w:val="0"/>
      <w:marRight w:val="0"/>
      <w:marTop w:val="0"/>
      <w:marBottom w:val="0"/>
      <w:divBdr>
        <w:top w:val="none" w:sz="0" w:space="0" w:color="auto"/>
        <w:left w:val="none" w:sz="0" w:space="0" w:color="auto"/>
        <w:bottom w:val="none" w:sz="0" w:space="0" w:color="auto"/>
        <w:right w:val="none" w:sz="0" w:space="0" w:color="auto"/>
      </w:divBdr>
    </w:div>
    <w:div w:id="1159230607">
      <w:bodyDiv w:val="1"/>
      <w:marLeft w:val="0"/>
      <w:marRight w:val="0"/>
      <w:marTop w:val="0"/>
      <w:marBottom w:val="0"/>
      <w:divBdr>
        <w:top w:val="none" w:sz="0" w:space="0" w:color="auto"/>
        <w:left w:val="none" w:sz="0" w:space="0" w:color="auto"/>
        <w:bottom w:val="none" w:sz="0" w:space="0" w:color="auto"/>
        <w:right w:val="none" w:sz="0" w:space="0" w:color="auto"/>
      </w:divBdr>
    </w:div>
    <w:div w:id="1221984492">
      <w:bodyDiv w:val="1"/>
      <w:marLeft w:val="0"/>
      <w:marRight w:val="0"/>
      <w:marTop w:val="0"/>
      <w:marBottom w:val="0"/>
      <w:divBdr>
        <w:top w:val="none" w:sz="0" w:space="0" w:color="auto"/>
        <w:left w:val="none" w:sz="0" w:space="0" w:color="auto"/>
        <w:bottom w:val="none" w:sz="0" w:space="0" w:color="auto"/>
        <w:right w:val="none" w:sz="0" w:space="0" w:color="auto"/>
      </w:divBdr>
    </w:div>
    <w:div w:id="1311984246">
      <w:bodyDiv w:val="1"/>
      <w:marLeft w:val="0"/>
      <w:marRight w:val="0"/>
      <w:marTop w:val="0"/>
      <w:marBottom w:val="0"/>
      <w:divBdr>
        <w:top w:val="none" w:sz="0" w:space="0" w:color="auto"/>
        <w:left w:val="none" w:sz="0" w:space="0" w:color="auto"/>
        <w:bottom w:val="none" w:sz="0" w:space="0" w:color="auto"/>
        <w:right w:val="none" w:sz="0" w:space="0" w:color="auto"/>
      </w:divBdr>
    </w:div>
    <w:div w:id="1362052857">
      <w:bodyDiv w:val="1"/>
      <w:marLeft w:val="0"/>
      <w:marRight w:val="0"/>
      <w:marTop w:val="0"/>
      <w:marBottom w:val="0"/>
      <w:divBdr>
        <w:top w:val="none" w:sz="0" w:space="0" w:color="auto"/>
        <w:left w:val="none" w:sz="0" w:space="0" w:color="auto"/>
        <w:bottom w:val="none" w:sz="0" w:space="0" w:color="auto"/>
        <w:right w:val="none" w:sz="0" w:space="0" w:color="auto"/>
      </w:divBdr>
    </w:div>
    <w:div w:id="17634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AB780-6075-498E-9659-1578ED42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dc:creator>
  <cp:keywords/>
  <dc:description/>
  <cp:lastModifiedBy>Hui Dong~R&amp;D [董慧]</cp:lastModifiedBy>
  <cp:revision>129</cp:revision>
  <cp:lastPrinted>2021-09-10T12:27:00Z</cp:lastPrinted>
  <dcterms:created xsi:type="dcterms:W3CDTF">2021-09-10T06:05:00Z</dcterms:created>
  <dcterms:modified xsi:type="dcterms:W3CDTF">2022-11-23T03:07:00Z</dcterms:modified>
</cp:coreProperties>
</file>