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9CA9" w14:textId="356D955C" w:rsidR="0084244C" w:rsidRPr="00244265" w:rsidRDefault="0084244C" w:rsidP="008424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265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6902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4265">
        <w:rPr>
          <w:rFonts w:ascii="Times New Roman" w:hAnsi="Times New Roman" w:cs="Times New Roman"/>
          <w:b/>
          <w:bCs/>
          <w:sz w:val="24"/>
          <w:szCs w:val="24"/>
        </w:rPr>
        <w:t xml:space="preserve">nline </w:t>
      </w:r>
      <w:r w:rsidR="0069021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44265">
        <w:rPr>
          <w:rFonts w:ascii="Times New Roman" w:hAnsi="Times New Roman" w:cs="Times New Roman"/>
          <w:b/>
          <w:bCs/>
          <w:sz w:val="24"/>
          <w:szCs w:val="24"/>
        </w:rPr>
        <w:t>ontent</w:t>
      </w:r>
    </w:p>
    <w:p w14:paraId="2AA35571" w14:textId="28E5BE59" w:rsidR="001F5C2B" w:rsidRPr="00A42BFE" w:rsidRDefault="00E6271B" w:rsidP="00CA0DE6">
      <w:pPr>
        <w:pStyle w:val="af"/>
        <w:numPr>
          <w:ilvl w:val="0"/>
          <w:numId w:val="7"/>
        </w:numPr>
        <w:spacing w:beforeLines="50" w:before="156" w:afterLines="50" w:after="156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A42BFE">
        <w:rPr>
          <w:rFonts w:ascii="Times New Roman" w:hAnsi="Times New Roman" w:cs="Times New Roman"/>
          <w:sz w:val="24"/>
          <w:szCs w:val="24"/>
        </w:rPr>
        <w:t>The p</w:t>
      </w:r>
      <w:r w:rsidR="001F5C2B" w:rsidRPr="00A42BFE">
        <w:rPr>
          <w:rFonts w:ascii="Times New Roman" w:hAnsi="Times New Roman" w:cs="Times New Roman"/>
          <w:sz w:val="24"/>
          <w:szCs w:val="24"/>
        </w:rPr>
        <w:t>rotocol of the behavioral task</w:t>
      </w:r>
    </w:p>
    <w:p w14:paraId="7D21A8C2" w14:textId="50765DA4" w:rsidR="006722D1" w:rsidRPr="00FD6934" w:rsidRDefault="008D3B4A" w:rsidP="00CA0DE6">
      <w:pPr>
        <w:pStyle w:val="af"/>
        <w:numPr>
          <w:ilvl w:val="0"/>
          <w:numId w:val="7"/>
        </w:numPr>
        <w:spacing w:beforeLines="50" w:before="156" w:afterLines="50" w:after="156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FD6934">
        <w:rPr>
          <w:rFonts w:ascii="Times New Roman" w:hAnsi="Times New Roman" w:cs="Times New Roman"/>
          <w:sz w:val="24"/>
          <w:szCs w:val="24"/>
        </w:rPr>
        <w:t>The computation of f</w:t>
      </w:r>
      <w:r w:rsidR="001F5C2B" w:rsidRPr="00FD6934">
        <w:rPr>
          <w:rFonts w:ascii="Times New Roman" w:hAnsi="Times New Roman" w:cs="Times New Roman"/>
          <w:sz w:val="24"/>
          <w:szCs w:val="24"/>
        </w:rPr>
        <w:t>amily socioeconomic status</w:t>
      </w:r>
    </w:p>
    <w:p w14:paraId="262721DE" w14:textId="67F34001" w:rsidR="001F5C2B" w:rsidRPr="00FD6934" w:rsidRDefault="001F5C2B" w:rsidP="00CA0DE6">
      <w:pPr>
        <w:pStyle w:val="af"/>
        <w:numPr>
          <w:ilvl w:val="0"/>
          <w:numId w:val="7"/>
        </w:numPr>
        <w:spacing w:beforeLines="50" w:before="156" w:afterLines="50" w:after="156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FD6934">
        <w:rPr>
          <w:rFonts w:ascii="Times New Roman" w:hAnsi="Times New Roman" w:cs="Times New Roman"/>
          <w:sz w:val="24"/>
          <w:szCs w:val="24"/>
        </w:rPr>
        <w:t xml:space="preserve">The </w:t>
      </w:r>
      <w:r w:rsidR="008D3B4A" w:rsidRPr="00FD6934">
        <w:rPr>
          <w:rFonts w:ascii="Times New Roman" w:hAnsi="Times New Roman" w:cs="Times New Roman"/>
          <w:sz w:val="24"/>
          <w:szCs w:val="24"/>
        </w:rPr>
        <w:t xml:space="preserve">selection of </w:t>
      </w:r>
      <w:r w:rsidRPr="00FD6934">
        <w:rPr>
          <w:rFonts w:ascii="Times New Roman" w:hAnsi="Times New Roman" w:cs="Times New Roman"/>
          <w:sz w:val="24"/>
          <w:szCs w:val="24"/>
        </w:rPr>
        <w:t>best-fitting models</w:t>
      </w:r>
    </w:p>
    <w:p w14:paraId="1CAC92F9" w14:textId="7728907B" w:rsidR="0084244C" w:rsidRPr="00FD6934" w:rsidRDefault="0084244C" w:rsidP="00CA0DE6">
      <w:pPr>
        <w:spacing w:beforeLines="50" w:before="156" w:afterLines="50" w:after="156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693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133D2" w:rsidRPr="00FD69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693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9212C" w:rsidRPr="00FD6934">
        <w:rPr>
          <w:rFonts w:ascii="Times New Roman" w:eastAsia="宋体" w:hAnsi="Times New Roman" w:cs="Times New Roman"/>
          <w:kern w:val="0"/>
          <w:sz w:val="24"/>
          <w:szCs w:val="24"/>
        </w:rPr>
        <w:t>The demographics of each group</w:t>
      </w:r>
    </w:p>
    <w:p w14:paraId="238F0BE9" w14:textId="3B19BD9A" w:rsidR="0084244C" w:rsidRPr="00FD6934" w:rsidRDefault="0084244C" w:rsidP="00CA0DE6">
      <w:pPr>
        <w:spacing w:beforeLines="50" w:before="156" w:afterLines="50" w:after="156"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3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133D2" w:rsidRPr="00FD69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693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D6934">
        <w:rPr>
          <w:rFonts w:ascii="Times New Roman" w:hAnsi="Times New Roman" w:cs="Times New Roman"/>
          <w:sz w:val="24"/>
          <w:szCs w:val="24"/>
        </w:rPr>
        <w:t>Iron status at birth, 9 months, 18 months, and 8-to-11 years</w:t>
      </w:r>
    </w:p>
    <w:p w14:paraId="658B9D9A" w14:textId="682CB2D2" w:rsidR="0041102E" w:rsidRPr="00FD6934" w:rsidRDefault="0041102E" w:rsidP="00CA0DE6">
      <w:pPr>
        <w:spacing w:beforeLines="50" w:before="156" w:afterLines="50" w:after="156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6934">
        <w:rPr>
          <w:rFonts w:ascii="Times New Roman" w:hAnsi="Times New Roman" w:cs="Times New Roman" w:hint="eastAsia"/>
          <w:b/>
          <w:bCs/>
          <w:sz w:val="24"/>
          <w:szCs w:val="24"/>
        </w:rPr>
        <w:t>Table</w:t>
      </w:r>
      <w:r w:rsidRPr="00FD6934">
        <w:rPr>
          <w:rFonts w:ascii="Times New Roman" w:hAnsi="Times New Roman" w:cs="Times New Roman"/>
          <w:b/>
          <w:bCs/>
          <w:sz w:val="24"/>
          <w:szCs w:val="24"/>
        </w:rPr>
        <w:t xml:space="preserve"> S3.</w:t>
      </w:r>
      <w:r w:rsidRPr="00FD6934">
        <w:rPr>
          <w:rFonts w:ascii="Times New Roman" w:hAnsi="Times New Roman" w:cs="Times New Roman"/>
          <w:sz w:val="24"/>
          <w:szCs w:val="24"/>
        </w:rPr>
        <w:t xml:space="preserve"> </w:t>
      </w:r>
      <w:r w:rsidR="00D9212C" w:rsidRPr="00FD6934">
        <w:rPr>
          <w:rFonts w:ascii="Times New Roman" w:hAnsi="Times New Roman" w:cs="Times New Roman"/>
          <w:sz w:val="24"/>
          <w:szCs w:val="24"/>
        </w:rPr>
        <w:t>The AIC values of each model</w:t>
      </w:r>
    </w:p>
    <w:p w14:paraId="52C5FDC3" w14:textId="201F1733" w:rsidR="002322B6" w:rsidRPr="00FD6934" w:rsidRDefault="002322B6" w:rsidP="00CA0DE6">
      <w:pPr>
        <w:spacing w:beforeLines="50" w:before="156" w:afterLines="50" w:after="156"/>
        <w:ind w:left="0" w:firstLine="0"/>
        <w:rPr>
          <w:rFonts w:ascii="Times New Roman" w:hAnsi="Times New Roman" w:cs="Times New Roman"/>
          <w:sz w:val="24"/>
          <w:szCs w:val="24"/>
        </w:rPr>
      </w:pPr>
      <w:r w:rsidRPr="00FD693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133D2" w:rsidRPr="00FD69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102E" w:rsidRPr="00FD69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69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212C" w:rsidRPr="00FD6934">
        <w:rPr>
          <w:rFonts w:ascii="Times New Roman" w:hAnsi="Times New Roman" w:cs="Times New Roman"/>
          <w:sz w:val="24"/>
          <w:szCs w:val="24"/>
        </w:rPr>
        <w:t>Behavioral results for each group and condition</w:t>
      </w:r>
    </w:p>
    <w:p w14:paraId="4D53C57A" w14:textId="2A6FE984" w:rsidR="0084244C" w:rsidRPr="00A42BFE" w:rsidRDefault="0084244C" w:rsidP="00CA0DE6">
      <w:pPr>
        <w:spacing w:beforeLines="50" w:before="156" w:afterLines="50" w:after="156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133D2" w:rsidRPr="00A42B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102E" w:rsidRPr="00A42B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452BA" w:rsidRPr="00A42BFE">
        <w:rPr>
          <w:rFonts w:ascii="Times New Roman" w:hAnsi="Times New Roman" w:cs="Times New Roman"/>
          <w:sz w:val="24"/>
          <w:szCs w:val="24"/>
        </w:rPr>
        <w:t>Common brain regions recruited by three groups to process cues in proactive vs. reactive conditions</w:t>
      </w:r>
    </w:p>
    <w:p w14:paraId="21CBC3CC" w14:textId="5182E31B" w:rsidR="0084244C" w:rsidRPr="00A42BFE" w:rsidRDefault="0084244C" w:rsidP="00CA0DE6">
      <w:pPr>
        <w:spacing w:beforeLines="50" w:before="156" w:afterLines="50" w:after="156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133D2" w:rsidRPr="00A42B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102E" w:rsidRPr="00A42B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452BA" w:rsidRPr="00A42BFE">
        <w:rPr>
          <w:rFonts w:ascii="Times New Roman" w:hAnsi="Times New Roman" w:cs="Times New Roman"/>
          <w:sz w:val="24"/>
          <w:szCs w:val="24"/>
        </w:rPr>
        <w:t>Common brain regions recruited by three groups to process targets in proactive vs. reactive conditions</w:t>
      </w:r>
    </w:p>
    <w:p w14:paraId="637833A8" w14:textId="77777777" w:rsidR="000D282C" w:rsidRPr="0050615C" w:rsidRDefault="000D282C" w:rsidP="002D36D3">
      <w:pPr>
        <w:rPr>
          <w:rFonts w:ascii="Times New Roman" w:hAnsi="Times New Roman" w:cs="Times New Roman"/>
          <w:b/>
          <w:bCs/>
          <w:szCs w:val="21"/>
        </w:rPr>
        <w:sectPr w:rsidR="000D282C" w:rsidRPr="0050615C" w:rsidSect="00D825D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B409C79" w14:textId="17903FB7" w:rsidR="001F4399" w:rsidRPr="001F5C2B" w:rsidRDefault="003F0D77" w:rsidP="00FD1700">
      <w:pPr>
        <w:pStyle w:val="af"/>
        <w:numPr>
          <w:ilvl w:val="0"/>
          <w:numId w:val="6"/>
        </w:numPr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p</w:t>
      </w:r>
      <w:r w:rsidRPr="001F5C2B">
        <w:rPr>
          <w:rFonts w:ascii="Times New Roman" w:hAnsi="Times New Roman" w:cs="Times New Roman"/>
          <w:b/>
          <w:bCs/>
          <w:sz w:val="24"/>
          <w:szCs w:val="24"/>
        </w:rPr>
        <w:t xml:space="preserve">rotocol </w:t>
      </w:r>
      <w:r w:rsidR="003E7767" w:rsidRPr="001F5C2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D65D20" w:rsidRPr="001F5C2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E7767" w:rsidRPr="001F5C2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B189D" w:rsidRPr="001F5C2B">
        <w:rPr>
          <w:rFonts w:ascii="Times New Roman" w:hAnsi="Times New Roman" w:cs="Times New Roman"/>
          <w:b/>
          <w:bCs/>
          <w:sz w:val="24"/>
          <w:szCs w:val="24"/>
        </w:rPr>
        <w:t>ehavioral task</w:t>
      </w:r>
    </w:p>
    <w:p w14:paraId="55C0CBB4" w14:textId="530D9602" w:rsidR="0011034E" w:rsidRPr="00FD1700" w:rsidRDefault="00730F9C" w:rsidP="00FD1700">
      <w:pPr>
        <w:jc w:val="both"/>
        <w:rPr>
          <w:rFonts w:ascii="Times New Roman" w:eastAsia="宋体" w:hAnsi="Times New Roman" w:cs="Times New Roman"/>
          <w:i/>
          <w:iCs/>
          <w:sz w:val="22"/>
        </w:rPr>
      </w:pPr>
      <w:r w:rsidRPr="00FD1700">
        <w:rPr>
          <w:rFonts w:ascii="Times New Roman" w:hAnsi="Times New Roman" w:cs="Times New Roman"/>
          <w:b/>
          <w:bCs/>
          <w:i/>
          <w:iCs/>
          <w:sz w:val="22"/>
        </w:rPr>
        <w:t xml:space="preserve">Step 1. </w:t>
      </w:r>
      <w:r w:rsidR="007A44A0" w:rsidRPr="00FD1700">
        <w:rPr>
          <w:rFonts w:ascii="Times New Roman" w:eastAsia="宋体" w:hAnsi="Times New Roman" w:cs="Times New Roman"/>
          <w:i/>
          <w:iCs/>
          <w:sz w:val="22"/>
        </w:rPr>
        <w:t>Preparation</w:t>
      </w:r>
    </w:p>
    <w:p w14:paraId="63FDDFCD" w14:textId="10A074A1" w:rsidR="002911B1" w:rsidRPr="00B240A1" w:rsidRDefault="00D65D20" w:rsidP="00FD1700">
      <w:pPr>
        <w:ind w:left="0" w:firstLineChars="200" w:firstLine="440"/>
        <w:jc w:val="both"/>
        <w:rPr>
          <w:rFonts w:ascii="Times New Roman" w:hAnsi="Times New Roman" w:cs="Times New Roman"/>
          <w:sz w:val="22"/>
        </w:rPr>
      </w:pPr>
      <w:r w:rsidRPr="00B240A1">
        <w:rPr>
          <w:rFonts w:ascii="Times New Roman" w:hAnsi="Times New Roman" w:cs="Times New Roman"/>
          <w:sz w:val="22"/>
        </w:rPr>
        <w:t xml:space="preserve">The </w:t>
      </w:r>
      <w:r w:rsidR="007019C5">
        <w:rPr>
          <w:rFonts w:ascii="Times New Roman" w:hAnsi="Times New Roman" w:cs="Times New Roman"/>
          <w:sz w:val="22"/>
        </w:rPr>
        <w:t>version of the behavioral task was selected</w:t>
      </w:r>
      <w:r w:rsidR="007A44A0" w:rsidRPr="00B240A1">
        <w:rPr>
          <w:rFonts w:ascii="Times New Roman" w:hAnsi="Times New Roman" w:cs="Times New Roman"/>
          <w:sz w:val="22"/>
        </w:rPr>
        <w:t>.</w:t>
      </w:r>
      <w:r w:rsidR="002911B1" w:rsidRPr="00B240A1">
        <w:rPr>
          <w:rFonts w:ascii="Times New Roman" w:hAnsi="Times New Roman" w:cs="Times New Roman"/>
          <w:sz w:val="22"/>
        </w:rPr>
        <w:t xml:space="preserve"> </w:t>
      </w:r>
    </w:p>
    <w:p w14:paraId="6C88B3BB" w14:textId="3AFABFC5" w:rsidR="007A44A0" w:rsidRPr="00FD1700" w:rsidRDefault="0011034E" w:rsidP="00FD1700">
      <w:pPr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  <w:r w:rsidRPr="00FD1700">
        <w:rPr>
          <w:rFonts w:ascii="Times New Roman" w:hAnsi="Times New Roman" w:cs="Times New Roman"/>
          <w:b/>
          <w:bCs/>
          <w:i/>
          <w:iCs/>
          <w:sz w:val="22"/>
        </w:rPr>
        <w:t>Step 2.</w:t>
      </w:r>
      <w:r w:rsidR="007F3D33">
        <w:rPr>
          <w:rFonts w:ascii="Times New Roman" w:eastAsia="宋体" w:hAnsi="Times New Roman" w:cs="Times New Roman"/>
          <w:i/>
          <w:iCs/>
          <w:sz w:val="22"/>
        </w:rPr>
        <w:t xml:space="preserve"> Rule selection</w:t>
      </w:r>
    </w:p>
    <w:p w14:paraId="05694193" w14:textId="38485B8C" w:rsidR="00D65D20" w:rsidRPr="00B240A1" w:rsidRDefault="007A44A0" w:rsidP="00FD1700">
      <w:pPr>
        <w:ind w:left="0" w:firstLineChars="200" w:firstLine="440"/>
        <w:jc w:val="both"/>
        <w:rPr>
          <w:rFonts w:ascii="Times New Roman" w:eastAsia="宋体" w:hAnsi="Times New Roman" w:cs="Times New Roman"/>
          <w:sz w:val="22"/>
        </w:rPr>
      </w:pPr>
      <w:bookmarkStart w:id="0" w:name="_Hlk108429040"/>
      <w:r w:rsidRPr="00B240A1">
        <w:rPr>
          <w:rFonts w:ascii="Times New Roman" w:eastAsia="宋体" w:hAnsi="Times New Roman" w:cs="Times New Roman"/>
          <w:sz w:val="22"/>
        </w:rPr>
        <w:t>The experimenter</w:t>
      </w:r>
      <w:r w:rsidR="002911B1" w:rsidRPr="00B240A1">
        <w:rPr>
          <w:rFonts w:ascii="Times New Roman" w:eastAsia="宋体" w:hAnsi="Times New Roman" w:cs="Times New Roman"/>
          <w:sz w:val="22"/>
        </w:rPr>
        <w:t xml:space="preserve"> </w:t>
      </w:r>
      <w:r w:rsidR="0095604D" w:rsidRPr="00B240A1">
        <w:rPr>
          <w:rFonts w:ascii="Times New Roman" w:eastAsia="宋体" w:hAnsi="Times New Roman" w:cs="Times New Roman"/>
          <w:sz w:val="22"/>
        </w:rPr>
        <w:t>explain</w:t>
      </w:r>
      <w:r w:rsidR="0095604D">
        <w:rPr>
          <w:rFonts w:ascii="Times New Roman" w:eastAsia="宋体" w:hAnsi="Times New Roman" w:cs="Times New Roman"/>
          <w:sz w:val="22"/>
        </w:rPr>
        <w:t>ed</w:t>
      </w:r>
      <w:r w:rsidR="0095604D" w:rsidRPr="00B240A1">
        <w:rPr>
          <w:rFonts w:ascii="Times New Roman" w:eastAsia="宋体" w:hAnsi="Times New Roman" w:cs="Times New Roman"/>
          <w:sz w:val="22"/>
        </w:rPr>
        <w:t xml:space="preserve"> </w:t>
      </w:r>
      <w:r w:rsidR="005F4D7E">
        <w:rPr>
          <w:rFonts w:ascii="Times New Roman" w:eastAsia="宋体" w:hAnsi="Times New Roman" w:cs="Times New Roman"/>
          <w:sz w:val="22"/>
        </w:rPr>
        <w:t xml:space="preserve">the </w:t>
      </w:r>
      <w:r w:rsidR="002911B1" w:rsidRPr="00B240A1">
        <w:rPr>
          <w:rFonts w:ascii="Times New Roman" w:eastAsia="宋体" w:hAnsi="Times New Roman" w:cs="Times New Roman"/>
          <w:sz w:val="22"/>
        </w:rPr>
        <w:t>rules</w:t>
      </w:r>
      <w:bookmarkEnd w:id="0"/>
      <w:r w:rsidR="0095604D">
        <w:rPr>
          <w:rFonts w:ascii="Times New Roman" w:eastAsia="宋体" w:hAnsi="Times New Roman" w:cs="Times New Roman"/>
          <w:sz w:val="22"/>
        </w:rPr>
        <w:t xml:space="preserve"> to </w:t>
      </w:r>
      <w:r w:rsidR="005F4D7E">
        <w:rPr>
          <w:rFonts w:ascii="Times New Roman" w:eastAsia="宋体" w:hAnsi="Times New Roman" w:cs="Times New Roman"/>
          <w:sz w:val="22"/>
        </w:rPr>
        <w:t xml:space="preserve">the </w:t>
      </w:r>
      <w:r w:rsidR="0095604D">
        <w:rPr>
          <w:rFonts w:ascii="Times New Roman" w:eastAsia="宋体" w:hAnsi="Times New Roman" w:cs="Times New Roman"/>
          <w:sz w:val="22"/>
        </w:rPr>
        <w:t>children</w:t>
      </w:r>
      <w:r w:rsidRPr="00B240A1">
        <w:rPr>
          <w:rFonts w:ascii="Times New Roman" w:eastAsia="宋体" w:hAnsi="Times New Roman" w:cs="Times New Roman"/>
          <w:sz w:val="22"/>
        </w:rPr>
        <w:t>, “</w:t>
      </w:r>
      <w:r w:rsidR="00960A2D" w:rsidRPr="00B240A1">
        <w:rPr>
          <w:rFonts w:ascii="Times New Roman" w:eastAsia="宋体" w:hAnsi="Times New Roman" w:cs="Times New Roman"/>
          <w:sz w:val="22"/>
        </w:rPr>
        <w:t>This game has</w:t>
      </w:r>
      <w:r w:rsidR="002911B1" w:rsidRPr="00B240A1">
        <w:rPr>
          <w:rFonts w:ascii="Times New Roman" w:eastAsia="宋体" w:hAnsi="Times New Roman" w:cs="Times New Roman"/>
          <w:sz w:val="22"/>
        </w:rPr>
        <w:t xml:space="preserve"> the Winnie and Donald sessions</w:t>
      </w:r>
      <w:r w:rsidRPr="00B240A1">
        <w:rPr>
          <w:rFonts w:ascii="Times New Roman" w:eastAsia="宋体" w:hAnsi="Times New Roman" w:cs="Times New Roman"/>
          <w:sz w:val="22"/>
        </w:rPr>
        <w:t xml:space="preserve">. </w:t>
      </w:r>
      <w:r w:rsidRPr="00787496">
        <w:rPr>
          <w:rFonts w:ascii="Times New Roman" w:eastAsia="宋体" w:hAnsi="Times New Roman" w:cs="Times New Roman"/>
          <w:i/>
          <w:iCs/>
          <w:sz w:val="22"/>
        </w:rPr>
        <w:t>First</w:t>
      </w:r>
      <w:r w:rsidRPr="00B240A1">
        <w:rPr>
          <w:rFonts w:ascii="Times New Roman" w:eastAsia="宋体" w:hAnsi="Times New Roman" w:cs="Times New Roman"/>
          <w:sz w:val="22"/>
        </w:rPr>
        <w:t>, let’s play the Winn</w:t>
      </w:r>
      <w:r w:rsidR="00960A2D" w:rsidRPr="00B240A1">
        <w:rPr>
          <w:rFonts w:ascii="Times New Roman" w:eastAsia="宋体" w:hAnsi="Times New Roman" w:cs="Times New Roman"/>
          <w:sz w:val="22"/>
        </w:rPr>
        <w:t>ie session</w:t>
      </w:r>
      <w:r w:rsidR="0095604D">
        <w:rPr>
          <w:rFonts w:ascii="Times New Roman" w:eastAsia="宋体" w:hAnsi="Times New Roman" w:cs="Times New Roman"/>
          <w:sz w:val="22"/>
        </w:rPr>
        <w:t xml:space="preserve">, in which </w:t>
      </w:r>
      <w:r w:rsidR="00551255" w:rsidRPr="00B240A1">
        <w:rPr>
          <w:rFonts w:ascii="Times New Roman" w:eastAsia="宋体" w:hAnsi="Times New Roman" w:cs="Times New Roman"/>
          <w:sz w:val="22"/>
        </w:rPr>
        <w:t>green or red border</w:t>
      </w:r>
      <w:r w:rsidR="0095604D">
        <w:rPr>
          <w:rFonts w:ascii="Times New Roman" w:eastAsia="宋体" w:hAnsi="Times New Roman" w:cs="Times New Roman"/>
          <w:sz w:val="22"/>
        </w:rPr>
        <w:t>s</w:t>
      </w:r>
      <w:r w:rsidR="00551255" w:rsidRPr="00B240A1">
        <w:rPr>
          <w:rFonts w:ascii="Times New Roman" w:eastAsia="宋体" w:hAnsi="Times New Roman" w:cs="Times New Roman"/>
          <w:sz w:val="22"/>
        </w:rPr>
        <w:t xml:space="preserve"> 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would present </w:t>
      </w:r>
      <w:r w:rsidR="0095604D" w:rsidRPr="00B240A1">
        <w:rPr>
          <w:rFonts w:ascii="Times New Roman" w:eastAsia="宋体" w:hAnsi="Times New Roman" w:cs="Times New Roman"/>
          <w:sz w:val="22"/>
        </w:rPr>
        <w:t xml:space="preserve">either 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before the </w:t>
      </w:r>
      <w:r w:rsidR="0095604D">
        <w:rPr>
          <w:rFonts w:ascii="Times New Roman" w:eastAsia="宋体" w:hAnsi="Times New Roman" w:cs="Times New Roman"/>
          <w:sz w:val="22"/>
        </w:rPr>
        <w:t>onset</w:t>
      </w:r>
      <w:r w:rsidR="0095604D" w:rsidRPr="00B240A1">
        <w:rPr>
          <w:rFonts w:ascii="Times New Roman" w:eastAsia="宋体" w:hAnsi="Times New Roman" w:cs="Times New Roman"/>
          <w:sz w:val="22"/>
        </w:rPr>
        <w:t xml:space="preserve"> </w:t>
      </w:r>
      <w:r w:rsidR="0045600D" w:rsidRPr="00B240A1">
        <w:rPr>
          <w:rFonts w:ascii="Times New Roman" w:eastAsia="宋体" w:hAnsi="Times New Roman" w:cs="Times New Roman"/>
          <w:sz w:val="22"/>
        </w:rPr>
        <w:t>of targets or simultaneously with targets. No matter when the color</w:t>
      </w:r>
      <w:r w:rsidR="004D77A8" w:rsidRPr="00B240A1">
        <w:rPr>
          <w:rFonts w:ascii="Times New Roman" w:eastAsia="宋体" w:hAnsi="Times New Roman" w:cs="Times New Roman"/>
          <w:sz w:val="22"/>
        </w:rPr>
        <w:t>ed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 border</w:t>
      </w:r>
      <w:r w:rsidR="000F6C8F">
        <w:rPr>
          <w:rFonts w:ascii="Times New Roman" w:eastAsia="宋体" w:hAnsi="Times New Roman" w:cs="Times New Roman"/>
          <w:sz w:val="22"/>
        </w:rPr>
        <w:t>s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 </w:t>
      </w:r>
      <w:r w:rsidR="000F6C8F">
        <w:rPr>
          <w:rFonts w:ascii="Times New Roman" w:eastAsia="宋体" w:hAnsi="Times New Roman" w:cs="Times New Roman"/>
          <w:sz w:val="22"/>
        </w:rPr>
        <w:t>are</w:t>
      </w:r>
      <w:r w:rsidR="000F6C8F" w:rsidRPr="00B240A1">
        <w:rPr>
          <w:rFonts w:ascii="Times New Roman" w:eastAsia="宋体" w:hAnsi="Times New Roman" w:cs="Times New Roman"/>
          <w:sz w:val="22"/>
        </w:rPr>
        <w:t xml:space="preserve"> 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presented, </w:t>
      </w:r>
      <w:r w:rsidR="00D948E6" w:rsidRPr="00B240A1">
        <w:rPr>
          <w:rFonts w:ascii="Times New Roman" w:eastAsia="宋体" w:hAnsi="Times New Roman" w:cs="Times New Roman"/>
          <w:sz w:val="22"/>
        </w:rPr>
        <w:t xml:space="preserve">the </w:t>
      </w:r>
      <w:r w:rsidR="000F6C8F">
        <w:rPr>
          <w:rFonts w:ascii="Times New Roman" w:eastAsia="宋体" w:hAnsi="Times New Roman" w:cs="Times New Roman"/>
          <w:sz w:val="22"/>
        </w:rPr>
        <w:t>response rule</w:t>
      </w:r>
      <w:r w:rsidR="005F4D7E">
        <w:rPr>
          <w:rFonts w:ascii="Times New Roman" w:eastAsia="宋体" w:hAnsi="Times New Roman" w:cs="Times New Roman"/>
          <w:sz w:val="22"/>
        </w:rPr>
        <w:t>s</w:t>
      </w:r>
      <w:r w:rsidR="000F6C8F">
        <w:rPr>
          <w:rFonts w:ascii="Times New Roman" w:eastAsia="宋体" w:hAnsi="Times New Roman" w:cs="Times New Roman"/>
          <w:sz w:val="22"/>
        </w:rPr>
        <w:t xml:space="preserve"> are</w:t>
      </w:r>
      <w:r w:rsidR="00D948E6" w:rsidRPr="00B240A1">
        <w:rPr>
          <w:rFonts w:ascii="Times New Roman" w:eastAsia="宋体" w:hAnsi="Times New Roman" w:cs="Times New Roman"/>
          <w:sz w:val="22"/>
        </w:rPr>
        <w:t xml:space="preserve"> consistent. W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hen the border is red, </w:t>
      </w:r>
      <w:r w:rsidR="000F6C8F">
        <w:rPr>
          <w:rFonts w:ascii="Times New Roman" w:eastAsia="宋体" w:hAnsi="Times New Roman" w:cs="Times New Roman"/>
          <w:sz w:val="22"/>
        </w:rPr>
        <w:t>the response</w:t>
      </w:r>
      <w:r w:rsidR="000F6C8F" w:rsidRPr="00B240A1">
        <w:rPr>
          <w:rFonts w:ascii="Times New Roman" w:eastAsia="宋体" w:hAnsi="Times New Roman" w:cs="Times New Roman"/>
          <w:sz w:val="22"/>
        </w:rPr>
        <w:t xml:space="preserve"> 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rule is to judge whether the target is </w:t>
      </w:r>
      <w:r w:rsidR="009942E5" w:rsidRPr="00B240A1">
        <w:rPr>
          <w:rFonts w:ascii="Times New Roman" w:eastAsia="宋体" w:hAnsi="Times New Roman" w:cs="Times New Roman"/>
          <w:sz w:val="22"/>
        </w:rPr>
        <w:t xml:space="preserve">a 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food picture. In contrast, when the border is green, </w:t>
      </w:r>
      <w:r w:rsidR="000F6C8F">
        <w:rPr>
          <w:rFonts w:ascii="Times New Roman" w:eastAsia="宋体" w:hAnsi="Times New Roman" w:cs="Times New Roman"/>
          <w:sz w:val="22"/>
        </w:rPr>
        <w:t xml:space="preserve">the response 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rule is to judge whether the target is </w:t>
      </w:r>
      <w:r w:rsidR="009942E5" w:rsidRPr="00B240A1">
        <w:rPr>
          <w:rFonts w:ascii="Times New Roman" w:eastAsia="宋体" w:hAnsi="Times New Roman" w:cs="Times New Roman"/>
          <w:sz w:val="22"/>
        </w:rPr>
        <w:t xml:space="preserve">an </w:t>
      </w:r>
      <w:r w:rsidR="0045600D" w:rsidRPr="00B240A1">
        <w:rPr>
          <w:rFonts w:ascii="Times New Roman" w:eastAsia="宋体" w:hAnsi="Times New Roman" w:cs="Times New Roman"/>
          <w:sz w:val="22"/>
        </w:rPr>
        <w:t>animal picture. You always press the LEFT key when the answer is YES and the RIGHT key when the answer is NO.</w:t>
      </w:r>
      <w:r w:rsidR="00D65D20" w:rsidRPr="00B240A1">
        <w:rPr>
          <w:rFonts w:ascii="Times New Roman" w:eastAsia="宋体" w:hAnsi="Times New Roman" w:cs="Times New Roman"/>
          <w:sz w:val="22"/>
        </w:rPr>
        <w:t>”</w:t>
      </w:r>
      <w:r w:rsidR="0045600D" w:rsidRPr="00B240A1">
        <w:rPr>
          <w:rFonts w:ascii="Times New Roman" w:eastAsia="宋体" w:hAnsi="Times New Roman" w:cs="Times New Roman"/>
          <w:sz w:val="22"/>
        </w:rPr>
        <w:t xml:space="preserve"> </w:t>
      </w:r>
    </w:p>
    <w:p w14:paraId="19798A73" w14:textId="0502D9A8" w:rsidR="007A44A0" w:rsidRPr="00B240A1" w:rsidRDefault="00D65D20" w:rsidP="00FD1700">
      <w:pPr>
        <w:ind w:left="0" w:firstLineChars="200" w:firstLine="440"/>
        <w:jc w:val="both"/>
        <w:rPr>
          <w:rFonts w:ascii="Times New Roman" w:hAnsi="Times New Roman" w:cs="Times New Roman"/>
          <w:sz w:val="22"/>
        </w:rPr>
      </w:pPr>
      <w:r w:rsidRPr="00B240A1">
        <w:rPr>
          <w:rFonts w:ascii="Times New Roman" w:eastAsia="宋体" w:hAnsi="Times New Roman" w:cs="Times New Roman"/>
          <w:sz w:val="22"/>
        </w:rPr>
        <w:t xml:space="preserve">After </w:t>
      </w:r>
      <w:r w:rsidR="005F4D7E">
        <w:rPr>
          <w:rFonts w:ascii="Times New Roman" w:eastAsia="宋体" w:hAnsi="Times New Roman" w:cs="Times New Roman"/>
          <w:sz w:val="22"/>
        </w:rPr>
        <w:t>ensuring</w:t>
      </w:r>
      <w:r w:rsidRPr="00B240A1">
        <w:rPr>
          <w:rFonts w:ascii="Times New Roman" w:eastAsia="宋体" w:hAnsi="Times New Roman" w:cs="Times New Roman"/>
          <w:sz w:val="22"/>
        </w:rPr>
        <w:t xml:space="preserve"> </w:t>
      </w:r>
      <w:r w:rsidR="00280F30">
        <w:rPr>
          <w:rFonts w:ascii="Times New Roman" w:eastAsia="宋体" w:hAnsi="Times New Roman" w:cs="Times New Roman"/>
          <w:sz w:val="22"/>
        </w:rPr>
        <w:t xml:space="preserve">that </w:t>
      </w:r>
      <w:r w:rsidRPr="00B240A1">
        <w:rPr>
          <w:rFonts w:ascii="Times New Roman" w:eastAsia="宋体" w:hAnsi="Times New Roman" w:cs="Times New Roman"/>
          <w:sz w:val="22"/>
        </w:rPr>
        <w:t xml:space="preserve">participants </w:t>
      </w:r>
      <w:r w:rsidR="00280F30" w:rsidRPr="00B240A1">
        <w:rPr>
          <w:rFonts w:ascii="Times New Roman" w:eastAsia="宋体" w:hAnsi="Times New Roman" w:cs="Times New Roman"/>
          <w:sz w:val="22"/>
        </w:rPr>
        <w:t>underst</w:t>
      </w:r>
      <w:r w:rsidR="00280F30">
        <w:rPr>
          <w:rFonts w:ascii="Times New Roman" w:eastAsia="宋体" w:hAnsi="Times New Roman" w:cs="Times New Roman"/>
          <w:sz w:val="22"/>
        </w:rPr>
        <w:t>oo</w:t>
      </w:r>
      <w:r w:rsidR="00280F30" w:rsidRPr="00B240A1">
        <w:rPr>
          <w:rFonts w:ascii="Times New Roman" w:eastAsia="宋体" w:hAnsi="Times New Roman" w:cs="Times New Roman"/>
          <w:sz w:val="22"/>
        </w:rPr>
        <w:t xml:space="preserve">d </w:t>
      </w:r>
      <w:r w:rsidRPr="00B240A1">
        <w:rPr>
          <w:rFonts w:ascii="Times New Roman" w:eastAsia="宋体" w:hAnsi="Times New Roman" w:cs="Times New Roman"/>
          <w:sz w:val="22"/>
        </w:rPr>
        <w:t>the rules, the experiment</w:t>
      </w:r>
      <w:r w:rsidR="0007705C" w:rsidRPr="00B240A1">
        <w:rPr>
          <w:rFonts w:ascii="Times New Roman" w:eastAsia="宋体" w:hAnsi="Times New Roman" w:cs="Times New Roman"/>
          <w:sz w:val="22"/>
        </w:rPr>
        <w:t>er</w:t>
      </w:r>
      <w:r w:rsidRPr="00B240A1">
        <w:rPr>
          <w:rFonts w:ascii="Times New Roman" w:eastAsia="宋体" w:hAnsi="Times New Roman" w:cs="Times New Roman"/>
          <w:sz w:val="22"/>
        </w:rPr>
        <w:t xml:space="preserve"> </w:t>
      </w:r>
      <w:r w:rsidR="000F6C8F" w:rsidRPr="00B240A1">
        <w:rPr>
          <w:rFonts w:ascii="Times New Roman" w:eastAsia="宋体" w:hAnsi="Times New Roman" w:cs="Times New Roman"/>
          <w:sz w:val="22"/>
        </w:rPr>
        <w:t>continue</w:t>
      </w:r>
      <w:r w:rsidR="000F6C8F">
        <w:rPr>
          <w:rFonts w:ascii="Times New Roman" w:eastAsia="宋体" w:hAnsi="Times New Roman" w:cs="Times New Roman"/>
          <w:sz w:val="22"/>
        </w:rPr>
        <w:t>d</w:t>
      </w:r>
      <w:r w:rsidR="000F6C8F" w:rsidRPr="00B240A1">
        <w:rPr>
          <w:rFonts w:ascii="Times New Roman" w:eastAsia="宋体" w:hAnsi="Times New Roman" w:cs="Times New Roman"/>
          <w:sz w:val="22"/>
        </w:rPr>
        <w:t xml:space="preserve"> </w:t>
      </w:r>
      <w:r w:rsidRPr="00B240A1">
        <w:rPr>
          <w:rFonts w:ascii="Times New Roman" w:eastAsia="宋体" w:hAnsi="Times New Roman" w:cs="Times New Roman"/>
          <w:sz w:val="22"/>
        </w:rPr>
        <w:t xml:space="preserve">explaining the rule of the Donald session. The experimenter </w:t>
      </w:r>
      <w:r w:rsidR="000F6C8F" w:rsidRPr="00B240A1">
        <w:rPr>
          <w:rFonts w:ascii="Times New Roman" w:eastAsia="宋体" w:hAnsi="Times New Roman" w:cs="Times New Roman"/>
          <w:sz w:val="22"/>
        </w:rPr>
        <w:t>s</w:t>
      </w:r>
      <w:r w:rsidR="000F6C8F">
        <w:rPr>
          <w:rFonts w:ascii="Times New Roman" w:eastAsia="宋体" w:hAnsi="Times New Roman" w:cs="Times New Roman"/>
          <w:sz w:val="22"/>
        </w:rPr>
        <w:t>aid</w:t>
      </w:r>
      <w:r w:rsidRPr="00B240A1">
        <w:rPr>
          <w:rFonts w:ascii="Times New Roman" w:eastAsia="宋体" w:hAnsi="Times New Roman" w:cs="Times New Roman"/>
          <w:sz w:val="22"/>
        </w:rPr>
        <w:t>, “</w:t>
      </w:r>
      <w:r w:rsidR="000E34EF" w:rsidRPr="00B240A1">
        <w:rPr>
          <w:rFonts w:ascii="Times New Roman" w:eastAsia="宋体" w:hAnsi="Times New Roman" w:cs="Times New Roman"/>
          <w:sz w:val="22"/>
        </w:rPr>
        <w:t>W</w:t>
      </w:r>
      <w:r w:rsidRPr="00B240A1">
        <w:rPr>
          <w:rFonts w:ascii="Times New Roman" w:eastAsia="宋体" w:hAnsi="Times New Roman" w:cs="Times New Roman"/>
          <w:sz w:val="22"/>
        </w:rPr>
        <w:t>hen it is Donald session, the rule is reversed</w:t>
      </w:r>
      <w:r w:rsidR="000E34EF" w:rsidRPr="00B240A1">
        <w:rPr>
          <w:rFonts w:ascii="Times New Roman" w:eastAsia="宋体" w:hAnsi="Times New Roman" w:cs="Times New Roman"/>
          <w:sz w:val="22"/>
        </w:rPr>
        <w:t xml:space="preserve"> compared to </w:t>
      </w:r>
      <w:r w:rsidR="000F6C8F">
        <w:rPr>
          <w:rFonts w:ascii="Times New Roman" w:eastAsia="宋体" w:hAnsi="Times New Roman" w:cs="Times New Roman"/>
          <w:sz w:val="22"/>
        </w:rPr>
        <w:t xml:space="preserve">the </w:t>
      </w:r>
      <w:r w:rsidR="000E34EF" w:rsidRPr="00B240A1">
        <w:rPr>
          <w:rFonts w:ascii="Times New Roman" w:eastAsia="宋体" w:hAnsi="Times New Roman" w:cs="Times New Roman"/>
          <w:sz w:val="22"/>
        </w:rPr>
        <w:t>Winnie session</w:t>
      </w:r>
      <w:r w:rsidRPr="00B240A1">
        <w:rPr>
          <w:rFonts w:ascii="Times New Roman" w:eastAsia="宋体" w:hAnsi="Times New Roman" w:cs="Times New Roman"/>
          <w:sz w:val="22"/>
        </w:rPr>
        <w:t>. When the border is red, the rule is to judge whether the target is</w:t>
      </w:r>
      <w:r w:rsidR="009942E5" w:rsidRPr="00B240A1">
        <w:rPr>
          <w:rFonts w:ascii="Times New Roman" w:eastAsia="宋体" w:hAnsi="Times New Roman" w:cs="Times New Roman"/>
          <w:sz w:val="22"/>
        </w:rPr>
        <w:t xml:space="preserve"> an</w:t>
      </w:r>
      <w:r w:rsidRPr="00B240A1">
        <w:rPr>
          <w:rFonts w:ascii="Times New Roman" w:eastAsia="宋体" w:hAnsi="Times New Roman" w:cs="Times New Roman"/>
          <w:sz w:val="22"/>
        </w:rPr>
        <w:t xml:space="preserve"> animal picture. In contrast, when the border </w:t>
      </w:r>
      <w:r w:rsidR="000E34EF" w:rsidRPr="00B240A1">
        <w:rPr>
          <w:rFonts w:ascii="Times New Roman" w:eastAsia="宋体" w:hAnsi="Times New Roman" w:cs="Times New Roman"/>
          <w:sz w:val="22"/>
        </w:rPr>
        <w:t xml:space="preserve">is green, the rule is to judge whether the target is </w:t>
      </w:r>
      <w:r w:rsidR="009942E5" w:rsidRPr="00B240A1">
        <w:rPr>
          <w:rFonts w:ascii="Times New Roman" w:eastAsia="宋体" w:hAnsi="Times New Roman" w:cs="Times New Roman"/>
          <w:sz w:val="22"/>
        </w:rPr>
        <w:t xml:space="preserve">a </w:t>
      </w:r>
      <w:r w:rsidR="000E34EF" w:rsidRPr="00B240A1">
        <w:rPr>
          <w:rFonts w:ascii="Times New Roman" w:eastAsia="宋体" w:hAnsi="Times New Roman" w:cs="Times New Roman"/>
          <w:sz w:val="22"/>
        </w:rPr>
        <w:t>food picture. You always press the LEFT key when the answer is YES and the RIGHT key when the answer is NO.”</w:t>
      </w:r>
    </w:p>
    <w:p w14:paraId="1B77317B" w14:textId="6018BAF1" w:rsidR="007A44A0" w:rsidRPr="00FD1700" w:rsidRDefault="00EE2897" w:rsidP="00FD170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FD1700">
        <w:rPr>
          <w:rFonts w:ascii="Times New Roman" w:hAnsi="Times New Roman" w:cs="Times New Roman"/>
          <w:b/>
          <w:bCs/>
          <w:i/>
          <w:iCs/>
          <w:sz w:val="22"/>
        </w:rPr>
        <w:t>Step 3.</w:t>
      </w:r>
      <w:r w:rsidRPr="00FD1700">
        <w:rPr>
          <w:rFonts w:ascii="Times New Roman" w:hAnsi="Times New Roman" w:cs="Times New Roman"/>
          <w:i/>
          <w:iCs/>
          <w:sz w:val="22"/>
        </w:rPr>
        <w:t xml:space="preserve"> </w:t>
      </w:r>
      <w:r w:rsidR="007A44A0" w:rsidRPr="00FD1700">
        <w:rPr>
          <w:rFonts w:ascii="Times New Roman" w:hAnsi="Times New Roman" w:cs="Times New Roman"/>
          <w:i/>
          <w:iCs/>
          <w:sz w:val="22"/>
        </w:rPr>
        <w:t>Practice and pre-test</w:t>
      </w:r>
    </w:p>
    <w:p w14:paraId="09D183B3" w14:textId="21612808" w:rsidR="00970694" w:rsidRPr="00B240A1" w:rsidRDefault="000E34EF" w:rsidP="00FD1700">
      <w:pPr>
        <w:ind w:left="0" w:firstLineChars="200" w:firstLine="440"/>
        <w:jc w:val="both"/>
        <w:rPr>
          <w:rFonts w:ascii="Times New Roman" w:hAnsi="Times New Roman" w:cs="Times New Roman"/>
          <w:sz w:val="22"/>
        </w:rPr>
      </w:pPr>
      <w:r w:rsidRPr="00B240A1">
        <w:rPr>
          <w:rFonts w:ascii="Times New Roman" w:eastAsia="宋体" w:hAnsi="Times New Roman" w:cs="Times New Roman"/>
          <w:sz w:val="22"/>
        </w:rPr>
        <w:t>After explaining</w:t>
      </w:r>
      <w:r w:rsidR="005F4D7E">
        <w:rPr>
          <w:rFonts w:ascii="Times New Roman" w:eastAsia="宋体" w:hAnsi="Times New Roman" w:cs="Times New Roman"/>
          <w:sz w:val="22"/>
        </w:rPr>
        <w:t xml:space="preserve"> the</w:t>
      </w:r>
      <w:r w:rsidRPr="00B240A1">
        <w:rPr>
          <w:rFonts w:ascii="Times New Roman" w:eastAsia="宋体" w:hAnsi="Times New Roman" w:cs="Times New Roman"/>
          <w:sz w:val="22"/>
        </w:rPr>
        <w:t xml:space="preserve"> rules, participants start</w:t>
      </w:r>
      <w:r w:rsidR="003C5B6B">
        <w:rPr>
          <w:rFonts w:ascii="Times New Roman" w:eastAsia="宋体" w:hAnsi="Times New Roman" w:cs="Times New Roman"/>
          <w:sz w:val="22"/>
        </w:rPr>
        <w:t>ed</w:t>
      </w:r>
      <w:r w:rsidRPr="00B240A1">
        <w:rPr>
          <w:rFonts w:ascii="Times New Roman" w:eastAsia="宋体" w:hAnsi="Times New Roman" w:cs="Times New Roman"/>
          <w:sz w:val="22"/>
        </w:rPr>
        <w:t xml:space="preserve"> practicing</w:t>
      </w:r>
      <w:r w:rsidR="007A44A0" w:rsidRPr="00B240A1">
        <w:rPr>
          <w:rFonts w:ascii="Times New Roman" w:eastAsia="宋体" w:hAnsi="Times New Roman" w:cs="Times New Roman"/>
          <w:sz w:val="22"/>
        </w:rPr>
        <w:t>.</w:t>
      </w:r>
      <w:r w:rsidRPr="00B240A1">
        <w:rPr>
          <w:rFonts w:ascii="Times New Roman" w:eastAsia="宋体" w:hAnsi="Times New Roman" w:cs="Times New Roman"/>
          <w:sz w:val="22"/>
        </w:rPr>
        <w:t xml:space="preserve"> If necessary, the experimenter further explain</w:t>
      </w:r>
      <w:r w:rsidR="003C5B6B">
        <w:rPr>
          <w:rFonts w:ascii="Times New Roman" w:eastAsia="宋体" w:hAnsi="Times New Roman" w:cs="Times New Roman"/>
          <w:sz w:val="22"/>
        </w:rPr>
        <w:t>ed</w:t>
      </w:r>
      <w:r w:rsidR="005F4D7E">
        <w:rPr>
          <w:rFonts w:ascii="Times New Roman" w:eastAsia="宋体" w:hAnsi="Times New Roman" w:cs="Times New Roman"/>
          <w:sz w:val="22"/>
        </w:rPr>
        <w:t xml:space="preserve"> the</w:t>
      </w:r>
      <w:r w:rsidRPr="00B240A1">
        <w:rPr>
          <w:rFonts w:ascii="Times New Roman" w:eastAsia="宋体" w:hAnsi="Times New Roman" w:cs="Times New Roman"/>
          <w:sz w:val="22"/>
        </w:rPr>
        <w:t xml:space="preserve"> rules. After practicing, </w:t>
      </w:r>
      <w:r w:rsidR="005F4D7E">
        <w:rPr>
          <w:rFonts w:ascii="Times New Roman" w:eastAsia="宋体" w:hAnsi="Times New Roman" w:cs="Times New Roman"/>
          <w:sz w:val="22"/>
        </w:rPr>
        <w:t xml:space="preserve">the </w:t>
      </w:r>
      <w:r w:rsidRPr="00B240A1">
        <w:rPr>
          <w:rFonts w:ascii="Times New Roman" w:eastAsia="宋体" w:hAnsi="Times New Roman" w:cs="Times New Roman"/>
          <w:sz w:val="22"/>
        </w:rPr>
        <w:t>children perform</w:t>
      </w:r>
      <w:r w:rsidR="003C5B6B">
        <w:rPr>
          <w:rFonts w:ascii="Times New Roman" w:eastAsia="宋体" w:hAnsi="Times New Roman" w:cs="Times New Roman"/>
          <w:sz w:val="22"/>
        </w:rPr>
        <w:t>ed</w:t>
      </w:r>
      <w:r w:rsidRPr="00B240A1">
        <w:rPr>
          <w:rFonts w:ascii="Times New Roman" w:eastAsia="宋体" w:hAnsi="Times New Roman" w:cs="Times New Roman"/>
          <w:sz w:val="22"/>
        </w:rPr>
        <w:t xml:space="preserve"> the pre-test. Only when the accuracy </w:t>
      </w:r>
      <w:r w:rsidR="003C5B6B" w:rsidRPr="00B240A1">
        <w:rPr>
          <w:rFonts w:ascii="Times New Roman" w:eastAsia="宋体" w:hAnsi="Times New Roman" w:cs="Times New Roman"/>
          <w:sz w:val="22"/>
        </w:rPr>
        <w:t>reache</w:t>
      </w:r>
      <w:r w:rsidR="003C5B6B">
        <w:rPr>
          <w:rFonts w:ascii="Times New Roman" w:eastAsia="宋体" w:hAnsi="Times New Roman" w:cs="Times New Roman"/>
          <w:sz w:val="22"/>
        </w:rPr>
        <w:t>d</w:t>
      </w:r>
      <w:r w:rsidR="003C5B6B" w:rsidRPr="00B240A1">
        <w:rPr>
          <w:rFonts w:ascii="Times New Roman" w:eastAsia="宋体" w:hAnsi="Times New Roman" w:cs="Times New Roman"/>
          <w:sz w:val="22"/>
        </w:rPr>
        <w:t xml:space="preserve"> </w:t>
      </w:r>
      <w:r w:rsidRPr="00B240A1">
        <w:rPr>
          <w:rFonts w:ascii="Times New Roman" w:eastAsia="宋体" w:hAnsi="Times New Roman" w:cs="Times New Roman"/>
          <w:sz w:val="22"/>
        </w:rPr>
        <w:t>90%</w:t>
      </w:r>
      <w:r w:rsidR="003C5B6B">
        <w:rPr>
          <w:rFonts w:ascii="Times New Roman" w:eastAsia="宋体" w:hAnsi="Times New Roman" w:cs="Times New Roman"/>
          <w:sz w:val="22"/>
        </w:rPr>
        <w:t xml:space="preserve"> could children</w:t>
      </w:r>
      <w:r w:rsidRPr="00B240A1">
        <w:rPr>
          <w:rFonts w:ascii="Times New Roman" w:eastAsia="宋体" w:hAnsi="Times New Roman" w:cs="Times New Roman"/>
          <w:sz w:val="22"/>
        </w:rPr>
        <w:t xml:space="preserve"> </w:t>
      </w:r>
      <w:r w:rsidR="003C5B6B">
        <w:rPr>
          <w:rFonts w:ascii="Times New Roman" w:eastAsia="宋体" w:hAnsi="Times New Roman" w:cs="Times New Roman"/>
          <w:sz w:val="22"/>
        </w:rPr>
        <w:t xml:space="preserve">start </w:t>
      </w:r>
      <w:r w:rsidR="00A502E2" w:rsidRPr="00B240A1">
        <w:rPr>
          <w:rFonts w:ascii="Times New Roman" w:eastAsia="宋体" w:hAnsi="Times New Roman" w:cs="Times New Roman"/>
          <w:sz w:val="22"/>
        </w:rPr>
        <w:t>prepar</w:t>
      </w:r>
      <w:r w:rsidR="003C5B6B">
        <w:rPr>
          <w:rFonts w:ascii="Times New Roman" w:eastAsia="宋体" w:hAnsi="Times New Roman" w:cs="Times New Roman"/>
          <w:sz w:val="22"/>
        </w:rPr>
        <w:t>ing</w:t>
      </w:r>
      <w:r w:rsidR="00A502E2" w:rsidRPr="00B240A1">
        <w:rPr>
          <w:rFonts w:ascii="Times New Roman" w:eastAsia="宋体" w:hAnsi="Times New Roman" w:cs="Times New Roman"/>
          <w:sz w:val="22"/>
        </w:rPr>
        <w:t xml:space="preserve"> for </w:t>
      </w:r>
      <w:r w:rsidRPr="00B240A1">
        <w:rPr>
          <w:rFonts w:ascii="Times New Roman" w:eastAsia="宋体" w:hAnsi="Times New Roman" w:cs="Times New Roman"/>
          <w:sz w:val="22"/>
        </w:rPr>
        <w:t>go</w:t>
      </w:r>
      <w:r w:rsidR="00A502E2" w:rsidRPr="00B240A1">
        <w:rPr>
          <w:rFonts w:ascii="Times New Roman" w:eastAsia="宋体" w:hAnsi="Times New Roman" w:cs="Times New Roman"/>
          <w:sz w:val="22"/>
        </w:rPr>
        <w:t>ing</w:t>
      </w:r>
      <w:r w:rsidRPr="00B240A1">
        <w:rPr>
          <w:rFonts w:ascii="Times New Roman" w:eastAsia="宋体" w:hAnsi="Times New Roman" w:cs="Times New Roman"/>
          <w:sz w:val="22"/>
        </w:rPr>
        <w:t xml:space="preserve"> into the MRI scanner. </w:t>
      </w:r>
    </w:p>
    <w:p w14:paraId="74EB08F0" w14:textId="1BCE9DA5" w:rsidR="000E34EF" w:rsidRPr="00FD1700" w:rsidRDefault="000E34EF" w:rsidP="00FD170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FD1700">
        <w:rPr>
          <w:rFonts w:ascii="Times New Roman" w:hAnsi="Times New Roman" w:cs="Times New Roman"/>
          <w:b/>
          <w:bCs/>
          <w:i/>
          <w:iCs/>
          <w:sz w:val="22"/>
        </w:rPr>
        <w:t xml:space="preserve">Step </w:t>
      </w:r>
      <w:r w:rsidR="005A0CDD">
        <w:rPr>
          <w:rFonts w:ascii="Times New Roman" w:hAnsi="Times New Roman" w:cs="Times New Roman"/>
          <w:b/>
          <w:bCs/>
          <w:i/>
          <w:iCs/>
          <w:sz w:val="22"/>
        </w:rPr>
        <w:t>4</w:t>
      </w:r>
      <w:r w:rsidRPr="00FD1700">
        <w:rPr>
          <w:rFonts w:ascii="Times New Roman" w:hAnsi="Times New Roman" w:cs="Times New Roman"/>
          <w:b/>
          <w:bCs/>
          <w:i/>
          <w:iCs/>
          <w:sz w:val="22"/>
        </w:rPr>
        <w:t>.</w:t>
      </w:r>
      <w:r w:rsidRPr="00FD1700">
        <w:rPr>
          <w:rFonts w:ascii="Times New Roman" w:hAnsi="Times New Roman" w:cs="Times New Roman"/>
          <w:i/>
          <w:iCs/>
          <w:sz w:val="22"/>
        </w:rPr>
        <w:t xml:space="preserve"> Formal test</w:t>
      </w:r>
    </w:p>
    <w:p w14:paraId="5F58767F" w14:textId="1B23BCD7" w:rsidR="00B240A1" w:rsidRDefault="000E34EF" w:rsidP="00FD1700">
      <w:pPr>
        <w:ind w:left="0" w:firstLineChars="200" w:firstLine="440"/>
        <w:jc w:val="both"/>
        <w:rPr>
          <w:rFonts w:ascii="Times New Roman" w:hAnsi="Times New Roman" w:cs="Times New Roman"/>
          <w:sz w:val="22"/>
        </w:rPr>
      </w:pPr>
      <w:r w:rsidRPr="00B240A1">
        <w:rPr>
          <w:rFonts w:ascii="Times New Roman" w:hAnsi="Times New Roman" w:cs="Times New Roman"/>
          <w:sz w:val="22"/>
        </w:rPr>
        <w:t>Children perform</w:t>
      </w:r>
      <w:r w:rsidR="007A3B95">
        <w:rPr>
          <w:rFonts w:ascii="Times New Roman" w:hAnsi="Times New Roman" w:cs="Times New Roman"/>
          <w:sz w:val="22"/>
        </w:rPr>
        <w:t>ed</w:t>
      </w:r>
      <w:r w:rsidRPr="00B240A1">
        <w:rPr>
          <w:rFonts w:ascii="Times New Roman" w:hAnsi="Times New Roman" w:cs="Times New Roman"/>
          <w:sz w:val="22"/>
        </w:rPr>
        <w:t xml:space="preserve"> </w:t>
      </w:r>
      <w:r w:rsidR="007A3B95">
        <w:rPr>
          <w:rFonts w:ascii="Times New Roman" w:hAnsi="Times New Roman" w:cs="Times New Roman"/>
          <w:sz w:val="22"/>
        </w:rPr>
        <w:t xml:space="preserve">formal </w:t>
      </w:r>
      <w:r w:rsidRPr="00B240A1">
        <w:rPr>
          <w:rFonts w:ascii="Times New Roman" w:hAnsi="Times New Roman" w:cs="Times New Roman"/>
          <w:sz w:val="22"/>
        </w:rPr>
        <w:t>task</w:t>
      </w:r>
      <w:r w:rsidR="007A3B95">
        <w:rPr>
          <w:rFonts w:ascii="Times New Roman" w:hAnsi="Times New Roman" w:cs="Times New Roman"/>
          <w:sz w:val="22"/>
        </w:rPr>
        <w:t>s</w:t>
      </w:r>
      <w:r w:rsidRPr="00B240A1">
        <w:rPr>
          <w:rFonts w:ascii="Times New Roman" w:hAnsi="Times New Roman" w:cs="Times New Roman"/>
          <w:sz w:val="22"/>
        </w:rPr>
        <w:t xml:space="preserve"> in the MRI scanner. </w:t>
      </w:r>
    </w:p>
    <w:p w14:paraId="3E4E26D3" w14:textId="77777777" w:rsidR="00394D04" w:rsidRPr="00732B63" w:rsidRDefault="00394D04" w:rsidP="00732B63">
      <w:pPr>
        <w:ind w:left="0" w:firstLineChars="200" w:firstLine="440"/>
        <w:rPr>
          <w:rFonts w:ascii="Times New Roman" w:hAnsi="Times New Roman" w:cs="Times New Roman"/>
          <w:sz w:val="22"/>
        </w:rPr>
      </w:pPr>
    </w:p>
    <w:p w14:paraId="00E9A9DD" w14:textId="451052EE" w:rsidR="007D46D7" w:rsidRPr="00FD6934" w:rsidRDefault="00213225" w:rsidP="00FD1700">
      <w:pPr>
        <w:pStyle w:val="af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4162406"/>
      <w:r w:rsidRPr="00FD6934">
        <w:rPr>
          <w:rFonts w:ascii="Times New Roman" w:hAnsi="Times New Roman" w:cs="Times New Roman"/>
          <w:b/>
          <w:bCs/>
          <w:sz w:val="24"/>
          <w:szCs w:val="24"/>
        </w:rPr>
        <w:t>The computation of f</w:t>
      </w:r>
      <w:r w:rsidR="007D46D7" w:rsidRPr="00FD6934">
        <w:rPr>
          <w:rFonts w:ascii="Times New Roman" w:hAnsi="Times New Roman" w:cs="Times New Roman"/>
          <w:b/>
          <w:bCs/>
          <w:sz w:val="24"/>
          <w:szCs w:val="24"/>
        </w:rPr>
        <w:t>amily socioeconomic status</w:t>
      </w:r>
      <w:r w:rsidR="005A0CDD" w:rsidRPr="00FD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5A0CDD" w:rsidRPr="00FD69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7924FA40" w14:textId="7CE8C413" w:rsidR="00FE7EB0" w:rsidRPr="00FD6934" w:rsidRDefault="00213225" w:rsidP="0010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200" w:firstLine="440"/>
        <w:jc w:val="both"/>
        <w:rPr>
          <w:rFonts w:ascii="Times New Roman" w:eastAsia="宋体" w:hAnsi="Times New Roman" w:cs="Times New Roman"/>
          <w:kern w:val="0"/>
          <w:sz w:val="22"/>
        </w:rPr>
      </w:pPr>
      <w:r w:rsidRPr="00FD6934">
        <w:rPr>
          <w:rFonts w:ascii="Times New Roman" w:eastAsia="宋体" w:hAnsi="Times New Roman" w:cs="Times New Roman"/>
          <w:kern w:val="0"/>
          <w:sz w:val="22"/>
        </w:rPr>
        <w:t xml:space="preserve">The information </w:t>
      </w:r>
      <w:r w:rsidR="005F4D7E">
        <w:rPr>
          <w:rFonts w:ascii="Times New Roman" w:eastAsia="宋体" w:hAnsi="Times New Roman" w:cs="Times New Roman"/>
          <w:kern w:val="0"/>
          <w:sz w:val="22"/>
        </w:rPr>
        <w:t>on</w:t>
      </w:r>
      <w:r w:rsidR="005F4D7E" w:rsidRPr="00FD6934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household income, parental education and occupation </w:t>
      </w:r>
      <w:r w:rsidR="005F4D7E" w:rsidRPr="00FD6934">
        <w:rPr>
          <w:rFonts w:ascii="Times New Roman" w:eastAsia="宋体" w:hAnsi="Times New Roman" w:cs="Times New Roman"/>
          <w:kern w:val="0"/>
          <w:sz w:val="22"/>
        </w:rPr>
        <w:t>w</w:t>
      </w:r>
      <w:r w:rsidR="005F4D7E">
        <w:rPr>
          <w:rFonts w:ascii="Times New Roman" w:eastAsia="宋体" w:hAnsi="Times New Roman" w:cs="Times New Roman"/>
          <w:kern w:val="0"/>
          <w:sz w:val="22"/>
        </w:rPr>
        <w:t>as</w:t>
      </w:r>
      <w:r w:rsidR="005F4D7E" w:rsidRPr="00FD6934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9D48CF" w:rsidRPr="00FD6934">
        <w:rPr>
          <w:rFonts w:ascii="Times New Roman" w:eastAsia="宋体" w:hAnsi="Times New Roman" w:cs="Times New Roman"/>
          <w:kern w:val="0"/>
          <w:sz w:val="22"/>
        </w:rPr>
        <w:t>collected by qualified project personnel when the cohort study was set up (i.e., at 6-week-old and at 9-month-old)</w:t>
      </w:r>
      <w:r w:rsidRPr="00FD6934">
        <w:rPr>
          <w:rFonts w:ascii="Times New Roman" w:eastAsia="宋体" w:hAnsi="Times New Roman" w:cs="Times New Roman"/>
          <w:kern w:val="0"/>
          <w:sz w:val="22"/>
        </w:rPr>
        <w:t>. According to the method used in a previous study</w:t>
      </w:r>
      <w:r w:rsidRPr="00FD6934">
        <w:rPr>
          <w:rStyle w:val="af6"/>
          <w:rFonts w:ascii="Times New Roman" w:eastAsia="宋体" w:hAnsi="Times New Roman" w:cs="Times New Roman"/>
          <w:kern w:val="0"/>
          <w:sz w:val="22"/>
        </w:rPr>
        <w:footnoteReference w:id="1"/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, </w:t>
      </w:r>
      <w:r w:rsidR="00CD02F1" w:rsidRPr="00FD6934">
        <w:rPr>
          <w:rFonts w:ascii="Times New Roman" w:eastAsia="宋体" w:hAnsi="Times New Roman" w:cs="Times New Roman"/>
          <w:kern w:val="0"/>
          <w:sz w:val="22"/>
        </w:rPr>
        <w:t xml:space="preserve">we </w:t>
      </w:r>
      <w:r w:rsidR="00DD45A9" w:rsidRPr="00FD6934">
        <w:rPr>
          <w:rFonts w:ascii="Times New Roman" w:eastAsia="宋体" w:hAnsi="Times New Roman" w:cs="Times New Roman"/>
          <w:kern w:val="0"/>
          <w:sz w:val="22"/>
        </w:rPr>
        <w:t>categorized</w:t>
      </w:r>
      <w:r w:rsidR="00CD02F1" w:rsidRPr="00FD6934">
        <w:rPr>
          <w:rFonts w:ascii="Times New Roman" w:eastAsia="宋体" w:hAnsi="Times New Roman" w:cs="Times New Roman"/>
          <w:kern w:val="0"/>
          <w:sz w:val="22"/>
        </w:rPr>
        <w:t xml:space="preserve"> parental education, parental occupation, and household income </w:t>
      </w:r>
      <w:r w:rsidR="00DD45A9" w:rsidRPr="00FD6934">
        <w:rPr>
          <w:rFonts w:ascii="Times New Roman" w:eastAsia="宋体" w:hAnsi="Times New Roman" w:cs="Times New Roman"/>
          <w:kern w:val="0"/>
          <w:sz w:val="22"/>
        </w:rPr>
        <w:t>into several levels</w:t>
      </w:r>
      <w:r w:rsidR="008D0BA1" w:rsidRPr="00FD6934">
        <w:rPr>
          <w:rFonts w:ascii="Times New Roman" w:eastAsia="宋体" w:hAnsi="Times New Roman" w:cs="Times New Roman"/>
          <w:kern w:val="0"/>
          <w:sz w:val="22"/>
        </w:rPr>
        <w:t xml:space="preserve"> and assigned a score to each level</w:t>
      </w:r>
      <w:r w:rsidR="00DD45A9" w:rsidRPr="00FD6934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CD02F1" w:rsidRPr="00FD6934">
        <w:rPr>
          <w:rFonts w:ascii="Times New Roman" w:eastAsia="宋体" w:hAnsi="Times New Roman" w:cs="Times New Roman"/>
          <w:kern w:val="0"/>
          <w:sz w:val="22"/>
        </w:rPr>
        <w:t>(Additional file 1: Table S1)</w:t>
      </w:r>
      <w:r w:rsidR="00DD45A9" w:rsidRPr="00FD6934">
        <w:rPr>
          <w:rFonts w:ascii="Times New Roman" w:eastAsia="宋体" w:hAnsi="Times New Roman" w:cs="Times New Roman"/>
          <w:kern w:val="0"/>
          <w:sz w:val="22"/>
        </w:rPr>
        <w:t xml:space="preserve">. </w:t>
      </w:r>
      <w:r w:rsidR="00872B36" w:rsidRPr="00FD6934">
        <w:rPr>
          <w:rFonts w:ascii="Times New Roman" w:eastAsia="宋体" w:hAnsi="Times New Roman" w:cs="Times New Roman"/>
          <w:kern w:val="0"/>
          <w:sz w:val="22"/>
        </w:rPr>
        <w:t xml:space="preserve">Specifically, </w:t>
      </w:r>
      <w:r w:rsidR="00872B36" w:rsidRPr="00FD6934">
        <w:rPr>
          <w:rFonts w:ascii="Times New Roman" w:hAnsi="Times New Roman" w:cs="Times New Roman"/>
          <w:sz w:val="22"/>
        </w:rPr>
        <w:t>a</w:t>
      </w:r>
      <w:r w:rsidR="00CD02F1" w:rsidRPr="00FD6934">
        <w:rPr>
          <w:rFonts w:ascii="Times New Roman" w:hAnsi="Times New Roman" w:cs="Times New Roman"/>
          <w:sz w:val="22"/>
        </w:rPr>
        <w:t xml:space="preserve">nnual household income </w:t>
      </w:r>
      <w:r w:rsidR="00CD02F1" w:rsidRPr="00FD6934">
        <w:rPr>
          <w:rFonts w:ascii="Times New Roman" w:eastAsia="宋体" w:hAnsi="Times New Roman" w:cs="Times New Roman"/>
          <w:kern w:val="0"/>
          <w:sz w:val="22"/>
        </w:rPr>
        <w:t xml:space="preserve">was categorized </w:t>
      </w:r>
      <w:r w:rsidR="00AC7420" w:rsidRPr="00FD6934">
        <w:rPr>
          <w:rFonts w:ascii="Times New Roman" w:eastAsia="宋体" w:hAnsi="Times New Roman" w:cs="Times New Roman"/>
          <w:kern w:val="0"/>
          <w:sz w:val="22"/>
        </w:rPr>
        <w:t>into</w:t>
      </w:r>
      <w:r w:rsidR="00CD02F1" w:rsidRPr="00FD6934">
        <w:rPr>
          <w:rFonts w:ascii="Times New Roman" w:eastAsia="宋体" w:hAnsi="Times New Roman" w:cs="Times New Roman"/>
          <w:kern w:val="0"/>
          <w:sz w:val="22"/>
        </w:rPr>
        <w:t xml:space="preserve"> low (&lt;</w:t>
      </w:r>
      <w:r w:rsidR="004F6E5C" w:rsidRPr="00FD6934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692E29" w:rsidRPr="00FD6934">
        <w:rPr>
          <w:rFonts w:ascii="Times New Roman" w:hAnsi="Times New Roman" w:cs="Times New Roman"/>
          <w:sz w:val="22"/>
        </w:rPr>
        <w:t>¥</w:t>
      </w:r>
      <w:r w:rsidR="00CD02F1" w:rsidRPr="00FD6934">
        <w:rPr>
          <w:rFonts w:ascii="Times New Roman" w:hAnsi="Times New Roman" w:cs="Times New Roman"/>
          <w:sz w:val="22"/>
        </w:rPr>
        <w:t>10,000; score 1), medium-low (</w:t>
      </w:r>
      <w:r w:rsidR="00692E29" w:rsidRPr="00FD6934">
        <w:rPr>
          <w:rFonts w:ascii="Times New Roman" w:hAnsi="Times New Roman" w:cs="Times New Roman"/>
          <w:sz w:val="22"/>
        </w:rPr>
        <w:t>¥</w:t>
      </w:r>
      <w:r w:rsidR="00CD02F1" w:rsidRPr="00FD6934">
        <w:rPr>
          <w:rFonts w:ascii="Times New Roman" w:hAnsi="Times New Roman" w:cs="Times New Roman"/>
          <w:sz w:val="22"/>
        </w:rPr>
        <w:t>10,000-29,999, score 2), medium (</w:t>
      </w:r>
      <w:r w:rsidR="00692E29" w:rsidRPr="00FD6934">
        <w:rPr>
          <w:rFonts w:ascii="Times New Roman" w:hAnsi="Times New Roman" w:cs="Times New Roman"/>
          <w:sz w:val="22"/>
        </w:rPr>
        <w:t>¥</w:t>
      </w:r>
      <w:r w:rsidR="00CD02F1" w:rsidRPr="00FD6934">
        <w:rPr>
          <w:rFonts w:ascii="Times New Roman" w:hAnsi="Times New Roman" w:cs="Times New Roman"/>
          <w:sz w:val="22"/>
        </w:rPr>
        <w:t>30,000-49,999, score 3), medium-high (</w:t>
      </w:r>
      <w:r w:rsidR="00692E29" w:rsidRPr="00FD6934">
        <w:rPr>
          <w:rFonts w:ascii="Times New Roman" w:hAnsi="Times New Roman" w:cs="Times New Roman"/>
          <w:sz w:val="22"/>
        </w:rPr>
        <w:t>¥</w:t>
      </w:r>
      <w:r w:rsidR="00CD02F1" w:rsidRPr="00FD6934">
        <w:rPr>
          <w:rFonts w:ascii="Times New Roman" w:hAnsi="Times New Roman" w:cs="Times New Roman"/>
          <w:sz w:val="22"/>
        </w:rPr>
        <w:t>50,000-99,999, score 4), and high (≥</w:t>
      </w:r>
      <w:r w:rsidR="00692E29" w:rsidRPr="00FD6934">
        <w:rPr>
          <w:rFonts w:ascii="Times New Roman" w:hAnsi="Times New Roman" w:cs="Times New Roman"/>
          <w:sz w:val="22"/>
        </w:rPr>
        <w:t xml:space="preserve"> ¥</w:t>
      </w:r>
      <w:r w:rsidR="00CD02F1" w:rsidRPr="00FD6934">
        <w:rPr>
          <w:rFonts w:ascii="Times New Roman" w:hAnsi="Times New Roman" w:cs="Times New Roman"/>
          <w:sz w:val="22"/>
        </w:rPr>
        <w:t xml:space="preserve">100,000, score 5). </w:t>
      </w:r>
      <w:r w:rsidR="00872B36" w:rsidRPr="00FD6934">
        <w:rPr>
          <w:rFonts w:ascii="Times New Roman" w:hAnsi="Times New Roman" w:cs="Times New Roman"/>
          <w:sz w:val="22"/>
        </w:rPr>
        <w:t xml:space="preserve">Parental </w:t>
      </w:r>
      <w:r w:rsidR="00CD02F1" w:rsidRPr="00FD6934">
        <w:rPr>
          <w:rFonts w:ascii="Times New Roman" w:hAnsi="Times New Roman" w:cs="Times New Roman"/>
          <w:sz w:val="22"/>
        </w:rPr>
        <w:t xml:space="preserve">education was categorized </w:t>
      </w:r>
      <w:r w:rsidR="00AC7420" w:rsidRPr="00FD6934">
        <w:rPr>
          <w:rFonts w:ascii="Times New Roman" w:hAnsi="Times New Roman" w:cs="Times New Roman"/>
          <w:sz w:val="22"/>
        </w:rPr>
        <w:t>into low</w:t>
      </w:r>
      <w:r w:rsidR="00CD02F1" w:rsidRPr="00FD6934">
        <w:rPr>
          <w:rFonts w:ascii="Times New Roman" w:hAnsi="Times New Roman" w:cs="Times New Roman"/>
          <w:sz w:val="22"/>
        </w:rPr>
        <w:t xml:space="preserve"> (</w:t>
      </w:r>
      <w:r w:rsidR="00AC7420" w:rsidRPr="00FD6934">
        <w:rPr>
          <w:rFonts w:ascii="Times New Roman" w:hAnsi="Times New Roman" w:cs="Times New Roman"/>
          <w:sz w:val="22"/>
        </w:rPr>
        <w:t>l</w:t>
      </w:r>
      <w:r w:rsidR="00D7175F" w:rsidRPr="00FD6934">
        <w:rPr>
          <w:rFonts w:ascii="Times New Roman" w:hAnsi="Times New Roman" w:cs="Times New Roman"/>
          <w:sz w:val="22"/>
        </w:rPr>
        <w:t>ower</w:t>
      </w:r>
      <w:r w:rsidR="00AC7420" w:rsidRPr="00FD6934">
        <w:rPr>
          <w:rFonts w:ascii="Times New Roman" w:hAnsi="Times New Roman" w:cs="Times New Roman"/>
          <w:sz w:val="22"/>
        </w:rPr>
        <w:t xml:space="preserve"> than high school</w:t>
      </w:r>
      <w:r w:rsidR="00CD02F1" w:rsidRPr="00FD6934">
        <w:rPr>
          <w:rFonts w:ascii="Times New Roman" w:hAnsi="Times New Roman" w:cs="Times New Roman"/>
          <w:sz w:val="22"/>
        </w:rPr>
        <w:t xml:space="preserve">, score 1), </w:t>
      </w:r>
      <w:r w:rsidR="0038599C" w:rsidRPr="00FD6934">
        <w:rPr>
          <w:rFonts w:ascii="Times New Roman" w:hAnsi="Times New Roman" w:cs="Times New Roman"/>
          <w:sz w:val="22"/>
        </w:rPr>
        <w:t xml:space="preserve">medium </w:t>
      </w:r>
      <w:r w:rsidR="00CD02F1" w:rsidRPr="00FD6934">
        <w:rPr>
          <w:rFonts w:ascii="Times New Roman" w:hAnsi="Times New Roman" w:cs="Times New Roman"/>
          <w:sz w:val="22"/>
        </w:rPr>
        <w:t>(</w:t>
      </w:r>
      <w:r w:rsidR="0038599C" w:rsidRPr="00FD6934">
        <w:rPr>
          <w:rFonts w:ascii="Times New Roman" w:hAnsi="Times New Roman" w:cs="Times New Roman"/>
          <w:sz w:val="22"/>
        </w:rPr>
        <w:t>high school graduate or equivalent</w:t>
      </w:r>
      <w:r w:rsidR="00CD02F1" w:rsidRPr="00FD6934">
        <w:rPr>
          <w:rFonts w:ascii="Times New Roman" w:hAnsi="Times New Roman" w:cs="Times New Roman"/>
          <w:sz w:val="22"/>
        </w:rPr>
        <w:t xml:space="preserve">, score 2), and </w:t>
      </w:r>
      <w:r w:rsidR="0038599C" w:rsidRPr="00FD6934">
        <w:rPr>
          <w:rFonts w:ascii="Times New Roman" w:hAnsi="Times New Roman" w:cs="Times New Roman"/>
          <w:sz w:val="22"/>
        </w:rPr>
        <w:t>high (</w:t>
      </w:r>
      <w:r w:rsidR="00CD02F1" w:rsidRPr="00FD6934">
        <w:rPr>
          <w:rFonts w:ascii="Times New Roman" w:hAnsi="Times New Roman" w:cs="Times New Roman"/>
          <w:sz w:val="22"/>
        </w:rPr>
        <w:t xml:space="preserve">college graduate or above, score 3). </w:t>
      </w:r>
      <w:r w:rsidR="00872B36" w:rsidRPr="00FD6934">
        <w:rPr>
          <w:rFonts w:ascii="Times New Roman" w:hAnsi="Times New Roman" w:cs="Times New Roman"/>
          <w:sz w:val="22"/>
        </w:rPr>
        <w:t>Parental o</w:t>
      </w:r>
      <w:r w:rsidR="00CD02F1" w:rsidRPr="00FD6934">
        <w:rPr>
          <w:rFonts w:ascii="Times New Roman" w:hAnsi="Times New Roman" w:cs="Times New Roman"/>
          <w:sz w:val="22"/>
        </w:rPr>
        <w:t xml:space="preserve">ccupation </w:t>
      </w:r>
      <w:r w:rsidR="00872B36" w:rsidRPr="00FD6934">
        <w:rPr>
          <w:rFonts w:ascii="Times New Roman" w:hAnsi="Times New Roman" w:cs="Times New Roman"/>
          <w:sz w:val="22"/>
        </w:rPr>
        <w:t>was categorized into low (</w:t>
      </w:r>
      <w:r w:rsidR="00CD02F1" w:rsidRPr="00FD6934">
        <w:rPr>
          <w:rFonts w:ascii="Times New Roman" w:hAnsi="Times New Roman" w:cs="Times New Roman"/>
          <w:sz w:val="22"/>
        </w:rPr>
        <w:t>manual worker, farmer, or unemployed</w:t>
      </w:r>
      <w:r w:rsidR="00872B36" w:rsidRPr="00FD6934">
        <w:rPr>
          <w:rFonts w:ascii="Times New Roman" w:hAnsi="Times New Roman" w:cs="Times New Roman"/>
          <w:sz w:val="22"/>
        </w:rPr>
        <w:t>;</w:t>
      </w:r>
      <w:r w:rsidR="00CD02F1" w:rsidRPr="00FD6934">
        <w:rPr>
          <w:rFonts w:ascii="Times New Roman" w:hAnsi="Times New Roman" w:cs="Times New Roman"/>
          <w:sz w:val="22"/>
        </w:rPr>
        <w:t xml:space="preserve"> score 1)</w:t>
      </w:r>
      <w:r w:rsidR="00515A1F" w:rsidRPr="00FD6934">
        <w:rPr>
          <w:rFonts w:ascii="Times New Roman" w:hAnsi="Times New Roman" w:cs="Times New Roman"/>
          <w:sz w:val="22"/>
        </w:rPr>
        <w:t>,</w:t>
      </w:r>
      <w:r w:rsidR="00CD02F1" w:rsidRPr="00FD6934">
        <w:rPr>
          <w:rFonts w:ascii="Times New Roman" w:hAnsi="Times New Roman" w:cs="Times New Roman"/>
          <w:sz w:val="22"/>
        </w:rPr>
        <w:t xml:space="preserve"> </w:t>
      </w:r>
      <w:r w:rsidR="00872B36" w:rsidRPr="00FD6934">
        <w:rPr>
          <w:rFonts w:ascii="Times New Roman" w:hAnsi="Times New Roman" w:cs="Times New Roman"/>
          <w:sz w:val="22"/>
        </w:rPr>
        <w:t>medium (</w:t>
      </w:r>
      <w:r w:rsidR="00CD02F1" w:rsidRPr="00FD6934">
        <w:rPr>
          <w:rFonts w:ascii="Times New Roman" w:hAnsi="Times New Roman" w:cs="Times New Roman"/>
          <w:sz w:val="22"/>
        </w:rPr>
        <w:t>businessman or clerk</w:t>
      </w:r>
      <w:r w:rsidR="00872B36" w:rsidRPr="00FD6934">
        <w:rPr>
          <w:rFonts w:ascii="Times New Roman" w:hAnsi="Times New Roman" w:cs="Times New Roman"/>
          <w:sz w:val="22"/>
        </w:rPr>
        <w:t>;</w:t>
      </w:r>
      <w:r w:rsidR="00CD02F1" w:rsidRPr="00FD6934">
        <w:rPr>
          <w:rFonts w:ascii="Times New Roman" w:hAnsi="Times New Roman" w:cs="Times New Roman"/>
          <w:sz w:val="22"/>
        </w:rPr>
        <w:t xml:space="preserve"> score 2)</w:t>
      </w:r>
      <w:r w:rsidR="00515A1F" w:rsidRPr="00FD6934">
        <w:rPr>
          <w:rFonts w:ascii="Times New Roman" w:hAnsi="Times New Roman" w:cs="Times New Roman"/>
          <w:sz w:val="22"/>
        </w:rPr>
        <w:t>,</w:t>
      </w:r>
      <w:r w:rsidR="00CD02F1" w:rsidRPr="00FD6934">
        <w:rPr>
          <w:rFonts w:ascii="Times New Roman" w:hAnsi="Times New Roman" w:cs="Times New Roman"/>
          <w:sz w:val="22"/>
        </w:rPr>
        <w:t xml:space="preserve"> and </w:t>
      </w:r>
      <w:r w:rsidR="00872B36" w:rsidRPr="00FD6934">
        <w:rPr>
          <w:rFonts w:ascii="Times New Roman" w:hAnsi="Times New Roman" w:cs="Times New Roman"/>
          <w:sz w:val="22"/>
        </w:rPr>
        <w:t>high (</w:t>
      </w:r>
      <w:r w:rsidR="00CD02F1" w:rsidRPr="00FD6934">
        <w:rPr>
          <w:rFonts w:ascii="Times New Roman" w:hAnsi="Times New Roman" w:cs="Times New Roman"/>
          <w:sz w:val="22"/>
        </w:rPr>
        <w:t xml:space="preserve">professional, manager, or government employee, score 3). </w:t>
      </w:r>
      <w:r w:rsidR="005F78F3" w:rsidRPr="00FD6934">
        <w:rPr>
          <w:rFonts w:ascii="Times New Roman" w:hAnsi="Times New Roman" w:cs="Times New Roman"/>
          <w:sz w:val="22"/>
        </w:rPr>
        <w:t>T</w:t>
      </w:r>
      <w:r w:rsidR="00AA5C34" w:rsidRPr="00FD6934">
        <w:rPr>
          <w:rFonts w:ascii="Times New Roman" w:hAnsi="Times New Roman" w:cs="Times New Roman"/>
          <w:sz w:val="22"/>
        </w:rPr>
        <w:t>he scores of parental education, parental occupation, and household income</w:t>
      </w:r>
      <w:r w:rsidR="00E64FF9" w:rsidRPr="00FD6934">
        <w:rPr>
          <w:rFonts w:ascii="Times New Roman" w:hAnsi="Times New Roman" w:cs="Times New Roman"/>
          <w:sz w:val="22"/>
        </w:rPr>
        <w:t xml:space="preserve"> </w:t>
      </w:r>
      <w:r w:rsidR="00AA5C34" w:rsidRPr="00FD6934">
        <w:rPr>
          <w:rFonts w:ascii="Times New Roman" w:hAnsi="Times New Roman" w:cs="Times New Roman"/>
          <w:sz w:val="22"/>
        </w:rPr>
        <w:t xml:space="preserve">were combined to </w:t>
      </w:r>
      <w:r w:rsidR="005F78F3" w:rsidRPr="00FD6934">
        <w:rPr>
          <w:rFonts w:ascii="Times New Roman" w:hAnsi="Times New Roman" w:cs="Times New Roman"/>
          <w:sz w:val="22"/>
        </w:rPr>
        <w:t>represent the general</w:t>
      </w:r>
      <w:r w:rsidR="00E64FF9" w:rsidRPr="00FD6934">
        <w:rPr>
          <w:rFonts w:ascii="Times New Roman" w:hAnsi="Times New Roman" w:cs="Times New Roman"/>
          <w:sz w:val="22"/>
        </w:rPr>
        <w:t xml:space="preserve"> socioeconomic status</w:t>
      </w:r>
      <w:r w:rsidR="005F78F3" w:rsidRPr="00FD6934">
        <w:rPr>
          <w:rFonts w:ascii="Times New Roman" w:hAnsi="Times New Roman" w:cs="Times New Roman"/>
          <w:sz w:val="22"/>
        </w:rPr>
        <w:t xml:space="preserve"> of families.</w:t>
      </w:r>
      <w:r w:rsidR="00D57720" w:rsidRPr="00FD6934">
        <w:rPr>
          <w:rFonts w:ascii="Times New Roman" w:hAnsi="Times New Roman" w:cs="Times New Roman"/>
          <w:sz w:val="22"/>
        </w:rPr>
        <w:t xml:space="preserve"> According to such general indicator, we categorized families into</w:t>
      </w:r>
      <w:r w:rsidR="00CD02F1" w:rsidRPr="00FD6934">
        <w:rPr>
          <w:rFonts w:ascii="Times New Roman" w:hAnsi="Times New Roman" w:cs="Times New Roman"/>
          <w:sz w:val="22"/>
        </w:rPr>
        <w:t xml:space="preserve"> low (scores 5–7), middle (scores 8–10), and high (scores 11–17)</w:t>
      </w:r>
      <w:r w:rsidR="00BF77CD" w:rsidRPr="00FD6934">
        <w:rPr>
          <w:rFonts w:ascii="Times New Roman" w:hAnsi="Times New Roman" w:cs="Times New Roman"/>
          <w:sz w:val="22"/>
        </w:rPr>
        <w:t xml:space="preserve"> levels</w:t>
      </w:r>
      <w:r w:rsidR="00CD02F1" w:rsidRPr="00FD6934">
        <w:rPr>
          <w:rFonts w:ascii="Times New Roman" w:hAnsi="Times New Roman" w:cs="Times New Roman"/>
          <w:sz w:val="22"/>
        </w:rPr>
        <w:t>, shown in Table S1.</w:t>
      </w:r>
      <w:r w:rsidR="00CD02F1" w:rsidRPr="00FD6934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Pr="00FD6934">
        <w:rPr>
          <w:rFonts w:ascii="Times New Roman" w:eastAsia="宋体" w:hAnsi="Times New Roman" w:cs="Times New Roman"/>
          <w:kern w:val="0"/>
          <w:sz w:val="22"/>
        </w:rPr>
        <w:t>We carried out statistical analyses</w:t>
      </w:r>
      <w:r w:rsidR="009D27BF" w:rsidRPr="00FD6934">
        <w:rPr>
          <w:rFonts w:ascii="Times New Roman" w:eastAsia="宋体" w:hAnsi="Times New Roman" w:cs="Times New Roman"/>
          <w:kern w:val="0"/>
          <w:sz w:val="22"/>
        </w:rPr>
        <w:t xml:space="preserve"> (i.e., Fisher’s exact test)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to test whether there were significant differences between </w:t>
      </w:r>
      <w:r w:rsidR="005F4D7E">
        <w:rPr>
          <w:rFonts w:ascii="Times New Roman" w:eastAsia="宋体" w:hAnsi="Times New Roman" w:cs="Times New Roman"/>
          <w:kern w:val="0"/>
          <w:sz w:val="22"/>
        </w:rPr>
        <w:t xml:space="preserve">the 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three groups </w:t>
      </w:r>
      <w:r w:rsidRPr="00FD6934">
        <w:rPr>
          <w:rFonts w:ascii="Times New Roman" w:eastAsia="宋体" w:hAnsi="Times New Roman" w:cs="Times New Roman"/>
          <w:kern w:val="0"/>
          <w:sz w:val="22"/>
        </w:rPr>
        <w:lastRenderedPageBreak/>
        <w:t>in the distribution of participants. The results indicated that there was no significant difference between groups in parental education (fathers: χ</w:t>
      </w:r>
      <w:r w:rsidRPr="00FD6934">
        <w:rPr>
          <w:rFonts w:ascii="Times New Roman" w:eastAsia="宋体" w:hAnsi="Times New Roman" w:cs="Times New Roman"/>
          <w:kern w:val="0"/>
          <w:sz w:val="22"/>
          <w:vertAlign w:val="superscript"/>
        </w:rPr>
        <w:t>2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 2.1, </w:t>
      </w:r>
      <w:r w:rsidRPr="00FD6934">
        <w:rPr>
          <w:rFonts w:ascii="Times New Roman" w:eastAsia="宋体" w:hAnsi="Times New Roman" w:cs="Times New Roman"/>
          <w:i/>
          <w:iCs/>
          <w:kern w:val="0"/>
          <w:sz w:val="22"/>
        </w:rPr>
        <w:t>p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 0.7; mothers: χ</w:t>
      </w:r>
      <w:r w:rsidRPr="00FD6934">
        <w:rPr>
          <w:rFonts w:ascii="Times New Roman" w:eastAsia="宋体" w:hAnsi="Times New Roman" w:cs="Times New Roman"/>
          <w:kern w:val="0"/>
          <w:sz w:val="22"/>
          <w:vertAlign w:val="superscript"/>
        </w:rPr>
        <w:t>2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 7.</w:t>
      </w:r>
      <w:r w:rsidR="00C54225" w:rsidRPr="00FD6934">
        <w:rPr>
          <w:rFonts w:ascii="Times New Roman" w:eastAsia="宋体" w:hAnsi="Times New Roman" w:cs="Times New Roman"/>
          <w:kern w:val="0"/>
          <w:sz w:val="22"/>
        </w:rPr>
        <w:t>2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, </w:t>
      </w:r>
      <w:r w:rsidRPr="00FD6934">
        <w:rPr>
          <w:rFonts w:ascii="Times New Roman" w:eastAsia="宋体" w:hAnsi="Times New Roman" w:cs="Times New Roman"/>
          <w:i/>
          <w:iCs/>
          <w:kern w:val="0"/>
          <w:sz w:val="22"/>
        </w:rPr>
        <w:t>p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 0.1), parental occupation (fathers: χ</w:t>
      </w:r>
      <w:r w:rsidRPr="00FD6934">
        <w:rPr>
          <w:rFonts w:ascii="Times New Roman" w:eastAsia="宋体" w:hAnsi="Times New Roman" w:cs="Times New Roman"/>
          <w:kern w:val="0"/>
          <w:sz w:val="22"/>
          <w:vertAlign w:val="superscript"/>
        </w:rPr>
        <w:t>2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 1.7, </w:t>
      </w:r>
      <w:r w:rsidRPr="00FD6934">
        <w:rPr>
          <w:rFonts w:ascii="Times New Roman" w:eastAsia="宋体" w:hAnsi="Times New Roman" w:cs="Times New Roman"/>
          <w:i/>
          <w:iCs/>
          <w:kern w:val="0"/>
          <w:sz w:val="22"/>
        </w:rPr>
        <w:t>p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 0.8; mothers: χ</w:t>
      </w:r>
      <w:r w:rsidRPr="00FD6934">
        <w:rPr>
          <w:rFonts w:ascii="Times New Roman" w:eastAsia="宋体" w:hAnsi="Times New Roman" w:cs="Times New Roman"/>
          <w:kern w:val="0"/>
          <w:sz w:val="22"/>
          <w:vertAlign w:val="superscript"/>
        </w:rPr>
        <w:t>2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=5.</w:t>
      </w:r>
      <w:r w:rsidR="00C54225" w:rsidRPr="00FD6934">
        <w:rPr>
          <w:rFonts w:ascii="Times New Roman" w:eastAsia="宋体" w:hAnsi="Times New Roman" w:cs="Times New Roman"/>
          <w:kern w:val="0"/>
          <w:sz w:val="22"/>
        </w:rPr>
        <w:t>4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, </w:t>
      </w:r>
      <w:r w:rsidRPr="00FD6934">
        <w:rPr>
          <w:rFonts w:ascii="Times New Roman" w:eastAsia="宋体" w:hAnsi="Times New Roman" w:cs="Times New Roman"/>
          <w:i/>
          <w:iCs/>
          <w:kern w:val="0"/>
          <w:sz w:val="22"/>
        </w:rPr>
        <w:t>p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 0.2), household income (χ</w:t>
      </w:r>
      <w:r w:rsidRPr="00FD6934">
        <w:rPr>
          <w:rFonts w:ascii="Times New Roman" w:eastAsia="宋体" w:hAnsi="Times New Roman" w:cs="Times New Roman"/>
          <w:kern w:val="0"/>
          <w:sz w:val="22"/>
          <w:vertAlign w:val="superscript"/>
        </w:rPr>
        <w:t>2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 8.6, </w:t>
      </w:r>
      <w:r w:rsidRPr="00FD6934">
        <w:rPr>
          <w:rFonts w:ascii="Times New Roman" w:eastAsia="宋体" w:hAnsi="Times New Roman" w:cs="Times New Roman"/>
          <w:i/>
          <w:iCs/>
          <w:kern w:val="0"/>
          <w:sz w:val="22"/>
        </w:rPr>
        <w:t>p</w:t>
      </w:r>
      <w:r w:rsidRPr="00FD6934">
        <w:rPr>
          <w:rFonts w:ascii="Times New Roman" w:eastAsia="宋体" w:hAnsi="Times New Roman" w:cs="Times New Roman"/>
          <w:kern w:val="0"/>
          <w:sz w:val="22"/>
        </w:rPr>
        <w:t xml:space="preserve"> = 0.3)</w:t>
      </w:r>
      <w:r w:rsidR="00073196" w:rsidRPr="00FD6934">
        <w:rPr>
          <w:rFonts w:ascii="Times New Roman" w:eastAsia="宋体" w:hAnsi="Times New Roman" w:cs="Times New Roman"/>
          <w:kern w:val="0"/>
          <w:sz w:val="22"/>
        </w:rPr>
        <w:t>, and</w:t>
      </w:r>
      <w:r w:rsidR="00FE7EB0" w:rsidRPr="00FD6934">
        <w:rPr>
          <w:rFonts w:ascii="Times New Roman" w:eastAsia="宋体" w:hAnsi="Times New Roman" w:cs="Times New Roman"/>
          <w:kern w:val="0"/>
          <w:sz w:val="22"/>
        </w:rPr>
        <w:t xml:space="preserve"> general social economic status (χ</w:t>
      </w:r>
      <w:r w:rsidR="00FE7EB0" w:rsidRPr="00FD6934">
        <w:rPr>
          <w:rFonts w:ascii="Times New Roman" w:eastAsia="宋体" w:hAnsi="Times New Roman" w:cs="Times New Roman"/>
          <w:kern w:val="0"/>
          <w:sz w:val="22"/>
          <w:vertAlign w:val="superscript"/>
        </w:rPr>
        <w:t>2</w:t>
      </w:r>
      <w:r w:rsidR="00FE7EB0" w:rsidRPr="00FD6934">
        <w:rPr>
          <w:rFonts w:ascii="Times New Roman" w:eastAsia="宋体" w:hAnsi="Times New Roman" w:cs="Times New Roman"/>
          <w:kern w:val="0"/>
          <w:sz w:val="22"/>
        </w:rPr>
        <w:t xml:space="preserve"> = 2.</w:t>
      </w:r>
      <w:r w:rsidR="00C54225" w:rsidRPr="00FD6934">
        <w:rPr>
          <w:rFonts w:ascii="Times New Roman" w:eastAsia="宋体" w:hAnsi="Times New Roman" w:cs="Times New Roman"/>
          <w:kern w:val="0"/>
          <w:sz w:val="22"/>
        </w:rPr>
        <w:t>2</w:t>
      </w:r>
      <w:r w:rsidR="00FE7EB0" w:rsidRPr="00FD6934">
        <w:rPr>
          <w:rFonts w:ascii="Times New Roman" w:eastAsia="宋体" w:hAnsi="Times New Roman" w:cs="Times New Roman"/>
          <w:kern w:val="0"/>
          <w:sz w:val="22"/>
        </w:rPr>
        <w:t xml:space="preserve">, </w:t>
      </w:r>
      <w:r w:rsidR="00FE7EB0" w:rsidRPr="00FD6934">
        <w:rPr>
          <w:rFonts w:ascii="Times New Roman" w:eastAsia="宋体" w:hAnsi="Times New Roman" w:cs="Times New Roman"/>
          <w:i/>
          <w:iCs/>
          <w:kern w:val="0"/>
          <w:sz w:val="22"/>
        </w:rPr>
        <w:t xml:space="preserve">p </w:t>
      </w:r>
      <w:r w:rsidR="00FE7EB0" w:rsidRPr="00FD6934">
        <w:rPr>
          <w:rFonts w:ascii="Times New Roman" w:eastAsia="宋体" w:hAnsi="Times New Roman" w:cs="Times New Roman"/>
          <w:kern w:val="0"/>
          <w:sz w:val="22"/>
        </w:rPr>
        <w:t xml:space="preserve">= 0.7). </w:t>
      </w:r>
    </w:p>
    <w:p w14:paraId="1DE423BF" w14:textId="77777777" w:rsidR="003863EE" w:rsidRPr="00FD6934" w:rsidRDefault="003863EE" w:rsidP="00FD1700">
      <w:pPr>
        <w:ind w:left="0" w:firstLine="420"/>
        <w:rPr>
          <w:rFonts w:ascii="Times New Roman" w:hAnsi="Times New Roman" w:cs="Times New Roman"/>
          <w:sz w:val="22"/>
        </w:rPr>
      </w:pPr>
    </w:p>
    <w:p w14:paraId="5150D805" w14:textId="77777777" w:rsidR="001E61D0" w:rsidRPr="00FD6934" w:rsidRDefault="001E61D0" w:rsidP="00787496">
      <w:pPr>
        <w:pStyle w:val="af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FD6934">
        <w:rPr>
          <w:rFonts w:ascii="Times New Roman" w:hAnsi="Times New Roman" w:cs="Times New Roman"/>
          <w:b/>
          <w:bCs/>
          <w:sz w:val="24"/>
          <w:szCs w:val="24"/>
        </w:rPr>
        <w:t>The selection of best-fitting models</w:t>
      </w:r>
    </w:p>
    <w:p w14:paraId="3AE97B64" w14:textId="11E0D6EF" w:rsidR="00B240A1" w:rsidRPr="00FD6934" w:rsidRDefault="00B240A1" w:rsidP="00FD1700">
      <w:pPr>
        <w:ind w:left="0" w:firstLineChars="200" w:firstLine="440"/>
        <w:jc w:val="both"/>
        <w:rPr>
          <w:rFonts w:ascii="Times New Roman" w:hAnsi="Times New Roman" w:cs="Times New Roman"/>
          <w:sz w:val="22"/>
        </w:rPr>
      </w:pPr>
      <w:r w:rsidRPr="00FD6934">
        <w:rPr>
          <w:rFonts w:ascii="Times New Roman" w:hAnsi="Times New Roman" w:cs="Times New Roman"/>
          <w:sz w:val="22"/>
        </w:rPr>
        <w:t>For accuracy, the best fitting model included only main effects (i.e., Group, Control, and Switch). For reaction times, the best fitting model included main effects and all interactions (i.e., Group × Control; Control × Switch; Group × Switch; Group × Control × Switch).</w:t>
      </w:r>
      <w:r w:rsidR="004639B6" w:rsidRPr="00FD6934">
        <w:rPr>
          <w:rFonts w:ascii="Times New Roman" w:hAnsi="Times New Roman" w:cs="Times New Roman"/>
          <w:sz w:val="22"/>
        </w:rPr>
        <w:t xml:space="preserve"> </w:t>
      </w:r>
      <w:r w:rsidR="001E61D0" w:rsidRPr="00FD6934">
        <w:rPr>
          <w:rFonts w:ascii="Times New Roman" w:hAnsi="Times New Roman" w:cs="Times New Roman"/>
          <w:sz w:val="22"/>
        </w:rPr>
        <w:t xml:space="preserve">The </w:t>
      </w:r>
      <w:r w:rsidR="004639B6" w:rsidRPr="00FD6934">
        <w:rPr>
          <w:rFonts w:ascii="Times New Roman" w:hAnsi="Times New Roman" w:cs="Times New Roman"/>
          <w:sz w:val="22"/>
        </w:rPr>
        <w:t xml:space="preserve">AIC values </w:t>
      </w:r>
      <w:r w:rsidR="001E61D0" w:rsidRPr="00FD6934">
        <w:rPr>
          <w:rFonts w:ascii="Times New Roman" w:hAnsi="Times New Roman" w:cs="Times New Roman"/>
          <w:sz w:val="22"/>
        </w:rPr>
        <w:t>of all</w:t>
      </w:r>
      <w:r w:rsidR="004639B6" w:rsidRPr="00FD6934">
        <w:rPr>
          <w:rFonts w:ascii="Times New Roman" w:hAnsi="Times New Roman" w:cs="Times New Roman"/>
          <w:sz w:val="22"/>
        </w:rPr>
        <w:t xml:space="preserve"> </w:t>
      </w:r>
      <w:r w:rsidR="00AE236C" w:rsidRPr="00FD6934">
        <w:rPr>
          <w:rFonts w:ascii="Times New Roman" w:hAnsi="Times New Roman" w:cs="Times New Roman" w:hint="eastAsia"/>
          <w:sz w:val="22"/>
        </w:rPr>
        <w:t>candidate</w:t>
      </w:r>
      <w:r w:rsidR="004639B6" w:rsidRPr="00FD6934">
        <w:rPr>
          <w:rFonts w:ascii="Times New Roman" w:hAnsi="Times New Roman" w:cs="Times New Roman"/>
          <w:sz w:val="22"/>
        </w:rPr>
        <w:t xml:space="preserve"> models </w:t>
      </w:r>
      <w:r w:rsidR="001E61D0" w:rsidRPr="00FD6934">
        <w:rPr>
          <w:rFonts w:ascii="Times New Roman" w:hAnsi="Times New Roman" w:cs="Times New Roman"/>
          <w:sz w:val="22"/>
        </w:rPr>
        <w:t>were</w:t>
      </w:r>
      <w:r w:rsidR="004639B6" w:rsidRPr="00FD6934">
        <w:rPr>
          <w:rFonts w:ascii="Times New Roman" w:hAnsi="Times New Roman" w:cs="Times New Roman"/>
          <w:sz w:val="22"/>
        </w:rPr>
        <w:t xml:space="preserve"> listed in Table S</w:t>
      </w:r>
      <w:r w:rsidR="00461952" w:rsidRPr="00FD6934">
        <w:rPr>
          <w:rFonts w:ascii="Times New Roman" w:hAnsi="Times New Roman" w:cs="Times New Roman"/>
          <w:sz w:val="22"/>
        </w:rPr>
        <w:t>3</w:t>
      </w:r>
      <w:r w:rsidR="004639B6" w:rsidRPr="00FD6934">
        <w:rPr>
          <w:rFonts w:ascii="Times New Roman" w:hAnsi="Times New Roman" w:cs="Times New Roman"/>
          <w:sz w:val="22"/>
        </w:rPr>
        <w:t>.</w:t>
      </w:r>
    </w:p>
    <w:p w14:paraId="5F70BF92" w14:textId="5C44AA75" w:rsidR="00B240A1" w:rsidRDefault="00B240A1" w:rsidP="00B240A1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  <w:sectPr w:rsidR="00B240A1" w:rsidSect="00D825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DAF6CB8" w14:textId="4A9853AC" w:rsidR="00376445" w:rsidRPr="00FD6934" w:rsidRDefault="00376445" w:rsidP="001F5C2B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0" w:firstLine="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FD693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lastRenderedPageBreak/>
        <w:t>Table S</w:t>
      </w:r>
      <w:r w:rsidR="00FD1700" w:rsidRPr="00FD693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</w:t>
      </w:r>
      <w:r w:rsidRPr="00FD693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 The demographics</w:t>
      </w:r>
      <w:r w:rsidR="004D1E60" w:rsidRPr="00FD693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="00703124" w:rsidRPr="00FD693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of each group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3416"/>
        <w:gridCol w:w="1623"/>
        <w:gridCol w:w="1636"/>
        <w:gridCol w:w="1621"/>
      </w:tblGrid>
      <w:tr w:rsidR="00FD6934" w:rsidRPr="00FD6934" w14:paraId="7FE7007C" w14:textId="77777777" w:rsidTr="00A15F6E">
        <w:trPr>
          <w:jc w:val="center"/>
        </w:trPr>
        <w:tc>
          <w:tcPr>
            <w:tcW w:w="2059" w:type="pct"/>
          </w:tcPr>
          <w:p w14:paraId="5DEA9DE4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78" w:type="pct"/>
          </w:tcPr>
          <w:p w14:paraId="0CB825DF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Fetal ID</w:t>
            </w:r>
          </w:p>
        </w:tc>
        <w:tc>
          <w:tcPr>
            <w:tcW w:w="986" w:type="pct"/>
          </w:tcPr>
          <w:p w14:paraId="0F91A106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Postnatal ID</w:t>
            </w:r>
          </w:p>
        </w:tc>
        <w:tc>
          <w:tcPr>
            <w:tcW w:w="977" w:type="pct"/>
          </w:tcPr>
          <w:p w14:paraId="60DB21D1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IS</w:t>
            </w:r>
          </w:p>
        </w:tc>
      </w:tr>
      <w:tr w:rsidR="00FD6934" w:rsidRPr="00FD6934" w14:paraId="200C5B54" w14:textId="77777777" w:rsidTr="00A15F6E">
        <w:trPr>
          <w:jc w:val="center"/>
        </w:trPr>
        <w:tc>
          <w:tcPr>
            <w:tcW w:w="2059" w:type="pct"/>
          </w:tcPr>
          <w:p w14:paraId="5C0A9B18" w14:textId="34780578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Sample size</w:t>
            </w:r>
            <w:r w:rsidR="00DF3CE1"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2"/>
              </w:rPr>
              <w:t>n</w:t>
            </w:r>
          </w:p>
        </w:tc>
        <w:tc>
          <w:tcPr>
            <w:tcW w:w="978" w:type="pct"/>
          </w:tcPr>
          <w:p w14:paraId="1DECBFE9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986" w:type="pct"/>
          </w:tcPr>
          <w:p w14:paraId="1E8B1F78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977" w:type="pct"/>
          </w:tcPr>
          <w:p w14:paraId="5A42FF8E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</w:tr>
      <w:tr w:rsidR="00FD6934" w:rsidRPr="00FD6934" w14:paraId="25F7C55B" w14:textId="77777777" w:rsidTr="00A15F6E">
        <w:trPr>
          <w:jc w:val="center"/>
        </w:trPr>
        <w:tc>
          <w:tcPr>
            <w:tcW w:w="2059" w:type="pct"/>
          </w:tcPr>
          <w:p w14:paraId="15186A74" w14:textId="77DCB3B6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Age, M (SD), y</w:t>
            </w:r>
            <w:r w:rsidR="00C53377"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ear</w:t>
            </w:r>
          </w:p>
        </w:tc>
        <w:tc>
          <w:tcPr>
            <w:tcW w:w="978" w:type="pct"/>
          </w:tcPr>
          <w:p w14:paraId="64B89BCF" w14:textId="7FA6E3FE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9.9 (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86" w:type="pct"/>
          </w:tcPr>
          <w:p w14:paraId="193E52D5" w14:textId="46D316DD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9.9 (0.8)</w:t>
            </w:r>
          </w:p>
        </w:tc>
        <w:tc>
          <w:tcPr>
            <w:tcW w:w="977" w:type="pct"/>
          </w:tcPr>
          <w:p w14:paraId="06FC67CF" w14:textId="5DB851E4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10.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(0.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6F4FECFC" w14:textId="77777777" w:rsidTr="00A15F6E">
        <w:trPr>
          <w:jc w:val="center"/>
        </w:trPr>
        <w:tc>
          <w:tcPr>
            <w:tcW w:w="2059" w:type="pct"/>
          </w:tcPr>
          <w:p w14:paraId="2D5AFD0A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Sex</w:t>
            </w:r>
          </w:p>
        </w:tc>
        <w:tc>
          <w:tcPr>
            <w:tcW w:w="978" w:type="pct"/>
          </w:tcPr>
          <w:p w14:paraId="16AA3F54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6" w:type="pct"/>
          </w:tcPr>
          <w:p w14:paraId="1C4C3310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77" w:type="pct"/>
          </w:tcPr>
          <w:p w14:paraId="324FB379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D6934" w:rsidRPr="00FD6934" w14:paraId="2A89A2FE" w14:textId="77777777" w:rsidTr="00A15F6E">
        <w:trPr>
          <w:jc w:val="center"/>
        </w:trPr>
        <w:tc>
          <w:tcPr>
            <w:tcW w:w="2059" w:type="pct"/>
          </w:tcPr>
          <w:p w14:paraId="684360F4" w14:textId="5B1F2A56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Boys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7BEB4F92" w14:textId="6DCC0702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10 (50)</w:t>
            </w:r>
          </w:p>
        </w:tc>
        <w:tc>
          <w:tcPr>
            <w:tcW w:w="986" w:type="pct"/>
          </w:tcPr>
          <w:p w14:paraId="0D589991" w14:textId="715D38E8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14 (58)</w:t>
            </w:r>
          </w:p>
        </w:tc>
        <w:tc>
          <w:tcPr>
            <w:tcW w:w="977" w:type="pct"/>
          </w:tcPr>
          <w:p w14:paraId="1B07F72A" w14:textId="3DDC7E5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13 (48)</w:t>
            </w:r>
          </w:p>
        </w:tc>
      </w:tr>
      <w:tr w:rsidR="00FD6934" w:rsidRPr="00FD6934" w14:paraId="4B895880" w14:textId="77777777" w:rsidTr="00A15F6E">
        <w:trPr>
          <w:jc w:val="center"/>
        </w:trPr>
        <w:tc>
          <w:tcPr>
            <w:tcW w:w="2059" w:type="pct"/>
          </w:tcPr>
          <w:p w14:paraId="7D3EA2EA" w14:textId="3EA8253F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Girls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66FCF77F" w14:textId="7787EE5D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10 (50)</w:t>
            </w:r>
          </w:p>
        </w:tc>
        <w:tc>
          <w:tcPr>
            <w:tcW w:w="986" w:type="pct"/>
          </w:tcPr>
          <w:p w14:paraId="11AFB328" w14:textId="27C9A8BE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10 (42)</w:t>
            </w:r>
          </w:p>
        </w:tc>
        <w:tc>
          <w:tcPr>
            <w:tcW w:w="977" w:type="pct"/>
          </w:tcPr>
          <w:p w14:paraId="1C78CE37" w14:textId="7E6DA170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14 (52)</w:t>
            </w:r>
          </w:p>
        </w:tc>
      </w:tr>
      <w:tr w:rsidR="00FD6934" w:rsidRPr="00FD6934" w14:paraId="370D77E0" w14:textId="77777777" w:rsidTr="00A15F6E">
        <w:trPr>
          <w:jc w:val="center"/>
        </w:trPr>
        <w:tc>
          <w:tcPr>
            <w:tcW w:w="2059" w:type="pct"/>
          </w:tcPr>
          <w:p w14:paraId="6F151205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Head Motion, M (SD), mm</w:t>
            </w:r>
          </w:p>
        </w:tc>
        <w:tc>
          <w:tcPr>
            <w:tcW w:w="978" w:type="pct"/>
          </w:tcPr>
          <w:p w14:paraId="16613CC2" w14:textId="6A3932BB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0.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(0.1)</w:t>
            </w:r>
          </w:p>
        </w:tc>
        <w:tc>
          <w:tcPr>
            <w:tcW w:w="986" w:type="pct"/>
          </w:tcPr>
          <w:p w14:paraId="2B64AA88" w14:textId="140BD235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0.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(0.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4FEEE4E5" w14:textId="08CDC7D8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0.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(0.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16FC74C1" w14:textId="77777777" w:rsidTr="00A15F6E">
        <w:trPr>
          <w:jc w:val="center"/>
        </w:trPr>
        <w:tc>
          <w:tcPr>
            <w:tcW w:w="2059" w:type="pct"/>
          </w:tcPr>
          <w:p w14:paraId="1ABC93EF" w14:textId="77777777" w:rsidR="009D27BF" w:rsidRPr="00FD6934" w:rsidRDefault="009D27BF" w:rsidP="00BA2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Parental age (at birth)</w:t>
            </w:r>
          </w:p>
        </w:tc>
        <w:tc>
          <w:tcPr>
            <w:tcW w:w="978" w:type="pct"/>
          </w:tcPr>
          <w:p w14:paraId="4F83FD35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986" w:type="pct"/>
          </w:tcPr>
          <w:p w14:paraId="1595BBBD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977" w:type="pct"/>
          </w:tcPr>
          <w:p w14:paraId="2C500133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FD6934" w:rsidRPr="00FD6934" w14:paraId="0BC0FCE4" w14:textId="77777777" w:rsidTr="00A15F6E">
        <w:trPr>
          <w:jc w:val="center"/>
        </w:trPr>
        <w:tc>
          <w:tcPr>
            <w:tcW w:w="2059" w:type="pct"/>
          </w:tcPr>
          <w:p w14:paraId="6E17CDED" w14:textId="20629BA8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Mother, M (SD), y</w:t>
            </w:r>
            <w:r w:rsidR="00C53377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ear</w:t>
            </w:r>
          </w:p>
        </w:tc>
        <w:tc>
          <w:tcPr>
            <w:tcW w:w="978" w:type="pct"/>
          </w:tcPr>
          <w:p w14:paraId="2243F7AF" w14:textId="4AF1EB54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26.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(3.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86" w:type="pct"/>
          </w:tcPr>
          <w:p w14:paraId="2481AE59" w14:textId="44243AD1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27.3 (4.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1E0A4189" w14:textId="40AABE40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26.8 (4.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68A332F5" w14:textId="77777777" w:rsidTr="00A15F6E">
        <w:trPr>
          <w:jc w:val="center"/>
        </w:trPr>
        <w:tc>
          <w:tcPr>
            <w:tcW w:w="2059" w:type="pct"/>
          </w:tcPr>
          <w:p w14:paraId="05B26750" w14:textId="02EE9D9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Father, M</w:t>
            </w:r>
            <w:r w:rsidR="00D3451F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(SD), y</w:t>
            </w:r>
            <w:r w:rsidR="00C53377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ear</w:t>
            </w:r>
          </w:p>
        </w:tc>
        <w:tc>
          <w:tcPr>
            <w:tcW w:w="978" w:type="pct"/>
          </w:tcPr>
          <w:p w14:paraId="2832092F" w14:textId="1F18713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28.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(3.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86" w:type="pct"/>
          </w:tcPr>
          <w:p w14:paraId="22970E7E" w14:textId="787840F8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29.5 (4.4)</w:t>
            </w:r>
          </w:p>
        </w:tc>
        <w:tc>
          <w:tcPr>
            <w:tcW w:w="977" w:type="pct"/>
          </w:tcPr>
          <w:p w14:paraId="1813B704" w14:textId="403F2051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29.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(4.</w:t>
            </w:r>
            <w:r w:rsidR="00CE773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65206602" w14:textId="77777777" w:rsidTr="00A15F6E">
        <w:trPr>
          <w:jc w:val="center"/>
        </w:trPr>
        <w:tc>
          <w:tcPr>
            <w:tcW w:w="2059" w:type="pct"/>
          </w:tcPr>
          <w:p w14:paraId="57E6C3AF" w14:textId="4F1690A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Maternal education</w:t>
            </w:r>
          </w:p>
        </w:tc>
        <w:tc>
          <w:tcPr>
            <w:tcW w:w="978" w:type="pct"/>
          </w:tcPr>
          <w:p w14:paraId="4AEDF2E1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6" w:type="pct"/>
          </w:tcPr>
          <w:p w14:paraId="258B8791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77" w:type="pct"/>
          </w:tcPr>
          <w:p w14:paraId="74DC99BE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D6934" w:rsidRPr="00FD6934" w14:paraId="2B6A182A" w14:textId="77777777" w:rsidTr="00A15F6E">
        <w:trPr>
          <w:jc w:val="center"/>
        </w:trPr>
        <w:tc>
          <w:tcPr>
            <w:tcW w:w="2059" w:type="pct"/>
          </w:tcPr>
          <w:p w14:paraId="26F63970" w14:textId="3881D7E1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Low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4F0647F1" w14:textId="33C91954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5 (27.8)</w:t>
            </w:r>
          </w:p>
        </w:tc>
        <w:tc>
          <w:tcPr>
            <w:tcW w:w="986" w:type="pct"/>
          </w:tcPr>
          <w:p w14:paraId="3F02C29D" w14:textId="28979735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9 (42.9)</w:t>
            </w:r>
          </w:p>
        </w:tc>
        <w:tc>
          <w:tcPr>
            <w:tcW w:w="977" w:type="pct"/>
          </w:tcPr>
          <w:p w14:paraId="67F0E79C" w14:textId="3B88EAD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10 (40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6AC20514" w14:textId="77777777" w:rsidTr="00A15F6E">
        <w:trPr>
          <w:jc w:val="center"/>
        </w:trPr>
        <w:tc>
          <w:tcPr>
            <w:tcW w:w="2059" w:type="pct"/>
          </w:tcPr>
          <w:p w14:paraId="202DC473" w14:textId="1B558BB0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Medium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16D6244E" w14:textId="00821C8A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2 (11.1)</w:t>
            </w:r>
          </w:p>
        </w:tc>
        <w:tc>
          <w:tcPr>
            <w:tcW w:w="986" w:type="pct"/>
          </w:tcPr>
          <w:p w14:paraId="303B847A" w14:textId="44753438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6 (28.6)</w:t>
            </w:r>
          </w:p>
        </w:tc>
        <w:tc>
          <w:tcPr>
            <w:tcW w:w="977" w:type="pct"/>
          </w:tcPr>
          <w:p w14:paraId="76560260" w14:textId="3E2BCB8F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9 (36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7E81B1D5" w14:textId="77777777" w:rsidTr="00A15F6E">
        <w:trPr>
          <w:jc w:val="center"/>
        </w:trPr>
        <w:tc>
          <w:tcPr>
            <w:tcW w:w="2059" w:type="pct"/>
          </w:tcPr>
          <w:p w14:paraId="3049BC9D" w14:textId="169330A3" w:rsidR="009D27BF" w:rsidRPr="00FD6934" w:rsidRDefault="009D27BF" w:rsidP="00BA2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High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17D59F8A" w14:textId="69609DB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11 (61.1)</w:t>
            </w:r>
          </w:p>
        </w:tc>
        <w:tc>
          <w:tcPr>
            <w:tcW w:w="986" w:type="pct"/>
          </w:tcPr>
          <w:p w14:paraId="79563610" w14:textId="283FBE51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6 (28.6)</w:t>
            </w:r>
          </w:p>
        </w:tc>
        <w:tc>
          <w:tcPr>
            <w:tcW w:w="977" w:type="pct"/>
          </w:tcPr>
          <w:p w14:paraId="7B650835" w14:textId="336E769F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6 (24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0ED776FA" w14:textId="77777777" w:rsidTr="00A15F6E">
        <w:trPr>
          <w:jc w:val="center"/>
        </w:trPr>
        <w:tc>
          <w:tcPr>
            <w:tcW w:w="2059" w:type="pct"/>
          </w:tcPr>
          <w:p w14:paraId="509044DE" w14:textId="6DF2B2E6" w:rsidR="009D27BF" w:rsidRPr="00FD6934" w:rsidRDefault="009D27BF" w:rsidP="00BA2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Pa</w:t>
            </w:r>
            <w:r w:rsidR="004D1E60"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ternal </w:t>
            </w: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education</w:t>
            </w:r>
          </w:p>
        </w:tc>
        <w:tc>
          <w:tcPr>
            <w:tcW w:w="978" w:type="pct"/>
          </w:tcPr>
          <w:p w14:paraId="49AEE8AA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6" w:type="pct"/>
          </w:tcPr>
          <w:p w14:paraId="5620B0CD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77" w:type="pct"/>
          </w:tcPr>
          <w:p w14:paraId="3F2B89A8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D6934" w:rsidRPr="00FD6934" w14:paraId="33078121" w14:textId="77777777" w:rsidTr="00A15F6E">
        <w:trPr>
          <w:jc w:val="center"/>
        </w:trPr>
        <w:tc>
          <w:tcPr>
            <w:tcW w:w="2059" w:type="pct"/>
          </w:tcPr>
          <w:p w14:paraId="7AFBFB08" w14:textId="68CEEB42" w:rsidR="009D27BF" w:rsidRPr="00FD6934" w:rsidRDefault="009D27BF" w:rsidP="00BA2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Low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2FDA542C" w14:textId="5B28886B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5 (27.8)</w:t>
            </w:r>
          </w:p>
        </w:tc>
        <w:tc>
          <w:tcPr>
            <w:tcW w:w="986" w:type="pct"/>
          </w:tcPr>
          <w:p w14:paraId="65DBF5F9" w14:textId="3D066563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6 (28.6)</w:t>
            </w:r>
          </w:p>
        </w:tc>
        <w:tc>
          <w:tcPr>
            <w:tcW w:w="977" w:type="pct"/>
          </w:tcPr>
          <w:p w14:paraId="42783111" w14:textId="3E0187AE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9 (36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23C9A78C" w14:textId="77777777" w:rsidTr="00A15F6E">
        <w:trPr>
          <w:jc w:val="center"/>
        </w:trPr>
        <w:tc>
          <w:tcPr>
            <w:tcW w:w="2059" w:type="pct"/>
          </w:tcPr>
          <w:p w14:paraId="41F193B3" w14:textId="7EF0B6F3" w:rsidR="009D27BF" w:rsidRPr="00FD6934" w:rsidRDefault="009D27BF" w:rsidP="00BA2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Medium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6BBC0328" w14:textId="0AA2D4DA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4 (22.2)</w:t>
            </w:r>
          </w:p>
        </w:tc>
        <w:tc>
          <w:tcPr>
            <w:tcW w:w="986" w:type="pct"/>
          </w:tcPr>
          <w:p w14:paraId="26D1FA29" w14:textId="23CC695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8 (38.1)</w:t>
            </w:r>
          </w:p>
        </w:tc>
        <w:tc>
          <w:tcPr>
            <w:tcW w:w="977" w:type="pct"/>
          </w:tcPr>
          <w:p w14:paraId="6076CEA2" w14:textId="40C4FD1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8 (32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04158853" w14:textId="77777777" w:rsidTr="00A15F6E">
        <w:trPr>
          <w:jc w:val="center"/>
        </w:trPr>
        <w:tc>
          <w:tcPr>
            <w:tcW w:w="2059" w:type="pct"/>
          </w:tcPr>
          <w:p w14:paraId="0A2D6999" w14:textId="074B1AD6" w:rsidR="009D27BF" w:rsidRPr="00FD6934" w:rsidRDefault="009D27BF" w:rsidP="00BA2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High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0B38CDDB" w14:textId="1B331520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9 (50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86" w:type="pct"/>
          </w:tcPr>
          <w:p w14:paraId="1D3DF1AC" w14:textId="3F8D6B28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7 (33.3)</w:t>
            </w:r>
          </w:p>
        </w:tc>
        <w:tc>
          <w:tcPr>
            <w:tcW w:w="977" w:type="pct"/>
          </w:tcPr>
          <w:p w14:paraId="6C6D2647" w14:textId="5CF84D8A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8 (32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19B0ECC8" w14:textId="77777777" w:rsidTr="00A15F6E">
        <w:trPr>
          <w:jc w:val="center"/>
        </w:trPr>
        <w:tc>
          <w:tcPr>
            <w:tcW w:w="2059" w:type="pct"/>
          </w:tcPr>
          <w:p w14:paraId="491B8329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Maternal occupation</w:t>
            </w:r>
          </w:p>
        </w:tc>
        <w:tc>
          <w:tcPr>
            <w:tcW w:w="978" w:type="pct"/>
          </w:tcPr>
          <w:p w14:paraId="3F839FC6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6" w:type="pct"/>
          </w:tcPr>
          <w:p w14:paraId="37954DA4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77" w:type="pct"/>
          </w:tcPr>
          <w:p w14:paraId="75D056D4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D6934" w:rsidRPr="00FD6934" w14:paraId="176A1FF4" w14:textId="77777777" w:rsidTr="00A15F6E">
        <w:trPr>
          <w:jc w:val="center"/>
        </w:trPr>
        <w:tc>
          <w:tcPr>
            <w:tcW w:w="2059" w:type="pct"/>
          </w:tcPr>
          <w:p w14:paraId="33786942" w14:textId="7B1C9BA1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Low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2D6AD016" w14:textId="5F0BB4B1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8 (44.4)</w:t>
            </w:r>
          </w:p>
        </w:tc>
        <w:tc>
          <w:tcPr>
            <w:tcW w:w="986" w:type="pct"/>
          </w:tcPr>
          <w:p w14:paraId="75BD9DED" w14:textId="5F1FD931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13 (61.9)</w:t>
            </w:r>
          </w:p>
        </w:tc>
        <w:tc>
          <w:tcPr>
            <w:tcW w:w="977" w:type="pct"/>
          </w:tcPr>
          <w:p w14:paraId="0660874F" w14:textId="3A60CB04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18 (72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08C976F3" w14:textId="77777777" w:rsidTr="00A15F6E">
        <w:trPr>
          <w:jc w:val="center"/>
        </w:trPr>
        <w:tc>
          <w:tcPr>
            <w:tcW w:w="2059" w:type="pct"/>
          </w:tcPr>
          <w:p w14:paraId="5D587FC6" w14:textId="45522C9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Medium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272AA83F" w14:textId="72FB9FD3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9 (50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86" w:type="pct"/>
          </w:tcPr>
          <w:p w14:paraId="2A854025" w14:textId="7B78394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5 (23.8)</w:t>
            </w:r>
          </w:p>
        </w:tc>
        <w:tc>
          <w:tcPr>
            <w:tcW w:w="977" w:type="pct"/>
          </w:tcPr>
          <w:p w14:paraId="54FA9B50" w14:textId="557802B2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6 (24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4F2C7D7C" w14:textId="77777777" w:rsidTr="00A15F6E">
        <w:trPr>
          <w:jc w:val="center"/>
        </w:trPr>
        <w:tc>
          <w:tcPr>
            <w:tcW w:w="2059" w:type="pct"/>
          </w:tcPr>
          <w:p w14:paraId="33E50B0A" w14:textId="4ECAC2E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High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74E55266" w14:textId="2E866B0B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 (5.6)</w:t>
            </w:r>
          </w:p>
        </w:tc>
        <w:tc>
          <w:tcPr>
            <w:tcW w:w="986" w:type="pct"/>
          </w:tcPr>
          <w:p w14:paraId="1C97161B" w14:textId="75C55B29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3 (14.3)</w:t>
            </w:r>
          </w:p>
        </w:tc>
        <w:tc>
          <w:tcPr>
            <w:tcW w:w="977" w:type="pct"/>
          </w:tcPr>
          <w:p w14:paraId="6B37D7CE" w14:textId="5A08F16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 (4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3CF17BF8" w14:textId="77777777" w:rsidTr="00A15F6E">
        <w:trPr>
          <w:jc w:val="center"/>
        </w:trPr>
        <w:tc>
          <w:tcPr>
            <w:tcW w:w="2059" w:type="pct"/>
          </w:tcPr>
          <w:p w14:paraId="78D6DDCD" w14:textId="164A48E7" w:rsidR="009D27BF" w:rsidRPr="00FD6934" w:rsidRDefault="004D1E60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Paternal</w:t>
            </w:r>
            <w:r w:rsidR="009D27BF"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occupation</w:t>
            </w:r>
          </w:p>
        </w:tc>
        <w:tc>
          <w:tcPr>
            <w:tcW w:w="978" w:type="pct"/>
          </w:tcPr>
          <w:p w14:paraId="660806EB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6" w:type="pct"/>
          </w:tcPr>
          <w:p w14:paraId="5CFE528A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77" w:type="pct"/>
          </w:tcPr>
          <w:p w14:paraId="23B16AED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D6934" w:rsidRPr="00FD6934" w14:paraId="552154B3" w14:textId="77777777" w:rsidTr="00A15F6E">
        <w:trPr>
          <w:jc w:val="center"/>
        </w:trPr>
        <w:tc>
          <w:tcPr>
            <w:tcW w:w="2059" w:type="pct"/>
          </w:tcPr>
          <w:p w14:paraId="172DB0FD" w14:textId="1B9CBE19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Low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4EEB8FDC" w14:textId="58FFBC54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3 (16.7)</w:t>
            </w:r>
          </w:p>
        </w:tc>
        <w:tc>
          <w:tcPr>
            <w:tcW w:w="986" w:type="pct"/>
          </w:tcPr>
          <w:p w14:paraId="3DFABC5F" w14:textId="65E8CBB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6 (28.6)</w:t>
            </w:r>
          </w:p>
        </w:tc>
        <w:tc>
          <w:tcPr>
            <w:tcW w:w="977" w:type="pct"/>
          </w:tcPr>
          <w:p w14:paraId="57194CFF" w14:textId="0B5BCE1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5 (20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7F8F2C57" w14:textId="77777777" w:rsidTr="00A15F6E">
        <w:trPr>
          <w:jc w:val="center"/>
        </w:trPr>
        <w:tc>
          <w:tcPr>
            <w:tcW w:w="2059" w:type="pct"/>
          </w:tcPr>
          <w:p w14:paraId="7ABB2D91" w14:textId="3120D32F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Medium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79D01779" w14:textId="49E76AE9" w:rsidR="009D27BF" w:rsidRPr="00FD6934" w:rsidRDefault="009D27BF" w:rsidP="00227D0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11 (61.1)</w:t>
            </w:r>
          </w:p>
        </w:tc>
        <w:tc>
          <w:tcPr>
            <w:tcW w:w="986" w:type="pct"/>
          </w:tcPr>
          <w:p w14:paraId="3F216A47" w14:textId="4DFD3AF2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12 (57.1)</w:t>
            </w:r>
          </w:p>
        </w:tc>
        <w:tc>
          <w:tcPr>
            <w:tcW w:w="977" w:type="pct"/>
          </w:tcPr>
          <w:p w14:paraId="7FF7003A" w14:textId="1347D12B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17 (68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156E62F4" w14:textId="77777777" w:rsidTr="00A15F6E">
        <w:trPr>
          <w:jc w:val="center"/>
        </w:trPr>
        <w:tc>
          <w:tcPr>
            <w:tcW w:w="2059" w:type="pct"/>
          </w:tcPr>
          <w:p w14:paraId="32A50B21" w14:textId="59715E34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High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00A8BED8" w14:textId="3AE2BD12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4 (22.2)</w:t>
            </w:r>
          </w:p>
        </w:tc>
        <w:tc>
          <w:tcPr>
            <w:tcW w:w="986" w:type="pct"/>
          </w:tcPr>
          <w:p w14:paraId="64AE0D61" w14:textId="277C3CC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3 (14.3)</w:t>
            </w:r>
          </w:p>
        </w:tc>
        <w:tc>
          <w:tcPr>
            <w:tcW w:w="977" w:type="pct"/>
          </w:tcPr>
          <w:p w14:paraId="044422D3" w14:textId="692DD759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3 (12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308C701E" w14:textId="77777777" w:rsidTr="00A15F6E">
        <w:trPr>
          <w:jc w:val="center"/>
        </w:trPr>
        <w:tc>
          <w:tcPr>
            <w:tcW w:w="2059" w:type="pct"/>
          </w:tcPr>
          <w:p w14:paraId="46D6E383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Household income</w:t>
            </w:r>
          </w:p>
        </w:tc>
        <w:tc>
          <w:tcPr>
            <w:tcW w:w="978" w:type="pct"/>
          </w:tcPr>
          <w:p w14:paraId="3CE2ED42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6" w:type="pct"/>
          </w:tcPr>
          <w:p w14:paraId="68B4E08E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77" w:type="pct"/>
          </w:tcPr>
          <w:p w14:paraId="7E1790C8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D6934" w:rsidRPr="00FD6934" w14:paraId="3F67C68E" w14:textId="77777777" w:rsidTr="00A15F6E">
        <w:trPr>
          <w:jc w:val="center"/>
        </w:trPr>
        <w:tc>
          <w:tcPr>
            <w:tcW w:w="2059" w:type="pct"/>
          </w:tcPr>
          <w:p w14:paraId="16B6042B" w14:textId="1D4E6AB2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Low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5FCAB438" w14:textId="675D0635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  <w:r w:rsidR="004D1E60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(0)</w:t>
            </w:r>
          </w:p>
        </w:tc>
        <w:tc>
          <w:tcPr>
            <w:tcW w:w="986" w:type="pct"/>
          </w:tcPr>
          <w:p w14:paraId="7E70B6EF" w14:textId="13F93658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 (5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4526F2EC" w14:textId="234D748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 (4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68778063" w14:textId="77777777" w:rsidTr="00A15F6E">
        <w:trPr>
          <w:jc w:val="center"/>
        </w:trPr>
        <w:tc>
          <w:tcPr>
            <w:tcW w:w="2059" w:type="pct"/>
          </w:tcPr>
          <w:p w14:paraId="0B39132D" w14:textId="483A27C3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Medium-low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27A16ACF" w14:textId="0B067BB2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3 (17.6)</w:t>
            </w:r>
          </w:p>
        </w:tc>
        <w:tc>
          <w:tcPr>
            <w:tcW w:w="986" w:type="pct"/>
          </w:tcPr>
          <w:p w14:paraId="768B4948" w14:textId="7ABD016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 (5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5887574D" w14:textId="4D50A04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5 (20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629C20C6" w14:textId="77777777" w:rsidTr="00A15F6E">
        <w:trPr>
          <w:jc w:val="center"/>
        </w:trPr>
        <w:tc>
          <w:tcPr>
            <w:tcW w:w="2059" w:type="pct"/>
          </w:tcPr>
          <w:p w14:paraId="4B8547C8" w14:textId="4511A49D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Medium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531F9A1F" w14:textId="5070ACD1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3 (17.6)</w:t>
            </w:r>
          </w:p>
        </w:tc>
        <w:tc>
          <w:tcPr>
            <w:tcW w:w="986" w:type="pct"/>
          </w:tcPr>
          <w:p w14:paraId="7E6888A0" w14:textId="41BEB0DA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4 (20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0B4E5B83" w14:textId="0A3B2FD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7 (28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5F7BCBA6" w14:textId="77777777" w:rsidTr="00A15F6E">
        <w:trPr>
          <w:jc w:val="center"/>
        </w:trPr>
        <w:tc>
          <w:tcPr>
            <w:tcW w:w="2059" w:type="pct"/>
          </w:tcPr>
          <w:p w14:paraId="1AA244CB" w14:textId="7413A2C0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Medium-high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5E35D2B2" w14:textId="4C59601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5 (29.4)</w:t>
            </w:r>
          </w:p>
        </w:tc>
        <w:tc>
          <w:tcPr>
            <w:tcW w:w="986" w:type="pct"/>
          </w:tcPr>
          <w:p w14:paraId="51E0E449" w14:textId="1B6F78E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5 (25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3BA29465" w14:textId="5473FF06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9 (36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2EA6992D" w14:textId="77777777" w:rsidTr="00A15F6E">
        <w:trPr>
          <w:jc w:val="center"/>
        </w:trPr>
        <w:tc>
          <w:tcPr>
            <w:tcW w:w="2059" w:type="pct"/>
          </w:tcPr>
          <w:p w14:paraId="2B40886E" w14:textId="562FC812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High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65BEB7BB" w14:textId="5665B4A4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6 (35.3)</w:t>
            </w:r>
          </w:p>
        </w:tc>
        <w:tc>
          <w:tcPr>
            <w:tcW w:w="986" w:type="pct"/>
          </w:tcPr>
          <w:p w14:paraId="609B5D9E" w14:textId="1329A6B1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9 (45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43636AB0" w14:textId="246302F0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3 (12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7B81917E" w14:textId="77777777" w:rsidTr="00A15F6E">
        <w:trPr>
          <w:jc w:val="center"/>
        </w:trPr>
        <w:tc>
          <w:tcPr>
            <w:tcW w:w="2059" w:type="pct"/>
          </w:tcPr>
          <w:p w14:paraId="484F0C5E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Socioeconomic status</w:t>
            </w:r>
          </w:p>
        </w:tc>
        <w:tc>
          <w:tcPr>
            <w:tcW w:w="978" w:type="pct"/>
          </w:tcPr>
          <w:p w14:paraId="1B9A54C2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6" w:type="pct"/>
          </w:tcPr>
          <w:p w14:paraId="0AB24B74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77" w:type="pct"/>
          </w:tcPr>
          <w:p w14:paraId="750564B9" w14:textId="7777777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D6934" w:rsidRPr="00FD6934" w14:paraId="5496B0B5" w14:textId="77777777" w:rsidTr="00A15F6E">
        <w:trPr>
          <w:jc w:val="center"/>
        </w:trPr>
        <w:tc>
          <w:tcPr>
            <w:tcW w:w="2059" w:type="pct"/>
          </w:tcPr>
          <w:p w14:paraId="34B78E3A" w14:textId="17731796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Low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00D81FDD" w14:textId="1DCC206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2 (11.1)</w:t>
            </w:r>
          </w:p>
        </w:tc>
        <w:tc>
          <w:tcPr>
            <w:tcW w:w="986" w:type="pct"/>
          </w:tcPr>
          <w:p w14:paraId="7E4B1E20" w14:textId="5112EAB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2 (10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22CF9E59" w14:textId="63BB510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4 (16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438CCA79" w14:textId="77777777" w:rsidTr="00A15F6E">
        <w:trPr>
          <w:jc w:val="center"/>
        </w:trPr>
        <w:tc>
          <w:tcPr>
            <w:tcW w:w="2059" w:type="pct"/>
          </w:tcPr>
          <w:p w14:paraId="3405FD13" w14:textId="03F6998B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Middle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64CA9C44" w14:textId="58CF3465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4 (22.2)</w:t>
            </w:r>
          </w:p>
        </w:tc>
        <w:tc>
          <w:tcPr>
            <w:tcW w:w="986" w:type="pct"/>
          </w:tcPr>
          <w:p w14:paraId="4BD9B8CA" w14:textId="10389A09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8 (40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7A930049" w14:textId="114B6CE7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9 (36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2644F7DF" w14:textId="77777777" w:rsidTr="00A15F6E">
        <w:trPr>
          <w:jc w:val="center"/>
        </w:trPr>
        <w:tc>
          <w:tcPr>
            <w:tcW w:w="2059" w:type="pct"/>
            <w:vAlign w:val="center"/>
          </w:tcPr>
          <w:p w14:paraId="0B406033" w14:textId="4AE16115" w:rsidR="009D27BF" w:rsidRPr="00FD6934" w:rsidRDefault="009D27BF" w:rsidP="005E470C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10" w:firstLineChars="0" w:firstLine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High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, </w:t>
            </w:r>
            <w:r w:rsidR="00DF3CE1" w:rsidRPr="00FD6934">
              <w:rPr>
                <w:rFonts w:ascii="Times New Roman" w:eastAsia="宋体" w:hAnsi="Times New Roman" w:cs="Times New Roman"/>
                <w:i/>
                <w:iCs/>
                <w:kern w:val="0"/>
                <w:sz w:val="22"/>
              </w:rPr>
              <w:t>n</w:t>
            </w:r>
            <w:r w:rsidR="00DF3CE1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978" w:type="pct"/>
          </w:tcPr>
          <w:p w14:paraId="3FB728A5" w14:textId="3C0115AC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12 (66.7)</w:t>
            </w:r>
          </w:p>
        </w:tc>
        <w:tc>
          <w:tcPr>
            <w:tcW w:w="986" w:type="pct"/>
          </w:tcPr>
          <w:p w14:paraId="709F0A8B" w14:textId="4136D91B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10 (50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7" w:type="pct"/>
          </w:tcPr>
          <w:p w14:paraId="20647713" w14:textId="6521E350" w:rsidR="009D27BF" w:rsidRPr="00FD6934" w:rsidRDefault="009D27BF" w:rsidP="00BA2DF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12 (48</w:t>
            </w:r>
            <w:r w:rsidR="00CE7738"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.0</w:t>
            </w:r>
            <w:r w:rsidRPr="00FD6934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</w:tbl>
    <w:p w14:paraId="3EE5F61C" w14:textId="0DBF70B7" w:rsidR="00376445" w:rsidRPr="00FD6934" w:rsidRDefault="00376445" w:rsidP="00BA2DF8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FD6934">
        <w:rPr>
          <w:rFonts w:ascii="Times New Roman" w:hAnsi="Times New Roman" w:cs="Times New Roman"/>
          <w:sz w:val="20"/>
          <w:szCs w:val="20"/>
        </w:rPr>
        <w:t>Abbreviations: ID, iron deficiency; IS</w:t>
      </w:r>
      <w:r w:rsidR="008F278D" w:rsidRPr="00FD6934">
        <w:rPr>
          <w:rFonts w:ascii="Times New Roman" w:hAnsi="Times New Roman" w:cs="Times New Roman"/>
          <w:sz w:val="20"/>
          <w:szCs w:val="20"/>
        </w:rPr>
        <w:t>,</w:t>
      </w:r>
      <w:r w:rsidRPr="00FD6934">
        <w:rPr>
          <w:rFonts w:ascii="Times New Roman" w:hAnsi="Times New Roman" w:cs="Times New Roman"/>
          <w:sz w:val="20"/>
          <w:szCs w:val="20"/>
        </w:rPr>
        <w:t xml:space="preserve"> iron sufficiency. </w:t>
      </w:r>
    </w:p>
    <w:p w14:paraId="50629CA1" w14:textId="77777777" w:rsidR="005A0CDD" w:rsidRPr="00FD6934" w:rsidRDefault="005A0CDD" w:rsidP="00FD1700">
      <w:pPr>
        <w:ind w:leftChars="100" w:left="210" w:firstLine="0"/>
        <w:rPr>
          <w:rFonts w:ascii="Arial" w:hAnsi="Arial" w:cs="Arial"/>
          <w:sz w:val="20"/>
          <w:szCs w:val="20"/>
        </w:rPr>
      </w:pPr>
    </w:p>
    <w:p w14:paraId="45E09874" w14:textId="347E0823" w:rsidR="006F19C2" w:rsidRPr="00FD6934" w:rsidRDefault="006F19C2" w:rsidP="006F19C2">
      <w:pPr>
        <w:rPr>
          <w:rFonts w:ascii="Times New Roman" w:hAnsi="Times New Roman" w:cs="Times New Roman"/>
          <w:b/>
          <w:bCs/>
          <w:szCs w:val="21"/>
        </w:rPr>
        <w:sectPr w:rsidR="006F19C2" w:rsidRPr="00FD6934" w:rsidSect="00D825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04CE13" w14:textId="62E5A5B4" w:rsidR="00EE00CC" w:rsidRPr="00FD6934" w:rsidRDefault="006F19C2" w:rsidP="00634093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69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CC6D50" w:rsidRPr="00FD69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6934">
        <w:rPr>
          <w:rFonts w:ascii="Times New Roman" w:hAnsi="Times New Roman" w:cs="Times New Roman"/>
          <w:b/>
          <w:bCs/>
          <w:sz w:val="24"/>
          <w:szCs w:val="24"/>
        </w:rPr>
        <w:t>2. Iron status at birth, 9 months, 18 months, and 8-to-11 years</w:t>
      </w:r>
      <w:r w:rsidRPr="00FD6934" w:rsidDel="00691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1732"/>
        <w:gridCol w:w="2203"/>
        <w:gridCol w:w="1589"/>
      </w:tblGrid>
      <w:tr w:rsidR="00FD6934" w:rsidRPr="00FD6934" w14:paraId="69EBDBFE" w14:textId="3A310C25" w:rsidTr="00A945AA">
        <w:trPr>
          <w:trHeight w:val="534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4606E5C3" w14:textId="7816DCE3" w:rsidR="00291AF9" w:rsidRPr="00FD6934" w:rsidRDefault="00291AF9" w:rsidP="00B42FF9">
            <w:pPr>
              <w:ind w:left="0" w:firstLine="0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Iron measures</w:t>
            </w:r>
            <w:r w:rsidR="00F67D8A" w:rsidRPr="00FD6934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  <w:vertAlign w:val="superscript"/>
              </w:rPr>
              <w:t>a</w:t>
            </w:r>
            <w:r w:rsidRPr="00FD6934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11A94AE0" w14:textId="03D4EB7F" w:rsidR="00291AF9" w:rsidRPr="00FD6934" w:rsidRDefault="00CE1875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Fetal</w:t>
            </w:r>
            <w:r w:rsidR="00291AF9" w:rsidRPr="00FD6934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 xml:space="preserve"> ID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23C8F3D" w14:textId="4408E1C4" w:rsidR="00291AF9" w:rsidRPr="00FD6934" w:rsidRDefault="00291AF9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Postnatal ID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6ABCA6D" w14:textId="5372B130" w:rsidR="00291AF9" w:rsidRPr="00FD6934" w:rsidRDefault="0077765B" w:rsidP="00257187">
            <w:pPr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IS</w:t>
            </w:r>
          </w:p>
        </w:tc>
      </w:tr>
      <w:tr w:rsidR="00FD6934" w:rsidRPr="00FD6934" w14:paraId="1153B98A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311ADDD9" w14:textId="77777777" w:rsidR="00D357C8" w:rsidRPr="00FD6934" w:rsidRDefault="00D357C8" w:rsidP="00B42FF9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Newborn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6EBD893F" w14:textId="77777777" w:rsidR="00D357C8" w:rsidRPr="00FD6934" w:rsidRDefault="00D357C8" w:rsidP="00D825D5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784737A9" w14:textId="77777777" w:rsidR="00D357C8" w:rsidRPr="00FD6934" w:rsidRDefault="00D357C8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5F2F3F4F" w14:textId="77777777" w:rsidR="00D357C8" w:rsidRPr="00FD6934" w:rsidRDefault="00D357C8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D6934" w:rsidRPr="00FD6934" w14:paraId="6AB4FEF3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</w:tcPr>
          <w:p w14:paraId="59A935EE" w14:textId="1E4C8D44" w:rsidR="005945C8" w:rsidRPr="00FD6934" w:rsidRDefault="005945C8" w:rsidP="00A945AA">
            <w:pPr>
              <w:ind w:leftChars="100" w:left="210" w:firstLine="0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Hb, </w:t>
            </w:r>
            <w:r w:rsidRPr="00FD693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M (SD)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, g/L</w:t>
            </w:r>
          </w:p>
        </w:tc>
        <w:tc>
          <w:tcPr>
            <w:tcW w:w="1079" w:type="pct"/>
            <w:shd w:val="clear" w:color="auto" w:fill="auto"/>
            <w:noWrap/>
            <w:vAlign w:val="center"/>
          </w:tcPr>
          <w:p w14:paraId="4B86D170" w14:textId="6C0BD326" w:rsidR="005945C8" w:rsidRPr="00FD6934" w:rsidRDefault="0057394A" w:rsidP="005945C8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147.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(21.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</w:tcPr>
          <w:p w14:paraId="0E1D97B2" w14:textId="30CFBC07" w:rsidR="005945C8" w:rsidRPr="00FD6934" w:rsidRDefault="00337600" w:rsidP="005945C8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hAnsi="Times New Roman" w:cs="Times New Roman"/>
                <w:kern w:val="0"/>
                <w:sz w:val="22"/>
              </w:rPr>
              <w:t>148.</w:t>
            </w:r>
            <w:r w:rsidR="005754F3" w:rsidRPr="00FD6934">
              <w:rPr>
                <w:rFonts w:ascii="Times New Roman" w:hAnsi="Times New Roman" w:cs="Times New Roman"/>
                <w:kern w:val="0"/>
                <w:sz w:val="22"/>
              </w:rPr>
              <w:t>5</w:t>
            </w:r>
            <w:r w:rsidRPr="00FD6934">
              <w:rPr>
                <w:rFonts w:ascii="Times New Roman" w:hAnsi="Times New Roman" w:cs="Times New Roman"/>
                <w:kern w:val="0"/>
                <w:sz w:val="22"/>
              </w:rPr>
              <w:t xml:space="preserve"> (18.</w:t>
            </w:r>
            <w:r w:rsidR="005754F3" w:rsidRPr="00FD6934">
              <w:rPr>
                <w:rFonts w:ascii="Times New Roman" w:hAnsi="Times New Roman" w:cs="Times New Roman"/>
                <w:kern w:val="0"/>
                <w:sz w:val="22"/>
              </w:rPr>
              <w:t>3</w:t>
            </w:r>
            <w:r w:rsidRPr="00FD6934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2051519F" w14:textId="740D4CF4" w:rsidR="005945C8" w:rsidRPr="00FD6934" w:rsidRDefault="00337600" w:rsidP="005945C8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hAnsi="Times New Roman" w:cs="Times New Roman"/>
                <w:kern w:val="0"/>
                <w:sz w:val="22"/>
              </w:rPr>
              <w:t>147.</w:t>
            </w:r>
            <w:r w:rsidR="005754F3" w:rsidRPr="00FD6934"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 w:rsidRPr="00FD6934">
              <w:rPr>
                <w:rFonts w:ascii="Times New Roman" w:hAnsi="Times New Roman" w:cs="Times New Roman"/>
                <w:kern w:val="0"/>
                <w:sz w:val="22"/>
              </w:rPr>
              <w:t xml:space="preserve"> (16.</w:t>
            </w:r>
            <w:r w:rsidR="005754F3" w:rsidRPr="00FD6934"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 w:rsidRPr="00FD6934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0B7E9D7C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54019B1A" w14:textId="77777777" w:rsidR="00D357C8" w:rsidRPr="00FD6934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SF, </w:t>
            </w:r>
            <w:r w:rsidRPr="00FD693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M (SD)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, µg/L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5CA82895" w14:textId="7791B4E0" w:rsidR="00D357C8" w:rsidRPr="00FD6934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74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3A29CACC" w14:textId="2BD4EEE9" w:rsidR="00D357C8" w:rsidRPr="00FD6934" w:rsidRDefault="002B6270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207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(8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7055D8CF" w14:textId="404E918D" w:rsidR="00D357C8" w:rsidRPr="00FD6934" w:rsidRDefault="00136D5E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195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(5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.9)</w:t>
            </w:r>
          </w:p>
        </w:tc>
      </w:tr>
      <w:tr w:rsidR="00FD6934" w:rsidRPr="00FD6934" w14:paraId="33B4B56C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136C489C" w14:textId="77777777" w:rsidR="00D357C8" w:rsidRPr="00FD6934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ZPP/H, </w:t>
            </w:r>
            <w:r w:rsidRPr="00FD693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M (SD)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,</w:t>
            </w:r>
            <w:r w:rsidRPr="00FD693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 xml:space="preserve"> 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µmol/mol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3C2A42BE" w14:textId="2D2D1918" w:rsidR="00D357C8" w:rsidRPr="00FD6934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28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3C4F4419" w14:textId="47A0FBC4" w:rsidR="00D357C8" w:rsidRPr="00FD6934" w:rsidRDefault="002B6270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97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(1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47F43B17" w14:textId="3ED527F2" w:rsidR="00D357C8" w:rsidRPr="00FD6934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="00136D5E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0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(1</w:t>
            </w:r>
            <w:r w:rsidR="00136D5E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703B0C26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36A0B1CC" w14:textId="77777777" w:rsidR="00D357C8" w:rsidRPr="00FD6934" w:rsidRDefault="00D357C8" w:rsidP="00B42FF9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9 months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4DD1B67A" w14:textId="77777777" w:rsidR="00D357C8" w:rsidRPr="00FD6934" w:rsidRDefault="00D357C8" w:rsidP="00D825D5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01523839" w14:textId="77777777" w:rsidR="00D357C8" w:rsidRPr="00FD6934" w:rsidRDefault="00D357C8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4A438446" w14:textId="77777777" w:rsidR="00D357C8" w:rsidRPr="00FD6934" w:rsidRDefault="00D357C8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D6934" w:rsidRPr="00FD6934" w14:paraId="038B29D7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244DFAE7" w14:textId="77777777" w:rsidR="00D357C8" w:rsidRPr="00FD6934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Hb, </w:t>
            </w:r>
            <w:r w:rsidRPr="00FD693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M (SD)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, g/L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5E9F40EA" w14:textId="10597E1A" w:rsidR="00D357C8" w:rsidRPr="00FD6934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08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(1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1E8A3869" w14:textId="521F8940" w:rsidR="00D357C8" w:rsidRPr="00FD6934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  <w:r w:rsidR="002B6270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2B6270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="002B6270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  <w:r w:rsidR="00321632" w:rsidRPr="00FD6934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37A2E119" w14:textId="4043E945" w:rsidR="00D357C8" w:rsidRPr="00FD6934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11</w:t>
            </w:r>
            <w:r w:rsidR="00136D5E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="00136D5E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136D5E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  <w:r w:rsidR="00321632" w:rsidRPr="00FD6934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</w:tr>
      <w:tr w:rsidR="00FD6934" w:rsidRPr="00FD6934" w14:paraId="554C8083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0CD0CD4A" w14:textId="77777777" w:rsidR="00D357C8" w:rsidRPr="00FD6934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SF, </w:t>
            </w:r>
            <w:r w:rsidRPr="00FD693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M (SD)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, µg/L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23D71FAD" w14:textId="76259BCF" w:rsidR="00D357C8" w:rsidRPr="00FD6934" w:rsidRDefault="004B7D6F" w:rsidP="004B7D6F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31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(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27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4C35871B" w14:textId="2D2CF7FE" w:rsidR="00D357C8" w:rsidRPr="00FD6934" w:rsidRDefault="002B6270" w:rsidP="002B6270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31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33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3C8CFB10" w14:textId="7E8ABFFD" w:rsidR="00D357C8" w:rsidRPr="00FD6934" w:rsidRDefault="00136D5E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57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(3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="00D357C8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FD6934" w:rsidRPr="00FD6934" w14:paraId="2610087F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72EAFAAD" w14:textId="77777777" w:rsidR="00D357C8" w:rsidRPr="00FD6934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ZPP/H,</w:t>
            </w:r>
            <w:r w:rsidRPr="00FD6934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 xml:space="preserve"> M (SD)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, µmol/mol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3B9FBDED" w14:textId="560885AA" w:rsidR="00D357C8" w:rsidRPr="00FD6934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14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3.0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(1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23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4B7D6F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7A460955" w14:textId="3A6E7151" w:rsidR="00D357C8" w:rsidRPr="00FD6934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="002B6270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36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2B6270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(4</w:t>
            </w:r>
            <w:r w:rsidR="002B6270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2B6270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6BE0F2B8" w14:textId="5E47ADA1" w:rsidR="00D357C8" w:rsidRPr="00FD6934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="00136D5E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136D5E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(2</w:t>
            </w:r>
            <w:r w:rsidR="00136D5E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FD6934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D357C8" w:rsidRPr="008E5CAB" w14:paraId="79CA4B8F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5022B991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MCV,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fl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2D8C1E1C" w14:textId="7A1C9E3E" w:rsidR="00D357C8" w:rsidRPr="008E5CAB" w:rsidRDefault="00D357C8" w:rsidP="004B7D6F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76.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="004B7D6F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(6.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0CA68BFE" w14:textId="23E2E6C0" w:rsidR="00D357C8" w:rsidRPr="008E5CAB" w:rsidRDefault="00D357C8" w:rsidP="002B6270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="002B6270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2B6270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0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(3.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6C554CF0" w14:textId="6FFC409B" w:rsidR="00D357C8" w:rsidRPr="008E5CAB" w:rsidRDefault="00136D5E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79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(3.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0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D357C8" w:rsidRPr="008E5CAB" w14:paraId="2CFD2497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60C1AC2D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RDW,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%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2446AAA9" w14:textId="3D5106A6" w:rsidR="00D357C8" w:rsidRPr="008E5CAB" w:rsidRDefault="00D357C8" w:rsidP="004B7D6F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13.</w:t>
            </w:r>
            <w:r w:rsidR="004B7D6F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(1.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1BEB18A6" w14:textId="013247D5" w:rsidR="00D357C8" w:rsidRPr="008E5CAB" w:rsidRDefault="00D357C8" w:rsidP="002B6270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="002B6270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2B6270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(1.</w:t>
            </w:r>
            <w:r w:rsidR="002B6270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251D6B2D" w14:textId="1F41B35F" w:rsidR="00D357C8" w:rsidRPr="008E5CAB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12.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(0.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D357C8" w:rsidRPr="008E5CAB" w14:paraId="22B4770B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06717EF7" w14:textId="77777777" w:rsidR="00D357C8" w:rsidRPr="008E5CAB" w:rsidRDefault="00D357C8" w:rsidP="00B42FF9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18 months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4B206F7E" w14:textId="77777777" w:rsidR="00D357C8" w:rsidRPr="008E5CAB" w:rsidRDefault="00D357C8" w:rsidP="00D825D5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36622398" w14:textId="77777777" w:rsidR="00D357C8" w:rsidRPr="008E5CAB" w:rsidRDefault="00D357C8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6DFC4A7E" w14:textId="77777777" w:rsidR="00D357C8" w:rsidRPr="008E5CAB" w:rsidRDefault="00D357C8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357C8" w:rsidRPr="008E5CAB" w14:paraId="083358E3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00479D5B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Hb,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g/L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566C584D" w14:textId="0E868EC0" w:rsidR="00D357C8" w:rsidRPr="008E5CAB" w:rsidRDefault="004B7D6F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125.5 (7.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158478ED" w14:textId="52BA48AE" w:rsidR="00D357C8" w:rsidRPr="008E5CAB" w:rsidRDefault="002B6270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119.</w:t>
            </w:r>
            <w:r w:rsidR="005754F3">
              <w:rPr>
                <w:rFonts w:ascii="Times New Roman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hAnsi="Times New Roman" w:cs="Times New Roman"/>
                <w:kern w:val="0"/>
                <w:sz w:val="22"/>
              </w:rPr>
              <w:t xml:space="preserve"> (8.0)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161FD858" w14:textId="73977C36" w:rsidR="00D357C8" w:rsidRPr="008E5CAB" w:rsidRDefault="00136D5E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121.3 (6.9)</w:t>
            </w:r>
          </w:p>
        </w:tc>
      </w:tr>
      <w:tr w:rsidR="00D357C8" w:rsidRPr="008E5CAB" w14:paraId="2534BB2D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34E5A826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SF,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ng/mL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69708FAC" w14:textId="2C100B41" w:rsidR="00D357C8" w:rsidRPr="008E5CAB" w:rsidRDefault="004B7D6F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81.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(25.0)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1E449978" w14:textId="6D5E8C65" w:rsidR="00D357C8" w:rsidRPr="008E5CAB" w:rsidRDefault="002B6270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70.6 (31.7)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48C05E38" w14:textId="400BBFF5" w:rsidR="00D357C8" w:rsidRPr="008E5CAB" w:rsidRDefault="00136D5E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86.</w:t>
            </w:r>
            <w:r w:rsidR="005754F3">
              <w:rPr>
                <w:rFonts w:ascii="Times New Roman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hAnsi="Times New Roman" w:cs="Times New Roman"/>
                <w:kern w:val="0"/>
                <w:sz w:val="22"/>
              </w:rPr>
              <w:t xml:space="preserve"> (24.0)</w:t>
            </w:r>
          </w:p>
        </w:tc>
      </w:tr>
      <w:tr w:rsidR="00D357C8" w:rsidRPr="008E5CAB" w14:paraId="47F5454C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72FD6804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ZPP/H,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µmol/mol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7E8C43E8" w14:textId="4F76C3DF" w:rsidR="00D357C8" w:rsidRPr="008E5CAB" w:rsidRDefault="00562642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53.0 (45.5)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66160F31" w14:textId="68306D07" w:rsidR="00D357C8" w:rsidRPr="008E5CAB" w:rsidRDefault="002B6270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38.7 (23.</w:t>
            </w:r>
            <w:r w:rsidR="005754F3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7751CB00" w14:textId="66484508" w:rsidR="00D357C8" w:rsidRPr="008E5CAB" w:rsidRDefault="00136D5E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47.2 (13.9)</w:t>
            </w:r>
          </w:p>
        </w:tc>
      </w:tr>
      <w:tr w:rsidR="00D357C8" w:rsidRPr="008E5CAB" w14:paraId="5E349138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2770416A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MCV,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fl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188A39F4" w14:textId="2C5E7BAB" w:rsidR="00D357C8" w:rsidRPr="008E5CAB" w:rsidRDefault="00562642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80.9 (2.3)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09DE1332" w14:textId="6ACD8E3C" w:rsidR="00D357C8" w:rsidRPr="008E5CAB" w:rsidRDefault="002B6270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80.</w:t>
            </w:r>
            <w:r w:rsidR="005754F3">
              <w:rPr>
                <w:rFonts w:ascii="Times New Roman" w:hAnsi="Times New Roman" w:cs="Times New Roman"/>
                <w:kern w:val="0"/>
                <w:sz w:val="22"/>
              </w:rPr>
              <w:t>8</w:t>
            </w:r>
            <w:r w:rsidRPr="008E5CAB">
              <w:rPr>
                <w:rFonts w:ascii="Times New Roman" w:hAnsi="Times New Roman" w:cs="Times New Roman"/>
                <w:kern w:val="0"/>
                <w:sz w:val="22"/>
              </w:rPr>
              <w:t xml:space="preserve"> (3.</w:t>
            </w:r>
            <w:r w:rsidR="005754F3">
              <w:rPr>
                <w:rFonts w:ascii="Times New Roman" w:hAnsi="Times New Roman" w:cs="Times New Roman"/>
                <w:kern w:val="0"/>
                <w:sz w:val="22"/>
              </w:rPr>
              <w:t>4</w:t>
            </w: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27931891" w14:textId="41AE5BB7" w:rsidR="00D357C8" w:rsidRPr="008E5CAB" w:rsidRDefault="00136D5E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82.</w:t>
            </w:r>
            <w:r w:rsidR="005754F3">
              <w:rPr>
                <w:rFonts w:ascii="Times New Roman" w:hAnsi="Times New Roman" w:cs="Times New Roman"/>
                <w:kern w:val="0"/>
                <w:sz w:val="22"/>
              </w:rPr>
              <w:t>3</w:t>
            </w:r>
            <w:r w:rsidRPr="008E5CAB">
              <w:rPr>
                <w:rFonts w:ascii="Times New Roman" w:hAnsi="Times New Roman" w:cs="Times New Roman"/>
                <w:kern w:val="0"/>
                <w:sz w:val="22"/>
              </w:rPr>
              <w:t xml:space="preserve"> (2.5)</w:t>
            </w:r>
          </w:p>
        </w:tc>
      </w:tr>
      <w:tr w:rsidR="00D357C8" w:rsidRPr="008E5CAB" w14:paraId="40E2FFF9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21B3F1EE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RDW,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%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0F55071D" w14:textId="223607D8" w:rsidR="00D357C8" w:rsidRPr="008E5CAB" w:rsidRDefault="00562642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12.4 (0.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4BFE9A3B" w14:textId="2636645C" w:rsidR="00D357C8" w:rsidRPr="008E5CAB" w:rsidRDefault="002B6270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12.</w:t>
            </w:r>
            <w:r w:rsidR="005754F3">
              <w:rPr>
                <w:rFonts w:ascii="Times New Roman" w:hAnsi="Times New Roman" w:cs="Times New Roman"/>
                <w:kern w:val="0"/>
                <w:sz w:val="22"/>
              </w:rPr>
              <w:t>8</w:t>
            </w:r>
            <w:r w:rsidRPr="008E5CAB">
              <w:rPr>
                <w:rFonts w:ascii="Times New Roman" w:hAnsi="Times New Roman" w:cs="Times New Roman"/>
                <w:kern w:val="0"/>
                <w:sz w:val="22"/>
              </w:rPr>
              <w:t xml:space="preserve"> (0.</w:t>
            </w:r>
            <w:r w:rsidR="005754F3">
              <w:rPr>
                <w:rFonts w:ascii="Times New Roman" w:hAnsi="Times New Roman" w:cs="Times New Roman"/>
                <w:kern w:val="0"/>
                <w:sz w:val="22"/>
              </w:rPr>
              <w:t>8</w:t>
            </w: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016FBA34" w14:textId="2AD52A27" w:rsidR="00D357C8" w:rsidRPr="008E5CAB" w:rsidRDefault="00136D5E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12.3 (0.</w:t>
            </w:r>
            <w:r w:rsidR="005754F3">
              <w:rPr>
                <w:rFonts w:ascii="Times New Roman" w:hAnsi="Times New Roman" w:cs="Times New Roman"/>
                <w:kern w:val="0"/>
                <w:sz w:val="22"/>
              </w:rPr>
              <w:t>8</w:t>
            </w:r>
            <w:r w:rsidRPr="008E5CAB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</w:tr>
      <w:tr w:rsidR="00D357C8" w:rsidRPr="008E5CAB" w14:paraId="06D7690C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5F82C773" w14:textId="5C45B1B1" w:rsidR="00D357C8" w:rsidRPr="008E5CAB" w:rsidRDefault="00D357C8" w:rsidP="00B42FF9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8-11 years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372A785F" w14:textId="77777777" w:rsidR="00D357C8" w:rsidRPr="008E5CAB" w:rsidRDefault="00D357C8" w:rsidP="00D825D5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73589612" w14:textId="77777777" w:rsidR="00D357C8" w:rsidRPr="008E5CAB" w:rsidRDefault="00D357C8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28822E45" w14:textId="77777777" w:rsidR="00D357C8" w:rsidRPr="008E5CAB" w:rsidRDefault="00D357C8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357C8" w:rsidRPr="008E5CAB" w14:paraId="4546E1E3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10E5ABBB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Hb,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g/L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55F9EB84" w14:textId="0DFD09E7" w:rsidR="00D357C8" w:rsidRPr="008E5CAB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13</w:t>
            </w:r>
            <w:r w:rsidR="009E4776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="009E4776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6FCD04D6" w14:textId="04E563E2" w:rsidR="00D357C8" w:rsidRPr="008E5CAB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="00D468CE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30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D468CE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="00D468CE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D468CE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273F7670" w14:textId="73862A48" w:rsidR="00D357C8" w:rsidRPr="008E5CAB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137.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="00136D5E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136D5E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D357C8" w:rsidRPr="008E5CAB" w14:paraId="5480FE06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4B549469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SF,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µg/L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35CF052D" w14:textId="1FACB95B" w:rsidR="00D357C8" w:rsidRPr="008E5CAB" w:rsidRDefault="009E4776" w:rsidP="009E4776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45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0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29D6156E" w14:textId="49B3D565" w:rsidR="00D357C8" w:rsidRPr="008E5CAB" w:rsidRDefault="00D357C8" w:rsidP="00D468CE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="00D468CE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="00D468CE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1500F8D3" w14:textId="2871E43A" w:rsidR="00D357C8" w:rsidRPr="008E5CAB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="000C7220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0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(2</w:t>
            </w:r>
            <w:r w:rsidR="000C7220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D357C8" w:rsidRPr="008E5CAB" w14:paraId="26EB2679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739E0B43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MCV,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fl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0554EC26" w14:textId="15D7927C" w:rsidR="00D357C8" w:rsidRPr="008E5CAB" w:rsidRDefault="00D357C8" w:rsidP="009E4776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="009E4776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.3 (1</w:t>
            </w:r>
            <w:r w:rsidR="003336AA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23DE1F9D" w14:textId="579DF4CE" w:rsidR="00D357C8" w:rsidRPr="008E5CAB" w:rsidRDefault="00D468CE" w:rsidP="00D468CE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84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="00D357C8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1B6F7F16" w14:textId="6C1F4367" w:rsidR="00D357C8" w:rsidRPr="008E5CAB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8</w:t>
            </w:r>
            <w:r w:rsidR="000C7220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(2.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  <w:tr w:rsidR="00D357C8" w:rsidRPr="008E5CAB" w14:paraId="39444991" w14:textId="77777777" w:rsidTr="00A945AA">
        <w:trPr>
          <w:trHeight w:val="290"/>
        </w:trPr>
        <w:tc>
          <w:tcPr>
            <w:tcW w:w="1566" w:type="pct"/>
            <w:shd w:val="clear" w:color="auto" w:fill="auto"/>
            <w:noWrap/>
            <w:vAlign w:val="center"/>
            <w:hideMark/>
          </w:tcPr>
          <w:p w14:paraId="262FB831" w14:textId="77777777" w:rsidR="00D357C8" w:rsidRPr="008E5CAB" w:rsidRDefault="00D357C8" w:rsidP="00A945AA">
            <w:pPr>
              <w:ind w:leftChars="100" w:left="210" w:firstLine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RDW, </w:t>
            </w:r>
            <w:r w:rsidRPr="008E5CA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 (SD)</w:t>
            </w:r>
            <w:r w:rsidRPr="008E5CA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%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14:paraId="69E665BD" w14:textId="236B6E22" w:rsidR="00D357C8" w:rsidRPr="008E5CAB" w:rsidRDefault="00D357C8" w:rsidP="003336AA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12.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6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(0.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7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14:paraId="31636E88" w14:textId="49B02D05" w:rsidR="00D357C8" w:rsidRPr="008E5CAB" w:rsidRDefault="00D357C8" w:rsidP="00D468CE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12.</w:t>
            </w:r>
            <w:r w:rsidR="00D468CE"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(0.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4E942BDA" w14:textId="46BCCDFF" w:rsidR="00D357C8" w:rsidRPr="008E5CAB" w:rsidRDefault="00D357C8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12.4 (0.</w:t>
            </w:r>
            <w:r w:rsidR="005754F3">
              <w:rPr>
                <w:rFonts w:ascii="Times New Roman" w:eastAsia="等线" w:hAnsi="Times New Roman" w:cs="Times New Roman"/>
                <w:kern w:val="0"/>
                <w:sz w:val="22"/>
              </w:rPr>
              <w:t>5</w:t>
            </w:r>
            <w:r w:rsidRPr="008E5CAB">
              <w:rPr>
                <w:rFonts w:ascii="Times New Roman" w:eastAsia="等线" w:hAnsi="Times New Roman" w:cs="Times New Roman"/>
                <w:kern w:val="0"/>
                <w:sz w:val="22"/>
              </w:rPr>
              <w:t>)</w:t>
            </w:r>
          </w:p>
        </w:tc>
      </w:tr>
    </w:tbl>
    <w:p w14:paraId="0BC6FF12" w14:textId="790A8F81" w:rsidR="006F19C2" w:rsidRPr="00A42BFE" w:rsidRDefault="006F19C2" w:rsidP="00560B80">
      <w:pPr>
        <w:ind w:lef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E5CAB">
        <w:rPr>
          <w:rFonts w:ascii="Times New Roman" w:hAnsi="Times New Roman" w:cs="Times New Roman"/>
          <w:sz w:val="20"/>
          <w:szCs w:val="20"/>
        </w:rPr>
        <w:t xml:space="preserve">Abbreviations: ID, iron </w:t>
      </w:r>
      <w:r w:rsidR="00D357C8" w:rsidRPr="008E5CAB">
        <w:rPr>
          <w:rFonts w:ascii="Times New Roman" w:hAnsi="Times New Roman" w:cs="Times New Roman"/>
          <w:sz w:val="20"/>
          <w:szCs w:val="20"/>
        </w:rPr>
        <w:t>de</w:t>
      </w:r>
      <w:r w:rsidRPr="008E5CAB">
        <w:rPr>
          <w:rFonts w:ascii="Times New Roman" w:hAnsi="Times New Roman" w:cs="Times New Roman"/>
          <w:sz w:val="20"/>
          <w:szCs w:val="20"/>
        </w:rPr>
        <w:t>ficiency</w:t>
      </w:r>
      <w:r w:rsidR="0077765B" w:rsidRPr="008E5CAB">
        <w:rPr>
          <w:rFonts w:ascii="Times New Roman" w:hAnsi="Times New Roman" w:cs="Times New Roman"/>
          <w:sz w:val="20"/>
          <w:szCs w:val="20"/>
        </w:rPr>
        <w:t>; IS, iron sufficienc</w:t>
      </w:r>
      <w:r w:rsidR="0077765B" w:rsidRPr="00A42BFE">
        <w:rPr>
          <w:rFonts w:ascii="Times New Roman" w:hAnsi="Times New Roman" w:cs="Times New Roman"/>
          <w:sz w:val="20"/>
          <w:szCs w:val="20"/>
        </w:rPr>
        <w:t>y</w:t>
      </w:r>
      <w:r w:rsidR="00560B80" w:rsidRPr="00A42BFE">
        <w:rPr>
          <w:rFonts w:ascii="Times New Roman" w:hAnsi="Times New Roman" w:cs="Times New Roman"/>
          <w:sz w:val="20"/>
          <w:szCs w:val="20"/>
        </w:rPr>
        <w:t>; Hb, Hemoglobin; SF, Serum ferritin; ZPP/H, Zinc protoporphyrin/heme ratio; MCV, Mean corpuscular volume; RDW, Red cell distribution width</w:t>
      </w:r>
      <w:r w:rsidRPr="00A42BFE">
        <w:rPr>
          <w:rFonts w:ascii="Times New Roman" w:hAnsi="Times New Roman" w:cs="Times New Roman"/>
          <w:sz w:val="20"/>
          <w:szCs w:val="20"/>
        </w:rPr>
        <w:t>.</w:t>
      </w:r>
    </w:p>
    <w:p w14:paraId="1DE41192" w14:textId="271E59BC" w:rsidR="00321632" w:rsidRPr="00A42BFE" w:rsidRDefault="00321632" w:rsidP="003216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42BFE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a</w:t>
      </w:r>
      <w:r w:rsidRPr="00A42BFE">
        <w:rPr>
          <w:rFonts w:ascii="Times New Roman" w:eastAsiaTheme="minorHAnsi" w:hAnsi="Times New Roman" w:cs="Times New Roman"/>
          <w:sz w:val="20"/>
          <w:szCs w:val="20"/>
        </w:rPr>
        <w:t xml:space="preserve"> MCV and RDW were not measured at birth; ZPP/H was not measured at 8-11 years</w:t>
      </w:r>
    </w:p>
    <w:p w14:paraId="6C33FC46" w14:textId="280C5E6F" w:rsidR="006F19C2" w:rsidRPr="008E5CAB" w:rsidRDefault="00321632" w:rsidP="0035524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E5CA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6F19C2" w:rsidRPr="008E5CAB">
        <w:rPr>
          <w:rFonts w:ascii="Times New Roman" w:hAnsi="Times New Roman" w:cs="Times New Roman"/>
          <w:sz w:val="20"/>
          <w:szCs w:val="20"/>
        </w:rPr>
        <w:t xml:space="preserve"> There were</w:t>
      </w:r>
      <w:r w:rsidR="00B74F24" w:rsidRPr="008E5CAB">
        <w:rPr>
          <w:rFonts w:ascii="Times New Roman" w:hAnsi="Times New Roman" w:cs="Times New Roman"/>
          <w:sz w:val="20"/>
          <w:szCs w:val="20"/>
        </w:rPr>
        <w:t xml:space="preserve"> 1 child with Hb</w:t>
      </w:r>
      <w:r w:rsidR="006F19C2" w:rsidRPr="008E5CAB">
        <w:rPr>
          <w:rFonts w:ascii="Times New Roman" w:hAnsi="Times New Roman" w:cs="Times New Roman"/>
          <w:sz w:val="20"/>
          <w:szCs w:val="20"/>
        </w:rPr>
        <w:t xml:space="preserve"> </w:t>
      </w:r>
      <w:r w:rsidR="00B74F24" w:rsidRPr="008E5CAB">
        <w:rPr>
          <w:rFonts w:ascii="Times New Roman" w:hAnsi="Times New Roman" w:cs="Times New Roman"/>
          <w:sz w:val="20"/>
          <w:szCs w:val="20"/>
        </w:rPr>
        <w:t xml:space="preserve">between 90-100 g/L, </w:t>
      </w:r>
      <w:r w:rsidR="006F19C2" w:rsidRPr="008E5CAB">
        <w:rPr>
          <w:rFonts w:ascii="Times New Roman" w:hAnsi="Times New Roman" w:cs="Times New Roman"/>
          <w:sz w:val="20"/>
          <w:szCs w:val="20"/>
        </w:rPr>
        <w:t>1</w:t>
      </w:r>
      <w:r w:rsidR="00B74F24" w:rsidRPr="008E5CAB">
        <w:rPr>
          <w:rFonts w:ascii="Times New Roman" w:hAnsi="Times New Roman" w:cs="Times New Roman"/>
          <w:sz w:val="20"/>
          <w:szCs w:val="20"/>
        </w:rPr>
        <w:t>6</w:t>
      </w:r>
      <w:r w:rsidR="006F19C2" w:rsidRPr="008E5CAB">
        <w:rPr>
          <w:rFonts w:ascii="Times New Roman" w:hAnsi="Times New Roman" w:cs="Times New Roman"/>
          <w:sz w:val="20"/>
          <w:szCs w:val="20"/>
        </w:rPr>
        <w:t xml:space="preserve"> children with Hb between 100-110 g/L and </w:t>
      </w:r>
      <w:r w:rsidR="00B74F24" w:rsidRPr="008E5CAB">
        <w:rPr>
          <w:rFonts w:ascii="Times New Roman" w:hAnsi="Times New Roman" w:cs="Times New Roman"/>
          <w:sz w:val="20"/>
          <w:szCs w:val="20"/>
        </w:rPr>
        <w:t>7</w:t>
      </w:r>
      <w:r w:rsidR="006F19C2" w:rsidRPr="008E5CAB">
        <w:rPr>
          <w:rFonts w:ascii="Times New Roman" w:hAnsi="Times New Roman" w:cs="Times New Roman"/>
          <w:sz w:val="20"/>
          <w:szCs w:val="20"/>
        </w:rPr>
        <w:t xml:space="preserve"> child</w:t>
      </w:r>
      <w:r w:rsidR="00B74F24" w:rsidRPr="008E5CAB">
        <w:rPr>
          <w:rFonts w:ascii="Times New Roman" w:hAnsi="Times New Roman" w:cs="Times New Roman"/>
          <w:sz w:val="20"/>
          <w:szCs w:val="20"/>
        </w:rPr>
        <w:t>ren</w:t>
      </w:r>
      <w:r w:rsidR="006F19C2" w:rsidRPr="008E5CAB">
        <w:rPr>
          <w:rFonts w:ascii="Times New Roman" w:hAnsi="Times New Roman" w:cs="Times New Roman"/>
          <w:sz w:val="20"/>
          <w:szCs w:val="20"/>
        </w:rPr>
        <w:t xml:space="preserve"> with Hb &gt; 110g/L</w:t>
      </w:r>
      <w:r w:rsidR="0086200C" w:rsidRPr="008E5CAB">
        <w:rPr>
          <w:rFonts w:ascii="Times New Roman" w:hAnsi="Times New Roman" w:cs="Times New Roman"/>
          <w:sz w:val="20"/>
          <w:szCs w:val="20"/>
        </w:rPr>
        <w:t>.</w:t>
      </w:r>
    </w:p>
    <w:p w14:paraId="07DB4636" w14:textId="7D8F834A" w:rsidR="006F19C2" w:rsidRPr="008E5CAB" w:rsidRDefault="00321632" w:rsidP="006F19C2">
      <w:pPr>
        <w:rPr>
          <w:rFonts w:ascii="Times New Roman" w:hAnsi="Times New Roman" w:cs="Times New Roman"/>
          <w:sz w:val="20"/>
          <w:szCs w:val="20"/>
        </w:rPr>
      </w:pPr>
      <w:r w:rsidRPr="008E5CA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6F19C2" w:rsidRPr="008E5CAB">
        <w:rPr>
          <w:rFonts w:ascii="Times New Roman" w:hAnsi="Times New Roman" w:cs="Times New Roman"/>
          <w:sz w:val="20"/>
          <w:szCs w:val="20"/>
        </w:rPr>
        <w:t xml:space="preserve"> There were </w:t>
      </w:r>
      <w:r w:rsidR="00C46B61" w:rsidRPr="008E5CAB">
        <w:rPr>
          <w:rFonts w:ascii="Times New Roman" w:hAnsi="Times New Roman" w:cs="Times New Roman"/>
          <w:sz w:val="20"/>
          <w:szCs w:val="20"/>
        </w:rPr>
        <w:t>7</w:t>
      </w:r>
      <w:r w:rsidR="006F19C2" w:rsidRPr="008E5CAB">
        <w:rPr>
          <w:rFonts w:ascii="Times New Roman" w:hAnsi="Times New Roman" w:cs="Times New Roman"/>
          <w:sz w:val="20"/>
          <w:szCs w:val="20"/>
        </w:rPr>
        <w:t xml:space="preserve"> children with Hb between 100</w:t>
      </w:r>
      <w:r w:rsidR="006F19C2" w:rsidRPr="008E5CAB" w:rsidDel="00724F21">
        <w:rPr>
          <w:rFonts w:ascii="Times New Roman" w:hAnsi="Times New Roman" w:cs="Times New Roman"/>
          <w:sz w:val="20"/>
          <w:szCs w:val="20"/>
        </w:rPr>
        <w:t xml:space="preserve"> </w:t>
      </w:r>
      <w:r w:rsidR="006F19C2" w:rsidRPr="008E5CAB">
        <w:rPr>
          <w:rFonts w:ascii="Times New Roman" w:hAnsi="Times New Roman" w:cs="Times New Roman"/>
          <w:sz w:val="20"/>
          <w:szCs w:val="20"/>
        </w:rPr>
        <w:t xml:space="preserve">-110 g/L and </w:t>
      </w:r>
      <w:r w:rsidR="00C46B61" w:rsidRPr="008E5CAB">
        <w:rPr>
          <w:rFonts w:ascii="Times New Roman" w:hAnsi="Times New Roman" w:cs="Times New Roman"/>
          <w:sz w:val="20"/>
          <w:szCs w:val="20"/>
        </w:rPr>
        <w:t>20</w:t>
      </w:r>
      <w:r w:rsidR="006F19C2" w:rsidRPr="008E5CAB">
        <w:rPr>
          <w:rFonts w:ascii="Times New Roman" w:hAnsi="Times New Roman" w:cs="Times New Roman"/>
          <w:sz w:val="20"/>
          <w:szCs w:val="20"/>
        </w:rPr>
        <w:t xml:space="preserve"> children with Hb &gt; 110g/L</w:t>
      </w:r>
      <w:r w:rsidR="00291AF9" w:rsidRPr="008E5CAB">
        <w:rPr>
          <w:rFonts w:ascii="Times New Roman" w:hAnsi="Times New Roman" w:cs="Times New Roman"/>
          <w:sz w:val="20"/>
          <w:szCs w:val="20"/>
        </w:rPr>
        <w:t>.</w:t>
      </w:r>
    </w:p>
    <w:p w14:paraId="73A4BFB7" w14:textId="77777777" w:rsidR="004639B6" w:rsidRDefault="004639B6" w:rsidP="002D36D3">
      <w:pPr>
        <w:rPr>
          <w:rFonts w:ascii="Times New Roman" w:hAnsi="Times New Roman" w:cs="Times New Roman"/>
          <w:b/>
          <w:bCs/>
          <w:szCs w:val="21"/>
        </w:rPr>
        <w:sectPr w:rsidR="004639B6" w:rsidSect="00D825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42D579" w14:textId="2A11B22F" w:rsidR="004639B6" w:rsidRPr="00FD6934" w:rsidRDefault="004639B6" w:rsidP="00634093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69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S3. The AIC values </w:t>
      </w:r>
      <w:r w:rsidR="00D70CD4" w:rsidRPr="00FD6934">
        <w:rPr>
          <w:rFonts w:ascii="Times New Roman" w:hAnsi="Times New Roman" w:cs="Times New Roman"/>
          <w:b/>
          <w:bCs/>
          <w:sz w:val="24"/>
          <w:szCs w:val="24"/>
        </w:rPr>
        <w:t>of each model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264"/>
        <w:gridCol w:w="1896"/>
        <w:gridCol w:w="2067"/>
        <w:gridCol w:w="2069"/>
      </w:tblGrid>
      <w:tr w:rsidR="00FD6934" w:rsidRPr="00FD6934" w14:paraId="198EBC30" w14:textId="77777777" w:rsidTr="002A0DF8">
        <w:tc>
          <w:tcPr>
            <w:tcW w:w="1364" w:type="pct"/>
            <w:shd w:val="clear" w:color="auto" w:fill="auto"/>
          </w:tcPr>
          <w:p w14:paraId="7443C175" w14:textId="4AA094CD" w:rsidR="004639B6" w:rsidRPr="00FD6934" w:rsidRDefault="00874D05" w:rsidP="00874D05">
            <w:pPr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D6934">
              <w:rPr>
                <w:rFonts w:ascii="Times New Roman" w:hAnsi="Times New Roman" w:cs="Times New Roman" w:hint="eastAsia"/>
                <w:b/>
                <w:bCs/>
                <w:sz w:val="22"/>
              </w:rPr>
              <w:t>B</w:t>
            </w:r>
            <w:r w:rsidRPr="00FD6934">
              <w:rPr>
                <w:rFonts w:ascii="Times New Roman" w:hAnsi="Times New Roman" w:cs="Times New Roman"/>
                <w:b/>
                <w:bCs/>
                <w:sz w:val="22"/>
              </w:rPr>
              <w:t>ehavioral Measures</w:t>
            </w:r>
          </w:p>
        </w:tc>
        <w:tc>
          <w:tcPr>
            <w:tcW w:w="1143" w:type="pct"/>
            <w:shd w:val="clear" w:color="auto" w:fill="auto"/>
          </w:tcPr>
          <w:p w14:paraId="6661900D" w14:textId="1E708918" w:rsidR="004639B6" w:rsidRPr="00FD6934" w:rsidRDefault="004639B6" w:rsidP="002A0DF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</w:pPr>
            <w:r w:rsidRPr="00FD6934">
              <w:rPr>
                <w:rFonts w:ascii="Times New Roman" w:hAnsi="Times New Roman" w:cs="Times New Roman"/>
                <w:b/>
                <w:bCs/>
                <w:sz w:val="22"/>
              </w:rPr>
              <w:t>Model 1</w:t>
            </w:r>
            <w:r w:rsidRPr="00FD6934"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a</w:t>
            </w:r>
          </w:p>
        </w:tc>
        <w:tc>
          <w:tcPr>
            <w:tcW w:w="1246" w:type="pct"/>
            <w:shd w:val="clear" w:color="auto" w:fill="auto"/>
          </w:tcPr>
          <w:p w14:paraId="47E027F3" w14:textId="13B2C3B7" w:rsidR="004639B6" w:rsidRPr="00FD6934" w:rsidRDefault="004639B6" w:rsidP="002A0DF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</w:pPr>
            <w:r w:rsidRPr="00FD6934">
              <w:rPr>
                <w:rFonts w:ascii="Times New Roman" w:hAnsi="Times New Roman" w:cs="Times New Roman"/>
                <w:b/>
                <w:bCs/>
                <w:sz w:val="22"/>
              </w:rPr>
              <w:t>Model 2</w:t>
            </w:r>
            <w:r w:rsidRPr="00FD6934"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b</w:t>
            </w:r>
          </w:p>
        </w:tc>
        <w:tc>
          <w:tcPr>
            <w:tcW w:w="1247" w:type="pct"/>
            <w:shd w:val="clear" w:color="auto" w:fill="auto"/>
          </w:tcPr>
          <w:p w14:paraId="7D697E53" w14:textId="02A181AE" w:rsidR="004639B6" w:rsidRPr="00FD6934" w:rsidRDefault="004639B6" w:rsidP="002A0DF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</w:pPr>
            <w:r w:rsidRPr="00FD6934">
              <w:rPr>
                <w:rFonts w:ascii="Times New Roman" w:hAnsi="Times New Roman" w:cs="Times New Roman"/>
                <w:b/>
                <w:bCs/>
                <w:sz w:val="22"/>
              </w:rPr>
              <w:t>Model 3</w:t>
            </w:r>
            <w:r w:rsidRPr="00FD6934"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>c</w:t>
            </w:r>
          </w:p>
        </w:tc>
      </w:tr>
      <w:tr w:rsidR="00FD6934" w:rsidRPr="00FD6934" w14:paraId="0F153C19" w14:textId="77777777" w:rsidTr="002A0DF8">
        <w:tc>
          <w:tcPr>
            <w:tcW w:w="1364" w:type="pct"/>
            <w:shd w:val="clear" w:color="auto" w:fill="auto"/>
          </w:tcPr>
          <w:p w14:paraId="13DDE950" w14:textId="434A875A" w:rsidR="004639B6" w:rsidRPr="00FD6934" w:rsidRDefault="004639B6" w:rsidP="00874D05">
            <w:pPr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D6934">
              <w:rPr>
                <w:rFonts w:ascii="Times New Roman" w:hAnsi="Times New Roman" w:cs="Times New Roman"/>
                <w:b/>
                <w:bCs/>
                <w:sz w:val="22"/>
              </w:rPr>
              <w:t>Accuracy</w:t>
            </w:r>
          </w:p>
        </w:tc>
        <w:tc>
          <w:tcPr>
            <w:tcW w:w="1143" w:type="pct"/>
            <w:shd w:val="clear" w:color="auto" w:fill="auto"/>
          </w:tcPr>
          <w:p w14:paraId="434C5038" w14:textId="112C5395" w:rsidR="004639B6" w:rsidRPr="00FD6934" w:rsidRDefault="00D73CE6" w:rsidP="002A0DF8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D6934">
              <w:rPr>
                <w:rFonts w:ascii="Times New Roman" w:hAnsi="Times New Roman" w:cs="Times New Roman"/>
                <w:sz w:val="22"/>
              </w:rPr>
              <w:t>-605.9</w:t>
            </w:r>
          </w:p>
        </w:tc>
        <w:tc>
          <w:tcPr>
            <w:tcW w:w="1246" w:type="pct"/>
            <w:shd w:val="clear" w:color="auto" w:fill="auto"/>
          </w:tcPr>
          <w:p w14:paraId="61AE49FC" w14:textId="6C8F2BD4" w:rsidR="004639B6" w:rsidRPr="00FD6934" w:rsidRDefault="00D73CE6" w:rsidP="002A0DF8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D6934">
              <w:rPr>
                <w:rFonts w:ascii="Times New Roman" w:hAnsi="Times New Roman" w:cs="Times New Roman"/>
                <w:sz w:val="22"/>
              </w:rPr>
              <w:t>-615.3</w:t>
            </w:r>
          </w:p>
        </w:tc>
        <w:tc>
          <w:tcPr>
            <w:tcW w:w="1247" w:type="pct"/>
            <w:shd w:val="clear" w:color="auto" w:fill="auto"/>
          </w:tcPr>
          <w:p w14:paraId="765939FC" w14:textId="4B9166C4" w:rsidR="004639B6" w:rsidRPr="00FD6934" w:rsidRDefault="00D73CE6" w:rsidP="002A0DF8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D6934">
              <w:rPr>
                <w:rFonts w:ascii="Times New Roman" w:hAnsi="Times New Roman" w:cs="Times New Roman"/>
                <w:sz w:val="22"/>
              </w:rPr>
              <w:t>-645.</w:t>
            </w:r>
            <w:r w:rsidR="002309A3" w:rsidRPr="00FD6934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FD6934" w:rsidRPr="00FD6934" w14:paraId="5E863B36" w14:textId="77777777" w:rsidTr="002A0DF8">
        <w:tc>
          <w:tcPr>
            <w:tcW w:w="1364" w:type="pct"/>
            <w:shd w:val="clear" w:color="auto" w:fill="auto"/>
          </w:tcPr>
          <w:p w14:paraId="57B4EF3D" w14:textId="53FE2AE2" w:rsidR="004639B6" w:rsidRPr="00FD6934" w:rsidRDefault="004639B6" w:rsidP="00874D05">
            <w:pPr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D6934">
              <w:rPr>
                <w:rFonts w:ascii="Times New Roman" w:hAnsi="Times New Roman" w:cs="Times New Roman"/>
                <w:b/>
                <w:bCs/>
                <w:sz w:val="22"/>
              </w:rPr>
              <w:t>Reaction Times</w:t>
            </w:r>
          </w:p>
        </w:tc>
        <w:tc>
          <w:tcPr>
            <w:tcW w:w="1143" w:type="pct"/>
            <w:shd w:val="clear" w:color="auto" w:fill="auto"/>
          </w:tcPr>
          <w:p w14:paraId="534ACF46" w14:textId="242045B2" w:rsidR="004639B6" w:rsidRPr="00FD6934" w:rsidRDefault="00D73CE6" w:rsidP="002A0DF8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" w:name="_Hlk122801160"/>
            <w:r w:rsidRPr="00FD6934">
              <w:rPr>
                <w:rFonts w:ascii="Times New Roman" w:hAnsi="Times New Roman" w:cs="Times New Roman"/>
                <w:sz w:val="22"/>
              </w:rPr>
              <w:t>3436.6</w:t>
            </w:r>
            <w:bookmarkEnd w:id="2"/>
          </w:p>
        </w:tc>
        <w:tc>
          <w:tcPr>
            <w:tcW w:w="1246" w:type="pct"/>
            <w:shd w:val="clear" w:color="auto" w:fill="auto"/>
          </w:tcPr>
          <w:p w14:paraId="77FEA1A5" w14:textId="051E8500" w:rsidR="004639B6" w:rsidRPr="00FD6934" w:rsidRDefault="00D73CE6" w:rsidP="002A0DF8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D6934">
              <w:rPr>
                <w:rFonts w:ascii="Times New Roman" w:hAnsi="Times New Roman" w:cs="Times New Roman"/>
                <w:sz w:val="22"/>
              </w:rPr>
              <w:t>3457.</w:t>
            </w:r>
            <w:r w:rsidR="002309A3" w:rsidRPr="00FD693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47" w:type="pct"/>
            <w:shd w:val="clear" w:color="auto" w:fill="auto"/>
          </w:tcPr>
          <w:p w14:paraId="7E8C2263" w14:textId="7EE1017A" w:rsidR="004639B6" w:rsidRPr="00FD6934" w:rsidRDefault="00B411BA" w:rsidP="002A0DF8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D6934">
              <w:rPr>
                <w:rFonts w:ascii="Times New Roman" w:hAnsi="Times New Roman" w:cs="Times New Roman"/>
                <w:sz w:val="22"/>
              </w:rPr>
              <w:t>3500.5</w:t>
            </w:r>
          </w:p>
        </w:tc>
      </w:tr>
    </w:tbl>
    <w:p w14:paraId="0AE425EF" w14:textId="4504B89C" w:rsidR="004639B6" w:rsidRPr="00FD6934" w:rsidRDefault="004639B6" w:rsidP="004639B6">
      <w:pPr>
        <w:rPr>
          <w:rFonts w:ascii="Times New Roman" w:hAnsi="Times New Roman" w:cs="Times New Roman"/>
          <w:sz w:val="20"/>
          <w:szCs w:val="20"/>
        </w:rPr>
      </w:pPr>
      <w:r w:rsidRPr="00FD6934">
        <w:rPr>
          <w:rFonts w:ascii="Times New Roman" w:hAnsi="Times New Roman" w:cs="Times New Roman"/>
          <w:sz w:val="20"/>
          <w:szCs w:val="20"/>
        </w:rPr>
        <w:t>Abbreviations: AIC, Akaike Information Criterion.</w:t>
      </w:r>
    </w:p>
    <w:p w14:paraId="612B0D30" w14:textId="722E66AD" w:rsidR="004639B6" w:rsidRPr="00FD6934" w:rsidRDefault="00CF63B0" w:rsidP="00264E2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FD6934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="004639B6" w:rsidRPr="00FD6934">
        <w:rPr>
          <w:rFonts w:ascii="Times New Roman" w:hAnsi="Times New Roman" w:cs="Times New Roman"/>
          <w:sz w:val="20"/>
          <w:szCs w:val="20"/>
        </w:rPr>
        <w:t>Model 1</w:t>
      </w:r>
      <w:r w:rsidR="00D70CD4" w:rsidRPr="00FD6934">
        <w:rPr>
          <w:rFonts w:ascii="Times New Roman" w:hAnsi="Times New Roman" w:cs="Times New Roman"/>
          <w:sz w:val="20"/>
          <w:szCs w:val="20"/>
        </w:rPr>
        <w:t xml:space="preserve"> includes</w:t>
      </w:r>
      <w:r w:rsidR="004639B6" w:rsidRPr="00FD6934">
        <w:rPr>
          <w:rFonts w:ascii="Times New Roman" w:hAnsi="Times New Roman" w:cs="Times New Roman"/>
          <w:sz w:val="20"/>
          <w:szCs w:val="20"/>
        </w:rPr>
        <w:t xml:space="preserve"> </w:t>
      </w:r>
      <w:r w:rsidR="00D70CD4" w:rsidRPr="00FD6934">
        <w:rPr>
          <w:rFonts w:ascii="Times New Roman" w:hAnsi="Times New Roman" w:cs="Times New Roman"/>
          <w:sz w:val="20"/>
          <w:szCs w:val="20"/>
        </w:rPr>
        <w:t xml:space="preserve">all </w:t>
      </w:r>
      <w:r w:rsidRPr="00FD6934">
        <w:rPr>
          <w:rFonts w:ascii="Times New Roman" w:hAnsi="Times New Roman" w:cs="Times New Roman"/>
          <w:sz w:val="20"/>
          <w:szCs w:val="20"/>
        </w:rPr>
        <w:t xml:space="preserve">main effects </w:t>
      </w:r>
      <w:r w:rsidR="00D70CD4" w:rsidRPr="00FD6934">
        <w:rPr>
          <w:rFonts w:ascii="Times New Roman" w:hAnsi="Times New Roman" w:cs="Times New Roman"/>
          <w:sz w:val="20"/>
          <w:szCs w:val="20"/>
        </w:rPr>
        <w:t xml:space="preserve">(i.e., Group, Control, and Switch) </w:t>
      </w:r>
      <w:r w:rsidRPr="00FD6934">
        <w:rPr>
          <w:rFonts w:ascii="Times New Roman" w:hAnsi="Times New Roman" w:cs="Times New Roman"/>
          <w:sz w:val="20"/>
          <w:szCs w:val="20"/>
        </w:rPr>
        <w:t>and interactions (i.e., Group × Control; Control × Switch; Group × Switch; Group × Control × Switch)</w:t>
      </w:r>
    </w:p>
    <w:p w14:paraId="6D4861BC" w14:textId="36262537" w:rsidR="00CF63B0" w:rsidRPr="00FD6934" w:rsidRDefault="00CF63B0" w:rsidP="00264E2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FD6934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FD6934">
        <w:rPr>
          <w:rFonts w:ascii="Times New Roman" w:hAnsi="Times New Roman" w:cs="Times New Roman"/>
          <w:sz w:val="20"/>
          <w:szCs w:val="20"/>
        </w:rPr>
        <w:t xml:space="preserve">Model 2 </w:t>
      </w:r>
      <w:r w:rsidR="00D70CD4" w:rsidRPr="00FD6934">
        <w:rPr>
          <w:rFonts w:ascii="Times New Roman" w:hAnsi="Times New Roman" w:cs="Times New Roman"/>
          <w:sz w:val="20"/>
          <w:szCs w:val="20"/>
        </w:rPr>
        <w:t>includes</w:t>
      </w:r>
      <w:r w:rsidRPr="00FD6934">
        <w:rPr>
          <w:rFonts w:ascii="Times New Roman" w:hAnsi="Times New Roman" w:cs="Times New Roman"/>
          <w:sz w:val="20"/>
          <w:szCs w:val="20"/>
        </w:rPr>
        <w:t xml:space="preserve"> </w:t>
      </w:r>
      <w:r w:rsidR="00D70CD4" w:rsidRPr="00FD6934">
        <w:rPr>
          <w:rFonts w:ascii="Times New Roman" w:hAnsi="Times New Roman" w:cs="Times New Roman"/>
          <w:sz w:val="20"/>
          <w:szCs w:val="20"/>
        </w:rPr>
        <w:t xml:space="preserve">all </w:t>
      </w:r>
      <w:r w:rsidRPr="00FD6934">
        <w:rPr>
          <w:rFonts w:ascii="Times New Roman" w:hAnsi="Times New Roman" w:cs="Times New Roman"/>
          <w:sz w:val="20"/>
          <w:szCs w:val="20"/>
        </w:rPr>
        <w:t>main effects</w:t>
      </w:r>
      <w:r w:rsidR="00D70CD4" w:rsidRPr="00FD6934">
        <w:rPr>
          <w:rFonts w:ascii="Times New Roman" w:hAnsi="Times New Roman" w:cs="Times New Roman"/>
          <w:sz w:val="20"/>
          <w:szCs w:val="20"/>
        </w:rPr>
        <w:t xml:space="preserve"> (i.e., Group, Control, and Switch)</w:t>
      </w:r>
      <w:r w:rsidRPr="00FD6934">
        <w:rPr>
          <w:rFonts w:ascii="Times New Roman" w:hAnsi="Times New Roman" w:cs="Times New Roman"/>
          <w:sz w:val="20"/>
          <w:szCs w:val="20"/>
        </w:rPr>
        <w:t xml:space="preserve"> and </w:t>
      </w:r>
      <w:r w:rsidR="00D70CD4" w:rsidRPr="00FD6934">
        <w:rPr>
          <w:rFonts w:ascii="Times New Roman" w:hAnsi="Times New Roman" w:cs="Times New Roman"/>
          <w:sz w:val="20"/>
          <w:szCs w:val="20"/>
        </w:rPr>
        <w:t>2-level</w:t>
      </w:r>
      <w:r w:rsidRPr="00FD6934">
        <w:rPr>
          <w:rFonts w:ascii="Times New Roman" w:hAnsi="Times New Roman" w:cs="Times New Roman"/>
          <w:sz w:val="20"/>
          <w:szCs w:val="20"/>
        </w:rPr>
        <w:t xml:space="preserve"> interactions (i.e., Group × Control; Control × Switch; Group × Switch)</w:t>
      </w:r>
    </w:p>
    <w:p w14:paraId="06D2154A" w14:textId="43776926" w:rsidR="00D70CD4" w:rsidRPr="00FD6934" w:rsidRDefault="00CF63B0" w:rsidP="00264E2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FD6934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FD6934">
        <w:rPr>
          <w:rFonts w:ascii="Times New Roman" w:hAnsi="Times New Roman" w:cs="Times New Roman"/>
          <w:sz w:val="20"/>
          <w:szCs w:val="20"/>
        </w:rPr>
        <w:t xml:space="preserve">Model 3 </w:t>
      </w:r>
      <w:r w:rsidR="00D70CD4" w:rsidRPr="00FD6934">
        <w:rPr>
          <w:rFonts w:ascii="Times New Roman" w:hAnsi="Times New Roman" w:cs="Times New Roman"/>
          <w:sz w:val="20"/>
          <w:szCs w:val="20"/>
        </w:rPr>
        <w:t>includes</w:t>
      </w:r>
      <w:r w:rsidRPr="00FD6934">
        <w:rPr>
          <w:rFonts w:ascii="Times New Roman" w:hAnsi="Times New Roman" w:cs="Times New Roman"/>
          <w:sz w:val="20"/>
          <w:szCs w:val="20"/>
        </w:rPr>
        <w:t xml:space="preserve"> only main effects (i.e., Group, Control, and Switch)</w:t>
      </w:r>
    </w:p>
    <w:p w14:paraId="505752F7" w14:textId="77777777" w:rsidR="009A5185" w:rsidRPr="00AD47C2" w:rsidRDefault="009A5185" w:rsidP="002D36D3">
      <w:pPr>
        <w:rPr>
          <w:rFonts w:ascii="Times New Roman" w:hAnsi="Times New Roman" w:cs="Times New Roman"/>
          <w:b/>
          <w:bCs/>
          <w:szCs w:val="21"/>
        </w:rPr>
        <w:sectPr w:rsidR="009A5185" w:rsidRPr="00AD47C2" w:rsidSect="00D825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AB88307" w14:textId="217773FD" w:rsidR="004872B5" w:rsidRPr="00A42BFE" w:rsidRDefault="004872B5" w:rsidP="00634093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F45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CC6D50" w:rsidRPr="00A42B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61952" w:rsidRPr="00A42BF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7496" w:rsidRPr="00A42BF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ehavioral results </w:t>
      </w:r>
      <w:r w:rsidR="00D9212C" w:rsidRPr="00A42BFE">
        <w:rPr>
          <w:rFonts w:ascii="Times New Roman" w:hAnsi="Times New Roman" w:cs="Times New Roman"/>
          <w:b/>
          <w:bCs/>
          <w:sz w:val="24"/>
          <w:szCs w:val="24"/>
        </w:rPr>
        <w:t>for each group and condition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42BFE" w:rsidRPr="00A42BFE" w14:paraId="1D3E77F0" w14:textId="77777777" w:rsidTr="000526E2">
        <w:tc>
          <w:tcPr>
            <w:tcW w:w="1659" w:type="dxa"/>
            <w:vMerge w:val="restart"/>
            <w:vAlign w:val="center"/>
          </w:tcPr>
          <w:p w14:paraId="01857C60" w14:textId="57D3D9DB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M</w:t>
            </w:r>
            <w:r w:rsidRPr="00A42BFE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easures</w:t>
            </w:r>
          </w:p>
        </w:tc>
        <w:tc>
          <w:tcPr>
            <w:tcW w:w="1659" w:type="dxa"/>
            <w:vMerge w:val="restart"/>
            <w:vAlign w:val="center"/>
          </w:tcPr>
          <w:p w14:paraId="79011E00" w14:textId="05893770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C</w:t>
            </w:r>
            <w:r w:rsidRPr="00A42BFE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ontrol</w:t>
            </w:r>
          </w:p>
        </w:tc>
        <w:tc>
          <w:tcPr>
            <w:tcW w:w="4978" w:type="dxa"/>
            <w:gridSpan w:val="3"/>
            <w:vAlign w:val="center"/>
          </w:tcPr>
          <w:p w14:paraId="60A7B7AE" w14:textId="56DDE0BA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G</w:t>
            </w:r>
            <w:r w:rsidRPr="00A42BFE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roup</w:t>
            </w:r>
          </w:p>
        </w:tc>
      </w:tr>
      <w:tr w:rsidR="00A42BFE" w:rsidRPr="00A42BFE" w14:paraId="329FD06A" w14:textId="77777777" w:rsidTr="000526E2">
        <w:tc>
          <w:tcPr>
            <w:tcW w:w="1659" w:type="dxa"/>
            <w:vMerge/>
            <w:vAlign w:val="center"/>
          </w:tcPr>
          <w:p w14:paraId="008BF0FB" w14:textId="77777777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13A888E8" w14:textId="77777777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398D6D8" w14:textId="54251428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Fetal ID</w:t>
            </w:r>
          </w:p>
        </w:tc>
        <w:tc>
          <w:tcPr>
            <w:tcW w:w="1659" w:type="dxa"/>
            <w:vAlign w:val="center"/>
          </w:tcPr>
          <w:p w14:paraId="5976E20A" w14:textId="2D832450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P</w:t>
            </w:r>
            <w:r w:rsidRPr="00A42BFE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ostnatal ID</w:t>
            </w:r>
          </w:p>
        </w:tc>
        <w:tc>
          <w:tcPr>
            <w:tcW w:w="1660" w:type="dxa"/>
            <w:vAlign w:val="center"/>
          </w:tcPr>
          <w:p w14:paraId="40CA7964" w14:textId="1B14EC7A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I</w:t>
            </w:r>
            <w:r w:rsidRPr="00A42BFE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S</w:t>
            </w:r>
          </w:p>
        </w:tc>
      </w:tr>
      <w:tr w:rsidR="00A42BFE" w:rsidRPr="00A42BFE" w14:paraId="6B845A41" w14:textId="77777777" w:rsidTr="008F278D">
        <w:tc>
          <w:tcPr>
            <w:tcW w:w="1659" w:type="dxa"/>
            <w:vMerge w:val="restart"/>
          </w:tcPr>
          <w:p w14:paraId="399F3D0C" w14:textId="77777777" w:rsidR="000526E2" w:rsidRPr="00A42BFE" w:rsidRDefault="000526E2" w:rsidP="000526E2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A42BFE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 xml:space="preserve">Reaction times, </w:t>
            </w:r>
          </w:p>
          <w:p w14:paraId="380B393E" w14:textId="2CF5D21F" w:rsidR="000526E2" w:rsidRPr="00A42BFE" w:rsidRDefault="000526E2" w:rsidP="000526E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M (SD)</w:t>
            </w:r>
            <w:r w:rsidRPr="00A42BFE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,</w:t>
            </w:r>
            <w:r w:rsidRPr="00A42BFE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 xml:space="preserve"> ms</w:t>
            </w:r>
          </w:p>
        </w:tc>
        <w:tc>
          <w:tcPr>
            <w:tcW w:w="1659" w:type="dxa"/>
            <w:vAlign w:val="center"/>
          </w:tcPr>
          <w:p w14:paraId="219FC4FC" w14:textId="35512E1E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/>
                <w:kern w:val="0"/>
                <w:sz w:val="22"/>
              </w:rPr>
              <w:t>Proactive</w:t>
            </w:r>
          </w:p>
        </w:tc>
        <w:tc>
          <w:tcPr>
            <w:tcW w:w="1659" w:type="dxa"/>
            <w:vAlign w:val="center"/>
          </w:tcPr>
          <w:p w14:paraId="0954B9A3" w14:textId="39D619C1" w:rsidR="000526E2" w:rsidRPr="00A42BFE" w:rsidRDefault="00895018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42BFE">
              <w:rPr>
                <w:rFonts w:ascii="Times New Roman" w:hAnsi="Times New Roman" w:cs="Times New Roman"/>
                <w:sz w:val="22"/>
              </w:rPr>
              <w:t>289.7 (169.9)</w:t>
            </w:r>
          </w:p>
        </w:tc>
        <w:tc>
          <w:tcPr>
            <w:tcW w:w="1659" w:type="dxa"/>
            <w:vAlign w:val="center"/>
          </w:tcPr>
          <w:p w14:paraId="12625DA3" w14:textId="2D8EBCE3" w:rsidR="000526E2" w:rsidRPr="00A42BFE" w:rsidRDefault="00895018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42BFE">
              <w:rPr>
                <w:rFonts w:ascii="Times New Roman" w:hAnsi="Times New Roman" w:cs="Times New Roman"/>
                <w:sz w:val="22"/>
              </w:rPr>
              <w:t>254.8 (238.4)</w:t>
            </w:r>
          </w:p>
        </w:tc>
        <w:tc>
          <w:tcPr>
            <w:tcW w:w="1660" w:type="dxa"/>
            <w:vAlign w:val="center"/>
          </w:tcPr>
          <w:p w14:paraId="62AEEB43" w14:textId="292F8D10" w:rsidR="000526E2" w:rsidRPr="00A42BFE" w:rsidRDefault="00895018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42BFE">
              <w:rPr>
                <w:rFonts w:ascii="Times New Roman" w:hAnsi="Times New Roman" w:cs="Times New Roman"/>
                <w:sz w:val="22"/>
              </w:rPr>
              <w:t>174.8 (209.4)</w:t>
            </w:r>
          </w:p>
        </w:tc>
      </w:tr>
      <w:tr w:rsidR="00A42BFE" w:rsidRPr="00A42BFE" w14:paraId="3E96E6D7" w14:textId="77777777" w:rsidTr="008F278D">
        <w:tc>
          <w:tcPr>
            <w:tcW w:w="1659" w:type="dxa"/>
            <w:vMerge/>
          </w:tcPr>
          <w:p w14:paraId="0F7D7B06" w14:textId="77777777" w:rsidR="000526E2" w:rsidRPr="00A42BFE" w:rsidRDefault="000526E2" w:rsidP="000526E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BE54D86" w14:textId="4E330ADE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/>
                <w:kern w:val="0"/>
                <w:sz w:val="22"/>
              </w:rPr>
              <w:t>Reactive</w:t>
            </w:r>
          </w:p>
        </w:tc>
        <w:tc>
          <w:tcPr>
            <w:tcW w:w="1659" w:type="dxa"/>
            <w:vAlign w:val="center"/>
          </w:tcPr>
          <w:p w14:paraId="06DBFE4D" w14:textId="4FCADF71" w:rsidR="000526E2" w:rsidRPr="00A42BFE" w:rsidRDefault="0006549D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42BFE">
              <w:rPr>
                <w:rFonts w:ascii="Times New Roman" w:hAnsi="Times New Roman" w:cs="Times New Roman"/>
                <w:sz w:val="22"/>
              </w:rPr>
              <w:t>705.2 (198.9)</w:t>
            </w:r>
          </w:p>
        </w:tc>
        <w:tc>
          <w:tcPr>
            <w:tcW w:w="1659" w:type="dxa"/>
            <w:vAlign w:val="center"/>
          </w:tcPr>
          <w:p w14:paraId="40B783AC" w14:textId="27211860" w:rsidR="000526E2" w:rsidRPr="00A42BFE" w:rsidRDefault="0006549D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42BFE">
              <w:rPr>
                <w:rFonts w:ascii="Times New Roman" w:hAnsi="Times New Roman" w:cs="Times New Roman"/>
                <w:sz w:val="22"/>
              </w:rPr>
              <w:t>690.3 (291.8)</w:t>
            </w:r>
          </w:p>
        </w:tc>
        <w:tc>
          <w:tcPr>
            <w:tcW w:w="1660" w:type="dxa"/>
            <w:vAlign w:val="center"/>
          </w:tcPr>
          <w:p w14:paraId="5B43440F" w14:textId="6AF91E14" w:rsidR="000526E2" w:rsidRPr="00A42BFE" w:rsidRDefault="0006549D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42BFE">
              <w:rPr>
                <w:rFonts w:ascii="Times New Roman" w:hAnsi="Times New Roman" w:cs="Times New Roman"/>
                <w:sz w:val="22"/>
              </w:rPr>
              <w:t>613.3 (280.0)</w:t>
            </w:r>
          </w:p>
        </w:tc>
      </w:tr>
      <w:tr w:rsidR="00A42BFE" w:rsidRPr="00A42BFE" w14:paraId="05D13E0F" w14:textId="77777777" w:rsidTr="008F278D">
        <w:tc>
          <w:tcPr>
            <w:tcW w:w="1659" w:type="dxa"/>
            <w:vMerge w:val="restart"/>
          </w:tcPr>
          <w:p w14:paraId="102350B7" w14:textId="650501CD" w:rsidR="000526E2" w:rsidRPr="00A42BFE" w:rsidRDefault="000526E2" w:rsidP="000526E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 xml:space="preserve">Accuracy, </w:t>
            </w:r>
            <w:r w:rsidRPr="00A42BFE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2"/>
              </w:rPr>
              <w:t>M(SD)</w:t>
            </w:r>
          </w:p>
        </w:tc>
        <w:tc>
          <w:tcPr>
            <w:tcW w:w="1659" w:type="dxa"/>
            <w:vAlign w:val="center"/>
          </w:tcPr>
          <w:p w14:paraId="35DC39C6" w14:textId="6CAF8E66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/>
                <w:kern w:val="0"/>
                <w:sz w:val="22"/>
              </w:rPr>
              <w:t>Proactive</w:t>
            </w:r>
          </w:p>
        </w:tc>
        <w:tc>
          <w:tcPr>
            <w:tcW w:w="1659" w:type="dxa"/>
            <w:vAlign w:val="center"/>
          </w:tcPr>
          <w:p w14:paraId="5CA12ABC" w14:textId="61FE03AD" w:rsidR="000526E2" w:rsidRPr="00A42BFE" w:rsidRDefault="00895018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A42BFE">
              <w:rPr>
                <w:rFonts w:ascii="Times New Roman" w:hAnsi="Times New Roman" w:cs="Times New Roman"/>
                <w:sz w:val="22"/>
              </w:rPr>
              <w:t>.84 (0.1</w:t>
            </w:r>
            <w:r w:rsidR="00B35E9C" w:rsidRPr="00A42BFE">
              <w:rPr>
                <w:rFonts w:ascii="Times New Roman" w:hAnsi="Times New Roman" w:cs="Times New Roman"/>
                <w:sz w:val="22"/>
              </w:rPr>
              <w:t>0</w:t>
            </w:r>
            <w:r w:rsidRPr="00A42BF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14:paraId="2DF144EA" w14:textId="152008FD" w:rsidR="000526E2" w:rsidRPr="00A42BFE" w:rsidRDefault="00895018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A42BFE">
              <w:rPr>
                <w:rFonts w:ascii="Times New Roman" w:hAnsi="Times New Roman" w:cs="Times New Roman"/>
                <w:sz w:val="22"/>
              </w:rPr>
              <w:t>.89 (0.08)</w:t>
            </w:r>
          </w:p>
        </w:tc>
        <w:tc>
          <w:tcPr>
            <w:tcW w:w="1660" w:type="dxa"/>
            <w:vAlign w:val="center"/>
          </w:tcPr>
          <w:p w14:paraId="1BED9DF3" w14:textId="69E617C6" w:rsidR="000526E2" w:rsidRPr="00A42BFE" w:rsidRDefault="00895018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A42BFE">
              <w:rPr>
                <w:rFonts w:ascii="Times New Roman" w:hAnsi="Times New Roman" w:cs="Times New Roman"/>
                <w:sz w:val="22"/>
              </w:rPr>
              <w:t>.91 (0.07)</w:t>
            </w:r>
          </w:p>
        </w:tc>
      </w:tr>
      <w:tr w:rsidR="00A42BFE" w:rsidRPr="00A42BFE" w14:paraId="73F1696B" w14:textId="77777777" w:rsidTr="008F278D">
        <w:tc>
          <w:tcPr>
            <w:tcW w:w="1659" w:type="dxa"/>
            <w:vMerge/>
          </w:tcPr>
          <w:p w14:paraId="433A9DC4" w14:textId="77777777" w:rsidR="000526E2" w:rsidRPr="00A42BFE" w:rsidRDefault="000526E2" w:rsidP="000526E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3AC32DBD" w14:textId="25F6BFB7" w:rsidR="000526E2" w:rsidRPr="00A42BFE" w:rsidRDefault="000526E2" w:rsidP="000526E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FE">
              <w:rPr>
                <w:rFonts w:ascii="Times New Roman" w:eastAsia="等线" w:hAnsi="Times New Roman" w:cs="Times New Roman"/>
                <w:kern w:val="0"/>
                <w:sz w:val="22"/>
              </w:rPr>
              <w:t>Reactive</w:t>
            </w:r>
          </w:p>
        </w:tc>
        <w:tc>
          <w:tcPr>
            <w:tcW w:w="1659" w:type="dxa"/>
            <w:vAlign w:val="center"/>
          </w:tcPr>
          <w:p w14:paraId="6CBE74B6" w14:textId="68DFF0F2" w:rsidR="000526E2" w:rsidRPr="00A42BFE" w:rsidRDefault="00143AB5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A42BFE">
              <w:rPr>
                <w:rFonts w:ascii="Times New Roman" w:hAnsi="Times New Roman" w:cs="Times New Roman"/>
                <w:sz w:val="22"/>
              </w:rPr>
              <w:t>.85 (0.1</w:t>
            </w:r>
            <w:r w:rsidR="00B35E9C" w:rsidRPr="00A42BFE">
              <w:rPr>
                <w:rFonts w:ascii="Times New Roman" w:hAnsi="Times New Roman" w:cs="Times New Roman"/>
                <w:sz w:val="22"/>
              </w:rPr>
              <w:t>0</w:t>
            </w:r>
            <w:r w:rsidRPr="00A42BF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59" w:type="dxa"/>
            <w:vAlign w:val="center"/>
          </w:tcPr>
          <w:p w14:paraId="61906E24" w14:textId="1798122E" w:rsidR="000526E2" w:rsidRPr="00A42BFE" w:rsidRDefault="00143AB5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A42BFE">
              <w:rPr>
                <w:rFonts w:ascii="Times New Roman" w:hAnsi="Times New Roman" w:cs="Times New Roman"/>
                <w:sz w:val="22"/>
              </w:rPr>
              <w:t>.88 (0.09)</w:t>
            </w:r>
          </w:p>
        </w:tc>
        <w:tc>
          <w:tcPr>
            <w:tcW w:w="1660" w:type="dxa"/>
            <w:vAlign w:val="center"/>
          </w:tcPr>
          <w:p w14:paraId="7CDE3703" w14:textId="17663A6B" w:rsidR="000526E2" w:rsidRPr="00A42BFE" w:rsidRDefault="00143AB5" w:rsidP="008F278D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42BF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A42BFE">
              <w:rPr>
                <w:rFonts w:ascii="Times New Roman" w:hAnsi="Times New Roman" w:cs="Times New Roman"/>
                <w:sz w:val="22"/>
              </w:rPr>
              <w:t>.91 (0.06)</w:t>
            </w:r>
          </w:p>
        </w:tc>
      </w:tr>
    </w:tbl>
    <w:p w14:paraId="153065B3" w14:textId="57D8FE17" w:rsidR="004872B5" w:rsidRPr="00A42BFE" w:rsidRDefault="00281B9D" w:rsidP="00FA0C0C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2BF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A42BFE">
        <w:rPr>
          <w:rFonts w:ascii="Times New Roman" w:hAnsi="Times New Roman" w:cs="Times New Roman" w:hint="eastAsia"/>
          <w:i/>
          <w:iCs/>
          <w:sz w:val="20"/>
          <w:szCs w:val="20"/>
        </w:rPr>
        <w:t>o</w:t>
      </w:r>
      <w:r w:rsidRPr="00A42BFE">
        <w:rPr>
          <w:rFonts w:ascii="Times New Roman" w:hAnsi="Times New Roman" w:cs="Times New Roman"/>
          <w:i/>
          <w:iCs/>
          <w:sz w:val="20"/>
          <w:szCs w:val="20"/>
        </w:rPr>
        <w:t xml:space="preserve">te. </w:t>
      </w:r>
      <w:r w:rsidRPr="00A42BFE">
        <w:rPr>
          <w:rFonts w:ascii="Times New Roman" w:hAnsi="Times New Roman" w:cs="Times New Roman"/>
          <w:sz w:val="20"/>
          <w:szCs w:val="20"/>
        </w:rPr>
        <w:t>There was no group difference in reaction times</w:t>
      </w:r>
      <w:r w:rsidR="00DC25BD" w:rsidRPr="00A42BFE">
        <w:rPr>
          <w:rFonts w:ascii="Times New Roman" w:hAnsi="Times New Roman" w:cs="Times New Roman"/>
          <w:sz w:val="20"/>
          <w:szCs w:val="20"/>
        </w:rPr>
        <w:t xml:space="preserve"> and all groups responded faster in proactive vs. reactive conditions. The fetal ID group was lower in overall accuracy than both the postnatal ID and iron-sufficient groups.</w:t>
      </w:r>
      <w:r w:rsidRPr="00A42BFE">
        <w:rPr>
          <w:rFonts w:ascii="Times New Roman" w:hAnsi="Times New Roman" w:cs="Times New Roman"/>
          <w:sz w:val="20"/>
          <w:szCs w:val="20"/>
        </w:rPr>
        <w:t xml:space="preserve"> </w:t>
      </w:r>
      <w:r w:rsidR="004872B5" w:rsidRPr="00A42BFE">
        <w:rPr>
          <w:rFonts w:ascii="Times New Roman" w:hAnsi="Times New Roman" w:cs="Times New Roman"/>
          <w:sz w:val="20"/>
          <w:szCs w:val="20"/>
        </w:rPr>
        <w:t>Abbreviations: ID</w:t>
      </w:r>
      <w:r w:rsidR="008F278D" w:rsidRPr="00A42BFE">
        <w:rPr>
          <w:rFonts w:ascii="Times New Roman" w:hAnsi="Times New Roman" w:cs="Times New Roman"/>
          <w:sz w:val="20"/>
          <w:szCs w:val="20"/>
        </w:rPr>
        <w:t>,</w:t>
      </w:r>
      <w:r w:rsidR="004872B5" w:rsidRPr="00A42BFE">
        <w:rPr>
          <w:rFonts w:ascii="Times New Roman" w:hAnsi="Times New Roman" w:cs="Times New Roman"/>
          <w:sz w:val="20"/>
          <w:szCs w:val="20"/>
        </w:rPr>
        <w:t xml:space="preserve"> iron deficiency; IS</w:t>
      </w:r>
      <w:r w:rsidR="008F278D" w:rsidRPr="00A42BFE">
        <w:rPr>
          <w:rFonts w:ascii="Times New Roman" w:hAnsi="Times New Roman" w:cs="Times New Roman"/>
          <w:sz w:val="20"/>
          <w:szCs w:val="20"/>
        </w:rPr>
        <w:t>,</w:t>
      </w:r>
      <w:r w:rsidR="004872B5" w:rsidRPr="00A42BFE">
        <w:rPr>
          <w:rFonts w:ascii="Times New Roman" w:hAnsi="Times New Roman" w:cs="Times New Roman"/>
          <w:sz w:val="20"/>
          <w:szCs w:val="20"/>
        </w:rPr>
        <w:t xml:space="preserve"> iron sufficiency.</w:t>
      </w:r>
      <w:r w:rsidRPr="00A42B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731EC" w14:textId="77777777" w:rsidR="004872B5" w:rsidRPr="00634093" w:rsidRDefault="004872B5" w:rsidP="002D36D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D15567" w14:textId="77777777" w:rsidR="004872B5" w:rsidRDefault="004872B5" w:rsidP="002D36D3">
      <w:pPr>
        <w:rPr>
          <w:rFonts w:ascii="Times New Roman" w:hAnsi="Times New Roman" w:cs="Times New Roman"/>
          <w:b/>
          <w:bCs/>
          <w:sz w:val="24"/>
          <w:szCs w:val="24"/>
        </w:rPr>
        <w:sectPr w:rsidR="004872B5" w:rsidSect="00D825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25FC0F3" w14:textId="79FDA9B8" w:rsidR="00BF4576" w:rsidRPr="00A42BFE" w:rsidRDefault="002D36D3" w:rsidP="006D683B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F4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D50" w:rsidRPr="00A42B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61952" w:rsidRPr="00A42B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42E6" w:rsidRPr="00A42BFE">
        <w:rPr>
          <w:rFonts w:ascii="Times New Roman" w:hAnsi="Times New Roman" w:cs="Times New Roman"/>
          <w:b/>
          <w:bCs/>
          <w:sz w:val="24"/>
          <w:szCs w:val="24"/>
        </w:rPr>
        <w:t>Common brain regions recruited by three groups to process cues in proactive vs. reactive conditions</w:t>
      </w:r>
      <w:r w:rsidR="001942E6" w:rsidRPr="00A42BFE" w:rsidDel="00194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857"/>
        <w:gridCol w:w="763"/>
        <w:gridCol w:w="720"/>
        <w:gridCol w:w="720"/>
        <w:gridCol w:w="720"/>
        <w:gridCol w:w="720"/>
        <w:gridCol w:w="720"/>
        <w:gridCol w:w="719"/>
      </w:tblGrid>
      <w:tr w:rsidR="00E93914" w:rsidRPr="006D683B" w14:paraId="59A8081E" w14:textId="77777777" w:rsidTr="006D683B">
        <w:trPr>
          <w:trHeight w:val="285"/>
          <w:tblHeader/>
          <w:jc w:val="center"/>
        </w:trPr>
        <w:tc>
          <w:tcPr>
            <w:tcW w:w="1487" w:type="pct"/>
            <w:vMerge w:val="restart"/>
            <w:shd w:val="clear" w:color="auto" w:fill="auto"/>
            <w:vAlign w:val="center"/>
            <w:hideMark/>
          </w:tcPr>
          <w:p w14:paraId="1345BF29" w14:textId="1364DE46" w:rsidR="00C640AA" w:rsidRPr="006D683B" w:rsidRDefault="00C640AA" w:rsidP="00B42FF9">
            <w:pPr>
              <w:ind w:left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Cluster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14:paraId="75C331B4" w14:textId="77777777" w:rsidR="00C640AA" w:rsidRPr="006D683B" w:rsidRDefault="00C640AA" w:rsidP="00E93914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Hemi</w:t>
            </w:r>
          </w:p>
        </w:tc>
        <w:tc>
          <w:tcPr>
            <w:tcW w:w="1302" w:type="pct"/>
            <w:gridSpan w:val="3"/>
            <w:shd w:val="clear" w:color="auto" w:fill="auto"/>
            <w:noWrap/>
            <w:vAlign w:val="center"/>
            <w:hideMark/>
          </w:tcPr>
          <w:p w14:paraId="5C56ADDD" w14:textId="77777777" w:rsidR="00C640AA" w:rsidRPr="006D683B" w:rsidRDefault="00C640AA" w:rsidP="00B42FF9">
            <w:pPr>
              <w:ind w:left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Peak MNI coordinate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0458F1A6" w14:textId="77777777" w:rsidR="00C640AA" w:rsidRPr="006D683B" w:rsidRDefault="00C640AA" w:rsidP="00B42FF9">
            <w:pPr>
              <w:ind w:left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Size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633B122B" w14:textId="2AF4A00E" w:rsidR="00C640AA" w:rsidRPr="006D683B" w:rsidRDefault="00C640AA" w:rsidP="00B42FF9">
            <w:pPr>
              <w:ind w:left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Pro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6C34E38B" w14:textId="4525F476" w:rsidR="00C640AA" w:rsidRPr="006D683B" w:rsidRDefault="00C640AA" w:rsidP="00B42FF9">
            <w:pPr>
              <w:ind w:left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Rea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440A493A" w14:textId="77777777" w:rsidR="00C640AA" w:rsidRPr="006D683B" w:rsidRDefault="00C640AA" w:rsidP="00B42FF9">
            <w:pPr>
              <w:ind w:left="0" w:firstLine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DIF</w:t>
            </w:r>
          </w:p>
        </w:tc>
      </w:tr>
      <w:tr w:rsidR="00E93914" w:rsidRPr="006D683B" w14:paraId="18F991C6" w14:textId="77777777" w:rsidTr="006D683B">
        <w:trPr>
          <w:trHeight w:val="278"/>
          <w:jc w:val="center"/>
        </w:trPr>
        <w:tc>
          <w:tcPr>
            <w:tcW w:w="1487" w:type="pct"/>
            <w:vMerge/>
            <w:vAlign w:val="center"/>
            <w:hideMark/>
          </w:tcPr>
          <w:p w14:paraId="6DC40B2F" w14:textId="77777777" w:rsidR="00C640AA" w:rsidRPr="006D683B" w:rsidRDefault="00C640AA" w:rsidP="00D825D5">
            <w:pP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14:paraId="14EDFE11" w14:textId="77777777" w:rsidR="00C640AA" w:rsidRPr="006D683B" w:rsidRDefault="00C640AA" w:rsidP="00D825D5">
            <w:pP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9388C8C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x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59749D71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y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9C8D5EF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z</w:t>
            </w:r>
          </w:p>
        </w:tc>
        <w:tc>
          <w:tcPr>
            <w:tcW w:w="426" w:type="pct"/>
            <w:vMerge/>
            <w:vAlign w:val="center"/>
            <w:hideMark/>
          </w:tcPr>
          <w:p w14:paraId="58C42284" w14:textId="77777777" w:rsidR="00C640AA" w:rsidRPr="006D683B" w:rsidRDefault="00C640AA" w:rsidP="00D825D5">
            <w:pP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776D02FB" w14:textId="77777777" w:rsidR="00C640AA" w:rsidRPr="006D683B" w:rsidRDefault="00C640AA" w:rsidP="00D825D5">
            <w:pP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C186001" w14:textId="77777777" w:rsidR="00C640AA" w:rsidRPr="006D683B" w:rsidRDefault="00C640AA" w:rsidP="00D825D5">
            <w:pP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3E27D3EA" w14:textId="77777777" w:rsidR="00C640AA" w:rsidRPr="006D683B" w:rsidRDefault="00C640AA" w:rsidP="00D825D5">
            <w:pP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3914" w:rsidRPr="006D683B" w14:paraId="0A46E166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5215DB5C" w14:textId="3A90BF01" w:rsidR="00C640AA" w:rsidRPr="006D683B" w:rsidRDefault="00B40D83" w:rsidP="00D825D5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I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nsula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2B8D4CA3" w14:textId="7A760588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  <w:hideMark/>
          </w:tcPr>
          <w:p w14:paraId="66C1D87D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359B13FE" w14:textId="72D8E7D4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195AD649" w14:textId="57045A31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4CDB6E48" w14:textId="0A3C442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1477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922B01A" w14:textId="3AFD073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2CA9728" w14:textId="39D7CBE9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115BED6" w14:textId="5DFFC39B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64A53D89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63A4E37A" w14:textId="37372AE6" w:rsidR="00C640AA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Rolandic operculum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7B7AFB6" w14:textId="1CBF3A1B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  <w:hideMark/>
          </w:tcPr>
          <w:p w14:paraId="6CDCC4A3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6C709427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35F08E96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689AD20D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6793A75" w14:textId="180AAAFD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3C4460A" w14:textId="72C1FC1B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BBFB590" w14:textId="74033366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3FED5EE9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3AB864CE" w14:textId="6A70C933" w:rsidR="00C640AA" w:rsidRPr="006D683B" w:rsidRDefault="00B40D83" w:rsidP="00AF28FC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Heschl’s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EFFF539" w14:textId="105EEB16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4C6F6300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6835C1ED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715D9383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2DF0F071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F44EF9A" w14:textId="3F5FDCA3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2A8A489" w14:textId="5BA029E9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ABD0172" w14:textId="2A74C18A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28DBC4ED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354E562C" w14:textId="4CF97EE0" w:rsidR="00502A1A" w:rsidRPr="006D683B" w:rsidRDefault="00B40D83" w:rsidP="00AF28FC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Inferior frontal gyrus</w:t>
            </w:r>
          </w:p>
          <w:p w14:paraId="72ABC273" w14:textId="3DE5D5F8" w:rsidR="00C640AA" w:rsidRPr="006D683B" w:rsidRDefault="00502A1A" w:rsidP="00D9212C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(p.orbitalis)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24FA053" w14:textId="6364DBBE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03C67562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6F91F349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4D2F2AAF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25855C75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838C907" w14:textId="4E5BD821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584C0D4" w14:textId="2DC4469F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0E629BB" w14:textId="5DD6098B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5F6FE035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51E858F2" w14:textId="055B9E86" w:rsidR="00502A1A" w:rsidRPr="006D683B" w:rsidRDefault="00B40D83" w:rsidP="00AF28FC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Inferior frontal gyrus</w:t>
            </w:r>
          </w:p>
          <w:p w14:paraId="127A9042" w14:textId="768E05B7" w:rsidR="00C640AA" w:rsidRPr="006D683B" w:rsidRDefault="00502A1A" w:rsidP="00AF28FC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(p.triangularis)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2FCF970" w14:textId="3A36292C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3DF9FFC6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3AD630B7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4617A888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14A95143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E9F2160" w14:textId="0E56DBB4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9D035E4" w14:textId="5AC156E3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3B059BF" w14:textId="462F37E1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7438D5A4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392C7CD5" w14:textId="0E0428EC" w:rsidR="00502A1A" w:rsidRPr="006D683B" w:rsidRDefault="00B40D83" w:rsidP="00502A1A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Inferior </w:t>
            </w:r>
            <w:r w:rsidR="00502A1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frontal gyrus</w:t>
            </w:r>
          </w:p>
          <w:p w14:paraId="753EC880" w14:textId="7ABDB74A" w:rsidR="00C640AA" w:rsidRPr="006D683B" w:rsidRDefault="00502A1A" w:rsidP="00502A1A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(p.orbitalis)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49EC64C" w14:textId="4A18AB92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  <w:hideMark/>
          </w:tcPr>
          <w:p w14:paraId="5A2A0562" w14:textId="5EDB3211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191D6E26" w14:textId="5E4EB489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191770B6" w14:textId="3A087D70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334BC5D8" w14:textId="1B1C0FEE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CF1AD22" w14:textId="1D74BE89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E8BDDFF" w14:textId="04FE95A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6D0682A" w14:textId="35BFE303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60D38322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79C0B7AB" w14:textId="0A43CE20" w:rsidR="00584C0C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Inferior frontal gyrus</w:t>
            </w:r>
          </w:p>
          <w:p w14:paraId="2C21B2CD" w14:textId="4CDDF304" w:rsidR="00C640AA" w:rsidRPr="006D683B" w:rsidRDefault="00584C0C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(p.opercularis)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23D5357F" w14:textId="66F6D5E6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  <w:hideMark/>
          </w:tcPr>
          <w:p w14:paraId="45720681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427053A3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6A4566B5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03822D70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415C295" w14:textId="2A5FCDA9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1D69E01" w14:textId="38618903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17857F7" w14:textId="10D20FE9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68684317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07985418" w14:textId="5CD19300" w:rsidR="00C640AA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Anterior </w:t>
            </w:r>
            <w:r w:rsidR="00502A1A"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rolandic operculum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79DED30A" w14:textId="2678D7E1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  <w:hideMark/>
          </w:tcPr>
          <w:p w14:paraId="74531AEB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333CA5FA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38B8445C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10233D6A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2F7C3A1" w14:textId="5E670FC6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618D333" w14:textId="32D4FD0A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16B31F4" w14:textId="2FFC47DE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4CF591C3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55D7AB00" w14:textId="1F0A1F4E" w:rsidR="00C640AA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Anterior insula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DC8026E" w14:textId="11D81FD6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0D12113A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092B9AB1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68DA29C0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1480A676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67EAC13" w14:textId="777F31AB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49C1903" w14:textId="2C97370E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3786633" w14:textId="4027D965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10F10E97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51050880" w14:textId="0C38B819" w:rsidR="00C640AA" w:rsidRPr="006D683B" w:rsidRDefault="00B40D83" w:rsidP="00D825D5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u</w:t>
            </w:r>
            <w:r w:rsidR="00C45E9F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siform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923F86F" w14:textId="548DAC99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  <w:hideMark/>
          </w:tcPr>
          <w:p w14:paraId="03FE9451" w14:textId="5177A6E6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588CA0AB" w14:textId="26A10513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-65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25FCB7A2" w14:textId="30CF0B15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6B1D90D3" w14:textId="35897A54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638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849D9B9" w14:textId="6F71B871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4327DC6" w14:textId="5587FCFE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0100087" w14:textId="5D017BBB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5E01CF5D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6F0C0D80" w14:textId="21EC5BAD" w:rsidR="00C640AA" w:rsidRPr="006D683B" w:rsidRDefault="00B40D83" w:rsidP="005B4C72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Lingual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C6EE2FB" w14:textId="65A8BE68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  <w:hideMark/>
          </w:tcPr>
          <w:p w14:paraId="05069E37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69F04E17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42F0A557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2503E468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15E2F8B" w14:textId="47598F51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5529F18" w14:textId="36086B04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DAE2D04" w14:textId="0CC07E5A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3480DE08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054D4848" w14:textId="3AE8D1B9" w:rsidR="00C640AA" w:rsidRPr="006D683B" w:rsidRDefault="00B40D83" w:rsidP="00D87B3B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Calcarine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0DAA962" w14:textId="159D7B18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  <w:hideMark/>
          </w:tcPr>
          <w:p w14:paraId="5FA0C30E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3567E19B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6D46BD5D" w14:textId="77777777" w:rsidR="00C640AA" w:rsidRPr="006D683B" w:rsidRDefault="00C640AA" w:rsidP="00D825D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4DDB929E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B949EB9" w14:textId="14A4E883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9A0B8E" w14:textId="53A7C81E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3BA133D" w14:textId="66B4FF16" w:rsidR="00C640AA" w:rsidRPr="006D683B" w:rsidRDefault="00C640AA" w:rsidP="00D825D5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165001B8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0384E20C" w14:textId="0D530517" w:rsidR="00C640AA" w:rsidRPr="006D683B" w:rsidRDefault="00B40D83" w:rsidP="00D825D5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</w:t>
            </w:r>
            <w:r w:rsidR="00584C0C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ingu</w:t>
            </w:r>
            <w:r w:rsidR="00D40ACB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 w:rsidR="00584C0C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1BE091BF" w14:textId="48AAE72D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  <w:hideMark/>
          </w:tcPr>
          <w:p w14:paraId="11440662" w14:textId="529C3A0D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79B5A7B4" w14:textId="3C2C01DA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-78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48EF96E1" w14:textId="45579ADD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2A7C248F" w14:textId="48467699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7934E39" w14:textId="40F0381B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92CDD76" w14:textId="5AA535B4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938E256" w14:textId="0F0A28B0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78AA7F46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07741750" w14:textId="53E07E99" w:rsidR="00C640AA" w:rsidRPr="006D683B" w:rsidRDefault="00B40D83" w:rsidP="00FA5A3B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Fusiform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BAF004D" w14:textId="6B30104A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53AB5234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6E7D72A0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5DA346E1" w14:textId="77777777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5BE30F29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0C9878A" w14:textId="704A086D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E618556" w14:textId="71E2D8E1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E4503AB" w14:textId="26A71245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7B9C25E9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87B4926" w14:textId="62FA625E" w:rsidR="00C640AA" w:rsidRPr="006D683B" w:rsidRDefault="00B40D83" w:rsidP="00D825D5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</w:t>
            </w:r>
            <w:r w:rsidR="00D40ACB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</w:t>
            </w:r>
            <w:r w:rsidR="00D40ACB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entral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CB21A63" w14:textId="7274B582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  <w:hideMark/>
          </w:tcPr>
          <w:p w14:paraId="17AB0ACE" w14:textId="05818071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-28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17CA3537" w14:textId="14255343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4368312F" w14:textId="76F7F84B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0F33A661" w14:textId="514B281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471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828398" w14:textId="143B58FA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8FF4C70" w14:textId="5899A10E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52445F2" w14:textId="371751DA" w:rsidR="00C640AA" w:rsidRPr="006D683B" w:rsidRDefault="00C640AA" w:rsidP="00D825D5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52437D36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0483F051" w14:textId="24EA639D" w:rsidR="00C640AA" w:rsidRPr="006D683B" w:rsidRDefault="00B40D83" w:rsidP="00FA5A3B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="00C640AA"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o</w:t>
            </w:r>
            <w:r w:rsidR="00D40ACB"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stcentral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54A6F571" w14:textId="7E04F810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  <w:hideMark/>
          </w:tcPr>
          <w:p w14:paraId="2422DBBA" w14:textId="77777777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685422B8" w14:textId="77777777" w:rsidR="00C640AA" w:rsidRPr="006D683B" w:rsidRDefault="00C640AA" w:rsidP="00FA5A3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7EC4D6DD" w14:textId="77777777" w:rsidR="00C640AA" w:rsidRPr="006D683B" w:rsidRDefault="00C640AA" w:rsidP="00FA5A3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6073DD4F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7FE17CF" w14:textId="7EF00096" w:rsidR="00C640AA" w:rsidRPr="006D683B" w:rsidRDefault="00C640AA" w:rsidP="00FA5A3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9E4408F" w14:textId="585379A5" w:rsidR="00C640AA" w:rsidRPr="006D683B" w:rsidRDefault="00C640AA" w:rsidP="00FA5A3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48D780D" w14:textId="156E9239" w:rsidR="00C640AA" w:rsidRPr="006D683B" w:rsidRDefault="00C640AA" w:rsidP="00FA5A3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53CE1970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1BA3D980" w14:textId="4156C2F6" w:rsidR="00C640AA" w:rsidRPr="006D683B" w:rsidRDefault="00B40D83" w:rsidP="00FA5A3B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Middle occipital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77DBC55C" w14:textId="613539D7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  <w:hideMark/>
          </w:tcPr>
          <w:p w14:paraId="452F4DA9" w14:textId="4A1A975F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42C33452" w14:textId="110E8814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-100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55BB0528" w14:textId="73ED763B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02C1A16F" w14:textId="304DC40C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95AC0E4" w14:textId="26A8C0CF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9A6D30F" w14:textId="32F99C7E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FFBA3F7" w14:textId="2CF558B4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16E9F44D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67D4574C" w14:textId="760E0B44" w:rsidR="00C640AA" w:rsidRPr="006D683B" w:rsidRDefault="00B40D83" w:rsidP="00357A30">
            <w:pPr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Calcarine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5825F39C" w14:textId="08039DE2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42FF8688" w14:textId="77777777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5FD8E798" w14:textId="77777777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1F39AA68" w14:textId="77777777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024B18C0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6011D5F" w14:textId="0DCCA179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3D09204" w14:textId="0A2C34BC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37E7F64" w14:textId="7E5B6589" w:rsidR="00C640AA" w:rsidRPr="006D683B" w:rsidRDefault="00C640AA" w:rsidP="00FA5A3B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1DC8116F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7AA16066" w14:textId="2893E103" w:rsidR="000638ED" w:rsidRPr="006D683B" w:rsidRDefault="00B40D83" w:rsidP="000638ED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Middle occipital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1BFC0FA2" w14:textId="64ECD56B" w:rsidR="000638ED" w:rsidRPr="006D683B" w:rsidRDefault="000638ED" w:rsidP="000638ED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  <w:hideMark/>
          </w:tcPr>
          <w:p w14:paraId="2FF086F4" w14:textId="5C322A5A" w:rsidR="000638ED" w:rsidRPr="006D683B" w:rsidRDefault="000638ED" w:rsidP="000638ED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397614F5" w14:textId="271CB97C" w:rsidR="000638ED" w:rsidRPr="006D683B" w:rsidRDefault="000638ED" w:rsidP="000638ED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-98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020EDE70" w14:textId="10131885" w:rsidR="000638ED" w:rsidRPr="006D683B" w:rsidRDefault="000638ED" w:rsidP="000638ED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0F782397" w14:textId="39A3E81E" w:rsidR="000638ED" w:rsidRPr="006D683B" w:rsidRDefault="000638ED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EFA147A" w14:textId="6CC459E3" w:rsidR="000638ED" w:rsidRPr="006D683B" w:rsidRDefault="000638ED" w:rsidP="000638ED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F054C7" w14:textId="7C060B82" w:rsidR="000638ED" w:rsidRPr="006D683B" w:rsidRDefault="000638ED" w:rsidP="000638ED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0F12291" w14:textId="43B94882" w:rsidR="000638ED" w:rsidRPr="006D683B" w:rsidRDefault="000638ED" w:rsidP="000638ED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20465E47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178F0791" w14:textId="4DB44198" w:rsidR="00C640AA" w:rsidRPr="006D683B" w:rsidRDefault="00B40D83" w:rsidP="00AF7166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Inferior occipital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652202AA" w14:textId="2121C648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  <w:hideMark/>
          </w:tcPr>
          <w:p w14:paraId="64CD2E6A" w14:textId="77777777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2E7A7F9C" w14:textId="77777777" w:rsidR="00C640AA" w:rsidRPr="006D683B" w:rsidRDefault="00C640AA" w:rsidP="00AF716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2C7E5B1D" w14:textId="77777777" w:rsidR="00C640AA" w:rsidRPr="006D683B" w:rsidRDefault="00C640AA" w:rsidP="00AF716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067A4067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B05733B" w14:textId="29524949" w:rsidR="00C640AA" w:rsidRPr="006D683B" w:rsidRDefault="00C640AA" w:rsidP="00AF7166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B2260AC" w14:textId="4C13A94A" w:rsidR="00C640AA" w:rsidRPr="006D683B" w:rsidRDefault="00C640AA" w:rsidP="00AF7166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0E36FD7" w14:textId="54D24159" w:rsidR="00C640AA" w:rsidRPr="006D683B" w:rsidRDefault="00C640AA" w:rsidP="00AF7166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6563CEA6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2547F3BB" w14:textId="5622BA5A" w:rsidR="000638ED" w:rsidRPr="006D683B" w:rsidRDefault="00B40D83" w:rsidP="000638ED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Calcarine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545E20AA" w14:textId="5D69558B" w:rsidR="000638ED" w:rsidRPr="006D683B" w:rsidRDefault="000638ED" w:rsidP="000638ED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3A180624" w14:textId="77777777" w:rsidR="000638ED" w:rsidRPr="006D683B" w:rsidRDefault="000638ED" w:rsidP="000638ED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46B07648" w14:textId="77777777" w:rsidR="000638ED" w:rsidRPr="006D683B" w:rsidRDefault="000638ED" w:rsidP="000638E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7AB694E0" w14:textId="77777777" w:rsidR="000638ED" w:rsidRPr="006D683B" w:rsidRDefault="000638ED" w:rsidP="000638E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497A44B8" w14:textId="77777777" w:rsidR="000638ED" w:rsidRPr="006D683B" w:rsidRDefault="000638ED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2AB1DAF" w14:textId="45E95DA6" w:rsidR="000638ED" w:rsidRPr="006D683B" w:rsidRDefault="000638ED" w:rsidP="000638E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99EB06C" w14:textId="24A198F5" w:rsidR="000638ED" w:rsidRPr="006D683B" w:rsidRDefault="000638ED" w:rsidP="000638E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7E2DDCD" w14:textId="6675B2F6" w:rsidR="000638ED" w:rsidRPr="006D683B" w:rsidRDefault="000638ED" w:rsidP="000638E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5012BB17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59B3A89D" w14:textId="6AEC54D2" w:rsidR="00C640AA" w:rsidRPr="006D683B" w:rsidRDefault="00B40D83" w:rsidP="00AF7166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ippocampus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5C586247" w14:textId="7C064EC4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  <w:hideMark/>
          </w:tcPr>
          <w:p w14:paraId="45BF366D" w14:textId="575C9639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-28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5397DE5F" w14:textId="7A996D41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-35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043AB623" w14:textId="7297333D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14:paraId="5B6A051A" w14:textId="5A47A4D5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D528C9E" w14:textId="7E11344A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2E93888" w14:textId="750FF83C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82A768C" w14:textId="00B311A8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1609398E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13CC562D" w14:textId="2D3EE462" w:rsidR="00C640AA" w:rsidRPr="006D683B" w:rsidRDefault="00B40D83" w:rsidP="00AF7166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Parahippocampus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2112A7E2" w14:textId="72C93667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  <w:hideMark/>
          </w:tcPr>
          <w:p w14:paraId="63BF5108" w14:textId="77777777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3D948822" w14:textId="77777777" w:rsidR="00C640AA" w:rsidRPr="006D683B" w:rsidRDefault="00C640AA" w:rsidP="00AF716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06374D3B" w14:textId="77777777" w:rsidR="00C640AA" w:rsidRPr="006D683B" w:rsidRDefault="00C640AA" w:rsidP="00AF716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  <w:hideMark/>
          </w:tcPr>
          <w:p w14:paraId="129A91D9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ED9FB43" w14:textId="742D7BB0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B89137B" w14:textId="24399999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4BD1CDD" w14:textId="50C6396E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10F2A9AE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293AB69A" w14:textId="1749D658" w:rsidR="00C640AA" w:rsidRPr="006D683B" w:rsidRDefault="00B40D83" w:rsidP="00AF7166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</w:t>
            </w:r>
            <w:r w:rsidR="000638ED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</w:t>
            </w:r>
            <w:r w:rsidR="000638ED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entral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C7BF41B" w14:textId="6D5CFEA5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A50988F" w14:textId="6DE14FEE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0F97D3E" w14:textId="4002BA45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E467E74" w14:textId="6C8BAE79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16DF432" w14:textId="679D001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23DE3A6" w14:textId="145B44F2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534E11" w14:textId="02AE8A70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5E6C3CE" w14:textId="6C15280E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7ED69771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4DE9CC4" w14:textId="417640DA" w:rsidR="00C640AA" w:rsidRPr="006D683B" w:rsidRDefault="00B40D83" w:rsidP="00AF7166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utamen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2B30E857" w14:textId="28378F10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14:paraId="0E4E22FB" w14:textId="63C60FD3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66A0B4B3" w14:textId="4059ECD7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3E4115BD" w14:textId="54DFD01E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61EBBDEA" w14:textId="76CB1AE4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BE19413" w14:textId="1BF92C85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7FA5D1F" w14:textId="54C06929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AD314ED" w14:textId="748F33D7" w:rsidR="00C640AA" w:rsidRPr="006D683B" w:rsidRDefault="00C640AA" w:rsidP="00AF7166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44FFEDBE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2060E0C2" w14:textId="312B47E6" w:rsidR="00C640AA" w:rsidRPr="006D683B" w:rsidRDefault="00B40D83" w:rsidP="00355F94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</w:t>
            </w:r>
            <w:r w:rsidR="00C640AA"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audate</w:t>
            </w:r>
            <w:r w:rsidR="000638ED"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nucleus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F9B4280" w14:textId="6C32F5B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4253020A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058215CC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6A8AF69E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7023FE7C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FE6DB40" w14:textId="7BC7F26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675F7FF" w14:textId="255834C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6B7D1FF" w14:textId="43EE976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0FD22B93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1575F9C5" w14:textId="04EC8C14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</w:t>
            </w:r>
            <w:r w:rsidR="000638ED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</w:t>
            </w:r>
            <w:r w:rsidR="000638ED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entral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69FBC8A4" w14:textId="24310E0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14:paraId="7B4D1FC1" w14:textId="6BDCEA5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58C829B2" w14:textId="1516895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11F471CD" w14:textId="4E3D417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69BE7AAB" w14:textId="4D8C6735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74F0F9" w14:textId="43D337E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04D6E27" w14:textId="4EA47DD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587A503" w14:textId="177CCB3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3930FE54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ACE8B87" w14:textId="3B13CD0A" w:rsidR="00C640AA" w:rsidRPr="006D683B" w:rsidRDefault="00B40D83" w:rsidP="00501AF7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Middle frontal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70CB9F91" w14:textId="19153ED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4EB58299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24600A6A" w14:textId="77777777" w:rsidR="00C640AA" w:rsidRPr="006D683B" w:rsidRDefault="00C640AA" w:rsidP="00355F9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137C4E64" w14:textId="77777777" w:rsidR="00C640AA" w:rsidRPr="006D683B" w:rsidRDefault="00C640AA" w:rsidP="00355F9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22D8098D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4F33B0A" w14:textId="0F39A72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22CE027" w14:textId="31CD6645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E9FF2C3" w14:textId="2FD93145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51A09FA2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DB68116" w14:textId="027C2B23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Superior medial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6D82FF75" w14:textId="61EBCDD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58F1CDF" w14:textId="0FE4185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E536A1B" w14:textId="35CF656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11A7882" w14:textId="0EB7E900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F8DDFE1" w14:textId="13DC9245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0D28D9C" w14:textId="041F4A58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88F6F76" w14:textId="3F73CD9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1B4013E" w14:textId="58A3C9F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3B84F0F8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8DDE3B9" w14:textId="514E701D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Inferior occipital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375FC57" w14:textId="1D57B27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05E37B2" w14:textId="3E8553D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98B9A4F" w14:textId="6FDE822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BAB78BB" w14:textId="4F07794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-17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C4361F9" w14:textId="632908AA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0123E3C" w14:textId="304BE75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6EA6727" w14:textId="6AF6382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9841776" w14:textId="6641DD1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7694B0B5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0E4204FE" w14:textId="4E09432A" w:rsidR="00C640AA" w:rsidRPr="006D683B" w:rsidRDefault="00B40D83" w:rsidP="00B42FF9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ippocampus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15C6447D" w14:textId="07F9ED0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23E3C6F" w14:textId="4EAD9E2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8A16409" w14:textId="6390140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28794E5" w14:textId="617E119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-9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667F70C" w14:textId="715DC6F4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D7D69BE" w14:textId="2A0A79E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4E6476" w14:textId="6EF2AE2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D70AC74" w14:textId="6F0F692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3EA3D87C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1F0430A2" w14:textId="64533951" w:rsidR="00C640AA" w:rsidRPr="006D683B" w:rsidRDefault="00B40D83" w:rsidP="00B42FF9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Supplementary motor area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7ECA67B4" w14:textId="4CA4DDE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5F94EB7" w14:textId="0C247D2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84D92BB" w14:textId="6EE26F26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302D805" w14:textId="42ACBEB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F25E140" w14:textId="367C39D1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B3F3F40" w14:textId="59C4E57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46A3C69" w14:textId="3AA5E65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A9C70E5" w14:textId="58903F1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4C69FDBF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6ACE5DDF" w14:textId="695607A5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P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recuneus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9F41BDE" w14:textId="415724E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4DDBDD5" w14:textId="780AA7E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9C87854" w14:textId="35BE427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ABD3AB6" w14:textId="4E77E9A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88205E5" w14:textId="32E4367A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F2921B8" w14:textId="68E6EC2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7FF6F87" w14:textId="1797CC9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D666629" w14:textId="35918D36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7E935711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25C09E5A" w14:textId="7F1CD083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Inferior parietal lobule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6987B2B7" w14:textId="74CB5EA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14:paraId="15E01663" w14:textId="62EA108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50C789C3" w14:textId="232DE9B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-53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11FCE7B7" w14:textId="5D552C00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2E522435" w14:textId="3A94427F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043DF18" w14:textId="1259033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6D26D63" w14:textId="778F416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1BB6EB8" w14:textId="4DCDB7E8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558DFCD1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2A9565F" w14:textId="0E972777" w:rsidR="00C640AA" w:rsidRPr="006D683B" w:rsidRDefault="00B40D83" w:rsidP="00895FC1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Superior parietal lobule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7563655B" w14:textId="43A6B03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01345504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4FAE1ECB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65E02F41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6481D04A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3209480" w14:textId="12786ED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3EDE8BC" w14:textId="0047E39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9066644" w14:textId="60F3073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54DC39EB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E571E4C" w14:textId="243E090A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o</w:t>
            </w:r>
            <w:r w:rsidR="004B7450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stcentral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7F323188" w14:textId="664C35C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3A32C23" w14:textId="7FAF98B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5E10CC2" w14:textId="7285A00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5B36AB6" w14:textId="53224B3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F1181BD" w14:textId="54D985BC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DAAFD49" w14:textId="2EF9910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3C3BA40" w14:textId="373E78B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6CD1646" w14:textId="72AABC6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3BD2D370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5EDD76F5" w14:textId="04536E45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audate</w:t>
            </w:r>
            <w:r w:rsidR="00EA42F2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nucleus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712973EF" w14:textId="5528D6C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14:paraId="5E519D58" w14:textId="04DE974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7C0E2D2E" w14:textId="38376FB5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46E83359" w14:textId="4962F18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5506BE10" w14:textId="3D1093F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EB658C1" w14:textId="320D1B5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477E85D" w14:textId="3BDF0876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71A0230" w14:textId="76547C9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22337494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66EC09F4" w14:textId="6C0A394E" w:rsidR="00C640AA" w:rsidRPr="006D683B" w:rsidRDefault="00B40D83" w:rsidP="007F7835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="00C640AA"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utamen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846C450" w14:textId="4F46D20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1DE5EF68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191E210E" w14:textId="77777777" w:rsidR="00C640AA" w:rsidRPr="006D683B" w:rsidRDefault="00C640AA" w:rsidP="00355F9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33E6D95F" w14:textId="77777777" w:rsidR="00C640AA" w:rsidRPr="006D683B" w:rsidRDefault="00C640AA" w:rsidP="00355F9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3A2DEFB2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F5165DF" w14:textId="591E9096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0BDC632" w14:textId="049D9F8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B69501E" w14:textId="2DFE2AD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665C9455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9CD1DB9" w14:textId="03AE7862" w:rsidR="00C640AA" w:rsidRPr="006D683B" w:rsidRDefault="00B40D83" w:rsidP="007F7835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="00C640AA"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allidum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5CFA293B" w14:textId="10E18970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040CB346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76463B0D" w14:textId="77777777" w:rsidR="00C640AA" w:rsidRPr="006D683B" w:rsidRDefault="00C640AA" w:rsidP="00355F9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7F544B85" w14:textId="77777777" w:rsidR="00C640AA" w:rsidRPr="006D683B" w:rsidRDefault="00C640AA" w:rsidP="00355F9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5FE21970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FF6BBB8" w14:textId="1C231496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78C8079" w14:textId="424DB2F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4297AE6" w14:textId="39D8BED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3517D8D6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09FDACFF" w14:textId="4196456D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Superior frontal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63E26F54" w14:textId="4B1D647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00D5C84E" w14:textId="38272D6B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4720332" w14:textId="51FFDFE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4F16B1C" w14:textId="0E1FCED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CA6DD42" w14:textId="60C6E30E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8832B75" w14:textId="77B7986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26F25B" w14:textId="3D51F6F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02C7882" w14:textId="0C7BA77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3636EBF2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160E8DBF" w14:textId="346DFC8F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Superior occipital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7608E43" w14:textId="49DBB17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14:paraId="5E3E6AD1" w14:textId="1C37BD1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-10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1B94C2E6" w14:textId="15B8771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-95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3505A568" w14:textId="78B814D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34A754EF" w14:textId="4F3030A6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272199D" w14:textId="58188DB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E4D45C5" w14:textId="41029C6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57A7713" w14:textId="1C37B26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35B5C8B8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83B344E" w14:textId="6D7EAA57" w:rsidR="00C640AA" w:rsidRPr="006D683B" w:rsidRDefault="00B40D83" w:rsidP="003F7A80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</w:t>
            </w:r>
            <w:r w:rsidR="00C640AA"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uneus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22527C43" w14:textId="5F716DE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5175EDB5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342D0AA7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3EFE7099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423285CF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7442314" w14:textId="1D912748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C0277AD" w14:textId="6AD95E05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5B617A5" w14:textId="4A24E79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63340032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34A28FAE" w14:textId="1E4C4B3B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uneus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5B6ECB85" w14:textId="77FC7DD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14:paraId="448287D4" w14:textId="00A01DF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5EA1BA0A" w14:textId="71E41B95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-85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7D6AEC4B" w14:textId="2D63F1BB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</w:tcPr>
          <w:p w14:paraId="09F7F136" w14:textId="2BA8AA75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7ED50C1" w14:textId="5CC35D0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63FAF11" w14:textId="5A33F16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42BE66F" w14:textId="15C15916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7A383278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1E9B7277" w14:textId="393A44FF" w:rsidR="00C640AA" w:rsidRPr="006D683B" w:rsidRDefault="00B40D83" w:rsidP="00371461">
            <w:pPr>
              <w:jc w:val="righ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</w:t>
            </w:r>
            <w:r w:rsidR="00C640AA" w:rsidRPr="006D683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uneus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C82F075" w14:textId="7661BC2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vMerge/>
            <w:shd w:val="clear" w:color="auto" w:fill="auto"/>
            <w:noWrap/>
            <w:vAlign w:val="center"/>
          </w:tcPr>
          <w:p w14:paraId="564F9F4E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479F5544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4696FB0D" w14:textId="7777777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noWrap/>
            <w:vAlign w:val="center"/>
          </w:tcPr>
          <w:p w14:paraId="292A0A66" w14:textId="77777777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CDDBB61" w14:textId="76C854BB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16A4749" w14:textId="6367E6D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53DAD90" w14:textId="240FA857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03829A6E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41F28664" w14:textId="3CEBB16E" w:rsidR="00DD68AC" w:rsidRPr="006D683B" w:rsidRDefault="00B40D83" w:rsidP="00B42FF9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Supplementary motor area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101A9375" w14:textId="1F982EBA" w:rsidR="00DD68AC" w:rsidRPr="006D683B" w:rsidRDefault="00DD68AC" w:rsidP="00DD68AC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6979CE9" w14:textId="121A5702" w:rsidR="00DD68AC" w:rsidRPr="006D683B" w:rsidRDefault="00DD68AC" w:rsidP="00DD68AC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16B7354" w14:textId="715D4D0A" w:rsidR="00DD68AC" w:rsidRPr="006D683B" w:rsidRDefault="00DD68AC" w:rsidP="00DD68AC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23451CD" w14:textId="6B4ED38B" w:rsidR="00DD68AC" w:rsidRPr="006D683B" w:rsidRDefault="00DD68AC" w:rsidP="00DD68AC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C332214" w14:textId="41BA052F" w:rsidR="00DD68AC" w:rsidRPr="006D683B" w:rsidRDefault="00DD68AC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0AF35CE" w14:textId="18058BC9" w:rsidR="00DD68AC" w:rsidRPr="006D683B" w:rsidRDefault="00DD68AC" w:rsidP="00DD68AC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CAFDFD3" w14:textId="27D05AF0" w:rsidR="00DD68AC" w:rsidRPr="006D683B" w:rsidRDefault="00DD68AC" w:rsidP="00DD68AC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22A8024" w14:textId="7F3D7683" w:rsidR="00DD68AC" w:rsidRPr="006D683B" w:rsidRDefault="00DD68AC" w:rsidP="00DD68AC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41869AAD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5ED181A2" w14:textId="31D98A6D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Middle </w:t>
            </w:r>
            <w:r w:rsidR="00DD68AC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temporal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2666FB72" w14:textId="0321B8A6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7C904DA" w14:textId="171E35E5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5CC0120" w14:textId="73B581FB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E5411FA" w14:textId="1FC3C0B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-14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A426622" w14:textId="56B1EBF4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054F6AC" w14:textId="6012DE9B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68819E7" w14:textId="4EF2B6E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E56584F" w14:textId="50607B0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5519C049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73103D73" w14:textId="7D24D595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Middle frontal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511260C8" w14:textId="205CF96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917CA2C" w14:textId="6B4B185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30B3DAF1" w14:textId="11D46DF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EE32B09" w14:textId="34E1C670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BF6F027" w14:textId="34C1FD04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B67F9FB" w14:textId="1ECD71B5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EEE0F16" w14:textId="4A8FF01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DC5B766" w14:textId="0EFB6DB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3852D5FE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0FA4323C" w14:textId="1273E81A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</w:t>
            </w:r>
            <w:r w:rsidR="00C640AA"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halamus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2927D9ED" w14:textId="3A2B9B3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8E0206D" w14:textId="6E20BC7C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948F2CD" w14:textId="5D3C81E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E979065" w14:textId="754FC81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78B3813" w14:textId="47F64D24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2F31262" w14:textId="40180492" w:rsidR="00C640AA" w:rsidRPr="006D683B" w:rsidRDefault="00B42FF9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  <w:r w:rsidR="00C640AA"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2151F82" w14:textId="4988573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F6672E7" w14:textId="0E8605B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+</w:t>
            </w:r>
          </w:p>
        </w:tc>
      </w:tr>
      <w:tr w:rsidR="00E93914" w:rsidRPr="006D683B" w14:paraId="49A96F5C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5823175C" w14:textId="0D66F70A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Fusiform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5544048E" w14:textId="20AA8A5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D6F9726" w14:textId="373EE15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D06654C" w14:textId="2526619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968DBF0" w14:textId="278C7E1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-24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6CA8364" w14:textId="3CF1EE7F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21F812C" w14:textId="1E027BD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DAB59EA" w14:textId="6056D128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1A5332F" w14:textId="7DA2DFB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63D07190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53FD0F6B" w14:textId="5FDE843F" w:rsidR="00C640AA" w:rsidRPr="006D683B" w:rsidRDefault="00B40D83" w:rsidP="00B42FF9">
            <w:pPr>
              <w:ind w:left="0" w:firstLine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Supplementary motor area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2E454C45" w14:textId="6C6E71A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38BC916" w14:textId="4E9AA63E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4AE188D" w14:textId="7B97730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5F09E9A" w14:textId="130E55E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2B0181CB" w14:textId="3A82FFC3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3DD085B" w14:textId="50E4FE5A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196936F" w14:textId="6B786E0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8A2ACEB" w14:textId="7D0B7B50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556B00F8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2458E4CE" w14:textId="4AAF1402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Angular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14E80FE" w14:textId="3629117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BB72EB2" w14:textId="77112DE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D8732C3" w14:textId="2977F305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6B34ED0" w14:textId="590EDC01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7E351A9" w14:textId="69CF3A12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6C0A0E8" w14:textId="4502DE6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6E995F5" w14:textId="2C95FCD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A2AC240" w14:textId="7D60A84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440AD4E6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23AF4FA2" w14:textId="35887A2C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Supramarginal gyrus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178ED15F" w14:textId="293FAAE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D02E2FB" w14:textId="397B219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2CA9D3C" w14:textId="0ECD8B66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41FEEFC6" w14:textId="31DCC940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6C4144C3" w14:textId="5EB3CC9F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EF7D1C5" w14:textId="50346050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4373FD2" w14:textId="4D859C6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7698192D" w14:textId="11C2C5DF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  <w:tr w:rsidR="00E93914" w:rsidRPr="006D683B" w14:paraId="11A24D16" w14:textId="77777777" w:rsidTr="006D683B">
        <w:trPr>
          <w:trHeight w:val="278"/>
          <w:jc w:val="center"/>
        </w:trPr>
        <w:tc>
          <w:tcPr>
            <w:tcW w:w="1487" w:type="pct"/>
            <w:shd w:val="clear" w:color="auto" w:fill="auto"/>
            <w:noWrap/>
            <w:vAlign w:val="center"/>
          </w:tcPr>
          <w:p w14:paraId="00C90109" w14:textId="258F7811" w:rsidR="00C640AA" w:rsidRPr="006D683B" w:rsidRDefault="00B40D83" w:rsidP="00355F94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Middle cingulate cortex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A396194" w14:textId="3D787B4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6614428" w14:textId="0F543B8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C808C39" w14:textId="2D7BC019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0A902A72" w14:textId="34DD1F04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57B912AE" w14:textId="6118CBED" w:rsidR="00C640AA" w:rsidRPr="006D683B" w:rsidRDefault="00C640AA" w:rsidP="00E93914">
            <w:pPr>
              <w:ind w:left="0" w:firstLine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20E910C" w14:textId="521DBC3D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3DF7285" w14:textId="59CB5683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14:paraId="1E392738" w14:textId="68C2BE12" w:rsidR="00C640AA" w:rsidRPr="006D683B" w:rsidRDefault="00C640AA" w:rsidP="00355F94">
            <w:pPr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</w:tr>
    </w:tbl>
    <w:p w14:paraId="7731EC4F" w14:textId="7EE6F73F" w:rsidR="001942E6" w:rsidRPr="006D683B" w:rsidRDefault="001942E6" w:rsidP="001F5C2B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5C2B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Pr="006D683B">
        <w:rPr>
          <w:rFonts w:ascii="Times New Roman" w:hAnsi="Times New Roman" w:cs="Times New Roman"/>
          <w:sz w:val="20"/>
          <w:szCs w:val="20"/>
        </w:rPr>
        <w:t xml:space="preserve">. </w:t>
      </w:r>
      <w:r w:rsidR="00D242CD" w:rsidRPr="006D683B">
        <w:rPr>
          <w:rFonts w:ascii="Times New Roman" w:hAnsi="Times New Roman" w:cs="Times New Roman"/>
          <w:sz w:val="20"/>
          <w:szCs w:val="20"/>
        </w:rPr>
        <w:t>Common brain regions were recruited by</w:t>
      </w:r>
      <w:r w:rsidR="005F4D7E">
        <w:rPr>
          <w:rFonts w:ascii="Times New Roman" w:hAnsi="Times New Roman" w:cs="Times New Roman"/>
          <w:sz w:val="20"/>
          <w:szCs w:val="20"/>
        </w:rPr>
        <w:t xml:space="preserve"> the</w:t>
      </w:r>
      <w:r w:rsidR="00D242CD" w:rsidRPr="006D683B">
        <w:rPr>
          <w:rFonts w:ascii="Times New Roman" w:hAnsi="Times New Roman" w:cs="Times New Roman"/>
          <w:sz w:val="20"/>
          <w:szCs w:val="20"/>
        </w:rPr>
        <w:t xml:space="preserve"> three groups to process cues in proactive vs. reactive conditions. </w:t>
      </w:r>
      <w:r w:rsidR="00F75526" w:rsidRPr="006D683B">
        <w:rPr>
          <w:rFonts w:ascii="Times New Roman" w:hAnsi="Times New Roman" w:cs="Times New Roman"/>
          <w:sz w:val="20"/>
          <w:szCs w:val="20"/>
        </w:rPr>
        <w:t xml:space="preserve">In </w:t>
      </w:r>
      <w:r w:rsidR="005F4D7E">
        <w:rPr>
          <w:rFonts w:ascii="Times New Roman" w:hAnsi="Times New Roman" w:cs="Times New Roman"/>
          <w:sz w:val="20"/>
          <w:szCs w:val="20"/>
        </w:rPr>
        <w:t xml:space="preserve">the </w:t>
      </w:r>
      <w:r w:rsidR="00F75526" w:rsidRPr="006D683B">
        <w:rPr>
          <w:rFonts w:ascii="Times New Roman" w:hAnsi="Times New Roman" w:cs="Times New Roman"/>
          <w:sz w:val="20"/>
          <w:szCs w:val="20"/>
        </w:rPr>
        <w:t xml:space="preserve">Pro and Rea columns, “+” and “-” separately indicate activation and deactivation; in </w:t>
      </w:r>
      <w:r w:rsidR="005F4D7E">
        <w:rPr>
          <w:rFonts w:ascii="Times New Roman" w:hAnsi="Times New Roman" w:cs="Times New Roman"/>
          <w:sz w:val="20"/>
          <w:szCs w:val="20"/>
        </w:rPr>
        <w:t xml:space="preserve">the </w:t>
      </w:r>
      <w:r w:rsidR="00F75526" w:rsidRPr="006D683B">
        <w:rPr>
          <w:rFonts w:ascii="Times New Roman" w:hAnsi="Times New Roman" w:cs="Times New Roman"/>
          <w:sz w:val="20"/>
          <w:szCs w:val="20"/>
        </w:rPr>
        <w:t xml:space="preserve">DIF column, “+” indicates greater brain activation or weaker deactivation in proactive vs. reactive conditions and the opposite difference is represented by “-”. </w:t>
      </w:r>
      <w:r w:rsidR="000102F6" w:rsidRPr="006D683B">
        <w:rPr>
          <w:rFonts w:ascii="Times New Roman" w:hAnsi="Times New Roman" w:cs="Times New Roman"/>
          <w:sz w:val="20"/>
          <w:szCs w:val="20"/>
        </w:rPr>
        <w:t>B</w:t>
      </w:r>
      <w:r w:rsidR="002D36D3" w:rsidRPr="006D683B">
        <w:rPr>
          <w:rFonts w:ascii="Times New Roman" w:hAnsi="Times New Roman" w:cs="Times New Roman"/>
          <w:sz w:val="20"/>
          <w:szCs w:val="20"/>
        </w:rPr>
        <w:t xml:space="preserve">rain regions in bold </w:t>
      </w:r>
      <w:r w:rsidR="00F1542E" w:rsidRPr="006D683B">
        <w:rPr>
          <w:rFonts w:ascii="Times New Roman" w:hAnsi="Times New Roman" w:cs="Times New Roman"/>
          <w:sz w:val="20"/>
          <w:szCs w:val="20"/>
        </w:rPr>
        <w:t xml:space="preserve">are </w:t>
      </w:r>
      <w:r w:rsidR="002D36D3" w:rsidRPr="006D683B">
        <w:rPr>
          <w:rFonts w:ascii="Times New Roman" w:hAnsi="Times New Roman" w:cs="Times New Roman"/>
          <w:sz w:val="20"/>
          <w:szCs w:val="20"/>
        </w:rPr>
        <w:t xml:space="preserve">at the peak MNI coordinates of clusters. </w:t>
      </w:r>
      <w:r w:rsidR="00F75526" w:rsidRPr="006D683B">
        <w:rPr>
          <w:rFonts w:ascii="Times New Roman" w:hAnsi="Times New Roman" w:cs="Times New Roman"/>
          <w:sz w:val="20"/>
          <w:szCs w:val="20"/>
        </w:rPr>
        <w:t>Other brain regions within these clusters</w:t>
      </w:r>
      <w:r w:rsidR="002D36D3" w:rsidRPr="006D683B">
        <w:rPr>
          <w:rFonts w:ascii="Times New Roman" w:hAnsi="Times New Roman" w:cs="Times New Roman"/>
          <w:sz w:val="20"/>
          <w:szCs w:val="20"/>
        </w:rPr>
        <w:t xml:space="preserve"> were presented as italic</w:t>
      </w:r>
      <w:r w:rsidR="005F4D7E">
        <w:rPr>
          <w:rFonts w:ascii="Times New Roman" w:hAnsi="Times New Roman" w:cs="Times New Roman"/>
          <w:sz w:val="20"/>
          <w:szCs w:val="20"/>
        </w:rPr>
        <w:t>s</w:t>
      </w:r>
      <w:r w:rsidR="002D36D3" w:rsidRPr="006D683B">
        <w:rPr>
          <w:rFonts w:ascii="Times New Roman" w:hAnsi="Times New Roman" w:cs="Times New Roman"/>
          <w:sz w:val="20"/>
          <w:szCs w:val="20"/>
        </w:rPr>
        <w:t>.</w:t>
      </w:r>
      <w:r w:rsidR="009E4787" w:rsidRPr="006D68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D683B">
        <w:rPr>
          <w:rFonts w:ascii="Times New Roman" w:hAnsi="Times New Roman" w:cs="Times New Roman"/>
          <w:sz w:val="20"/>
          <w:szCs w:val="20"/>
        </w:rPr>
        <w:t>Hemi, hemisphere; R, right; L, left; B, bilateral; Pro, proactive; Rea, reactive; DIF</w:t>
      </w:r>
      <w:r w:rsidR="008F278D">
        <w:rPr>
          <w:rFonts w:ascii="Times New Roman" w:hAnsi="Times New Roman" w:cs="Times New Roman"/>
          <w:sz w:val="20"/>
          <w:szCs w:val="20"/>
        </w:rPr>
        <w:t>,</w:t>
      </w:r>
      <w:r w:rsidRPr="006D683B">
        <w:rPr>
          <w:rFonts w:ascii="Times New Roman" w:hAnsi="Times New Roman" w:cs="Times New Roman"/>
          <w:sz w:val="20"/>
          <w:szCs w:val="20"/>
        </w:rPr>
        <w:t xml:space="preserve"> differences.</w:t>
      </w:r>
    </w:p>
    <w:p w14:paraId="73918763" w14:textId="77777777" w:rsidR="002D36D3" w:rsidRPr="00E22242" w:rsidRDefault="002D36D3" w:rsidP="002D36D3">
      <w:pPr>
        <w:rPr>
          <w:rFonts w:ascii="Times New Roman" w:hAnsi="Times New Roman" w:cs="Times New Roman"/>
          <w:b/>
          <w:bCs/>
          <w:szCs w:val="21"/>
        </w:rPr>
        <w:sectPr w:rsidR="002D36D3" w:rsidRPr="00E22242" w:rsidSect="00D825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66F94C" w14:textId="657AB3B0" w:rsidR="00307ED4" w:rsidRPr="00A42BFE" w:rsidRDefault="002D36D3" w:rsidP="006D683B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07ED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D50" w:rsidRPr="00A42B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61952" w:rsidRPr="00A42B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66C5"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Common brain regions recruited by three groups to process </w:t>
      </w:r>
      <w:r w:rsidR="002A62AA" w:rsidRPr="00A42BFE">
        <w:rPr>
          <w:rFonts w:ascii="Times New Roman" w:hAnsi="Times New Roman" w:cs="Times New Roman"/>
          <w:b/>
          <w:bCs/>
          <w:sz w:val="24"/>
          <w:szCs w:val="24"/>
        </w:rPr>
        <w:t>targets</w:t>
      </w:r>
      <w:r w:rsidR="001D66C5" w:rsidRPr="00A42BFE">
        <w:rPr>
          <w:rFonts w:ascii="Times New Roman" w:hAnsi="Times New Roman" w:cs="Times New Roman"/>
          <w:b/>
          <w:bCs/>
          <w:sz w:val="24"/>
          <w:szCs w:val="24"/>
        </w:rPr>
        <w:t xml:space="preserve"> in proactive vs. reactive conditions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53"/>
        <w:gridCol w:w="721"/>
        <w:gridCol w:w="721"/>
        <w:gridCol w:w="721"/>
        <w:gridCol w:w="585"/>
        <w:gridCol w:w="471"/>
        <w:gridCol w:w="559"/>
        <w:gridCol w:w="546"/>
      </w:tblGrid>
      <w:tr w:rsidR="00307ED4" w:rsidRPr="006D683B" w14:paraId="4532A540" w14:textId="77777777" w:rsidTr="00C3039B">
        <w:trPr>
          <w:trHeight w:val="278"/>
          <w:tblHeader/>
          <w:jc w:val="center"/>
        </w:trPr>
        <w:tc>
          <w:tcPr>
            <w:tcW w:w="168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3EA2C" w14:textId="2F4C6651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Cluster</w:t>
            </w:r>
          </w:p>
        </w:tc>
        <w:tc>
          <w:tcPr>
            <w:tcW w:w="65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72A1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Hemi</w:t>
            </w:r>
          </w:p>
        </w:tc>
        <w:tc>
          <w:tcPr>
            <w:tcW w:w="133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93965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Peak MNI coordinate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BA64A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Size</w:t>
            </w:r>
          </w:p>
        </w:tc>
        <w:tc>
          <w:tcPr>
            <w:tcW w:w="29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75379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Pro</w:t>
            </w:r>
          </w:p>
        </w:tc>
        <w:tc>
          <w:tcPr>
            <w:tcW w:w="34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4D0F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Rea</w:t>
            </w:r>
          </w:p>
        </w:tc>
        <w:tc>
          <w:tcPr>
            <w:tcW w:w="33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F4EB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DIF</w:t>
            </w:r>
          </w:p>
        </w:tc>
      </w:tr>
      <w:tr w:rsidR="002D25BE" w:rsidRPr="006D683B" w14:paraId="4D4A3DE3" w14:textId="77777777" w:rsidTr="00E36FF0">
        <w:trPr>
          <w:trHeight w:val="278"/>
          <w:jc w:val="center"/>
        </w:trPr>
        <w:tc>
          <w:tcPr>
            <w:tcW w:w="1680" w:type="pct"/>
            <w:vMerge/>
            <w:vAlign w:val="center"/>
            <w:hideMark/>
          </w:tcPr>
          <w:p w14:paraId="1B219790" w14:textId="77777777" w:rsidR="00307ED4" w:rsidRPr="006D683B" w:rsidRDefault="00307ED4" w:rsidP="00D825D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14:paraId="72C03A76" w14:textId="77777777" w:rsidR="00307ED4" w:rsidRPr="006D683B" w:rsidRDefault="00307ED4" w:rsidP="00D825D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C830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B513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2795C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z</w:t>
            </w:r>
          </w:p>
        </w:tc>
        <w:tc>
          <w:tcPr>
            <w:tcW w:w="361" w:type="pct"/>
            <w:vMerge/>
            <w:vAlign w:val="center"/>
            <w:hideMark/>
          </w:tcPr>
          <w:p w14:paraId="5686A7FF" w14:textId="77777777" w:rsidR="00307ED4" w:rsidRPr="006D683B" w:rsidRDefault="00307ED4" w:rsidP="00D825D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06E7B8DB" w14:textId="77777777" w:rsidR="00307ED4" w:rsidRPr="006D683B" w:rsidRDefault="00307ED4" w:rsidP="00D825D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02AB6D86" w14:textId="77777777" w:rsidR="00307ED4" w:rsidRPr="006D683B" w:rsidRDefault="00307ED4" w:rsidP="00D825D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14:paraId="0595577E" w14:textId="77777777" w:rsidR="00307ED4" w:rsidRPr="006D683B" w:rsidRDefault="00307ED4" w:rsidP="00D825D5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</w:tr>
      <w:tr w:rsidR="002D25BE" w:rsidRPr="006D683B" w14:paraId="67146E59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51382" w14:textId="0C6CA520" w:rsidR="00307ED4" w:rsidRPr="006D683B" w:rsidRDefault="00B40D83" w:rsidP="00D825D5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F</w:t>
            </w:r>
            <w:r w:rsidR="005B2AC1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usiform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A4D00" w14:textId="4D3A9453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8CCB1" w14:textId="681F3A8A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-25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19E63" w14:textId="0F67360B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-73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5E7A7" w14:textId="2866AC9E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-4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4A12D" w14:textId="77A30002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6738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7F4F8" w14:textId="1AEC31B5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D9BB8" w14:textId="6994048C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BC293" w14:textId="17E0821C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01A673E7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270AC" w14:textId="1DE28A69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Lingual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95785" w14:textId="680C8FBF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F457B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97A6B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A2294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D5B15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C343B" w14:textId="15519A86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CA229" w14:textId="6E7F6192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5D9EE" w14:textId="1062C96F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2B7C4931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C1A41" w14:textId="5A82491F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Superior occipital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83954" w14:textId="6698D57A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C4653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2ACE7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F016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A517C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4E58D" w14:textId="789D3BFB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73474" w14:textId="27CF21C4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42500" w14:textId="4313026C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75C5AC71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7F116" w14:textId="41EBDA4E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Middle occipital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8C557" w14:textId="43811225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7671B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B621C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F83D9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1CDBC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E7E17" w14:textId="27A364F8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7F532" w14:textId="504F1C44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66BE2" w14:textId="42655490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4C4F499E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D7389" w14:textId="1FBC5A78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C</w:t>
            </w:r>
            <w:r w:rsidR="00307ED4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uneus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61427" w14:textId="4D2073CD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FFDA7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2AF36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85F4B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C8E52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CC3F8" w14:textId="61A251E6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6D564" w14:textId="05FC4229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51E10" w14:textId="61FEFCC1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173FF79E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AAD40" w14:textId="2688D2EA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P</w:t>
            </w:r>
            <w:r w:rsidR="00307ED4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recuneus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52D17" w14:textId="363F0F13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FB815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5A03F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16794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F8FAD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7C3E1" w14:textId="2C321675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25506" w14:textId="3982D020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48931" w14:textId="18945615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68BC624E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55198" w14:textId="0816598C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Superior parietal lobule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803DF" w14:textId="64BD2C04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938B6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16887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3A9D2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6A3E8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AEFD4" w14:textId="3DDACA85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F99DD" w14:textId="4421216C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EAB3E" w14:textId="460C137C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7320EAA6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D362" w14:textId="35179B2D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Calcarine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53B15" w14:textId="543FF81C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85E5B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8BF12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6F29A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5C859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3E654" w14:textId="351E2F07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82937" w14:textId="4E6D2DFA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1F0D5" w14:textId="0E335075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4327193A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F1B55" w14:textId="19CB845B" w:rsidR="00307ED4" w:rsidRPr="006D683B" w:rsidRDefault="00B40D83" w:rsidP="00D825D5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P</w:t>
            </w:r>
            <w:r w:rsidR="00307ED4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r</w:t>
            </w:r>
            <w:r w:rsidR="008C5FD6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e</w:t>
            </w:r>
            <w:r w:rsidR="00307ED4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c</w:t>
            </w:r>
            <w:r w:rsidR="008C5FD6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entral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878FA" w14:textId="1207ACD9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5D448" w14:textId="7685946C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-43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D903F" w14:textId="62DF811F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-3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37C4D" w14:textId="6C2D210C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43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497BF" w14:textId="489AA86B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1208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E6B4E" w14:textId="1244892B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75EFB" w14:textId="13874BDA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3C69D" w14:textId="7E11FF9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6AFCC5D7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CBF6B" w14:textId="5C615CA9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P</w:t>
            </w:r>
            <w:r w:rsidR="00307ED4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o</w:t>
            </w:r>
            <w:r w:rsidR="008C5FD6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st</w:t>
            </w:r>
            <w:r w:rsidR="00307ED4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c</w:t>
            </w:r>
            <w:r w:rsidR="008C5FD6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entral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85BF7" w14:textId="3B160D14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CE261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5804C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7D460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B4EE1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DC5B7" w14:textId="6A4EF69C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6A4E5" w14:textId="58007A93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0AD7F" w14:textId="256B501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3C4B9CB1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2A574" w14:textId="326C4889" w:rsidR="00693A73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Inferior frontal gyrus</w:t>
            </w:r>
          </w:p>
          <w:p w14:paraId="44B5E762" w14:textId="59ADD45C" w:rsidR="00307ED4" w:rsidRPr="006D683B" w:rsidRDefault="00693A7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(p.opercularis)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A7FD5" w14:textId="6A297534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6D111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45FB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C68A1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6B609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27766" w14:textId="72579D2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B4EE8" w14:textId="24305FAB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F05BA" w14:textId="6ED2F59D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5F1F9453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4BFB9" w14:textId="299AC592" w:rsidR="00444726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Inferior frontal gyrus</w:t>
            </w:r>
          </w:p>
          <w:p w14:paraId="090A0630" w14:textId="063E5559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(p. Triangularis)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C0533" w14:textId="48E22489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06458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6769C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11510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1F136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F7BC2" w14:textId="2634E33F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BA4D5" w14:textId="26A07F34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F53D3" w14:textId="763CA2C9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25700439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A8B82" w14:textId="261C2AB8" w:rsidR="00307ED4" w:rsidRPr="006D683B" w:rsidRDefault="00B40D83" w:rsidP="00D825D5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P</w:t>
            </w:r>
            <w:r w:rsidR="00307ED4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r</w:t>
            </w:r>
            <w:r w:rsidR="0049508C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e</w:t>
            </w:r>
            <w:r w:rsidR="00307ED4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c</w:t>
            </w:r>
            <w:r w:rsidR="0049508C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entral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6D305" w14:textId="503B4816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A23A8" w14:textId="039C67D5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45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D0C0" w14:textId="22480031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3452C" w14:textId="7F949CED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31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605C" w14:textId="7DDFE9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1140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A65D0" w14:textId="2EEBEA1D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0C5D6" w14:textId="263C8980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28474" w14:textId="56F9BDD9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61E019AE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32825" w14:textId="04E94DAA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Middle frontal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7CF3D" w14:textId="2377AF4B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61711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F9870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7FE28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E1142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8EAD1" w14:textId="4A88B522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52598" w14:textId="6FF445C5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037F8" w14:textId="7999AC4B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17ACCB53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3C026" w14:textId="3063498E" w:rsidR="00693A73" w:rsidRPr="006D683B" w:rsidRDefault="00B40D83" w:rsidP="00693A73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Inferior frontal gyrus</w:t>
            </w:r>
          </w:p>
          <w:p w14:paraId="2BCF8766" w14:textId="6EAF2607" w:rsidR="00693A73" w:rsidRPr="006D683B" w:rsidRDefault="00693A73" w:rsidP="00693A73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(p.opercularis)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A16E4" w14:textId="319EE89C" w:rsidR="00693A73" w:rsidRPr="006D683B" w:rsidRDefault="00693A73" w:rsidP="00693A7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D0390" w14:textId="77777777" w:rsidR="00693A73" w:rsidRPr="006D683B" w:rsidRDefault="00693A73" w:rsidP="00693A7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EAA3D" w14:textId="77777777" w:rsidR="00693A73" w:rsidRPr="006D683B" w:rsidRDefault="00693A73" w:rsidP="00693A7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5DAFA" w14:textId="77777777" w:rsidR="00693A73" w:rsidRPr="006D683B" w:rsidRDefault="00693A73" w:rsidP="00693A7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E631E" w14:textId="77777777" w:rsidR="00693A73" w:rsidRPr="006D683B" w:rsidRDefault="00693A73" w:rsidP="00693A73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D3584" w14:textId="3311F9E1" w:rsidR="00693A73" w:rsidRPr="006D683B" w:rsidRDefault="00693A73" w:rsidP="00693A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AC498" w14:textId="5005972C" w:rsidR="00693A73" w:rsidRPr="006D683B" w:rsidRDefault="00693A73" w:rsidP="00693A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4EB8A" w14:textId="53AC0873" w:rsidR="00693A73" w:rsidRPr="006D683B" w:rsidRDefault="00693A73" w:rsidP="00693A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6C6C7B72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95241" w14:textId="461219FF" w:rsidR="00D1466F" w:rsidRPr="006D683B" w:rsidRDefault="00B40D83" w:rsidP="00D1466F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Inferior frontal gyrus</w:t>
            </w:r>
          </w:p>
          <w:p w14:paraId="686B66E3" w14:textId="1B9669E3" w:rsidR="00D1466F" w:rsidRPr="006D683B" w:rsidRDefault="00B40D83" w:rsidP="00D1466F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(p. Triangularis)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70E8B" w14:textId="6778753E" w:rsidR="00D1466F" w:rsidRPr="006D683B" w:rsidRDefault="00D1466F" w:rsidP="00D1466F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5E2E8" w14:textId="77777777" w:rsidR="00D1466F" w:rsidRPr="006D683B" w:rsidRDefault="00D1466F" w:rsidP="00D1466F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EB43A" w14:textId="77777777" w:rsidR="00D1466F" w:rsidRPr="006D683B" w:rsidRDefault="00D1466F" w:rsidP="00D1466F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4D5A8" w14:textId="77777777" w:rsidR="00D1466F" w:rsidRPr="006D683B" w:rsidRDefault="00D1466F" w:rsidP="00D1466F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57DE7" w14:textId="77777777" w:rsidR="00D1466F" w:rsidRPr="006D683B" w:rsidRDefault="00D1466F" w:rsidP="00D1466F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BC1BD" w14:textId="385D4687" w:rsidR="00D1466F" w:rsidRPr="006D683B" w:rsidRDefault="00D1466F" w:rsidP="00D1466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439B2" w14:textId="09258EC1" w:rsidR="00D1466F" w:rsidRPr="006D683B" w:rsidRDefault="00D1466F" w:rsidP="00D1466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60076" w14:textId="6A2CBE79" w:rsidR="00D1466F" w:rsidRPr="006D683B" w:rsidRDefault="00D1466F" w:rsidP="00D1466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D25BE" w:rsidRPr="006D683B" w14:paraId="189D6DDE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055FD" w14:textId="78BF7AE3" w:rsidR="00307ED4" w:rsidRPr="006D683B" w:rsidRDefault="00B40D83" w:rsidP="00D825D5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 xml:space="preserve">Anterior </w:t>
            </w:r>
            <w:r w:rsidR="002D25BE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rolandic operculum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FB649" w14:textId="3A8149E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0CD2A" w14:textId="245530EE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-43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B720B" w14:textId="684A3AAC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-3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2C2CC" w14:textId="2B848E99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11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7EBCC" w14:textId="539F11B1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302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DA2DC" w14:textId="3B342233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DC323" w14:textId="441E14E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40129" w14:textId="5114B769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</w:tr>
      <w:tr w:rsidR="002D25BE" w:rsidRPr="006D683B" w14:paraId="6077A84D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7906" w14:textId="27FF2713" w:rsidR="00307ED4" w:rsidRPr="006D683B" w:rsidRDefault="00B40D83" w:rsidP="00D825D5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C</w:t>
            </w:r>
            <w:r w:rsidR="00F64804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 xml:space="preserve">entral </w:t>
            </w:r>
            <w:r w:rsidR="00C7276A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i</w:t>
            </w:r>
            <w:r w:rsidR="00307ED4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n</w:t>
            </w:r>
            <w:r w:rsidR="00C7276A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sula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2B757" w14:textId="187A9A12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06E7B" w14:textId="77777777" w:rsidR="00307ED4" w:rsidRPr="006D683B" w:rsidRDefault="00307ED4" w:rsidP="00D825D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B3169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362FC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92F38" w14:textId="77777777" w:rsidR="00307ED4" w:rsidRPr="006D683B" w:rsidRDefault="00307ED4" w:rsidP="00D825D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550BB" w14:textId="5A10D119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70A86" w14:textId="32755DEF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B826F" w14:textId="5BA178E8" w:rsidR="00307ED4" w:rsidRPr="006D683B" w:rsidRDefault="00307ED4" w:rsidP="00D825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  <w:tr w:rsidR="002D25BE" w:rsidRPr="006D683B" w14:paraId="6A715F01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31013" w14:textId="23A33C9F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Postcentral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CA4E8" w14:textId="63293A5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F49CD" w14:textId="36CDB38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17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EF824" w14:textId="6969A21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-38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25F88" w14:textId="54206FF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73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7D82C" w14:textId="29FEE32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262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CDBE2" w14:textId="26466D6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C6D62" w14:textId="76DF2D1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CFAE2" w14:textId="6AD1485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4A255363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4C4C0" w14:textId="28287953" w:rsidR="002D25BE" w:rsidRPr="006D683B" w:rsidRDefault="00B40D83" w:rsidP="002D25BE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P</w:t>
            </w:r>
            <w:r w:rsidR="002D25BE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aracentral lobe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CB11F" w14:textId="03C4D0C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3D505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FE3BB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03848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D03D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082D6" w14:textId="14656CF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81AF1" w14:textId="1211DA1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E692A" w14:textId="51E9154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1D71374F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279F2" w14:textId="62C7B9CA" w:rsidR="002D25BE" w:rsidRPr="006D683B" w:rsidRDefault="00B40D83" w:rsidP="002D25BE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Supplementary motor area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D0F3B" w14:textId="574ABB4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E2DDE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2528D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5A7D7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4BAEC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3C515" w14:textId="40BF82B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C65D6" w14:textId="4BCC5B49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B86DB" w14:textId="667C5B6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1C6DECA5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7D7B5" w14:textId="6E6AAA94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P</w:t>
            </w:r>
            <w:r w:rsidR="002D25BE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utamen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B1E56" w14:textId="07595BA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78C13" w14:textId="29AC369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-18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5B601" w14:textId="4EB73DB5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5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41D02" w14:textId="66C7367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8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984A1" w14:textId="712569D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226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20974" w14:textId="01C10F0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16F5F" w14:textId="4AC2B3AA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A6D3F" w14:textId="2A73512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06A6C845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DE4E8" w14:textId="72E3BD23" w:rsidR="002D25BE" w:rsidRPr="006D683B" w:rsidRDefault="00B40D83" w:rsidP="002D25BE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C</w:t>
            </w:r>
            <w:r w:rsidR="002D25BE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audate nucleus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3465D" w14:textId="04AD8FF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F2C75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97A12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CB7C9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3A384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4BE6C" w14:textId="095BFEF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9E2F0" w14:textId="44651E8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409C0" w14:textId="7651CE2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3A5D20C1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F1ED2" w14:textId="7E37ECBE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I</w:t>
            </w:r>
            <w:r w:rsidR="002D25BE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nsula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E6696" w14:textId="7B43DB9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24B8E" w14:textId="4E4CBDE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37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94FDE" w14:textId="711D1BC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9C3DA" w14:textId="4766CE1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13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B519F" w14:textId="785EAE4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181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708EB" w14:textId="754BC701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DF624" w14:textId="771E768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88397" w14:textId="66B550E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</w:tr>
      <w:tr w:rsidR="002D25BE" w:rsidRPr="006D683B" w14:paraId="29E170B8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EFFA8" w14:textId="1569849D" w:rsidR="002D25BE" w:rsidRPr="006D683B" w:rsidRDefault="00B40D83" w:rsidP="002D25BE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Rolandic operculum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29CD5" w14:textId="598A9D8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77830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A96FD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F41AD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7548E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382BB" w14:textId="35C9FBA4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B3426" w14:textId="20C793E1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C6528" w14:textId="2380D54A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  <w:tr w:rsidR="002D25BE" w:rsidRPr="006D683B" w14:paraId="36FE09B3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7756F" w14:textId="0D3D2638" w:rsidR="002D25BE" w:rsidRPr="006D683B" w:rsidRDefault="00B40D83" w:rsidP="002D25BE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P</w:t>
            </w:r>
            <w:r w:rsidR="002D25BE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utamen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10FBF" w14:textId="49EE072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5E5DB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FE9BC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6AFB4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F877F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DFDB0" w14:textId="4B961BFE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A07A8" w14:textId="58BCC686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46CC8" w14:textId="3FBE9576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  <w:tr w:rsidR="002D25BE" w:rsidRPr="006D683B" w14:paraId="61A924C2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83896" w14:textId="769B631B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P</w:t>
            </w:r>
            <w:r w:rsidR="002D25BE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utamen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FAF1A" w14:textId="4FC639D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D65C5" w14:textId="6B4F8F2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20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5EAA4" w14:textId="232730E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10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778A2" w14:textId="318BFC1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6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BBDA4" w14:textId="3826C5A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144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6E783" w14:textId="0D04DC1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C6980" w14:textId="0E7D072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83654" w14:textId="6D8802A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28B36505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CAEA2" w14:textId="1F5701D0" w:rsidR="002D25BE" w:rsidRPr="006D683B" w:rsidRDefault="002D25BE" w:rsidP="002D25BE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Caudate nucleus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44801" w14:textId="27262C9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B2F53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33846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2CD51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B67E0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CF934" w14:textId="7A79543A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13168" w14:textId="38055C2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143D0" w14:textId="40ACE65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141B8083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C438D" w14:textId="2BB9EBE0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T</w:t>
            </w:r>
            <w:r w:rsidR="002D25BE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halamus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86279" w14:textId="664810E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6852A" w14:textId="1669FCB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-5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F617E" w14:textId="6B2A186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-25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F251" w14:textId="4711F17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-2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BFB91" w14:textId="02D92C6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126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EEA7A" w14:textId="2618CD1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62D73" w14:textId="208051A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A7A87" w14:textId="75C96841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4E63166F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F84CC" w14:textId="485E3368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Superior frontal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65D40" w14:textId="26DED15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4439A" w14:textId="6D21927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20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2659B" w14:textId="481625F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67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0AC20" w14:textId="6623BA4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16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7FFAC" w14:textId="7768F14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124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83E3B" w14:textId="60F92B39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8219F" w14:textId="4F5F9E2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E8F7A" w14:textId="22433C3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65C21053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7E0BD" w14:textId="17B561C1" w:rsidR="002D25BE" w:rsidRPr="006D683B" w:rsidRDefault="00B40D83" w:rsidP="002D25BE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Superior medial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57EA4" w14:textId="321B4ED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81418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7D79A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70498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7DFEF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6ADD1" w14:textId="5CAB914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6E42B" w14:textId="0776C32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C3D22" w14:textId="7228BE6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010C7CCF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37734" w14:textId="0F495758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T</w:t>
            </w:r>
            <w:r w:rsidR="002D25BE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halamus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100D9" w14:textId="76EEF095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A6184" w14:textId="1939532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BF93E" w14:textId="547AF35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-15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595C5" w14:textId="2DD7219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3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F5CAB" w14:textId="5832357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118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2C524" w14:textId="5A74665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1D8AF" w14:textId="26C674A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29861" w14:textId="0041046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3944123D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44784" w14:textId="5C8E6FFC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lastRenderedPageBreak/>
              <w:t>Middle orbital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84216" w14:textId="2F34FF0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C0322" w14:textId="31305E25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11195" w14:textId="2143E4E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47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C6010" w14:textId="1BE65DB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-12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E24F9" w14:textId="0328569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76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D3228" w14:textId="195089C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A103C" w14:textId="16F0D40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9042" w14:textId="0DE10641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50638680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58FC3" w14:textId="29494173" w:rsidR="002D25BE" w:rsidRPr="006D683B" w:rsidRDefault="00B40D83" w:rsidP="002D25BE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Anterior cingulate cortex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909A6" w14:textId="76F7BE6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B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40F07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164B3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0E2BF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78A50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1D921" w14:textId="54BBC0B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3BE6C" w14:textId="5E08888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D2F11" w14:textId="052F38C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5418EA35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01A85" w14:textId="6A918A7E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Superior medial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644A6" w14:textId="3F4AD4C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4501A" w14:textId="6FA5640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1A6FA" w14:textId="67EE8C3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50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F7AC5" w14:textId="2A0DA11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41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5A904" w14:textId="0A6C4319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55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1D154" w14:textId="34D260F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832F2" w14:textId="77862E1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746EE" w14:textId="5B699AC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0EFA8967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E622D" w14:textId="41919654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H</w:t>
            </w:r>
            <w:r w:rsidR="002D25BE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ippocampus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92335" w14:textId="60316D2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846FA" w14:textId="7C85475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-18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7AA6E" w14:textId="59534E7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-8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224FD" w14:textId="1EAB1181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-17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1CE62" w14:textId="7A6845A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54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6296" w14:textId="6334EBE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DFE4A" w14:textId="004BA18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14901" w14:textId="70800431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</w:tr>
      <w:tr w:rsidR="002D25BE" w:rsidRPr="006D683B" w14:paraId="3FDF79A2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1B095" w14:textId="185E8941" w:rsidR="002D25BE" w:rsidRPr="006D683B" w:rsidRDefault="00B40D83" w:rsidP="002D25BE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A</w:t>
            </w:r>
            <w:r w:rsidR="002D25BE"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mygdala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000F8" w14:textId="5D7CB1E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216D1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218E8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252F9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5FA5E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2AECF" w14:textId="13C27E0F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8F9B0" w14:textId="442E2ECE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FC183" w14:textId="3AC668D5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  <w:tr w:rsidR="002D25BE" w:rsidRPr="006D683B" w14:paraId="2B29E4F0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D7F35" w14:textId="6D500B86" w:rsidR="002D25BE" w:rsidRPr="006D683B" w:rsidRDefault="00B40D83" w:rsidP="002D25BE">
            <w:pPr>
              <w:wordWrap w:val="0"/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Olfactory cortex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5EDB8" w14:textId="0D4D5D7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D8109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C2444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8110D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32372" w14:textId="77777777" w:rsidR="002D25BE" w:rsidRPr="006D683B" w:rsidRDefault="002D25BE" w:rsidP="002D25BE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3B2D8" w14:textId="11E89C67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0C78F" w14:textId="22BFB06B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4908A" w14:textId="2EDFB843" w:rsidR="002D25BE" w:rsidRPr="006D683B" w:rsidRDefault="002D25BE" w:rsidP="002D25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83B"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  <w:tr w:rsidR="002D25BE" w:rsidRPr="006D683B" w14:paraId="1F9F773B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2702D" w14:textId="7C17C567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Superior temporal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66290" w14:textId="6A522715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FFD97" w14:textId="14D54B7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72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04413" w14:textId="74DD947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-23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06BE9" w14:textId="7394BE1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8AFC5" w14:textId="72759D6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54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C0883" w14:textId="6CB24DF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F4B73" w14:textId="7ADDBCA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E6E05" w14:textId="630A500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18790170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E5959" w14:textId="2224D010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Inferior temporal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69C7A" w14:textId="438A087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DB296" w14:textId="20DA3429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57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8FC28" w14:textId="7126E73A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-8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E784D" w14:textId="26E5A89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-29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9FFDC" w14:textId="564D4221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40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96540" w14:textId="2285A82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E2948" w14:textId="7C9185C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2919D" w14:textId="75C750A1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3A941FDC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627E7" w14:textId="5A0EEA10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Postcentral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57F64" w14:textId="08391205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4FB31" w14:textId="3DBE6D7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-53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554CD" w14:textId="2E6BBAC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-20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319AF" w14:textId="7CDC6C85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21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D26EA" w14:textId="25471479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36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ABEC4" w14:textId="1075102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5444A" w14:textId="2F1CDD8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9919E" w14:textId="1648B93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</w:tr>
      <w:tr w:rsidR="002D25BE" w:rsidRPr="006D683B" w14:paraId="5D0ABB63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6781D" w14:textId="0205AF65" w:rsidR="002D25BE" w:rsidRPr="006D683B" w:rsidRDefault="00B40D83" w:rsidP="002D25BE">
            <w:pPr>
              <w:jc w:val="right"/>
              <w:rPr>
                <w:rFonts w:ascii="Times New Roman" w:eastAsia="等线" w:hAnsi="Times New Roman" w:cs="Times New Roman"/>
                <w:i/>
                <w:i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i/>
                <w:iCs/>
                <w:sz w:val="22"/>
              </w:rPr>
              <w:t>Supramarginal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AB759" w14:textId="312E5CB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885C8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12930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606FB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69E48" w14:textId="777777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2F47D" w14:textId="5AA7C44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A526D" w14:textId="7122A66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8F277" w14:textId="59575F0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</w:tr>
      <w:tr w:rsidR="002D25BE" w:rsidRPr="006D683B" w14:paraId="21217FC4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1782" w14:textId="6FE26530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Supplementary motor area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3B1A4" w14:textId="2847EE3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2AB21" w14:textId="6D86911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-5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C06EE" w14:textId="66DF2CBA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15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28831" w14:textId="64A8458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61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F8E55" w14:textId="330CB87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34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3F93D" w14:textId="6A8A0E3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D995D" w14:textId="4D503F3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15687" w14:textId="1A9584F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5C90B925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4FE92" w14:textId="4921DE9A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Middle orbital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6E742" w14:textId="23CBE29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275A4" w14:textId="3425072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7E3EE" w14:textId="16BD80C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62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FEE27" w14:textId="0873CCF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-7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01158" w14:textId="4F5CBF55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33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61D85" w14:textId="579B0E8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75086" w14:textId="7289BF9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8CE57" w14:textId="2988D11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</w:tr>
      <w:tr w:rsidR="002D25BE" w:rsidRPr="006D683B" w14:paraId="7EF36E71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6221E" w14:textId="5D7B59D1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Middle temporal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7A674" w14:textId="4BF44A2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9638A" w14:textId="354B2B5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-43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C9634" w14:textId="2407A0B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-50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B0009" w14:textId="23BB5AA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18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D4D7D" w14:textId="3A75069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30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25D53" w14:textId="75CC9CAA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2F35F" w14:textId="2BF913F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F6286" w14:textId="4D75622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2BB9A490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7FC7F" w14:textId="6725855D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Inferior temporal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E8760" w14:textId="499B6DA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L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C55A6" w14:textId="143339B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-55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EB118" w14:textId="514AF8B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-33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CE639" w14:textId="3B218852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-19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8DFE5" w14:textId="3692ECA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29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F6BC" w14:textId="6B86404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35A05" w14:textId="2EEE100A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16CDA" w14:textId="7DEA2A4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6F09E03E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2937D" w14:textId="5AD1C179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I</w:t>
            </w:r>
            <w:r w:rsidR="00512D94"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nsula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0FBB9" w14:textId="23B0649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5D5D4" w14:textId="54FED87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32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8F5F7" w14:textId="7D0F03E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15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0D74E" w14:textId="32E82BE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-14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08542" w14:textId="54069EB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27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4F81D" w14:textId="3EC83A3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40C9" w14:textId="67F1B26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5271A" w14:textId="6FCF76F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</w:tr>
      <w:tr w:rsidR="002D25BE" w:rsidRPr="006D683B" w14:paraId="0A707A64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0F7D7" w14:textId="3A855D22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Superior temporal gyrus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0DBDC" w14:textId="0B9533C9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F37DA" w14:textId="110D832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70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E711F" w14:textId="0E46150E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-38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6A4AE" w14:textId="41F8607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18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868B4" w14:textId="01BDE13B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27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6B6D" w14:textId="75F06DA6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70A9E" w14:textId="6B31812F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ns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F16F5" w14:textId="18AA5980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D25BE" w:rsidRPr="006D683B" w14:paraId="2D5408F5" w14:textId="77777777" w:rsidTr="00E36FF0">
        <w:trPr>
          <w:trHeight w:val="278"/>
          <w:jc w:val="center"/>
        </w:trPr>
        <w:tc>
          <w:tcPr>
            <w:tcW w:w="16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B4051" w14:textId="632F57A3" w:rsidR="002D25BE" w:rsidRPr="006D683B" w:rsidRDefault="00B40D83" w:rsidP="002D25BE">
            <w:pPr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b/>
                <w:bCs/>
                <w:sz w:val="22"/>
              </w:rPr>
              <w:t>Supplementary motor area</w:t>
            </w:r>
          </w:p>
        </w:tc>
        <w:tc>
          <w:tcPr>
            <w:tcW w:w="6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F3E77" w14:textId="7C6A98C9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R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C294E" w14:textId="5F56D13C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12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97983" w14:textId="20A5DFC3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7912C" w14:textId="2E570447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63</w:t>
            </w:r>
          </w:p>
        </w:tc>
        <w:tc>
          <w:tcPr>
            <w:tcW w:w="3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9251D" w14:textId="4BFBCF44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27</w:t>
            </w:r>
          </w:p>
        </w:tc>
        <w:tc>
          <w:tcPr>
            <w:tcW w:w="2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1CB76" w14:textId="2074415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7465C" w14:textId="26FB9D38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  <w:tc>
          <w:tcPr>
            <w:tcW w:w="3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2FEC0" w14:textId="1DCB356D" w:rsidR="002D25BE" w:rsidRPr="006D683B" w:rsidRDefault="002D25BE" w:rsidP="002D25B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D683B">
              <w:rPr>
                <w:rFonts w:ascii="Times New Roman" w:eastAsia="等线" w:hAnsi="Times New Roman" w:cs="Times New Roman"/>
                <w:sz w:val="22"/>
              </w:rPr>
              <w:t>+</w:t>
            </w:r>
          </w:p>
        </w:tc>
      </w:tr>
    </w:tbl>
    <w:p w14:paraId="0C75606E" w14:textId="3E8EF868" w:rsidR="006A343D" w:rsidRPr="006D683B" w:rsidRDefault="006A343D" w:rsidP="006A343D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5C2B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Pr="006D683B">
        <w:rPr>
          <w:rFonts w:ascii="Times New Roman" w:hAnsi="Times New Roman" w:cs="Times New Roman"/>
          <w:sz w:val="20"/>
          <w:szCs w:val="20"/>
        </w:rPr>
        <w:t>. Common brain regions were recruited by three groups to process targets in proactive vs. reactive conditions. In Pro and Rea columns, “+” and “-” separately indicate activation and deactivation; in DIF column, “+” indicates greater brain activation or weaker deactivation in proactive vs. reactive conditions and the opposite difference is represented by “-”. Brain regions in bold are at the peak MNI coordinates of clusters. Other brain regions within these clusters were presented as italic.</w:t>
      </w:r>
      <w:r w:rsidRPr="006D68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D683B">
        <w:rPr>
          <w:rFonts w:ascii="Times New Roman" w:hAnsi="Times New Roman" w:cs="Times New Roman"/>
          <w:sz w:val="20"/>
          <w:szCs w:val="20"/>
        </w:rPr>
        <w:t>Hemi, hemisphere; R, right; L, left; B, bilateral; Pro, proactive; Rea, reactive; DIF</w:t>
      </w:r>
      <w:r w:rsidR="008F278D">
        <w:rPr>
          <w:rFonts w:ascii="Times New Roman" w:hAnsi="Times New Roman" w:cs="Times New Roman"/>
          <w:sz w:val="20"/>
          <w:szCs w:val="20"/>
        </w:rPr>
        <w:t>,</w:t>
      </w:r>
      <w:r w:rsidRPr="006D683B">
        <w:rPr>
          <w:rFonts w:ascii="Times New Roman" w:hAnsi="Times New Roman" w:cs="Times New Roman"/>
          <w:sz w:val="20"/>
          <w:szCs w:val="20"/>
        </w:rPr>
        <w:t xml:space="preserve"> differences.</w:t>
      </w:r>
    </w:p>
    <w:p w14:paraId="2540E6B8" w14:textId="1502FEE7" w:rsidR="0084244C" w:rsidRPr="0039789E" w:rsidRDefault="0084244C" w:rsidP="000124FB">
      <w:pPr>
        <w:ind w:left="0" w:firstLine="0"/>
        <w:rPr>
          <w:rFonts w:ascii="Arial" w:hAnsi="Arial" w:cs="Arial"/>
          <w:sz w:val="16"/>
          <w:szCs w:val="16"/>
        </w:rPr>
      </w:pPr>
    </w:p>
    <w:sectPr w:rsidR="0084244C" w:rsidRPr="00397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337A" w14:textId="77777777" w:rsidR="00A26160" w:rsidRDefault="00A26160" w:rsidP="0035626D">
      <w:r>
        <w:separator/>
      </w:r>
    </w:p>
  </w:endnote>
  <w:endnote w:type="continuationSeparator" w:id="0">
    <w:p w14:paraId="10D91835" w14:textId="77777777" w:rsidR="00A26160" w:rsidRDefault="00A26160" w:rsidP="0035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0966" w14:textId="01A3ED14" w:rsidR="00040B7C" w:rsidRDefault="00040B7C" w:rsidP="00787496">
    <w:pPr>
      <w:pStyle w:val="a9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3B85" w14:textId="77777777" w:rsidR="00A26160" w:rsidRDefault="00A26160" w:rsidP="0035626D">
      <w:r>
        <w:separator/>
      </w:r>
    </w:p>
  </w:footnote>
  <w:footnote w:type="continuationSeparator" w:id="0">
    <w:p w14:paraId="1D5C2DED" w14:textId="77777777" w:rsidR="00A26160" w:rsidRDefault="00A26160" w:rsidP="0035626D">
      <w:r>
        <w:continuationSeparator/>
      </w:r>
    </w:p>
  </w:footnote>
  <w:footnote w:id="1">
    <w:p w14:paraId="752940B3" w14:textId="64282969" w:rsidR="00213225" w:rsidRDefault="00213225">
      <w:pPr>
        <w:pStyle w:val="af4"/>
      </w:pPr>
      <w:r>
        <w:rPr>
          <w:rStyle w:val="af6"/>
        </w:rPr>
        <w:footnoteRef/>
      </w:r>
      <w:r>
        <w:t xml:space="preserve"> </w:t>
      </w:r>
      <w:r w:rsidRPr="00787496">
        <w:rPr>
          <w:rFonts w:ascii="Times New Roman" w:hAnsi="Times New Roman" w:cs="Times New Roman"/>
          <w:sz w:val="16"/>
          <w:szCs w:val="16"/>
        </w:rPr>
        <w:t xml:space="preserve">Xiang L, </w:t>
      </w:r>
      <w:proofErr w:type="spellStart"/>
      <w:r w:rsidRPr="00787496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787496">
        <w:rPr>
          <w:rFonts w:ascii="Times New Roman" w:hAnsi="Times New Roman" w:cs="Times New Roman"/>
          <w:sz w:val="16"/>
          <w:szCs w:val="16"/>
        </w:rPr>
        <w:t xml:space="preserve"> Z, Liu Y, Zhang X, Li S, Hu S, Zhang H. Effect of family socioeconomic status on the prognosis of complex congenital heart disease in children: an observational cohort study from China. Lancet Child </w:t>
      </w:r>
      <w:proofErr w:type="spellStart"/>
      <w:r w:rsidRPr="00787496">
        <w:rPr>
          <w:rFonts w:ascii="Times New Roman" w:hAnsi="Times New Roman" w:cs="Times New Roman"/>
          <w:sz w:val="16"/>
          <w:szCs w:val="16"/>
        </w:rPr>
        <w:t>Adolesc</w:t>
      </w:r>
      <w:proofErr w:type="spellEnd"/>
      <w:r w:rsidRPr="00787496">
        <w:rPr>
          <w:rFonts w:ascii="Times New Roman" w:hAnsi="Times New Roman" w:cs="Times New Roman"/>
          <w:sz w:val="16"/>
          <w:szCs w:val="16"/>
        </w:rPr>
        <w:t xml:space="preserve"> Health 2018, 2(6):430-439.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59A"/>
    <w:multiLevelType w:val="hybridMultilevel"/>
    <w:tmpl w:val="7DACB8A8"/>
    <w:lvl w:ilvl="0" w:tplc="B596C5FA">
      <w:start w:val="1"/>
      <w:numFmt w:val="decimal"/>
      <w:lvlText w:val="（%1）"/>
      <w:lvlJc w:val="left"/>
      <w:pPr>
        <w:ind w:left="0"/>
      </w:pPr>
      <w:rPr>
        <w:rFonts w:ascii="Times New Roman" w:eastAsia="宋体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B0C2BC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9E7F06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0019D6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1C4E2AE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20E900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7C406A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E22EF88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C6E28DA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749B8"/>
    <w:multiLevelType w:val="hybridMultilevel"/>
    <w:tmpl w:val="A3627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7178A3"/>
    <w:multiLevelType w:val="hybridMultilevel"/>
    <w:tmpl w:val="6F127604"/>
    <w:lvl w:ilvl="0" w:tplc="C4C66A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E97DA5"/>
    <w:multiLevelType w:val="hybridMultilevel"/>
    <w:tmpl w:val="C4103C98"/>
    <w:lvl w:ilvl="0" w:tplc="9B00F8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9753B7"/>
    <w:multiLevelType w:val="hybridMultilevel"/>
    <w:tmpl w:val="CDD4C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195CB5"/>
    <w:multiLevelType w:val="hybridMultilevel"/>
    <w:tmpl w:val="9DDA4ED6"/>
    <w:lvl w:ilvl="0" w:tplc="7DF6C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AC3A2A"/>
    <w:multiLevelType w:val="hybridMultilevel"/>
    <w:tmpl w:val="79ECE8B2"/>
    <w:lvl w:ilvl="0" w:tplc="3B1E622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3879807">
    <w:abstractNumId w:val="4"/>
  </w:num>
  <w:num w:numId="2" w16cid:durableId="386344775">
    <w:abstractNumId w:val="1"/>
  </w:num>
  <w:num w:numId="3" w16cid:durableId="1514224824">
    <w:abstractNumId w:val="6"/>
  </w:num>
  <w:num w:numId="4" w16cid:durableId="523592322">
    <w:abstractNumId w:val="0"/>
  </w:num>
  <w:num w:numId="5" w16cid:durableId="1184595112">
    <w:abstractNumId w:val="2"/>
  </w:num>
  <w:num w:numId="6" w16cid:durableId="1035236805">
    <w:abstractNumId w:val="3"/>
  </w:num>
  <w:num w:numId="7" w16cid:durableId="686293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Medicine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twfs9e85a2vteaw0e5wfts5pw0zvx9wf2z&quot;&gt;My EndNote Library-have published papers&lt;record-ids&gt;&lt;item&gt;1426&lt;/item&gt;&lt;/record-ids&gt;&lt;/item&gt;&lt;/Libraries&gt;"/>
  </w:docVars>
  <w:rsids>
    <w:rsidRoot w:val="002D36D3"/>
    <w:rsid w:val="00000D40"/>
    <w:rsid w:val="000043F3"/>
    <w:rsid w:val="00004BFC"/>
    <w:rsid w:val="00006277"/>
    <w:rsid w:val="000102F6"/>
    <w:rsid w:val="000114DC"/>
    <w:rsid w:val="000124FB"/>
    <w:rsid w:val="000225A2"/>
    <w:rsid w:val="000249E5"/>
    <w:rsid w:val="000267D3"/>
    <w:rsid w:val="0003044A"/>
    <w:rsid w:val="00034038"/>
    <w:rsid w:val="00040B7C"/>
    <w:rsid w:val="00042F0C"/>
    <w:rsid w:val="00044448"/>
    <w:rsid w:val="000445E0"/>
    <w:rsid w:val="000473B2"/>
    <w:rsid w:val="0005048C"/>
    <w:rsid w:val="00051EBF"/>
    <w:rsid w:val="000526E2"/>
    <w:rsid w:val="000528AF"/>
    <w:rsid w:val="000638ED"/>
    <w:rsid w:val="000643FA"/>
    <w:rsid w:val="0006549D"/>
    <w:rsid w:val="00065994"/>
    <w:rsid w:val="000703B7"/>
    <w:rsid w:val="000720BC"/>
    <w:rsid w:val="00073196"/>
    <w:rsid w:val="00073DED"/>
    <w:rsid w:val="00076296"/>
    <w:rsid w:val="0007705C"/>
    <w:rsid w:val="00080752"/>
    <w:rsid w:val="00080DF6"/>
    <w:rsid w:val="00094A75"/>
    <w:rsid w:val="000A6580"/>
    <w:rsid w:val="000B2796"/>
    <w:rsid w:val="000C20C2"/>
    <w:rsid w:val="000C47CC"/>
    <w:rsid w:val="000C56B1"/>
    <w:rsid w:val="000C7220"/>
    <w:rsid w:val="000D035D"/>
    <w:rsid w:val="000D0E81"/>
    <w:rsid w:val="000D2581"/>
    <w:rsid w:val="000D282C"/>
    <w:rsid w:val="000D4FFE"/>
    <w:rsid w:val="000E0FEF"/>
    <w:rsid w:val="000E15FA"/>
    <w:rsid w:val="000E1FD3"/>
    <w:rsid w:val="000E34EF"/>
    <w:rsid w:val="000F1291"/>
    <w:rsid w:val="000F6C8F"/>
    <w:rsid w:val="001021A6"/>
    <w:rsid w:val="00102A50"/>
    <w:rsid w:val="00103B6C"/>
    <w:rsid w:val="001045A7"/>
    <w:rsid w:val="00105787"/>
    <w:rsid w:val="001060D1"/>
    <w:rsid w:val="0011034E"/>
    <w:rsid w:val="001117AC"/>
    <w:rsid w:val="00121FB1"/>
    <w:rsid w:val="00124D11"/>
    <w:rsid w:val="00127CF8"/>
    <w:rsid w:val="001314D0"/>
    <w:rsid w:val="001317DF"/>
    <w:rsid w:val="00131D1F"/>
    <w:rsid w:val="00132A0A"/>
    <w:rsid w:val="00135550"/>
    <w:rsid w:val="00136D5E"/>
    <w:rsid w:val="00143AB5"/>
    <w:rsid w:val="001446DB"/>
    <w:rsid w:val="00155457"/>
    <w:rsid w:val="00165ED3"/>
    <w:rsid w:val="00181F2E"/>
    <w:rsid w:val="00182B98"/>
    <w:rsid w:val="0018343E"/>
    <w:rsid w:val="00183627"/>
    <w:rsid w:val="001879C7"/>
    <w:rsid w:val="001910F2"/>
    <w:rsid w:val="0019257E"/>
    <w:rsid w:val="001942E6"/>
    <w:rsid w:val="0019574B"/>
    <w:rsid w:val="001B4020"/>
    <w:rsid w:val="001C307F"/>
    <w:rsid w:val="001C5263"/>
    <w:rsid w:val="001D0FF8"/>
    <w:rsid w:val="001D34B8"/>
    <w:rsid w:val="001D66C5"/>
    <w:rsid w:val="001D6FA8"/>
    <w:rsid w:val="001E61D0"/>
    <w:rsid w:val="001F4227"/>
    <w:rsid w:val="001F4399"/>
    <w:rsid w:val="001F5C2B"/>
    <w:rsid w:val="002027C2"/>
    <w:rsid w:val="00204AAB"/>
    <w:rsid w:val="00207B63"/>
    <w:rsid w:val="00211C0C"/>
    <w:rsid w:val="002130B0"/>
    <w:rsid w:val="00213225"/>
    <w:rsid w:val="00226270"/>
    <w:rsid w:val="00227D08"/>
    <w:rsid w:val="002309A3"/>
    <w:rsid w:val="002322B6"/>
    <w:rsid w:val="00232892"/>
    <w:rsid w:val="0023682C"/>
    <w:rsid w:val="00244265"/>
    <w:rsid w:val="00244E32"/>
    <w:rsid w:val="0025070C"/>
    <w:rsid w:val="00250A39"/>
    <w:rsid w:val="00254B57"/>
    <w:rsid w:val="00257187"/>
    <w:rsid w:val="002572C2"/>
    <w:rsid w:val="00257852"/>
    <w:rsid w:val="00257C5D"/>
    <w:rsid w:val="00260931"/>
    <w:rsid w:val="002646AE"/>
    <w:rsid w:val="00264D5D"/>
    <w:rsid w:val="00264E27"/>
    <w:rsid w:val="002720E0"/>
    <w:rsid w:val="00274891"/>
    <w:rsid w:val="00280F30"/>
    <w:rsid w:val="00281B9D"/>
    <w:rsid w:val="002911B1"/>
    <w:rsid w:val="00291565"/>
    <w:rsid w:val="00291AF9"/>
    <w:rsid w:val="00293CF3"/>
    <w:rsid w:val="002A0DF8"/>
    <w:rsid w:val="002A178A"/>
    <w:rsid w:val="002A52F3"/>
    <w:rsid w:val="002A5655"/>
    <w:rsid w:val="002A62AA"/>
    <w:rsid w:val="002B083F"/>
    <w:rsid w:val="002B2840"/>
    <w:rsid w:val="002B579A"/>
    <w:rsid w:val="002B6270"/>
    <w:rsid w:val="002C0864"/>
    <w:rsid w:val="002C3B41"/>
    <w:rsid w:val="002D0CA6"/>
    <w:rsid w:val="002D25BE"/>
    <w:rsid w:val="002D2D7B"/>
    <w:rsid w:val="002D36D3"/>
    <w:rsid w:val="002D6A38"/>
    <w:rsid w:val="002E5FB5"/>
    <w:rsid w:val="002F5499"/>
    <w:rsid w:val="002F7B5B"/>
    <w:rsid w:val="00300BB6"/>
    <w:rsid w:val="003045F0"/>
    <w:rsid w:val="00304A13"/>
    <w:rsid w:val="00307D39"/>
    <w:rsid w:val="00307ED4"/>
    <w:rsid w:val="0031777D"/>
    <w:rsid w:val="00321632"/>
    <w:rsid w:val="003275C0"/>
    <w:rsid w:val="00327CBC"/>
    <w:rsid w:val="003336AA"/>
    <w:rsid w:val="00337600"/>
    <w:rsid w:val="00342F0A"/>
    <w:rsid w:val="003454F3"/>
    <w:rsid w:val="00355249"/>
    <w:rsid w:val="00355749"/>
    <w:rsid w:val="00355F94"/>
    <w:rsid w:val="0035626D"/>
    <w:rsid w:val="00357A30"/>
    <w:rsid w:val="00357D20"/>
    <w:rsid w:val="00365980"/>
    <w:rsid w:val="00365D99"/>
    <w:rsid w:val="00366325"/>
    <w:rsid w:val="0036658B"/>
    <w:rsid w:val="00371265"/>
    <w:rsid w:val="00371461"/>
    <w:rsid w:val="003714CC"/>
    <w:rsid w:val="00376445"/>
    <w:rsid w:val="00380E0E"/>
    <w:rsid w:val="0038599C"/>
    <w:rsid w:val="003863EE"/>
    <w:rsid w:val="00387C53"/>
    <w:rsid w:val="00393C6C"/>
    <w:rsid w:val="00394D04"/>
    <w:rsid w:val="0039789E"/>
    <w:rsid w:val="003A1A6C"/>
    <w:rsid w:val="003B1F9C"/>
    <w:rsid w:val="003C1A57"/>
    <w:rsid w:val="003C5B1D"/>
    <w:rsid w:val="003C5B6B"/>
    <w:rsid w:val="003C6881"/>
    <w:rsid w:val="003D37C6"/>
    <w:rsid w:val="003D45E8"/>
    <w:rsid w:val="003E7767"/>
    <w:rsid w:val="003F0D77"/>
    <w:rsid w:val="003F1277"/>
    <w:rsid w:val="003F20F0"/>
    <w:rsid w:val="003F622E"/>
    <w:rsid w:val="003F7A80"/>
    <w:rsid w:val="00400CAC"/>
    <w:rsid w:val="00406F9A"/>
    <w:rsid w:val="0041102E"/>
    <w:rsid w:val="0041124A"/>
    <w:rsid w:val="0041519F"/>
    <w:rsid w:val="00416863"/>
    <w:rsid w:val="00417CC4"/>
    <w:rsid w:val="00417E41"/>
    <w:rsid w:val="00426E19"/>
    <w:rsid w:val="0042789D"/>
    <w:rsid w:val="0043108A"/>
    <w:rsid w:val="004315BC"/>
    <w:rsid w:val="004322B9"/>
    <w:rsid w:val="00444726"/>
    <w:rsid w:val="00445B57"/>
    <w:rsid w:val="004522E5"/>
    <w:rsid w:val="00455E5D"/>
    <w:rsid w:val="0045600D"/>
    <w:rsid w:val="00461952"/>
    <w:rsid w:val="004639B6"/>
    <w:rsid w:val="00466976"/>
    <w:rsid w:val="00467F1B"/>
    <w:rsid w:val="00472C56"/>
    <w:rsid w:val="004872B5"/>
    <w:rsid w:val="004940B3"/>
    <w:rsid w:val="0049508C"/>
    <w:rsid w:val="00495926"/>
    <w:rsid w:val="00495B90"/>
    <w:rsid w:val="004A24A1"/>
    <w:rsid w:val="004B189D"/>
    <w:rsid w:val="004B4C93"/>
    <w:rsid w:val="004B6603"/>
    <w:rsid w:val="004B7450"/>
    <w:rsid w:val="004B7D6F"/>
    <w:rsid w:val="004C4E25"/>
    <w:rsid w:val="004C6FD7"/>
    <w:rsid w:val="004D1D4E"/>
    <w:rsid w:val="004D1E60"/>
    <w:rsid w:val="004D77A8"/>
    <w:rsid w:val="004E6622"/>
    <w:rsid w:val="004F6E5C"/>
    <w:rsid w:val="004F765C"/>
    <w:rsid w:val="005000B4"/>
    <w:rsid w:val="00501AF7"/>
    <w:rsid w:val="00502A1A"/>
    <w:rsid w:val="00505E8D"/>
    <w:rsid w:val="0050615C"/>
    <w:rsid w:val="00512D94"/>
    <w:rsid w:val="00515A1F"/>
    <w:rsid w:val="00515E5E"/>
    <w:rsid w:val="00517182"/>
    <w:rsid w:val="00517F8F"/>
    <w:rsid w:val="00530027"/>
    <w:rsid w:val="00533041"/>
    <w:rsid w:val="00542D07"/>
    <w:rsid w:val="005445E3"/>
    <w:rsid w:val="00551255"/>
    <w:rsid w:val="005549AD"/>
    <w:rsid w:val="00554D77"/>
    <w:rsid w:val="00555F1E"/>
    <w:rsid w:val="00560B80"/>
    <w:rsid w:val="00562642"/>
    <w:rsid w:val="00572967"/>
    <w:rsid w:val="0057394A"/>
    <w:rsid w:val="005754F3"/>
    <w:rsid w:val="00576F58"/>
    <w:rsid w:val="00580361"/>
    <w:rsid w:val="00581884"/>
    <w:rsid w:val="005828A9"/>
    <w:rsid w:val="00584C0C"/>
    <w:rsid w:val="00586CBD"/>
    <w:rsid w:val="00591E3A"/>
    <w:rsid w:val="005945C8"/>
    <w:rsid w:val="00595FEB"/>
    <w:rsid w:val="005A0CDD"/>
    <w:rsid w:val="005B11F5"/>
    <w:rsid w:val="005B142E"/>
    <w:rsid w:val="005B2895"/>
    <w:rsid w:val="005B2AC1"/>
    <w:rsid w:val="005B3BF0"/>
    <w:rsid w:val="005B4C72"/>
    <w:rsid w:val="005D33A6"/>
    <w:rsid w:val="005E2DBC"/>
    <w:rsid w:val="005E3B3C"/>
    <w:rsid w:val="005E470C"/>
    <w:rsid w:val="005E538D"/>
    <w:rsid w:val="005E57BF"/>
    <w:rsid w:val="005E6F26"/>
    <w:rsid w:val="005E7168"/>
    <w:rsid w:val="005F4D7E"/>
    <w:rsid w:val="005F78F3"/>
    <w:rsid w:val="0061223A"/>
    <w:rsid w:val="0062360C"/>
    <w:rsid w:val="006314B1"/>
    <w:rsid w:val="00633355"/>
    <w:rsid w:val="00634093"/>
    <w:rsid w:val="00634146"/>
    <w:rsid w:val="00636329"/>
    <w:rsid w:val="0065362E"/>
    <w:rsid w:val="006542DB"/>
    <w:rsid w:val="00666F79"/>
    <w:rsid w:val="00667017"/>
    <w:rsid w:val="006722D1"/>
    <w:rsid w:val="006821DA"/>
    <w:rsid w:val="00685AF5"/>
    <w:rsid w:val="00690213"/>
    <w:rsid w:val="00692E29"/>
    <w:rsid w:val="00693A73"/>
    <w:rsid w:val="006A2485"/>
    <w:rsid w:val="006A343D"/>
    <w:rsid w:val="006C4FE8"/>
    <w:rsid w:val="006D0955"/>
    <w:rsid w:val="006D683B"/>
    <w:rsid w:val="006E279E"/>
    <w:rsid w:val="006E6686"/>
    <w:rsid w:val="006F19C2"/>
    <w:rsid w:val="007019C5"/>
    <w:rsid w:val="00703124"/>
    <w:rsid w:val="007045A8"/>
    <w:rsid w:val="00720C08"/>
    <w:rsid w:val="00730F9C"/>
    <w:rsid w:val="00732B63"/>
    <w:rsid w:val="00735DAE"/>
    <w:rsid w:val="007458C6"/>
    <w:rsid w:val="00750B5B"/>
    <w:rsid w:val="007518F2"/>
    <w:rsid w:val="00751D98"/>
    <w:rsid w:val="00753854"/>
    <w:rsid w:val="00754125"/>
    <w:rsid w:val="00754414"/>
    <w:rsid w:val="00754C7C"/>
    <w:rsid w:val="007567F6"/>
    <w:rsid w:val="00773C5F"/>
    <w:rsid w:val="00775CC9"/>
    <w:rsid w:val="0077765B"/>
    <w:rsid w:val="00787496"/>
    <w:rsid w:val="007938F9"/>
    <w:rsid w:val="007A3B95"/>
    <w:rsid w:val="007A44A0"/>
    <w:rsid w:val="007A69C5"/>
    <w:rsid w:val="007B08F5"/>
    <w:rsid w:val="007C257B"/>
    <w:rsid w:val="007D2F9E"/>
    <w:rsid w:val="007D442C"/>
    <w:rsid w:val="007D46D7"/>
    <w:rsid w:val="007D59B7"/>
    <w:rsid w:val="007E1959"/>
    <w:rsid w:val="007E294A"/>
    <w:rsid w:val="007F3034"/>
    <w:rsid w:val="007F3D33"/>
    <w:rsid w:val="007F53F2"/>
    <w:rsid w:val="007F68DE"/>
    <w:rsid w:val="007F7835"/>
    <w:rsid w:val="008007EE"/>
    <w:rsid w:val="00810643"/>
    <w:rsid w:val="0081196C"/>
    <w:rsid w:val="00814AB8"/>
    <w:rsid w:val="0082422E"/>
    <w:rsid w:val="00825637"/>
    <w:rsid w:val="00831398"/>
    <w:rsid w:val="0084244C"/>
    <w:rsid w:val="00845C6C"/>
    <w:rsid w:val="00845DC0"/>
    <w:rsid w:val="008554EA"/>
    <w:rsid w:val="0086200C"/>
    <w:rsid w:val="00862EFE"/>
    <w:rsid w:val="00865325"/>
    <w:rsid w:val="00872B36"/>
    <w:rsid w:val="00873654"/>
    <w:rsid w:val="00874D05"/>
    <w:rsid w:val="0088015A"/>
    <w:rsid w:val="0088470C"/>
    <w:rsid w:val="008905C7"/>
    <w:rsid w:val="00892911"/>
    <w:rsid w:val="00895018"/>
    <w:rsid w:val="00895DD8"/>
    <w:rsid w:val="00895FC1"/>
    <w:rsid w:val="008B3F2F"/>
    <w:rsid w:val="008C1D14"/>
    <w:rsid w:val="008C4BAB"/>
    <w:rsid w:val="008C4E8C"/>
    <w:rsid w:val="008C5FD6"/>
    <w:rsid w:val="008D0A4A"/>
    <w:rsid w:val="008D0BA1"/>
    <w:rsid w:val="008D27CF"/>
    <w:rsid w:val="008D369E"/>
    <w:rsid w:val="008D3B4A"/>
    <w:rsid w:val="008E5CAB"/>
    <w:rsid w:val="008E7844"/>
    <w:rsid w:val="008F278D"/>
    <w:rsid w:val="008F2C5E"/>
    <w:rsid w:val="008F3323"/>
    <w:rsid w:val="009032B6"/>
    <w:rsid w:val="00905A17"/>
    <w:rsid w:val="009113EC"/>
    <w:rsid w:val="00911FE3"/>
    <w:rsid w:val="009122BD"/>
    <w:rsid w:val="00913E5B"/>
    <w:rsid w:val="00924393"/>
    <w:rsid w:val="00926EF8"/>
    <w:rsid w:val="0093719D"/>
    <w:rsid w:val="0094709D"/>
    <w:rsid w:val="0095074F"/>
    <w:rsid w:val="009547E4"/>
    <w:rsid w:val="00955503"/>
    <w:rsid w:val="0095604D"/>
    <w:rsid w:val="00960A2D"/>
    <w:rsid w:val="00961801"/>
    <w:rsid w:val="009700BF"/>
    <w:rsid w:val="00970694"/>
    <w:rsid w:val="0097207D"/>
    <w:rsid w:val="00985D56"/>
    <w:rsid w:val="009942E5"/>
    <w:rsid w:val="00995592"/>
    <w:rsid w:val="0099787A"/>
    <w:rsid w:val="009A2BBA"/>
    <w:rsid w:val="009A3F57"/>
    <w:rsid w:val="009A5185"/>
    <w:rsid w:val="009A7930"/>
    <w:rsid w:val="009C44AC"/>
    <w:rsid w:val="009C5FC9"/>
    <w:rsid w:val="009C6DF9"/>
    <w:rsid w:val="009D23DF"/>
    <w:rsid w:val="009D27BF"/>
    <w:rsid w:val="009D48CF"/>
    <w:rsid w:val="009D5E63"/>
    <w:rsid w:val="009E389F"/>
    <w:rsid w:val="009E4776"/>
    <w:rsid w:val="009E4787"/>
    <w:rsid w:val="009E72CE"/>
    <w:rsid w:val="009F1587"/>
    <w:rsid w:val="009F3102"/>
    <w:rsid w:val="009F6833"/>
    <w:rsid w:val="00A005EF"/>
    <w:rsid w:val="00A019A5"/>
    <w:rsid w:val="00A03FC0"/>
    <w:rsid w:val="00A133D2"/>
    <w:rsid w:val="00A13FF5"/>
    <w:rsid w:val="00A15781"/>
    <w:rsid w:val="00A15F6E"/>
    <w:rsid w:val="00A26160"/>
    <w:rsid w:val="00A35695"/>
    <w:rsid w:val="00A35CBA"/>
    <w:rsid w:val="00A42BFE"/>
    <w:rsid w:val="00A4434F"/>
    <w:rsid w:val="00A452BA"/>
    <w:rsid w:val="00A502E2"/>
    <w:rsid w:val="00A50F6F"/>
    <w:rsid w:val="00A5227F"/>
    <w:rsid w:val="00A55BF4"/>
    <w:rsid w:val="00A564A9"/>
    <w:rsid w:val="00A605A3"/>
    <w:rsid w:val="00A74CC7"/>
    <w:rsid w:val="00A811F8"/>
    <w:rsid w:val="00A87AB0"/>
    <w:rsid w:val="00A909FA"/>
    <w:rsid w:val="00A945AA"/>
    <w:rsid w:val="00AA5C34"/>
    <w:rsid w:val="00AB1682"/>
    <w:rsid w:val="00AC228E"/>
    <w:rsid w:val="00AC22C1"/>
    <w:rsid w:val="00AC5DF2"/>
    <w:rsid w:val="00AC63CA"/>
    <w:rsid w:val="00AC7420"/>
    <w:rsid w:val="00AC7702"/>
    <w:rsid w:val="00AD4233"/>
    <w:rsid w:val="00AD47C2"/>
    <w:rsid w:val="00AD54D5"/>
    <w:rsid w:val="00AE0647"/>
    <w:rsid w:val="00AE236C"/>
    <w:rsid w:val="00AE570F"/>
    <w:rsid w:val="00AE7747"/>
    <w:rsid w:val="00AF17E4"/>
    <w:rsid w:val="00AF28FC"/>
    <w:rsid w:val="00AF58EE"/>
    <w:rsid w:val="00AF7166"/>
    <w:rsid w:val="00B011A5"/>
    <w:rsid w:val="00B11E8E"/>
    <w:rsid w:val="00B14C1C"/>
    <w:rsid w:val="00B170DA"/>
    <w:rsid w:val="00B240A1"/>
    <w:rsid w:val="00B24714"/>
    <w:rsid w:val="00B30028"/>
    <w:rsid w:val="00B30E90"/>
    <w:rsid w:val="00B35E9C"/>
    <w:rsid w:val="00B37333"/>
    <w:rsid w:val="00B40D83"/>
    <w:rsid w:val="00B411BA"/>
    <w:rsid w:val="00B425BA"/>
    <w:rsid w:val="00B42FF9"/>
    <w:rsid w:val="00B50810"/>
    <w:rsid w:val="00B531ED"/>
    <w:rsid w:val="00B56116"/>
    <w:rsid w:val="00B57948"/>
    <w:rsid w:val="00B63728"/>
    <w:rsid w:val="00B640A8"/>
    <w:rsid w:val="00B65145"/>
    <w:rsid w:val="00B670BD"/>
    <w:rsid w:val="00B74F24"/>
    <w:rsid w:val="00B82318"/>
    <w:rsid w:val="00B844DB"/>
    <w:rsid w:val="00B8507D"/>
    <w:rsid w:val="00B92308"/>
    <w:rsid w:val="00BA11F3"/>
    <w:rsid w:val="00BA2DF8"/>
    <w:rsid w:val="00BC6E71"/>
    <w:rsid w:val="00BD21E6"/>
    <w:rsid w:val="00BD4198"/>
    <w:rsid w:val="00BD4294"/>
    <w:rsid w:val="00BE551B"/>
    <w:rsid w:val="00BF08FD"/>
    <w:rsid w:val="00BF4576"/>
    <w:rsid w:val="00BF77CD"/>
    <w:rsid w:val="00C07DD8"/>
    <w:rsid w:val="00C126DD"/>
    <w:rsid w:val="00C12BF9"/>
    <w:rsid w:val="00C20C19"/>
    <w:rsid w:val="00C22ECB"/>
    <w:rsid w:val="00C3039B"/>
    <w:rsid w:val="00C32586"/>
    <w:rsid w:val="00C3798D"/>
    <w:rsid w:val="00C43BB3"/>
    <w:rsid w:val="00C4598C"/>
    <w:rsid w:val="00C45E9F"/>
    <w:rsid w:val="00C46B61"/>
    <w:rsid w:val="00C5029E"/>
    <w:rsid w:val="00C53377"/>
    <w:rsid w:val="00C54225"/>
    <w:rsid w:val="00C54FC9"/>
    <w:rsid w:val="00C640AA"/>
    <w:rsid w:val="00C7276A"/>
    <w:rsid w:val="00C73862"/>
    <w:rsid w:val="00C80FC0"/>
    <w:rsid w:val="00C8248B"/>
    <w:rsid w:val="00C91246"/>
    <w:rsid w:val="00C973D1"/>
    <w:rsid w:val="00CA0DE6"/>
    <w:rsid w:val="00CA23D0"/>
    <w:rsid w:val="00CA741F"/>
    <w:rsid w:val="00CC0EE1"/>
    <w:rsid w:val="00CC5478"/>
    <w:rsid w:val="00CC5779"/>
    <w:rsid w:val="00CC6D50"/>
    <w:rsid w:val="00CC7DE4"/>
    <w:rsid w:val="00CD02F1"/>
    <w:rsid w:val="00CD41B1"/>
    <w:rsid w:val="00CE10D0"/>
    <w:rsid w:val="00CE1875"/>
    <w:rsid w:val="00CE7738"/>
    <w:rsid w:val="00CF23FF"/>
    <w:rsid w:val="00CF4F5A"/>
    <w:rsid w:val="00CF63B0"/>
    <w:rsid w:val="00D017F1"/>
    <w:rsid w:val="00D12017"/>
    <w:rsid w:val="00D12352"/>
    <w:rsid w:val="00D1466F"/>
    <w:rsid w:val="00D1734F"/>
    <w:rsid w:val="00D242CD"/>
    <w:rsid w:val="00D246F4"/>
    <w:rsid w:val="00D3451F"/>
    <w:rsid w:val="00D357C8"/>
    <w:rsid w:val="00D35EED"/>
    <w:rsid w:val="00D3728F"/>
    <w:rsid w:val="00D40ACB"/>
    <w:rsid w:val="00D429C5"/>
    <w:rsid w:val="00D4390B"/>
    <w:rsid w:val="00D45C9C"/>
    <w:rsid w:val="00D468CE"/>
    <w:rsid w:val="00D531E3"/>
    <w:rsid w:val="00D5338D"/>
    <w:rsid w:val="00D576CA"/>
    <w:rsid w:val="00D57720"/>
    <w:rsid w:val="00D65D20"/>
    <w:rsid w:val="00D70CD4"/>
    <w:rsid w:val="00D70FA5"/>
    <w:rsid w:val="00D7175F"/>
    <w:rsid w:val="00D71C5C"/>
    <w:rsid w:val="00D73CE6"/>
    <w:rsid w:val="00D825D5"/>
    <w:rsid w:val="00D843D9"/>
    <w:rsid w:val="00D87B3B"/>
    <w:rsid w:val="00D9212C"/>
    <w:rsid w:val="00D948E6"/>
    <w:rsid w:val="00DA1689"/>
    <w:rsid w:val="00DC25BD"/>
    <w:rsid w:val="00DC2B37"/>
    <w:rsid w:val="00DC37F9"/>
    <w:rsid w:val="00DC3A5A"/>
    <w:rsid w:val="00DD45A9"/>
    <w:rsid w:val="00DD68AC"/>
    <w:rsid w:val="00DF029E"/>
    <w:rsid w:val="00DF3CE1"/>
    <w:rsid w:val="00DF5C76"/>
    <w:rsid w:val="00E00FFD"/>
    <w:rsid w:val="00E029E9"/>
    <w:rsid w:val="00E16D0E"/>
    <w:rsid w:val="00E22242"/>
    <w:rsid w:val="00E36FF0"/>
    <w:rsid w:val="00E37D8D"/>
    <w:rsid w:val="00E4146D"/>
    <w:rsid w:val="00E44CFC"/>
    <w:rsid w:val="00E45D34"/>
    <w:rsid w:val="00E57E6C"/>
    <w:rsid w:val="00E61D61"/>
    <w:rsid w:val="00E6271B"/>
    <w:rsid w:val="00E62C33"/>
    <w:rsid w:val="00E64FF9"/>
    <w:rsid w:val="00E738D3"/>
    <w:rsid w:val="00E739E4"/>
    <w:rsid w:val="00E7763F"/>
    <w:rsid w:val="00E81619"/>
    <w:rsid w:val="00E93914"/>
    <w:rsid w:val="00EA413E"/>
    <w:rsid w:val="00EA42F2"/>
    <w:rsid w:val="00EA5DBD"/>
    <w:rsid w:val="00EA656D"/>
    <w:rsid w:val="00EB08A9"/>
    <w:rsid w:val="00EB343F"/>
    <w:rsid w:val="00EB51AF"/>
    <w:rsid w:val="00EC5FAF"/>
    <w:rsid w:val="00EC6D9E"/>
    <w:rsid w:val="00EC72A8"/>
    <w:rsid w:val="00ED177D"/>
    <w:rsid w:val="00ED254C"/>
    <w:rsid w:val="00ED4096"/>
    <w:rsid w:val="00ED441B"/>
    <w:rsid w:val="00ED5DB2"/>
    <w:rsid w:val="00EE00CC"/>
    <w:rsid w:val="00EE2897"/>
    <w:rsid w:val="00EE46F5"/>
    <w:rsid w:val="00EF1F2B"/>
    <w:rsid w:val="00F0163A"/>
    <w:rsid w:val="00F01C75"/>
    <w:rsid w:val="00F04708"/>
    <w:rsid w:val="00F052FA"/>
    <w:rsid w:val="00F1542E"/>
    <w:rsid w:val="00F209EC"/>
    <w:rsid w:val="00F24BE2"/>
    <w:rsid w:val="00F25540"/>
    <w:rsid w:val="00F27CCF"/>
    <w:rsid w:val="00F306A2"/>
    <w:rsid w:val="00F32DDE"/>
    <w:rsid w:val="00F354C6"/>
    <w:rsid w:val="00F379B7"/>
    <w:rsid w:val="00F37C35"/>
    <w:rsid w:val="00F46BB5"/>
    <w:rsid w:val="00F6243B"/>
    <w:rsid w:val="00F64237"/>
    <w:rsid w:val="00F64804"/>
    <w:rsid w:val="00F65CC3"/>
    <w:rsid w:val="00F67D8A"/>
    <w:rsid w:val="00F74136"/>
    <w:rsid w:val="00F75526"/>
    <w:rsid w:val="00F8062F"/>
    <w:rsid w:val="00F85998"/>
    <w:rsid w:val="00F873F9"/>
    <w:rsid w:val="00F93894"/>
    <w:rsid w:val="00F97684"/>
    <w:rsid w:val="00FA0A98"/>
    <w:rsid w:val="00FA0C0C"/>
    <w:rsid w:val="00FA1998"/>
    <w:rsid w:val="00FA5A3B"/>
    <w:rsid w:val="00FB2459"/>
    <w:rsid w:val="00FB5861"/>
    <w:rsid w:val="00FB58A6"/>
    <w:rsid w:val="00FB5FDA"/>
    <w:rsid w:val="00FD1700"/>
    <w:rsid w:val="00FD3E3E"/>
    <w:rsid w:val="00FD6934"/>
    <w:rsid w:val="00FE7EB0"/>
    <w:rsid w:val="00FF09AF"/>
    <w:rsid w:val="00FF33CE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C5371"/>
  <w15:docId w15:val="{CCBBFE79-997D-4C79-8848-1038A4C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6E2"/>
  </w:style>
  <w:style w:type="paragraph" w:styleId="2">
    <w:name w:val="heading 2"/>
    <w:basedOn w:val="a"/>
    <w:next w:val="a"/>
    <w:link w:val="20"/>
    <w:uiPriority w:val="9"/>
    <w:unhideWhenUsed/>
    <w:qFormat/>
    <w:rsid w:val="002D36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D36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2D36D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2D36D3"/>
    <w:rPr>
      <w:b/>
      <w:bCs/>
      <w:kern w:val="28"/>
      <w:sz w:val="32"/>
      <w:szCs w:val="32"/>
    </w:rPr>
  </w:style>
  <w:style w:type="character" w:customStyle="1" w:styleId="a5">
    <w:name w:val="批注文字 字符"/>
    <w:basedOn w:val="a0"/>
    <w:link w:val="a6"/>
    <w:uiPriority w:val="99"/>
    <w:qFormat/>
    <w:rsid w:val="002D36D3"/>
  </w:style>
  <w:style w:type="paragraph" w:styleId="a6">
    <w:name w:val="annotation text"/>
    <w:basedOn w:val="a"/>
    <w:link w:val="a5"/>
    <w:uiPriority w:val="99"/>
    <w:unhideWhenUsed/>
    <w:rsid w:val="002D36D3"/>
  </w:style>
  <w:style w:type="paragraph" w:styleId="a7">
    <w:name w:val="header"/>
    <w:basedOn w:val="a"/>
    <w:link w:val="a8"/>
    <w:uiPriority w:val="99"/>
    <w:unhideWhenUsed/>
    <w:rsid w:val="002D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D36D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D36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D36D3"/>
    <w:rPr>
      <w:sz w:val="18"/>
      <w:szCs w:val="18"/>
    </w:rPr>
  </w:style>
  <w:style w:type="character" w:customStyle="1" w:styleId="ab">
    <w:name w:val="批注框文本 字符"/>
    <w:basedOn w:val="a0"/>
    <w:link w:val="ac"/>
    <w:uiPriority w:val="99"/>
    <w:semiHidden/>
    <w:rsid w:val="002D36D3"/>
    <w:rPr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2D36D3"/>
    <w:rPr>
      <w:sz w:val="18"/>
      <w:szCs w:val="18"/>
    </w:rPr>
  </w:style>
  <w:style w:type="character" w:customStyle="1" w:styleId="ad">
    <w:name w:val="批注主题 字符"/>
    <w:basedOn w:val="a5"/>
    <w:link w:val="ae"/>
    <w:uiPriority w:val="99"/>
    <w:semiHidden/>
    <w:rsid w:val="002D36D3"/>
    <w:rPr>
      <w:b/>
      <w:bCs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2D36D3"/>
    <w:rPr>
      <w:b/>
      <w:bCs/>
    </w:rPr>
  </w:style>
  <w:style w:type="paragraph" w:styleId="af">
    <w:name w:val="List Paragraph"/>
    <w:basedOn w:val="a"/>
    <w:uiPriority w:val="34"/>
    <w:qFormat/>
    <w:rsid w:val="002D36D3"/>
    <w:pPr>
      <w:ind w:firstLineChars="200" w:firstLine="420"/>
    </w:pPr>
  </w:style>
  <w:style w:type="character" w:styleId="af0">
    <w:name w:val="annotation reference"/>
    <w:basedOn w:val="a0"/>
    <w:uiPriority w:val="99"/>
    <w:semiHidden/>
    <w:unhideWhenUsed/>
    <w:rsid w:val="009A5185"/>
    <w:rPr>
      <w:sz w:val="21"/>
      <w:szCs w:val="21"/>
    </w:rPr>
  </w:style>
  <w:style w:type="paragraph" w:styleId="af1">
    <w:name w:val="Revision"/>
    <w:hidden/>
    <w:uiPriority w:val="99"/>
    <w:semiHidden/>
    <w:rsid w:val="00257187"/>
  </w:style>
  <w:style w:type="paragraph" w:customStyle="1" w:styleId="EndNoteBibliographyTitle">
    <w:name w:val="EndNote Bibliography Title"/>
    <w:basedOn w:val="a"/>
    <w:link w:val="EndNoteBibliographyTitle0"/>
    <w:rsid w:val="00B30028"/>
    <w:pPr>
      <w:jc w:val="center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Title0">
    <w:name w:val="EndNote Bibliography Title 字符"/>
    <w:basedOn w:val="a0"/>
    <w:link w:val="EndNoteBibliographyTitle"/>
    <w:rsid w:val="00B30028"/>
    <w:rPr>
      <w:rFonts w:ascii="Times New Roman" w:eastAsia="等线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0"/>
    <w:rsid w:val="00B30028"/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basedOn w:val="a0"/>
    <w:link w:val="EndNoteBibliography"/>
    <w:rsid w:val="00B30028"/>
    <w:rPr>
      <w:rFonts w:ascii="Times New Roman" w:eastAsia="等线" w:hAnsi="Times New Roman" w:cs="Times New Roman"/>
      <w:noProof/>
      <w:sz w:val="22"/>
    </w:rPr>
  </w:style>
  <w:style w:type="table" w:styleId="af2">
    <w:name w:val="Table Grid"/>
    <w:basedOn w:val="a1"/>
    <w:uiPriority w:val="39"/>
    <w:rsid w:val="0046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040B7C"/>
  </w:style>
  <w:style w:type="paragraph" w:styleId="af4">
    <w:name w:val="footnote text"/>
    <w:basedOn w:val="a"/>
    <w:link w:val="af5"/>
    <w:uiPriority w:val="99"/>
    <w:semiHidden/>
    <w:unhideWhenUsed/>
    <w:rsid w:val="00213225"/>
    <w:pPr>
      <w:snapToGrid w:val="0"/>
    </w:pPr>
    <w:rPr>
      <w:sz w:val="18"/>
      <w:szCs w:val="18"/>
    </w:rPr>
  </w:style>
  <w:style w:type="character" w:customStyle="1" w:styleId="af5">
    <w:name w:val="脚注文本 字符"/>
    <w:basedOn w:val="a0"/>
    <w:link w:val="af4"/>
    <w:uiPriority w:val="99"/>
    <w:semiHidden/>
    <w:rsid w:val="00213225"/>
    <w:rPr>
      <w:sz w:val="18"/>
      <w:szCs w:val="18"/>
    </w:rPr>
  </w:style>
  <w:style w:type="character" w:styleId="af6">
    <w:name w:val="footnote reference"/>
    <w:basedOn w:val="a0"/>
    <w:uiPriority w:val="99"/>
    <w:semiHidden/>
    <w:unhideWhenUsed/>
    <w:rsid w:val="00213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294A-5EBC-46C7-A2F6-5B5BD46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2118</Words>
  <Characters>12076</Characters>
  <Application>Microsoft Office Word</Application>
  <DocSecurity>0</DocSecurity>
  <Lines>100</Lines>
  <Paragraphs>28</Paragraphs>
  <ScaleCrop>false</ScaleCrop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华 梦迪</dc:creator>
  <cp:lastModifiedBy>华 梦迪</cp:lastModifiedBy>
  <cp:revision>4</cp:revision>
  <dcterms:created xsi:type="dcterms:W3CDTF">2023-02-20T03:48:00Z</dcterms:created>
  <dcterms:modified xsi:type="dcterms:W3CDTF">2023-02-20T04:01:00Z</dcterms:modified>
</cp:coreProperties>
</file>