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2"/>
        <w:gridCol w:w="1302"/>
        <w:gridCol w:w="1303"/>
        <w:gridCol w:w="1302"/>
        <w:gridCol w:w="1303"/>
      </w:tblGrid>
      <w:tr w:rsidR="00BF5D25" w:rsidRPr="00B0073C" w:rsidTr="000C2996">
        <w:tc>
          <w:tcPr>
            <w:tcW w:w="8612" w:type="dxa"/>
            <w:gridSpan w:val="5"/>
            <w:tcBorders>
              <w:top w:val="single" w:sz="8" w:space="0" w:color="auto"/>
            </w:tcBorders>
            <w:vAlign w:val="center"/>
          </w:tcPr>
          <w:p w:rsidR="00BF5D25" w:rsidRPr="00B0073C" w:rsidRDefault="00BF5D25" w:rsidP="00630A79">
            <w:pPr>
              <w:jc w:val="left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hAnsiTheme="majorHAnsi" w:cstheme="majorHAnsi"/>
                <w:sz w:val="24"/>
                <w:szCs w:val="24"/>
              </w:rPr>
              <w:t xml:space="preserve">Table </w:t>
            </w:r>
            <w:r w:rsidR="00742DB3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B0073C">
              <w:rPr>
                <w:rFonts w:asciiTheme="majorHAnsi" w:hAnsiTheme="majorHAnsi" w:cstheme="majorHAnsi"/>
                <w:sz w:val="24"/>
                <w:szCs w:val="24"/>
              </w:rPr>
              <w:t>1. Spearman’s correlation coefficients between SGRQ and baseline physiological measures.</w:t>
            </w:r>
          </w:p>
        </w:tc>
      </w:tr>
      <w:tr w:rsidR="00BF5D25" w:rsidRPr="00B0073C" w:rsidTr="000C2996"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BF5D25" w:rsidRPr="00B0073C" w:rsidRDefault="00BF5D25" w:rsidP="00630A79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0073C">
              <w:rPr>
                <w:rFonts w:asciiTheme="majorHAnsi" w:hAnsiTheme="majorHAnsi" w:cstheme="majorHAnsi"/>
              </w:rPr>
              <w:t>Characteristic</w:t>
            </w:r>
          </w:p>
        </w:tc>
        <w:tc>
          <w:tcPr>
            <w:tcW w:w="1302" w:type="dxa"/>
            <w:tcBorders>
              <w:top w:val="single" w:sz="8" w:space="0" w:color="auto"/>
            </w:tcBorders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symptom</w:t>
            </w:r>
          </w:p>
        </w:tc>
        <w:tc>
          <w:tcPr>
            <w:tcW w:w="1303" w:type="dxa"/>
            <w:tcBorders>
              <w:top w:val="single" w:sz="8" w:space="0" w:color="auto"/>
            </w:tcBorders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activity</w:t>
            </w:r>
          </w:p>
        </w:tc>
        <w:tc>
          <w:tcPr>
            <w:tcW w:w="1302" w:type="dxa"/>
            <w:tcBorders>
              <w:top w:val="single" w:sz="8" w:space="0" w:color="auto"/>
            </w:tcBorders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impact</w:t>
            </w:r>
          </w:p>
        </w:tc>
        <w:tc>
          <w:tcPr>
            <w:tcW w:w="1303" w:type="dxa"/>
            <w:tcBorders>
              <w:top w:val="single" w:sz="8" w:space="0" w:color="auto"/>
            </w:tcBorders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total</w:t>
            </w:r>
          </w:p>
        </w:tc>
      </w:tr>
      <w:tr w:rsidR="00BF5D25" w:rsidRPr="00B0073C" w:rsidTr="000C2996">
        <w:tc>
          <w:tcPr>
            <w:tcW w:w="3402" w:type="dxa"/>
            <w:vAlign w:val="center"/>
          </w:tcPr>
          <w:p w:rsidR="00BF5D25" w:rsidRPr="00B0073C" w:rsidRDefault="00BF5D25" w:rsidP="00630A79">
            <w:pPr>
              <w:pStyle w:val="NormalWeb"/>
              <w:spacing w:before="0" w:beforeAutospacing="0" w:after="0" w:afterAutospacing="0"/>
              <w:ind w:firstLineChars="50" w:firstLine="120"/>
              <w:rPr>
                <w:rFonts w:asciiTheme="majorHAnsi" w:hAnsiTheme="majorHAnsi" w:cstheme="majorHAnsi"/>
              </w:rPr>
            </w:pPr>
            <w:r w:rsidRPr="00B0073C">
              <w:rPr>
                <w:rFonts w:asciiTheme="majorHAnsi" w:hAnsiTheme="majorHAnsi" w:cstheme="majorHAnsi"/>
              </w:rPr>
              <w:t>Age, y</w:t>
            </w:r>
          </w:p>
        </w:tc>
        <w:tc>
          <w:tcPr>
            <w:tcW w:w="1302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0.029</w:t>
            </w:r>
          </w:p>
        </w:tc>
        <w:tc>
          <w:tcPr>
            <w:tcW w:w="1303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0.139</w:t>
            </w:r>
          </w:p>
        </w:tc>
        <w:tc>
          <w:tcPr>
            <w:tcW w:w="1302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0.111</w:t>
            </w:r>
          </w:p>
        </w:tc>
        <w:tc>
          <w:tcPr>
            <w:tcW w:w="1303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0.110</w:t>
            </w:r>
          </w:p>
        </w:tc>
      </w:tr>
      <w:tr w:rsidR="00BF5D25" w:rsidRPr="00B0073C" w:rsidTr="000C2996">
        <w:tc>
          <w:tcPr>
            <w:tcW w:w="3402" w:type="dxa"/>
            <w:vAlign w:val="center"/>
          </w:tcPr>
          <w:p w:rsidR="00BF5D25" w:rsidRPr="00B0073C" w:rsidRDefault="00BF5D25" w:rsidP="00630A79">
            <w:pPr>
              <w:pStyle w:val="NormalWeb"/>
              <w:spacing w:before="0" w:beforeAutospacing="0" w:after="0" w:afterAutospacing="0"/>
              <w:ind w:firstLineChars="50" w:firstLine="120"/>
              <w:rPr>
                <w:rFonts w:asciiTheme="majorHAnsi" w:hAnsiTheme="majorHAnsi" w:cstheme="majorHAnsi"/>
              </w:rPr>
            </w:pPr>
            <w:r w:rsidRPr="00B0073C">
              <w:rPr>
                <w:rFonts w:asciiTheme="majorHAnsi" w:hAnsiTheme="majorHAnsi" w:cstheme="majorHAnsi"/>
              </w:rPr>
              <w:t>BMI, kg/m</w:t>
            </w:r>
            <w:r w:rsidRPr="00B0073C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302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0.017</w:t>
            </w:r>
          </w:p>
        </w:tc>
        <w:tc>
          <w:tcPr>
            <w:tcW w:w="1303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0.086</w:t>
            </w:r>
          </w:p>
        </w:tc>
        <w:tc>
          <w:tcPr>
            <w:tcW w:w="1302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-0.052</w:t>
            </w:r>
          </w:p>
        </w:tc>
        <w:tc>
          <w:tcPr>
            <w:tcW w:w="1303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0.017</w:t>
            </w:r>
          </w:p>
        </w:tc>
      </w:tr>
      <w:tr w:rsidR="00BF5D25" w:rsidRPr="00B0073C" w:rsidTr="000C2996">
        <w:tc>
          <w:tcPr>
            <w:tcW w:w="3402" w:type="dxa"/>
            <w:vAlign w:val="center"/>
          </w:tcPr>
          <w:p w:rsidR="00BF5D25" w:rsidRPr="00B0073C" w:rsidRDefault="00BF5D25" w:rsidP="00630A79">
            <w:pPr>
              <w:pStyle w:val="NormalWeb"/>
              <w:spacing w:before="0" w:beforeAutospacing="0" w:after="0" w:afterAutospacing="0"/>
              <w:ind w:firstLineChars="50" w:firstLine="120"/>
              <w:rPr>
                <w:rFonts w:asciiTheme="majorHAnsi" w:hAnsiTheme="majorHAnsi" w:cstheme="majorHAnsi"/>
              </w:rPr>
            </w:pPr>
            <w:r w:rsidRPr="00B0073C">
              <w:rPr>
                <w:rFonts w:asciiTheme="majorHAnsi" w:hAnsiTheme="majorHAnsi" w:cstheme="majorHAnsi"/>
              </w:rPr>
              <w:t>PaO</w:t>
            </w:r>
            <w:r w:rsidRPr="00B0073C">
              <w:rPr>
                <w:rFonts w:asciiTheme="majorHAnsi" w:hAnsiTheme="majorHAnsi" w:cstheme="majorHAnsi"/>
                <w:vertAlign w:val="subscript"/>
              </w:rPr>
              <w:t>2</w:t>
            </w:r>
            <w:r w:rsidRPr="00B0073C">
              <w:rPr>
                <w:rFonts w:asciiTheme="majorHAnsi" w:hAnsiTheme="majorHAnsi" w:cstheme="majorHAnsi"/>
              </w:rPr>
              <w:t>, mmHg</w:t>
            </w:r>
          </w:p>
        </w:tc>
        <w:tc>
          <w:tcPr>
            <w:tcW w:w="1302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-0.183*</w:t>
            </w:r>
          </w:p>
        </w:tc>
        <w:tc>
          <w:tcPr>
            <w:tcW w:w="1303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-0.290**</w:t>
            </w:r>
          </w:p>
        </w:tc>
        <w:tc>
          <w:tcPr>
            <w:tcW w:w="1302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-0.175*</w:t>
            </w:r>
          </w:p>
        </w:tc>
        <w:tc>
          <w:tcPr>
            <w:tcW w:w="1303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-0.237**</w:t>
            </w:r>
          </w:p>
        </w:tc>
      </w:tr>
      <w:tr w:rsidR="00BF5D25" w:rsidRPr="00B0073C" w:rsidTr="000C2996">
        <w:tc>
          <w:tcPr>
            <w:tcW w:w="3402" w:type="dxa"/>
            <w:vAlign w:val="center"/>
          </w:tcPr>
          <w:p w:rsidR="00BF5D25" w:rsidRPr="00B0073C" w:rsidRDefault="00BF5D25" w:rsidP="00630A79">
            <w:pPr>
              <w:pStyle w:val="NormalWeb"/>
              <w:spacing w:before="0" w:beforeAutospacing="0" w:after="0" w:afterAutospacing="0"/>
              <w:ind w:firstLineChars="50" w:firstLine="120"/>
              <w:textAlignment w:val="center"/>
              <w:rPr>
                <w:rFonts w:asciiTheme="majorHAnsi" w:hAnsiTheme="majorHAnsi" w:cstheme="majorHAnsi"/>
              </w:rPr>
            </w:pPr>
            <w:r w:rsidRPr="00B0073C">
              <w:rPr>
                <w:rFonts w:asciiTheme="majorHAnsi" w:hAnsiTheme="majorHAnsi" w:cstheme="majorHAnsi"/>
              </w:rPr>
              <w:t>FVC, % predicted</w:t>
            </w:r>
          </w:p>
        </w:tc>
        <w:tc>
          <w:tcPr>
            <w:tcW w:w="1302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-0.251**</w:t>
            </w:r>
          </w:p>
        </w:tc>
        <w:tc>
          <w:tcPr>
            <w:tcW w:w="1303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-0.399**</w:t>
            </w:r>
          </w:p>
        </w:tc>
        <w:tc>
          <w:tcPr>
            <w:tcW w:w="1302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-0.298**</w:t>
            </w:r>
          </w:p>
        </w:tc>
        <w:tc>
          <w:tcPr>
            <w:tcW w:w="1303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-0.362**</w:t>
            </w:r>
          </w:p>
        </w:tc>
      </w:tr>
      <w:tr w:rsidR="00BF5D25" w:rsidRPr="00B0073C" w:rsidTr="000C2996">
        <w:tc>
          <w:tcPr>
            <w:tcW w:w="3402" w:type="dxa"/>
            <w:vAlign w:val="center"/>
          </w:tcPr>
          <w:p w:rsidR="00BF5D25" w:rsidRPr="00B0073C" w:rsidRDefault="00BF5D25" w:rsidP="00630A79">
            <w:pPr>
              <w:pStyle w:val="NormalWeb"/>
              <w:spacing w:before="0" w:beforeAutospacing="0" w:after="0" w:afterAutospacing="0"/>
              <w:ind w:firstLineChars="50" w:firstLine="120"/>
              <w:textAlignment w:val="center"/>
              <w:rPr>
                <w:rFonts w:asciiTheme="majorHAnsi" w:hAnsiTheme="majorHAnsi" w:cstheme="majorHAnsi"/>
              </w:rPr>
            </w:pPr>
            <w:r w:rsidRPr="00B0073C">
              <w:rPr>
                <w:rFonts w:asciiTheme="majorHAnsi" w:hAnsiTheme="majorHAnsi" w:cstheme="majorHAnsi"/>
              </w:rPr>
              <w:t>FEV</w:t>
            </w:r>
            <w:r w:rsidRPr="00B0073C">
              <w:rPr>
                <w:rFonts w:asciiTheme="majorHAnsi" w:hAnsiTheme="majorHAnsi" w:cstheme="majorHAnsi"/>
                <w:vertAlign w:val="subscript"/>
              </w:rPr>
              <w:t>1</w:t>
            </w:r>
            <w:r w:rsidRPr="00B0073C">
              <w:rPr>
                <w:rFonts w:asciiTheme="majorHAnsi" w:hAnsiTheme="majorHAnsi" w:cstheme="majorHAnsi"/>
              </w:rPr>
              <w:t xml:space="preserve"> / FVC</w:t>
            </w:r>
          </w:p>
        </w:tc>
        <w:tc>
          <w:tcPr>
            <w:tcW w:w="1302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0.049</w:t>
            </w:r>
          </w:p>
        </w:tc>
        <w:tc>
          <w:tcPr>
            <w:tcW w:w="1303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0.030</w:t>
            </w:r>
          </w:p>
        </w:tc>
        <w:tc>
          <w:tcPr>
            <w:tcW w:w="1302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0.112</w:t>
            </w:r>
          </w:p>
        </w:tc>
        <w:tc>
          <w:tcPr>
            <w:tcW w:w="1303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0.073</w:t>
            </w:r>
          </w:p>
        </w:tc>
      </w:tr>
      <w:tr w:rsidR="00BF5D25" w:rsidRPr="00B0073C" w:rsidTr="000C2996">
        <w:tc>
          <w:tcPr>
            <w:tcW w:w="3402" w:type="dxa"/>
            <w:vAlign w:val="center"/>
          </w:tcPr>
          <w:p w:rsidR="00BF5D25" w:rsidRPr="00B0073C" w:rsidRDefault="00BF5D25" w:rsidP="00630A79">
            <w:pPr>
              <w:pStyle w:val="NormalWeb"/>
              <w:spacing w:before="0" w:beforeAutospacing="0" w:after="0" w:afterAutospacing="0"/>
              <w:ind w:firstLineChars="50" w:firstLine="120"/>
              <w:textAlignment w:val="center"/>
              <w:rPr>
                <w:rFonts w:asciiTheme="majorHAnsi" w:hAnsiTheme="majorHAnsi" w:cstheme="majorHAnsi"/>
              </w:rPr>
            </w:pPr>
            <w:r w:rsidRPr="00B0073C">
              <w:rPr>
                <w:rFonts w:asciiTheme="majorHAnsi" w:hAnsiTheme="majorHAnsi" w:cstheme="majorHAnsi"/>
              </w:rPr>
              <w:t>DLco, % predicted (N=179)</w:t>
            </w:r>
          </w:p>
        </w:tc>
        <w:tc>
          <w:tcPr>
            <w:tcW w:w="1302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-0.415**</w:t>
            </w:r>
          </w:p>
        </w:tc>
        <w:tc>
          <w:tcPr>
            <w:tcW w:w="1303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-0.478**</w:t>
            </w:r>
          </w:p>
        </w:tc>
        <w:tc>
          <w:tcPr>
            <w:tcW w:w="1302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-0.303**</w:t>
            </w:r>
          </w:p>
        </w:tc>
        <w:tc>
          <w:tcPr>
            <w:tcW w:w="1303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-0.435**</w:t>
            </w:r>
          </w:p>
        </w:tc>
      </w:tr>
      <w:tr w:rsidR="00BF5D25" w:rsidRPr="00B0073C" w:rsidTr="000C2996">
        <w:tc>
          <w:tcPr>
            <w:tcW w:w="3402" w:type="dxa"/>
            <w:vAlign w:val="center"/>
          </w:tcPr>
          <w:p w:rsidR="00BF5D25" w:rsidRPr="00B0073C" w:rsidRDefault="00BF5D25" w:rsidP="00630A79">
            <w:pPr>
              <w:pStyle w:val="NormalWeb"/>
              <w:spacing w:before="0" w:beforeAutospacing="0" w:after="0" w:afterAutospacing="0"/>
              <w:ind w:firstLineChars="50" w:firstLine="120"/>
              <w:textAlignment w:val="center"/>
              <w:rPr>
                <w:rFonts w:asciiTheme="majorHAnsi" w:hAnsiTheme="majorHAnsi" w:cstheme="majorHAnsi"/>
              </w:rPr>
            </w:pPr>
            <w:r w:rsidRPr="00B0073C">
              <w:rPr>
                <w:rFonts w:asciiTheme="majorHAnsi" w:hAnsiTheme="majorHAnsi" w:cstheme="majorHAnsi"/>
              </w:rPr>
              <w:t>MMRC</w:t>
            </w:r>
          </w:p>
        </w:tc>
        <w:tc>
          <w:tcPr>
            <w:tcW w:w="1302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0.518**</w:t>
            </w:r>
          </w:p>
        </w:tc>
        <w:tc>
          <w:tcPr>
            <w:tcW w:w="1303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0.710**</w:t>
            </w:r>
          </w:p>
        </w:tc>
        <w:tc>
          <w:tcPr>
            <w:tcW w:w="1302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0.573**</w:t>
            </w:r>
          </w:p>
        </w:tc>
        <w:tc>
          <w:tcPr>
            <w:tcW w:w="1303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0.683**</w:t>
            </w:r>
          </w:p>
        </w:tc>
      </w:tr>
      <w:tr w:rsidR="00BF5D25" w:rsidRPr="00B0073C" w:rsidTr="000C2996">
        <w:tc>
          <w:tcPr>
            <w:tcW w:w="3402" w:type="dxa"/>
            <w:vAlign w:val="center"/>
          </w:tcPr>
          <w:p w:rsidR="00BF5D25" w:rsidRPr="00B0073C" w:rsidRDefault="00BF5D25" w:rsidP="00630A79">
            <w:pPr>
              <w:pStyle w:val="NormalWeb"/>
              <w:spacing w:before="0" w:beforeAutospacing="0" w:after="0" w:afterAutospacing="0"/>
              <w:ind w:firstLineChars="50" w:firstLine="120"/>
              <w:textAlignment w:val="center"/>
              <w:rPr>
                <w:rFonts w:asciiTheme="majorHAnsi" w:hAnsiTheme="majorHAnsi" w:cstheme="majorHAnsi"/>
              </w:rPr>
            </w:pPr>
            <w:r w:rsidRPr="00B0073C">
              <w:rPr>
                <w:rFonts w:asciiTheme="majorHAnsi" w:hAnsiTheme="majorHAnsi" w:cstheme="majorHAnsi"/>
              </w:rPr>
              <w:t>BDI (N=180)</w:t>
            </w:r>
          </w:p>
        </w:tc>
        <w:tc>
          <w:tcPr>
            <w:tcW w:w="1302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-0.561**</w:t>
            </w:r>
          </w:p>
        </w:tc>
        <w:tc>
          <w:tcPr>
            <w:tcW w:w="1303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-0.738**</w:t>
            </w:r>
          </w:p>
        </w:tc>
        <w:tc>
          <w:tcPr>
            <w:tcW w:w="1302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-0.631**</w:t>
            </w:r>
          </w:p>
        </w:tc>
        <w:tc>
          <w:tcPr>
            <w:tcW w:w="1303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-0.731**</w:t>
            </w:r>
          </w:p>
        </w:tc>
      </w:tr>
      <w:tr w:rsidR="00BF5D25" w:rsidRPr="00B0073C" w:rsidTr="000C2996">
        <w:tc>
          <w:tcPr>
            <w:tcW w:w="3402" w:type="dxa"/>
            <w:vAlign w:val="center"/>
          </w:tcPr>
          <w:p w:rsidR="00BF5D25" w:rsidRPr="00B0073C" w:rsidRDefault="00BF5D25" w:rsidP="00630A79">
            <w:pPr>
              <w:pStyle w:val="NormalWeb"/>
              <w:spacing w:before="0" w:beforeAutospacing="0" w:after="0" w:afterAutospacing="0"/>
              <w:textAlignment w:val="center"/>
              <w:rPr>
                <w:rFonts w:asciiTheme="majorHAnsi" w:hAnsiTheme="majorHAnsi" w:cstheme="majorHAnsi"/>
              </w:rPr>
            </w:pPr>
            <w:r w:rsidRPr="00B0073C">
              <w:rPr>
                <w:rFonts w:asciiTheme="majorHAnsi" w:hAnsiTheme="majorHAnsi" w:cstheme="majorHAnsi"/>
              </w:rPr>
              <w:t>6MWT (N=181)</w:t>
            </w:r>
          </w:p>
        </w:tc>
        <w:tc>
          <w:tcPr>
            <w:tcW w:w="1302" w:type="dxa"/>
            <w:vAlign w:val="center"/>
          </w:tcPr>
          <w:p w:rsidR="00BF5D25" w:rsidRPr="00B0073C" w:rsidRDefault="00BF5D25" w:rsidP="00630A7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03" w:type="dxa"/>
          </w:tcPr>
          <w:p w:rsidR="00BF5D25" w:rsidRPr="00B0073C" w:rsidRDefault="00BF5D25" w:rsidP="00630A7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02" w:type="dxa"/>
          </w:tcPr>
          <w:p w:rsidR="00BF5D25" w:rsidRPr="00B0073C" w:rsidRDefault="00BF5D25" w:rsidP="00630A7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03" w:type="dxa"/>
          </w:tcPr>
          <w:p w:rsidR="00BF5D25" w:rsidRPr="00B0073C" w:rsidRDefault="00BF5D25" w:rsidP="00630A7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</w:rPr>
            </w:pPr>
          </w:p>
        </w:tc>
      </w:tr>
      <w:tr w:rsidR="00BF5D25" w:rsidRPr="00B0073C" w:rsidTr="000C2996">
        <w:tc>
          <w:tcPr>
            <w:tcW w:w="3402" w:type="dxa"/>
            <w:vAlign w:val="center"/>
          </w:tcPr>
          <w:p w:rsidR="00BF5D25" w:rsidRPr="00B0073C" w:rsidRDefault="00BF5D25" w:rsidP="00630A79">
            <w:pPr>
              <w:pStyle w:val="NormalWeb"/>
              <w:spacing w:before="0" w:beforeAutospacing="0" w:after="0" w:afterAutospacing="0"/>
              <w:ind w:firstLineChars="50" w:firstLine="120"/>
              <w:textAlignment w:val="center"/>
              <w:rPr>
                <w:rFonts w:asciiTheme="majorHAnsi" w:hAnsiTheme="majorHAnsi" w:cstheme="majorHAnsi"/>
              </w:rPr>
            </w:pPr>
            <w:r w:rsidRPr="00B0073C">
              <w:rPr>
                <w:rFonts w:asciiTheme="majorHAnsi" w:hAnsiTheme="majorHAnsi" w:cstheme="majorHAnsi"/>
              </w:rPr>
              <w:t>6MWD, m</w:t>
            </w:r>
          </w:p>
        </w:tc>
        <w:tc>
          <w:tcPr>
            <w:tcW w:w="1302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-0.353**</w:t>
            </w:r>
          </w:p>
        </w:tc>
        <w:tc>
          <w:tcPr>
            <w:tcW w:w="1303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-0.601**</w:t>
            </w:r>
          </w:p>
        </w:tc>
        <w:tc>
          <w:tcPr>
            <w:tcW w:w="1302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-0.407*:</w:t>
            </w:r>
          </w:p>
        </w:tc>
        <w:tc>
          <w:tcPr>
            <w:tcW w:w="1303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-0.522**</w:t>
            </w:r>
          </w:p>
        </w:tc>
      </w:tr>
      <w:tr w:rsidR="00BF5D25" w:rsidRPr="00B0073C" w:rsidTr="000C2996">
        <w:tc>
          <w:tcPr>
            <w:tcW w:w="3402" w:type="dxa"/>
            <w:vAlign w:val="center"/>
          </w:tcPr>
          <w:p w:rsidR="00BF5D25" w:rsidRPr="00B0073C" w:rsidRDefault="00BF5D25" w:rsidP="00630A79">
            <w:pPr>
              <w:pStyle w:val="NormalWeb"/>
              <w:spacing w:before="0" w:beforeAutospacing="0" w:after="0" w:afterAutospacing="0"/>
              <w:ind w:firstLineChars="50" w:firstLine="120"/>
              <w:textAlignment w:val="center"/>
              <w:rPr>
                <w:rFonts w:asciiTheme="majorHAnsi" w:hAnsiTheme="majorHAnsi" w:cstheme="majorHAnsi"/>
              </w:rPr>
            </w:pPr>
            <w:r w:rsidRPr="00B0073C">
              <w:rPr>
                <w:rFonts w:asciiTheme="majorHAnsi" w:hAnsiTheme="majorHAnsi" w:cstheme="majorHAnsi"/>
              </w:rPr>
              <w:t>SpO</w:t>
            </w:r>
            <w:r w:rsidRPr="00B0073C">
              <w:rPr>
                <w:rFonts w:asciiTheme="majorHAnsi" w:hAnsiTheme="majorHAnsi" w:cstheme="majorHAnsi"/>
                <w:vertAlign w:val="subscript"/>
              </w:rPr>
              <w:t>2</w:t>
            </w:r>
            <w:r w:rsidRPr="00B0073C">
              <w:rPr>
                <w:rFonts w:asciiTheme="majorHAnsi" w:hAnsiTheme="majorHAnsi" w:cstheme="majorHAnsi"/>
              </w:rPr>
              <w:t xml:space="preserve"> nadir, %</w:t>
            </w:r>
          </w:p>
        </w:tc>
        <w:tc>
          <w:tcPr>
            <w:tcW w:w="1302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-0.352**</w:t>
            </w:r>
          </w:p>
        </w:tc>
        <w:tc>
          <w:tcPr>
            <w:tcW w:w="1303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-0.329**</w:t>
            </w:r>
          </w:p>
        </w:tc>
        <w:tc>
          <w:tcPr>
            <w:tcW w:w="1302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-0.278**</w:t>
            </w:r>
          </w:p>
        </w:tc>
        <w:tc>
          <w:tcPr>
            <w:tcW w:w="1303" w:type="dxa"/>
          </w:tcPr>
          <w:p w:rsidR="00BF5D25" w:rsidRPr="00B0073C" w:rsidRDefault="00BF5D25" w:rsidP="00630A79">
            <w:pPr>
              <w:jc w:val="center"/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</w:pPr>
            <w:r w:rsidRPr="00B0073C">
              <w:rPr>
                <w:rFonts w:asciiTheme="majorHAnsi" w:eastAsia="MS PGothic" w:hAnsiTheme="majorHAnsi" w:cstheme="majorHAnsi"/>
                <w:kern w:val="0"/>
                <w:sz w:val="24"/>
                <w:szCs w:val="24"/>
              </w:rPr>
              <w:t>-0.341**</w:t>
            </w:r>
          </w:p>
        </w:tc>
      </w:tr>
    </w:tbl>
    <w:p w:rsidR="00BF5D25" w:rsidRPr="002047C3" w:rsidRDefault="00BF5D25" w:rsidP="00630A79">
      <w:pPr>
        <w:spacing w:line="480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2047C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*; p&lt;0.05, **p&lt;0.01</w:t>
      </w:r>
    </w:p>
    <w:p w:rsidR="00BF5D25" w:rsidRPr="002047C3" w:rsidRDefault="00BF5D25" w:rsidP="00630A79">
      <w:pPr>
        <w:spacing w:line="480" w:lineRule="auto"/>
        <w:rPr>
          <w:rFonts w:asciiTheme="majorHAnsi" w:hAnsiTheme="majorHAnsi" w:cstheme="majorHAnsi"/>
          <w:sz w:val="24"/>
          <w:szCs w:val="24"/>
        </w:rPr>
      </w:pPr>
    </w:p>
    <w:p w:rsidR="00CD2133" w:rsidRPr="002047C3" w:rsidRDefault="00CD2133" w:rsidP="00630A79">
      <w:pPr>
        <w:spacing w:line="480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sectPr w:rsidR="00CD2133" w:rsidRPr="002047C3" w:rsidSect="00554056">
          <w:footerReference w:type="default" r:id="rId8"/>
          <w:pgSz w:w="11906" w:h="16838"/>
          <w:pgMar w:top="1985" w:right="1701" w:bottom="1701" w:left="1701" w:header="851" w:footer="992" w:gutter="0"/>
          <w:lnNumType w:countBy="1"/>
          <w:cols w:space="425"/>
          <w:docGrid w:type="lines" w:linePitch="360"/>
        </w:sectPr>
      </w:pPr>
    </w:p>
    <w:tbl>
      <w:tblPr>
        <w:tblW w:w="4574" w:type="pct"/>
        <w:tblInd w:w="99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2268"/>
        <w:gridCol w:w="578"/>
        <w:gridCol w:w="844"/>
        <w:gridCol w:w="849"/>
        <w:gridCol w:w="999"/>
        <w:gridCol w:w="849"/>
        <w:gridCol w:w="849"/>
        <w:gridCol w:w="993"/>
        <w:gridCol w:w="849"/>
        <w:gridCol w:w="849"/>
        <w:gridCol w:w="993"/>
        <w:gridCol w:w="849"/>
        <w:gridCol w:w="849"/>
        <w:gridCol w:w="991"/>
      </w:tblGrid>
      <w:tr w:rsidR="005011E2" w:rsidRPr="002047C3" w:rsidTr="005C5A2E">
        <w:trPr>
          <w:trHeight w:val="270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</w:tcPr>
          <w:p w:rsidR="005011E2" w:rsidRPr="002047C3" w:rsidRDefault="005011E2" w:rsidP="00630A79">
            <w:pPr>
              <w:widowControl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Table </w:t>
            </w:r>
            <w:r w:rsidR="00742DB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2. The relationship between SGRQ and co-morbidities</w:t>
            </w:r>
          </w:p>
        </w:tc>
      </w:tr>
      <w:tr w:rsidR="005C5A2E" w:rsidRPr="002047C3" w:rsidTr="005C5A2E">
        <w:trPr>
          <w:trHeight w:val="270"/>
        </w:trPr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7072B6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Symptom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7072B6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Activity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7072B6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Impact</w:t>
            </w:r>
          </w:p>
        </w:tc>
        <w:tc>
          <w:tcPr>
            <w:tcW w:w="98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7072B6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Total</w:t>
            </w:r>
          </w:p>
        </w:tc>
      </w:tr>
      <w:tr w:rsidR="005C5A2E" w:rsidRPr="002047C3" w:rsidTr="005C5A2E">
        <w:trPr>
          <w:trHeight w:val="270"/>
        </w:trPr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Comorbidity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 value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 value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 value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 value</w:t>
            </w:r>
          </w:p>
        </w:tc>
      </w:tr>
      <w:tr w:rsidR="005C5A2E" w:rsidRPr="002047C3" w:rsidTr="005C5A2E">
        <w:trPr>
          <w:trHeight w:val="270"/>
        </w:trPr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7072B6" w:rsidP="00630A79">
            <w:pPr>
              <w:widowControl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Heart </w:t>
            </w:r>
            <w:r w:rsidR="005011E2"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failure (any cause)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011E2" w:rsidRPr="002047C3" w:rsidRDefault="005011E2" w:rsidP="00630A79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2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2"/>
              </w:rPr>
              <w:t>3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44.1±22.5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54.4±28.3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0.43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39.7±26.0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62.7±23.7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0.13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27.4±19.5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45.6±31.4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0.12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34.2±20.1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52.2±24.5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0.13</w:t>
            </w:r>
          </w:p>
        </w:tc>
      </w:tr>
      <w:tr w:rsidR="005C5A2E" w:rsidRPr="002047C3" w:rsidTr="005C5A2E">
        <w:trPr>
          <w:trHeight w:val="27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7072B6" w:rsidP="00630A79">
            <w:pPr>
              <w:widowControl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Ischemic </w:t>
            </w:r>
            <w:r w:rsidR="005011E2"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heart disease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E2" w:rsidRPr="002047C3" w:rsidRDefault="005011E2" w:rsidP="00630A79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2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2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44.2±22.9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43.9±16.6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0.96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39.7±25.8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47.3±31.5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0.42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27.7±19.9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27.3±18.6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0.95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34.4±20.4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36.3±17.6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0.80</w:t>
            </w:r>
          </w:p>
        </w:tc>
      </w:tr>
      <w:tr w:rsidR="005C5A2E" w:rsidRPr="002047C3" w:rsidTr="005C5A2E">
        <w:trPr>
          <w:trHeight w:val="27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7072B6" w:rsidP="00630A79">
            <w:pPr>
              <w:widowControl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Diabetes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E2" w:rsidRPr="002047C3" w:rsidRDefault="005011E2" w:rsidP="00630A79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2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2"/>
              </w:rPr>
              <w:t>40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43.5±22.3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46.9±23.8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0.39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37.3±25.4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49.7±26.5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0.007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26.4±18.5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32.4±23.5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0.14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32.8±19.3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40.4±22.5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0.03</w:t>
            </w:r>
          </w:p>
        </w:tc>
      </w:tr>
      <w:tr w:rsidR="005C5A2E" w:rsidRPr="002047C3" w:rsidTr="005C5A2E">
        <w:trPr>
          <w:trHeight w:val="27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7072B6" w:rsidP="00630A79">
            <w:pPr>
              <w:widowControl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Hypertension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E2" w:rsidRPr="002047C3" w:rsidRDefault="005011E2" w:rsidP="00630A79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2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2"/>
              </w:rPr>
              <w:t>40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43.9±22.5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45.4±23.1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0.71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38.5±26.1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45.5±25.3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0.14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26.6±19.9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31.7±19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0.15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33.3±20.3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38.5±19.8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0.15</w:t>
            </w:r>
          </w:p>
        </w:tc>
      </w:tr>
      <w:tr w:rsidR="005C5A2E" w:rsidRPr="002047C3" w:rsidTr="005C5A2E">
        <w:trPr>
          <w:trHeight w:val="27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7072B6" w:rsidP="00630A79">
            <w:pPr>
              <w:widowControl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Hyperlipemia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E2" w:rsidRPr="002047C3" w:rsidRDefault="005011E2" w:rsidP="00630A79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2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2"/>
              </w:rPr>
              <w:t>28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44.9±22.4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40.3±23.8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0.32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39.3±26.2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44.2±25.4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0.36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28.0±20.2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26.3±17.5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0.68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34.6±20.5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33.9±18.9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0.87</w:t>
            </w:r>
          </w:p>
        </w:tc>
      </w:tr>
      <w:tr w:rsidR="005C5A2E" w:rsidRPr="002047C3" w:rsidTr="005C5A2E">
        <w:trPr>
          <w:trHeight w:val="27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7072B6" w:rsidP="00630A79">
            <w:pPr>
              <w:widowControl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Orthopedic </w:t>
            </w:r>
            <w:r w:rsidR="005011E2"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disease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E2" w:rsidRPr="002047C3" w:rsidRDefault="005011E2" w:rsidP="00630A79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2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2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43.5±22.4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52.2±24.3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0.16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38.7±26.1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54.5±21.3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0.02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26.3±19.4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43.2±17.8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0.001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33.2±20.0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49.1±17.4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0.003</w:t>
            </w:r>
          </w:p>
        </w:tc>
      </w:tr>
      <w:tr w:rsidR="005C5A2E" w:rsidRPr="002047C3" w:rsidTr="005C5A2E">
        <w:trPr>
          <w:trHeight w:val="27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7072B6" w:rsidP="00630A79">
            <w:pPr>
              <w:widowControl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Other </w:t>
            </w:r>
            <w:r w:rsidR="005011E2"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respiratory disease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E2" w:rsidRPr="002047C3" w:rsidRDefault="005011E2" w:rsidP="00630A79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2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2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43.1±22.3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63.7±18.9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0.005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39.6±26.1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47.4±26.3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0.36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27.0±19.7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40.4±17.4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0.04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33.8±20.2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46.5±16.8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0.053</w:t>
            </w:r>
          </w:p>
        </w:tc>
      </w:tr>
      <w:tr w:rsidR="005C5A2E" w:rsidRPr="002047C3" w:rsidTr="005C5A2E">
        <w:trPr>
          <w:trHeight w:val="27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GERD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E2" w:rsidRPr="002047C3" w:rsidRDefault="005011E2" w:rsidP="00630A79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2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2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43.9±22.6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63.2±6.0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0.14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39.7±26.1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60.9±16.1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0.16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27.4±19.7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43.9±20.2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0.15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34.2±20.2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52.3±14.9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E2" w:rsidRPr="002047C3" w:rsidRDefault="005011E2" w:rsidP="00630A79">
            <w:pPr>
              <w:widowControl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2047C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0.13</w:t>
            </w:r>
          </w:p>
        </w:tc>
      </w:tr>
    </w:tbl>
    <w:p w:rsidR="00E6404F" w:rsidRPr="002047C3" w:rsidRDefault="00E6404F" w:rsidP="00630A79">
      <w:pPr>
        <w:widowControl/>
        <w:spacing w:line="480" w:lineRule="auto"/>
        <w:jc w:val="left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:rsidR="00E6404F" w:rsidRPr="002047C3" w:rsidRDefault="00E6404F" w:rsidP="00630A79">
      <w:pPr>
        <w:widowControl/>
        <w:spacing w:line="480" w:lineRule="auto"/>
        <w:jc w:val="left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2047C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br w:type="page"/>
      </w:r>
    </w:p>
    <w:p w:rsidR="00CD2133" w:rsidRPr="002047C3" w:rsidRDefault="00CD2133" w:rsidP="00630A79">
      <w:pPr>
        <w:spacing w:line="480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sectPr w:rsidR="00CD2133" w:rsidRPr="002047C3" w:rsidSect="00CD2133">
          <w:pgSz w:w="16838" w:h="11906" w:orient="landscape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TableGrid"/>
        <w:tblW w:w="3649" w:type="pct"/>
        <w:tblInd w:w="549" w:type="dxa"/>
        <w:tblLayout w:type="fixed"/>
        <w:tblLook w:val="04A0"/>
      </w:tblPr>
      <w:tblGrid>
        <w:gridCol w:w="1938"/>
        <w:gridCol w:w="3306"/>
        <w:gridCol w:w="1501"/>
      </w:tblGrid>
      <w:tr w:rsidR="00B0073C" w:rsidRPr="002047C3" w:rsidTr="00C520CC">
        <w:trPr>
          <w:trHeight w:val="270"/>
        </w:trPr>
        <w:tc>
          <w:tcPr>
            <w:tcW w:w="5000" w:type="pct"/>
            <w:gridSpan w:val="3"/>
            <w:noWrap/>
          </w:tcPr>
          <w:p w:rsidR="00B0073C" w:rsidRPr="002047C3" w:rsidRDefault="00B0073C" w:rsidP="00C520CC">
            <w:pPr>
              <w:spacing w:line="480" w:lineRule="auto"/>
              <w:jc w:val="left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 w:rsidRPr="002047C3">
              <w:rPr>
                <w:rFonts w:asciiTheme="majorHAnsi" w:hAnsiTheme="majorHAnsi" w:cstheme="majorHAnsi"/>
                <w:kern w:val="0"/>
                <w:sz w:val="24"/>
                <w:szCs w:val="24"/>
              </w:rPr>
              <w:lastRenderedPageBreak/>
              <w:t xml:space="preserve">Table </w:t>
            </w:r>
            <w:r w:rsidR="00742DB3">
              <w:rPr>
                <w:rFonts w:asciiTheme="majorHAnsi" w:hAnsiTheme="majorHAnsi" w:cstheme="majorHAnsi"/>
                <w:kern w:val="0"/>
                <w:sz w:val="24"/>
                <w:szCs w:val="24"/>
              </w:rPr>
              <w:t>S</w:t>
            </w:r>
            <w:r w:rsidRPr="002047C3">
              <w:rPr>
                <w:rFonts w:asciiTheme="majorHAnsi" w:hAnsiTheme="majorHAnsi" w:cstheme="majorHAnsi"/>
                <w:kern w:val="0"/>
                <w:sz w:val="24"/>
                <w:szCs w:val="24"/>
              </w:rPr>
              <w:t>3. SGRQ domain as predictors for mortality*.</w:t>
            </w:r>
          </w:p>
        </w:tc>
      </w:tr>
      <w:tr w:rsidR="00B0073C" w:rsidRPr="002047C3" w:rsidTr="00C520CC">
        <w:trPr>
          <w:trHeight w:val="270"/>
        </w:trPr>
        <w:tc>
          <w:tcPr>
            <w:tcW w:w="1436" w:type="pct"/>
            <w:noWrap/>
            <w:hideMark/>
          </w:tcPr>
          <w:p w:rsidR="00B0073C" w:rsidRPr="002047C3" w:rsidRDefault="00B0073C" w:rsidP="00C520CC">
            <w:pPr>
              <w:spacing w:line="480" w:lineRule="auto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</w:p>
        </w:tc>
        <w:tc>
          <w:tcPr>
            <w:tcW w:w="2451" w:type="pct"/>
            <w:noWrap/>
            <w:hideMark/>
          </w:tcPr>
          <w:p w:rsidR="00B0073C" w:rsidRPr="002047C3" w:rsidRDefault="00B0073C" w:rsidP="00C520CC">
            <w:pPr>
              <w:spacing w:line="480" w:lineRule="auto"/>
              <w:jc w:val="center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 w:rsidRPr="002047C3">
              <w:rPr>
                <w:rFonts w:asciiTheme="majorHAnsi" w:hAnsiTheme="majorHAnsi" w:cstheme="majorHAnsi"/>
                <w:kern w:val="0"/>
                <w:sz w:val="24"/>
                <w:szCs w:val="24"/>
              </w:rPr>
              <w:t>HR (95%CI)</w:t>
            </w:r>
          </w:p>
        </w:tc>
        <w:tc>
          <w:tcPr>
            <w:tcW w:w="1113" w:type="pct"/>
            <w:noWrap/>
            <w:hideMark/>
          </w:tcPr>
          <w:p w:rsidR="00B0073C" w:rsidRPr="002047C3" w:rsidRDefault="00B0073C" w:rsidP="00C520CC">
            <w:pPr>
              <w:spacing w:line="480" w:lineRule="auto"/>
              <w:jc w:val="center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 w:rsidRPr="002047C3">
              <w:rPr>
                <w:rFonts w:asciiTheme="majorHAnsi" w:hAnsiTheme="majorHAnsi" w:cstheme="majorHAnsi"/>
                <w:kern w:val="0"/>
                <w:sz w:val="24"/>
                <w:szCs w:val="24"/>
              </w:rPr>
              <w:t>p value</w:t>
            </w:r>
          </w:p>
        </w:tc>
      </w:tr>
      <w:tr w:rsidR="00B0073C" w:rsidRPr="002047C3" w:rsidTr="00C520CC">
        <w:trPr>
          <w:trHeight w:val="270"/>
        </w:trPr>
        <w:tc>
          <w:tcPr>
            <w:tcW w:w="1436" w:type="pct"/>
            <w:noWrap/>
            <w:hideMark/>
          </w:tcPr>
          <w:p w:rsidR="00B0073C" w:rsidRPr="002047C3" w:rsidRDefault="00B0073C" w:rsidP="00C520CC">
            <w:pPr>
              <w:spacing w:line="480" w:lineRule="auto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 w:rsidRPr="002047C3">
              <w:rPr>
                <w:rFonts w:asciiTheme="majorHAnsi" w:hAnsiTheme="majorHAnsi" w:cstheme="majorHAnsi"/>
                <w:kern w:val="0"/>
                <w:sz w:val="24"/>
                <w:szCs w:val="24"/>
              </w:rPr>
              <w:t>symptom</w:t>
            </w:r>
          </w:p>
        </w:tc>
        <w:tc>
          <w:tcPr>
            <w:tcW w:w="2451" w:type="pct"/>
            <w:noWrap/>
            <w:hideMark/>
          </w:tcPr>
          <w:p w:rsidR="00B0073C" w:rsidRPr="002047C3" w:rsidRDefault="00B0073C" w:rsidP="00C520CC">
            <w:pPr>
              <w:spacing w:line="480" w:lineRule="auto"/>
              <w:jc w:val="center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 w:rsidRPr="002047C3">
              <w:rPr>
                <w:rFonts w:asciiTheme="majorHAnsi" w:hAnsiTheme="majorHAnsi" w:cstheme="majorHAnsi"/>
                <w:kern w:val="0"/>
                <w:sz w:val="24"/>
                <w:szCs w:val="24"/>
              </w:rPr>
              <w:t>1.014 (1.004-1.024)</w:t>
            </w:r>
          </w:p>
        </w:tc>
        <w:tc>
          <w:tcPr>
            <w:tcW w:w="1113" w:type="pct"/>
            <w:noWrap/>
            <w:hideMark/>
          </w:tcPr>
          <w:p w:rsidR="00B0073C" w:rsidRPr="002047C3" w:rsidRDefault="00B0073C" w:rsidP="00C520CC">
            <w:pPr>
              <w:spacing w:line="480" w:lineRule="auto"/>
              <w:jc w:val="center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 w:rsidRPr="002047C3">
              <w:rPr>
                <w:rFonts w:asciiTheme="majorHAnsi" w:hAnsiTheme="majorHAnsi" w:cstheme="majorHAnsi"/>
                <w:kern w:val="0"/>
                <w:sz w:val="24"/>
                <w:szCs w:val="24"/>
              </w:rPr>
              <w:t>0.005</w:t>
            </w:r>
          </w:p>
        </w:tc>
      </w:tr>
      <w:tr w:rsidR="00B0073C" w:rsidRPr="002047C3" w:rsidTr="00C520CC">
        <w:trPr>
          <w:trHeight w:val="270"/>
        </w:trPr>
        <w:tc>
          <w:tcPr>
            <w:tcW w:w="1436" w:type="pct"/>
            <w:noWrap/>
            <w:hideMark/>
          </w:tcPr>
          <w:p w:rsidR="00B0073C" w:rsidRPr="002047C3" w:rsidRDefault="00B0073C" w:rsidP="00C520CC">
            <w:pPr>
              <w:spacing w:line="480" w:lineRule="auto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 w:rsidRPr="002047C3">
              <w:rPr>
                <w:rFonts w:asciiTheme="majorHAnsi" w:hAnsiTheme="majorHAnsi" w:cstheme="majorHAnsi"/>
                <w:kern w:val="0"/>
                <w:sz w:val="24"/>
                <w:szCs w:val="24"/>
              </w:rPr>
              <w:t>activity</w:t>
            </w:r>
          </w:p>
        </w:tc>
        <w:tc>
          <w:tcPr>
            <w:tcW w:w="2451" w:type="pct"/>
            <w:noWrap/>
            <w:hideMark/>
          </w:tcPr>
          <w:p w:rsidR="00B0073C" w:rsidRPr="002047C3" w:rsidRDefault="00B0073C" w:rsidP="00C520CC">
            <w:pPr>
              <w:spacing w:line="480" w:lineRule="auto"/>
              <w:jc w:val="center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 w:rsidRPr="002047C3">
              <w:rPr>
                <w:rFonts w:asciiTheme="majorHAnsi" w:hAnsiTheme="majorHAnsi" w:cstheme="majorHAnsi"/>
                <w:kern w:val="0"/>
                <w:sz w:val="24"/>
                <w:szCs w:val="24"/>
              </w:rPr>
              <w:t>1.005 (0.997-1.014)</w:t>
            </w:r>
          </w:p>
        </w:tc>
        <w:tc>
          <w:tcPr>
            <w:tcW w:w="1113" w:type="pct"/>
            <w:noWrap/>
            <w:hideMark/>
          </w:tcPr>
          <w:p w:rsidR="00B0073C" w:rsidRPr="002047C3" w:rsidRDefault="00B0073C" w:rsidP="00C520CC">
            <w:pPr>
              <w:spacing w:line="480" w:lineRule="auto"/>
              <w:jc w:val="center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 w:rsidRPr="002047C3">
              <w:rPr>
                <w:rFonts w:asciiTheme="majorHAnsi" w:hAnsiTheme="majorHAnsi" w:cstheme="majorHAnsi"/>
                <w:kern w:val="0"/>
                <w:sz w:val="24"/>
                <w:szCs w:val="24"/>
              </w:rPr>
              <w:t>0.212</w:t>
            </w:r>
          </w:p>
        </w:tc>
      </w:tr>
      <w:tr w:rsidR="00B0073C" w:rsidRPr="002047C3" w:rsidTr="00C520CC">
        <w:trPr>
          <w:trHeight w:val="270"/>
        </w:trPr>
        <w:tc>
          <w:tcPr>
            <w:tcW w:w="1436" w:type="pct"/>
            <w:noWrap/>
            <w:hideMark/>
          </w:tcPr>
          <w:p w:rsidR="00B0073C" w:rsidRPr="002047C3" w:rsidRDefault="00B0073C" w:rsidP="00C520CC">
            <w:pPr>
              <w:spacing w:line="480" w:lineRule="auto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 w:rsidRPr="002047C3">
              <w:rPr>
                <w:rFonts w:asciiTheme="majorHAnsi" w:hAnsiTheme="majorHAnsi" w:cstheme="majorHAnsi"/>
                <w:kern w:val="0"/>
                <w:sz w:val="24"/>
                <w:szCs w:val="24"/>
              </w:rPr>
              <w:t>impact</w:t>
            </w:r>
          </w:p>
        </w:tc>
        <w:tc>
          <w:tcPr>
            <w:tcW w:w="2451" w:type="pct"/>
            <w:noWrap/>
            <w:hideMark/>
          </w:tcPr>
          <w:p w:rsidR="00B0073C" w:rsidRPr="002047C3" w:rsidRDefault="00B0073C" w:rsidP="00C520CC">
            <w:pPr>
              <w:spacing w:line="480" w:lineRule="auto"/>
              <w:jc w:val="center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 w:rsidRPr="002047C3">
              <w:rPr>
                <w:rFonts w:asciiTheme="majorHAnsi" w:hAnsiTheme="majorHAnsi" w:cstheme="majorHAnsi"/>
                <w:kern w:val="0"/>
                <w:sz w:val="24"/>
                <w:szCs w:val="24"/>
              </w:rPr>
              <w:t>1.010 (1.000-1.021)</w:t>
            </w:r>
          </w:p>
        </w:tc>
        <w:tc>
          <w:tcPr>
            <w:tcW w:w="1113" w:type="pct"/>
            <w:noWrap/>
            <w:hideMark/>
          </w:tcPr>
          <w:p w:rsidR="00B0073C" w:rsidRPr="002047C3" w:rsidRDefault="00B0073C" w:rsidP="00C520CC">
            <w:pPr>
              <w:spacing w:line="480" w:lineRule="auto"/>
              <w:jc w:val="center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 w:rsidRPr="002047C3">
              <w:rPr>
                <w:rFonts w:asciiTheme="majorHAnsi" w:hAnsiTheme="majorHAnsi" w:cstheme="majorHAnsi"/>
                <w:kern w:val="0"/>
                <w:sz w:val="24"/>
                <w:szCs w:val="24"/>
              </w:rPr>
              <w:t>0.046</w:t>
            </w:r>
          </w:p>
        </w:tc>
      </w:tr>
      <w:tr w:rsidR="00B0073C" w:rsidRPr="002047C3" w:rsidTr="00C520CC">
        <w:trPr>
          <w:trHeight w:val="270"/>
        </w:trPr>
        <w:tc>
          <w:tcPr>
            <w:tcW w:w="1436" w:type="pct"/>
            <w:noWrap/>
            <w:hideMark/>
          </w:tcPr>
          <w:p w:rsidR="00B0073C" w:rsidRPr="002047C3" w:rsidRDefault="00B0073C" w:rsidP="00C520CC">
            <w:pPr>
              <w:spacing w:line="480" w:lineRule="auto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 w:rsidRPr="002047C3">
              <w:rPr>
                <w:rFonts w:asciiTheme="majorHAnsi" w:hAnsiTheme="majorHAnsi" w:cstheme="majorHAnsi"/>
                <w:kern w:val="0"/>
                <w:sz w:val="24"/>
                <w:szCs w:val="24"/>
              </w:rPr>
              <w:t>total</w:t>
            </w:r>
          </w:p>
        </w:tc>
        <w:tc>
          <w:tcPr>
            <w:tcW w:w="2451" w:type="pct"/>
            <w:noWrap/>
            <w:hideMark/>
          </w:tcPr>
          <w:p w:rsidR="00B0073C" w:rsidRPr="002047C3" w:rsidRDefault="00B0073C" w:rsidP="00C520CC">
            <w:pPr>
              <w:spacing w:line="480" w:lineRule="auto"/>
              <w:jc w:val="center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 w:rsidRPr="002047C3">
              <w:rPr>
                <w:rFonts w:asciiTheme="majorHAnsi" w:hAnsiTheme="majorHAnsi" w:cstheme="majorHAnsi"/>
                <w:kern w:val="0"/>
                <w:sz w:val="24"/>
                <w:szCs w:val="24"/>
              </w:rPr>
              <w:t>1.012 (1.001-1.023)</w:t>
            </w:r>
          </w:p>
        </w:tc>
        <w:tc>
          <w:tcPr>
            <w:tcW w:w="1113" w:type="pct"/>
            <w:noWrap/>
            <w:hideMark/>
          </w:tcPr>
          <w:p w:rsidR="00B0073C" w:rsidRPr="002047C3" w:rsidRDefault="00B0073C" w:rsidP="00C520CC">
            <w:pPr>
              <w:spacing w:line="480" w:lineRule="auto"/>
              <w:jc w:val="center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 w:rsidRPr="002047C3">
              <w:rPr>
                <w:rFonts w:asciiTheme="majorHAnsi" w:hAnsiTheme="majorHAnsi" w:cstheme="majorHAnsi"/>
                <w:kern w:val="0"/>
                <w:sz w:val="24"/>
                <w:szCs w:val="24"/>
              </w:rPr>
              <w:t>0.029</w:t>
            </w:r>
          </w:p>
        </w:tc>
      </w:tr>
    </w:tbl>
    <w:p w:rsidR="00B0073C" w:rsidRPr="002047C3" w:rsidRDefault="00B0073C" w:rsidP="00B0073C">
      <w:pPr>
        <w:spacing w:line="480" w:lineRule="auto"/>
        <w:ind w:firstLine="420"/>
        <w:rPr>
          <w:rFonts w:asciiTheme="majorHAnsi" w:hAnsiTheme="majorHAnsi" w:cstheme="majorHAnsi"/>
          <w:kern w:val="0"/>
          <w:sz w:val="24"/>
          <w:szCs w:val="24"/>
        </w:rPr>
      </w:pPr>
      <w:r w:rsidRPr="002047C3">
        <w:rPr>
          <w:rFonts w:asciiTheme="majorHAnsi" w:hAnsiTheme="majorHAnsi" w:cstheme="majorHAnsi"/>
          <w:kern w:val="0"/>
          <w:sz w:val="24"/>
          <w:szCs w:val="24"/>
        </w:rPr>
        <w:t>*age, gender, and %FVC adjusted models</w:t>
      </w:r>
    </w:p>
    <w:p w:rsidR="00BF5D25" w:rsidRPr="002047C3" w:rsidRDefault="00BF5D25" w:rsidP="00630A79">
      <w:pPr>
        <w:spacing w:line="480" w:lineRule="auto"/>
        <w:rPr>
          <w:rFonts w:asciiTheme="majorHAnsi" w:hAnsiTheme="majorHAnsi" w:cstheme="majorHAnsi"/>
        </w:rPr>
      </w:pPr>
    </w:p>
    <w:sectPr w:rsidR="00BF5D25" w:rsidRPr="002047C3" w:rsidSect="00CD2133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28C" w:rsidRDefault="0017128C" w:rsidP="00E6404F">
      <w:r>
        <w:separator/>
      </w:r>
    </w:p>
  </w:endnote>
  <w:endnote w:type="continuationSeparator" w:id="0">
    <w:p w:rsidR="0017128C" w:rsidRDefault="0017128C" w:rsidP="00E64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857332"/>
      <w:docPartObj>
        <w:docPartGallery w:val="Page Numbers (Bottom of Page)"/>
        <w:docPartUnique/>
      </w:docPartObj>
    </w:sdtPr>
    <w:sdtContent>
      <w:p w:rsidR="0034033B" w:rsidRDefault="007C0BC8">
        <w:pPr>
          <w:pStyle w:val="Footer"/>
          <w:jc w:val="center"/>
        </w:pPr>
        <w:r>
          <w:fldChar w:fldCharType="begin"/>
        </w:r>
        <w:r w:rsidR="0034033B">
          <w:instrText>PAGE   \* MERGEFORMAT</w:instrText>
        </w:r>
        <w:r>
          <w:fldChar w:fldCharType="separate"/>
        </w:r>
        <w:r w:rsidR="00742DB3" w:rsidRPr="00742DB3">
          <w:rPr>
            <w:noProof/>
            <w:lang w:val="ja-JP"/>
          </w:rPr>
          <w:t>3</w:t>
        </w:r>
        <w:r>
          <w:fldChar w:fldCharType="end"/>
        </w:r>
      </w:p>
    </w:sdtContent>
  </w:sdt>
  <w:p w:rsidR="0034033B" w:rsidRDefault="003403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28C" w:rsidRDefault="0017128C" w:rsidP="00E6404F">
      <w:r>
        <w:separator/>
      </w:r>
    </w:p>
  </w:footnote>
  <w:footnote w:type="continuationSeparator" w:id="0">
    <w:p w:rsidR="0017128C" w:rsidRDefault="0017128C" w:rsidP="00E64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B18"/>
    <w:multiLevelType w:val="hybridMultilevel"/>
    <w:tmpl w:val="0366D670"/>
    <w:lvl w:ilvl="0" w:tplc="27CC419A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A9799D"/>
    <w:multiLevelType w:val="hybridMultilevel"/>
    <w:tmpl w:val="6B680A3C"/>
    <w:lvl w:ilvl="0" w:tplc="03F6372E">
      <w:start w:val="16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E53315"/>
    <w:multiLevelType w:val="hybridMultilevel"/>
    <w:tmpl w:val="422632A2"/>
    <w:lvl w:ilvl="0" w:tplc="292038AA">
      <w:start w:val="1"/>
      <w:numFmt w:val="decimal"/>
      <w:lvlText w:val="R%1: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>
    <w:nsid w:val="1E334396"/>
    <w:multiLevelType w:val="hybridMultilevel"/>
    <w:tmpl w:val="3056C56E"/>
    <w:lvl w:ilvl="0" w:tplc="39DAD2EC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3B10338"/>
    <w:multiLevelType w:val="hybridMultilevel"/>
    <w:tmpl w:val="7FFA29A6"/>
    <w:lvl w:ilvl="0" w:tplc="582ABB68">
      <w:numFmt w:val="bullet"/>
      <w:lvlText w:val="-"/>
      <w:lvlJc w:val="left"/>
      <w:pPr>
        <w:ind w:left="1884" w:hanging="360"/>
      </w:pPr>
      <w:rPr>
        <w:rFonts w:ascii="Tahoma" w:eastAsiaTheme="minorEastAsia" w:hAnsi="Tahoma" w:cs="Tahoma" w:hint="default"/>
      </w:rPr>
    </w:lvl>
    <w:lvl w:ilvl="1" w:tplc="3CBEAA22">
      <w:numFmt w:val="bullet"/>
      <w:lvlText w:val=""/>
      <w:lvlJc w:val="left"/>
      <w:pPr>
        <w:ind w:left="2304" w:hanging="360"/>
      </w:pPr>
      <w:rPr>
        <w:rFonts w:ascii="Wingdings" w:eastAsiaTheme="minorEastAsia" w:hAnsi="Wingdings" w:cs="Arial" w:hint="default"/>
      </w:rPr>
    </w:lvl>
    <w:lvl w:ilvl="2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4" w:hanging="420"/>
      </w:pPr>
      <w:rPr>
        <w:rFonts w:ascii="Wingdings" w:hAnsi="Wingdings" w:hint="default"/>
      </w:rPr>
    </w:lvl>
  </w:abstractNum>
  <w:abstractNum w:abstractNumId="5">
    <w:nsid w:val="55AC6EF0"/>
    <w:multiLevelType w:val="hybridMultilevel"/>
    <w:tmpl w:val="7C44C9FA"/>
    <w:lvl w:ilvl="0" w:tplc="01BAAC08">
      <w:start w:val="1"/>
      <w:numFmt w:val="decimal"/>
      <w:lvlText w:val="C%1:"/>
      <w:lvlJc w:val="left"/>
      <w:pPr>
        <w:ind w:left="420" w:hanging="420"/>
      </w:pPr>
      <w:rPr>
        <w:rFonts w:hint="eastAsia"/>
      </w:rPr>
    </w:lvl>
    <w:lvl w:ilvl="1" w:tplc="396093C8">
      <w:start w:val="1"/>
      <w:numFmt w:val="decimal"/>
      <w:lvlText w:val="%2)"/>
      <w:lvlJc w:val="left"/>
      <w:pPr>
        <w:ind w:left="1200" w:hanging="7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959777C"/>
    <w:multiLevelType w:val="hybridMultilevel"/>
    <w:tmpl w:val="24E235EC"/>
    <w:lvl w:ilvl="0" w:tplc="292038AA">
      <w:start w:val="1"/>
      <w:numFmt w:val="decimal"/>
      <w:lvlText w:val="R%1: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>
    <w:nsid w:val="6AD11F54"/>
    <w:multiLevelType w:val="hybridMultilevel"/>
    <w:tmpl w:val="35DEF91C"/>
    <w:lvl w:ilvl="0" w:tplc="F19804B0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CD32B48"/>
    <w:multiLevelType w:val="hybridMultilevel"/>
    <w:tmpl w:val="986CEF5C"/>
    <w:lvl w:ilvl="0" w:tplc="292038AA">
      <w:start w:val="1"/>
      <w:numFmt w:val="decimal"/>
      <w:lvlText w:val="R%1: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>
    <w:nsid w:val="7EEF757B"/>
    <w:multiLevelType w:val="hybridMultilevel"/>
    <w:tmpl w:val="4198BF0E"/>
    <w:lvl w:ilvl="0" w:tplc="01BAAC08">
      <w:start w:val="1"/>
      <w:numFmt w:val="decimal"/>
      <w:lvlText w:val="C%1:"/>
      <w:lvlJc w:val="left"/>
      <w:pPr>
        <w:ind w:left="420" w:hanging="420"/>
      </w:pPr>
      <w:rPr>
        <w:rFonts w:hint="eastAsia"/>
      </w:rPr>
    </w:lvl>
    <w:lvl w:ilvl="1" w:tplc="396093C8">
      <w:start w:val="1"/>
      <w:numFmt w:val="decimal"/>
      <w:lvlText w:val="%2)"/>
      <w:lvlJc w:val="left"/>
      <w:pPr>
        <w:ind w:left="1200" w:hanging="7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rt Magnuson">
    <w15:presenceInfo w15:providerId="None" w15:userId="Kurt Magnuso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D4A"/>
    <w:rsid w:val="00062D97"/>
    <w:rsid w:val="000C2996"/>
    <w:rsid w:val="000C2A3D"/>
    <w:rsid w:val="000F4B9B"/>
    <w:rsid w:val="00161EF1"/>
    <w:rsid w:val="0017128C"/>
    <w:rsid w:val="00200DE1"/>
    <w:rsid w:val="002047C3"/>
    <w:rsid w:val="00206C42"/>
    <w:rsid w:val="00270F43"/>
    <w:rsid w:val="002F34EE"/>
    <w:rsid w:val="0034033B"/>
    <w:rsid w:val="003F2367"/>
    <w:rsid w:val="004149C0"/>
    <w:rsid w:val="004416A4"/>
    <w:rsid w:val="00443E90"/>
    <w:rsid w:val="004F43CC"/>
    <w:rsid w:val="005011E2"/>
    <w:rsid w:val="00515709"/>
    <w:rsid w:val="00532000"/>
    <w:rsid w:val="00537D4A"/>
    <w:rsid w:val="005404FA"/>
    <w:rsid w:val="00554056"/>
    <w:rsid w:val="005573ED"/>
    <w:rsid w:val="0056368E"/>
    <w:rsid w:val="00563887"/>
    <w:rsid w:val="005671A9"/>
    <w:rsid w:val="00587397"/>
    <w:rsid w:val="00592D4F"/>
    <w:rsid w:val="005C5A2E"/>
    <w:rsid w:val="006043B0"/>
    <w:rsid w:val="0061332E"/>
    <w:rsid w:val="00630A79"/>
    <w:rsid w:val="00651977"/>
    <w:rsid w:val="006C53C1"/>
    <w:rsid w:val="007072B6"/>
    <w:rsid w:val="00742DB3"/>
    <w:rsid w:val="007C0BC8"/>
    <w:rsid w:val="00821B45"/>
    <w:rsid w:val="00833C5F"/>
    <w:rsid w:val="00834EA6"/>
    <w:rsid w:val="00863C58"/>
    <w:rsid w:val="008C50D5"/>
    <w:rsid w:val="00953D54"/>
    <w:rsid w:val="009C11C9"/>
    <w:rsid w:val="00A23F58"/>
    <w:rsid w:val="00A34F20"/>
    <w:rsid w:val="00A83E98"/>
    <w:rsid w:val="00AD534F"/>
    <w:rsid w:val="00AE4586"/>
    <w:rsid w:val="00AF3508"/>
    <w:rsid w:val="00AF76F9"/>
    <w:rsid w:val="00B0073C"/>
    <w:rsid w:val="00B10EF0"/>
    <w:rsid w:val="00B43E3A"/>
    <w:rsid w:val="00B45297"/>
    <w:rsid w:val="00B64FF1"/>
    <w:rsid w:val="00BF5D25"/>
    <w:rsid w:val="00C242A3"/>
    <w:rsid w:val="00CD0464"/>
    <w:rsid w:val="00CD2133"/>
    <w:rsid w:val="00CD78C2"/>
    <w:rsid w:val="00D10940"/>
    <w:rsid w:val="00D2445B"/>
    <w:rsid w:val="00D549B9"/>
    <w:rsid w:val="00D5663E"/>
    <w:rsid w:val="00DB4263"/>
    <w:rsid w:val="00DD21E9"/>
    <w:rsid w:val="00E32A59"/>
    <w:rsid w:val="00E46B6C"/>
    <w:rsid w:val="00E51B74"/>
    <w:rsid w:val="00E6404F"/>
    <w:rsid w:val="00EB42A2"/>
    <w:rsid w:val="00F2636F"/>
    <w:rsid w:val="00F8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C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D4A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537D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D4A"/>
    <w:pPr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D4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4A"/>
    <w:rPr>
      <w:rFonts w:asciiTheme="majorHAnsi" w:eastAsiaTheme="majorEastAsia" w:hAnsiTheme="majorHAnsi" w:cstheme="majorBid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D4A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D4A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BF5D25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table" w:styleId="TableGrid">
    <w:name w:val="Table Grid"/>
    <w:basedOn w:val="TableNormal"/>
    <w:uiPriority w:val="59"/>
    <w:rsid w:val="00BF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0"/>
    <w:rsid w:val="00BF5D25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BF5D25"/>
    <w:rPr>
      <w:rFonts w:ascii="Century" w:hAnsi="Century"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E6404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6404F"/>
  </w:style>
  <w:style w:type="paragraph" w:styleId="Footer">
    <w:name w:val="footer"/>
    <w:basedOn w:val="Normal"/>
    <w:link w:val="FooterChar"/>
    <w:uiPriority w:val="99"/>
    <w:unhideWhenUsed/>
    <w:rsid w:val="00E6404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6404F"/>
  </w:style>
  <w:style w:type="paragraph" w:styleId="BodyText">
    <w:name w:val="Body Text"/>
    <w:basedOn w:val="Normal"/>
    <w:link w:val="BodyTextChar"/>
    <w:uiPriority w:val="99"/>
    <w:rsid w:val="00D2445B"/>
    <w:pPr>
      <w:widowControl/>
      <w:jc w:val="left"/>
    </w:pPr>
    <w:rPr>
      <w:rFonts w:ascii="Times New Roman" w:eastAsia="MS Mincho" w:hAnsi="Times New Roman" w:cs="Times New Roman"/>
      <w:b/>
      <w:bCs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2445B"/>
    <w:rPr>
      <w:rFonts w:ascii="Times New Roman" w:eastAsia="MS Mincho" w:hAnsi="Times New Roman" w:cs="Times New Roman"/>
      <w:b/>
      <w:bCs/>
      <w:kern w:val="0"/>
      <w:sz w:val="24"/>
      <w:szCs w:val="24"/>
      <w:lang w:eastAsia="en-US"/>
    </w:rPr>
  </w:style>
  <w:style w:type="character" w:styleId="Strong">
    <w:name w:val="Strong"/>
    <w:uiPriority w:val="22"/>
    <w:qFormat/>
    <w:rsid w:val="00D2445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2445B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445B"/>
    <w:rPr>
      <w:rFonts w:ascii="MS Gothic" w:eastAsia="MS Gothic" w:hAnsi="Courier New" w:cs="Courier New"/>
      <w:sz w:val="20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554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4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537D4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37D4A"/>
    <w:pPr>
      <w:jc w:val="left"/>
    </w:pPr>
    <w:rPr>
      <w:rFonts w:ascii="Arial" w:hAnsi="Arial"/>
    </w:rPr>
  </w:style>
  <w:style w:type="character" w:customStyle="1" w:styleId="a6">
    <w:name w:val="コメント文字列 (文字)"/>
    <w:basedOn w:val="a0"/>
    <w:link w:val="a5"/>
    <w:uiPriority w:val="99"/>
    <w:semiHidden/>
    <w:rsid w:val="00537D4A"/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537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7D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537D4A"/>
    <w:rPr>
      <w:rFonts w:asciiTheme="minorHAnsi" w:hAnsiTheme="minorHAnsi"/>
      <w:b/>
      <w:bCs/>
    </w:rPr>
  </w:style>
  <w:style w:type="character" w:customStyle="1" w:styleId="aa">
    <w:name w:val="コメント内容 (文字)"/>
    <w:basedOn w:val="a6"/>
    <w:link w:val="a9"/>
    <w:uiPriority w:val="99"/>
    <w:semiHidden/>
    <w:rsid w:val="00537D4A"/>
    <w:rPr>
      <w:rFonts w:ascii="Arial" w:hAnsi="Arial"/>
      <w:b/>
      <w:bCs/>
    </w:rPr>
  </w:style>
  <w:style w:type="paragraph" w:styleId="Web">
    <w:name w:val="Normal (Web)"/>
    <w:basedOn w:val="a"/>
    <w:uiPriority w:val="99"/>
    <w:unhideWhenUsed/>
    <w:rsid w:val="00BF5D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BF5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0"/>
    <w:rsid w:val="00BF5D25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BF5D25"/>
    <w:rPr>
      <w:rFonts w:ascii="Century" w:hAnsi="Century"/>
      <w:noProof/>
      <w:sz w:val="20"/>
    </w:rPr>
  </w:style>
  <w:style w:type="paragraph" w:styleId="ac">
    <w:name w:val="header"/>
    <w:basedOn w:val="a"/>
    <w:link w:val="ad"/>
    <w:uiPriority w:val="99"/>
    <w:unhideWhenUsed/>
    <w:rsid w:val="00E640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6404F"/>
  </w:style>
  <w:style w:type="paragraph" w:styleId="ae">
    <w:name w:val="footer"/>
    <w:basedOn w:val="a"/>
    <w:link w:val="af"/>
    <w:uiPriority w:val="99"/>
    <w:unhideWhenUsed/>
    <w:rsid w:val="00E6404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6404F"/>
  </w:style>
  <w:style w:type="paragraph" w:styleId="af0">
    <w:name w:val="Body Text"/>
    <w:basedOn w:val="a"/>
    <w:link w:val="af1"/>
    <w:uiPriority w:val="99"/>
    <w:rsid w:val="00D2445B"/>
    <w:pPr>
      <w:widowControl/>
      <w:jc w:val="left"/>
    </w:pPr>
    <w:rPr>
      <w:rFonts w:ascii="Times New Roman" w:eastAsia="ＭＳ 明朝" w:hAnsi="Times New Roman" w:cs="Times New Roman"/>
      <w:b/>
      <w:bCs/>
      <w:kern w:val="0"/>
      <w:sz w:val="24"/>
      <w:szCs w:val="24"/>
      <w:lang w:val="x-none" w:eastAsia="en-US"/>
    </w:rPr>
  </w:style>
  <w:style w:type="character" w:customStyle="1" w:styleId="af1">
    <w:name w:val="本文 (文字)"/>
    <w:basedOn w:val="a0"/>
    <w:link w:val="af0"/>
    <w:uiPriority w:val="99"/>
    <w:rsid w:val="00D2445B"/>
    <w:rPr>
      <w:rFonts w:ascii="Times New Roman" w:eastAsia="ＭＳ 明朝" w:hAnsi="Times New Roman" w:cs="Times New Roman"/>
      <w:b/>
      <w:bCs/>
      <w:kern w:val="0"/>
      <w:sz w:val="24"/>
      <w:szCs w:val="24"/>
      <w:lang w:val="x-none" w:eastAsia="en-US"/>
    </w:rPr>
  </w:style>
  <w:style w:type="character" w:styleId="af2">
    <w:name w:val="Strong"/>
    <w:uiPriority w:val="22"/>
    <w:qFormat/>
    <w:rsid w:val="00D2445B"/>
    <w:rPr>
      <w:b/>
      <w:bCs/>
    </w:rPr>
  </w:style>
  <w:style w:type="paragraph" w:styleId="af3">
    <w:name w:val="Plain Text"/>
    <w:basedOn w:val="a"/>
    <w:link w:val="af4"/>
    <w:uiPriority w:val="99"/>
    <w:unhideWhenUsed/>
    <w:rsid w:val="00D2445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D2445B"/>
    <w:rPr>
      <w:rFonts w:ascii="ＭＳ ゴシック" w:eastAsia="ＭＳ ゴシック" w:hAnsi="Courier New" w:cs="Courier New"/>
      <w:sz w:val="20"/>
      <w:szCs w:val="21"/>
    </w:rPr>
  </w:style>
  <w:style w:type="character" w:styleId="af5">
    <w:name w:val="line number"/>
    <w:basedOn w:val="a0"/>
    <w:uiPriority w:val="99"/>
    <w:semiHidden/>
    <w:unhideWhenUsed/>
    <w:rsid w:val="00554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AB628E1-BD27-4ED3-8FFE-D533F1D2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taiki</dc:creator>
  <cp:lastModifiedBy>gsabordo</cp:lastModifiedBy>
  <cp:revision>7</cp:revision>
  <dcterms:created xsi:type="dcterms:W3CDTF">2016-11-19T14:33:00Z</dcterms:created>
  <dcterms:modified xsi:type="dcterms:W3CDTF">2017-01-05T09:40:00Z</dcterms:modified>
</cp:coreProperties>
</file>