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9" w:rsidRPr="00FA2859" w:rsidRDefault="00FA2859" w:rsidP="00FA2859">
      <w:pPr>
        <w:pStyle w:val="Hoofdtekst"/>
        <w:spacing w:after="0" w:line="480" w:lineRule="auto"/>
        <w:jc w:val="both"/>
        <w:rPr>
          <w:rStyle w:val="apple-converted-space"/>
          <w:sz w:val="20"/>
          <w:szCs w:val="20"/>
        </w:rPr>
      </w:pPr>
      <w:r w:rsidRPr="00FA2859">
        <w:t xml:space="preserve">Table </w:t>
      </w:r>
      <w:proofErr w:type="spellStart"/>
      <w:r w:rsidR="00F31946">
        <w:t>S</w:t>
      </w:r>
      <w:r w:rsidRPr="00FA2859">
        <w:t>1</w:t>
      </w:r>
      <w:proofErr w:type="spellEnd"/>
      <w:r w:rsidRPr="00FA2859">
        <w:t>: Sequences of primers used for RT-qPCR to assess expression of the indicated genes</w:t>
      </w:r>
    </w:p>
    <w:tbl>
      <w:tblPr>
        <w:tblStyle w:val="LightShading"/>
        <w:tblW w:w="0" w:type="auto"/>
        <w:tblLayout w:type="fixed"/>
        <w:tblLook w:val="04A0"/>
      </w:tblPr>
      <w:tblGrid>
        <w:gridCol w:w="2376"/>
        <w:gridCol w:w="3402"/>
        <w:gridCol w:w="3544"/>
      </w:tblGrid>
      <w:tr w:rsidR="00FA2859" w:rsidRPr="00FA2859" w:rsidTr="00B03B16">
        <w:trPr>
          <w:cnfStyle w:val="100000000000"/>
        </w:trPr>
        <w:tc>
          <w:tcPr>
            <w:cnfStyle w:val="001000000000"/>
            <w:tcW w:w="2376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dvPSTIM10-R"/>
                <w:sz w:val="20"/>
                <w:szCs w:val="20"/>
              </w:rPr>
            </w:pPr>
            <w:r w:rsidRPr="00FA2859">
              <w:rPr>
                <w:rFonts w:cs="AdvPSTIM10-R"/>
                <w:sz w:val="20"/>
                <w:szCs w:val="20"/>
              </w:rPr>
              <w:t xml:space="preserve">Gene </w:t>
            </w:r>
          </w:p>
        </w:tc>
        <w:tc>
          <w:tcPr>
            <w:tcW w:w="3402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cnfStyle w:val="100000000000"/>
              <w:rPr>
                <w:rFonts w:cs="AdvPSTIM10-R"/>
                <w:sz w:val="20"/>
                <w:szCs w:val="20"/>
              </w:rPr>
            </w:pPr>
            <w:r w:rsidRPr="00FA2859">
              <w:rPr>
                <w:rFonts w:cs="AdvPSTIM10-R"/>
                <w:sz w:val="20"/>
                <w:szCs w:val="20"/>
              </w:rPr>
              <w:t xml:space="preserve">Forward primer (5’ to 3’) </w:t>
            </w:r>
          </w:p>
        </w:tc>
        <w:tc>
          <w:tcPr>
            <w:tcW w:w="3544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cnfStyle w:val="100000000000"/>
              <w:rPr>
                <w:rFonts w:cs="AdvPSTIM10-R"/>
                <w:sz w:val="20"/>
                <w:szCs w:val="20"/>
              </w:rPr>
            </w:pPr>
            <w:r w:rsidRPr="00FA2859">
              <w:rPr>
                <w:rFonts w:cs="AdvPSTIM10-R"/>
                <w:sz w:val="20"/>
                <w:szCs w:val="20"/>
              </w:rPr>
              <w:t xml:space="preserve">Reverse primer (5’ to 3’) 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proofErr w:type="spellStart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Cyclophilin</w:t>
            </w:r>
            <w:proofErr w:type="spellEnd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 A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TTCCTCCTTTCACAGAATTATTCCA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CCGCCAGTGCCATTATGG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Beta-2-microglobulin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CTTTCTGGTGCTTGTCTCACTGA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GTATGTTCGGCTTCCCATTCTC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18S 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AGTTAGCATGCCAGAGTCTCG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TGCATGGCCGTTCTTAGTTG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RPLP0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GGACCCGAGAAGACCTCCTT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GCACATCACTCAGAATTTCAATGG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MuRF1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CTTCCTCTCAAGTGCCAAGCA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GTGTTCTAAGTCCAGAGTAAAGTAGTCCAT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Atrogin-1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CAGCAGCTGAATAGCATCCAGAT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TCTGCATGATGTTCAGTTGTAAGC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SMART 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CACAGGGATGTCTGCTACTC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ACACAGTTGTAGCCGTACCTC 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FoXO1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AAGAGCGTGCCCTACTTCAAGGATA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CCATGGACGCAGCTCTTCTC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LC3B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GAGCAGCACCCCACCAAGAT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CGTGGTCAGGCACCAGGAA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p62/SQSTM1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GAATGTGGGGGAGAGTGTGG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TCTTCTGTGCCTGTGCTGGA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proofErr w:type="spellStart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Gabarapl</w:t>
            </w:r>
            <w:proofErr w:type="spellEnd"/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CCCTCCCACCAGTGCTACCAT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TCATCACTGTAGGCCACATACAGAAAA</w:t>
            </w:r>
          </w:p>
        </w:tc>
      </w:tr>
      <w:tr w:rsidR="00FA2859" w:rsidRPr="00FA2859" w:rsidTr="00B03B16"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Bnip3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AGGTTTTCCTTCCATCTCTGTTACTG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TGTGTGAACAGAAGTCAGATCCAAA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376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REDD1</w:t>
            </w:r>
          </w:p>
        </w:tc>
        <w:tc>
          <w:tcPr>
            <w:tcW w:w="3402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TCGGCGCTTCACTACTGACC</w:t>
            </w:r>
          </w:p>
        </w:tc>
        <w:tc>
          <w:tcPr>
            <w:tcW w:w="3544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CCTAACACCCACCCCATTCC</w:t>
            </w:r>
          </w:p>
        </w:tc>
      </w:tr>
    </w:tbl>
    <w:p w:rsidR="00FA2859" w:rsidRDefault="00FA2859" w:rsidP="00905D07">
      <w:pPr>
        <w:rPr>
          <w:rStyle w:val="apple-converted-space"/>
          <w:sz w:val="20"/>
          <w:szCs w:val="20"/>
        </w:rPr>
      </w:pPr>
    </w:p>
    <w:p w:rsidR="00FA2859" w:rsidRPr="00FA2859" w:rsidRDefault="00FA2859" w:rsidP="00FA2859">
      <w:pPr>
        <w:pStyle w:val="Hoofdtekst"/>
        <w:spacing w:after="0" w:line="480" w:lineRule="auto"/>
        <w:jc w:val="both"/>
        <w:rPr>
          <w:rStyle w:val="apple-converted-space"/>
          <w:sz w:val="20"/>
          <w:szCs w:val="20"/>
        </w:rPr>
      </w:pPr>
      <w:r w:rsidRPr="00FA2859">
        <w:t xml:space="preserve">Table </w:t>
      </w:r>
      <w:r w:rsidR="00F31946">
        <w:t>S</w:t>
      </w:r>
      <w:r w:rsidRPr="00FA2859">
        <w:t xml:space="preserve">2: Antibodies used for western blot </w:t>
      </w:r>
    </w:p>
    <w:tbl>
      <w:tblPr>
        <w:tblStyle w:val="LightShading"/>
        <w:tblW w:w="0" w:type="auto"/>
        <w:tblLayout w:type="fixed"/>
        <w:tblLook w:val="04A0"/>
      </w:tblPr>
      <w:tblGrid>
        <w:gridCol w:w="2211"/>
        <w:gridCol w:w="2211"/>
        <w:gridCol w:w="2211"/>
        <w:gridCol w:w="2211"/>
      </w:tblGrid>
      <w:tr w:rsidR="00FA2859" w:rsidRPr="00FA2859" w:rsidTr="00B03B16">
        <w:trPr>
          <w:cnfStyle w:val="100000000000"/>
        </w:trPr>
        <w:tc>
          <w:tcPr>
            <w:cnfStyle w:val="001000000000"/>
            <w:tcW w:w="2211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AdvPSTIM10-R"/>
                <w:sz w:val="20"/>
                <w:szCs w:val="20"/>
              </w:rPr>
            </w:pPr>
            <w:r w:rsidRPr="00FA2859">
              <w:rPr>
                <w:rFonts w:ascii="Calibri" w:hAnsi="Calibri" w:cs="AdvPSTIM10-R"/>
                <w:sz w:val="20"/>
                <w:szCs w:val="20"/>
              </w:rPr>
              <w:t xml:space="preserve">Antibody </w:t>
            </w:r>
          </w:p>
        </w:tc>
        <w:tc>
          <w:tcPr>
            <w:tcW w:w="2211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cnfStyle w:val="100000000000"/>
              <w:rPr>
                <w:rFonts w:ascii="Calibri" w:hAnsi="Calibri" w:cs="AdvPSTIM10-R"/>
                <w:sz w:val="20"/>
                <w:szCs w:val="20"/>
              </w:rPr>
            </w:pPr>
            <w:r w:rsidRPr="00FA2859">
              <w:rPr>
                <w:rFonts w:ascii="Calibri" w:hAnsi="Calibri" w:cs="AdvPSTIM10-R"/>
                <w:sz w:val="20"/>
                <w:szCs w:val="20"/>
              </w:rPr>
              <w:t xml:space="preserve">Cat. number  </w:t>
            </w:r>
          </w:p>
        </w:tc>
        <w:tc>
          <w:tcPr>
            <w:tcW w:w="2211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cnfStyle w:val="100000000000"/>
              <w:rPr>
                <w:rFonts w:ascii="Calibri" w:hAnsi="Calibri" w:cs="AdvPSTIM10-R"/>
                <w:sz w:val="20"/>
                <w:szCs w:val="20"/>
              </w:rPr>
            </w:pPr>
            <w:r w:rsidRPr="00FA2859">
              <w:rPr>
                <w:rFonts w:ascii="Calibri" w:hAnsi="Calibri" w:cs="AdvPSTIM10-R"/>
                <w:sz w:val="20"/>
                <w:szCs w:val="20"/>
              </w:rPr>
              <w:t>Antibody</w:t>
            </w:r>
          </w:p>
        </w:tc>
        <w:tc>
          <w:tcPr>
            <w:tcW w:w="2211" w:type="dxa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jc w:val="both"/>
              <w:cnfStyle w:val="100000000000"/>
              <w:rPr>
                <w:rFonts w:ascii="Calibri" w:hAnsi="Calibri" w:cs="AdvPSTIM10-R"/>
                <w:sz w:val="20"/>
                <w:szCs w:val="20"/>
              </w:rPr>
            </w:pPr>
            <w:r w:rsidRPr="00FA2859">
              <w:rPr>
                <w:rFonts w:ascii="Calibri" w:hAnsi="Calibri" w:cs="AdvPSTIM10-R"/>
                <w:sz w:val="20"/>
                <w:szCs w:val="20"/>
              </w:rPr>
              <w:t>Cat. number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p-FoXO1 (Thr24)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#9464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p-S6 (S235/236)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#4856</w:t>
            </w:r>
          </w:p>
        </w:tc>
      </w:tr>
      <w:tr w:rsidR="00FA2859" w:rsidRPr="00FA2859" w:rsidTr="00B03B16"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FoXO1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#2880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S6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#2217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LC3B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#2775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b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p-p70S6 (Thr389)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#9205</w:t>
            </w:r>
          </w:p>
        </w:tc>
      </w:tr>
      <w:tr w:rsidR="00FA2859" w:rsidRPr="00FA2859" w:rsidTr="00B03B16"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p-ULK1 (S757)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#6888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b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p70S6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#9202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ULK1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#8054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p-</w:t>
            </w: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mTOR</w:t>
            </w:r>
            <w:proofErr w:type="spellEnd"/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 (</w:t>
            </w: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S2448</w:t>
            </w:r>
            <w:proofErr w:type="spellEnd"/>
            <w:r w:rsidRPr="00FA2859">
              <w:rPr>
                <w:rFonts w:ascii="Calibri" w:hAnsi="Calibri" w:cs="AdvPSTIM10-R"/>
                <w:sz w:val="18"/>
                <w:szCs w:val="20"/>
              </w:rPr>
              <w:t>)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#2971</w:t>
            </w:r>
          </w:p>
        </w:tc>
      </w:tr>
      <w:tr w:rsidR="00FA2859" w:rsidRPr="00FA2859" w:rsidTr="00B03B16"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proofErr w:type="spellStart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p62</w:t>
            </w:r>
            <w:proofErr w:type="spellEnd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/</w:t>
            </w:r>
            <w:proofErr w:type="spellStart"/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>sqstm</w:t>
            </w:r>
            <w:proofErr w:type="spellEnd"/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#5114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mTOR</w:t>
            </w:r>
            <w:proofErr w:type="spellEnd"/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#2983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p-4EBP1 (S65)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#9451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p-</w:t>
            </w: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Akt</w:t>
            </w:r>
            <w:proofErr w:type="spellEnd"/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 (</w:t>
            </w: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S473</w:t>
            </w:r>
            <w:proofErr w:type="spellEnd"/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#9271</w:t>
            </w:r>
          </w:p>
        </w:tc>
      </w:tr>
      <w:tr w:rsidR="00FA2859" w:rsidRPr="00FA2859" w:rsidTr="00B03B16"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p-4EBP1 (Thr37/46)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#9459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proofErr w:type="spellStart"/>
            <w:r w:rsidRPr="00FA2859">
              <w:rPr>
                <w:rFonts w:ascii="Calibri" w:hAnsi="Calibri" w:cs="AdvPSTIM10-R"/>
                <w:sz w:val="18"/>
                <w:szCs w:val="20"/>
              </w:rPr>
              <w:t>Akt</w:t>
            </w:r>
            <w:proofErr w:type="spellEnd"/>
            <w:r w:rsidRPr="00FA2859">
              <w:rPr>
                <w:rFonts w:ascii="Calibri" w:hAnsi="Calibri" w:cs="AdvPSTIM10-R"/>
                <w:sz w:val="18"/>
                <w:szCs w:val="20"/>
              </w:rPr>
              <w:t xml:space="preserve">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#9272</w:t>
            </w:r>
          </w:p>
        </w:tc>
      </w:tr>
      <w:tr w:rsidR="00FA2859" w:rsidRPr="00FA2859" w:rsidTr="00B03B16">
        <w:trPr>
          <w:cnfStyle w:val="000000100000"/>
        </w:trPr>
        <w:tc>
          <w:tcPr>
            <w:cnfStyle w:val="001000000000"/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dvPSTIM10-R"/>
                <w:b w:val="0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b w:val="0"/>
                <w:sz w:val="18"/>
                <w:szCs w:val="20"/>
              </w:rPr>
              <w:t xml:space="preserve">4EBP1 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  <w:r w:rsidRPr="00FA2859">
              <w:rPr>
                <w:rFonts w:ascii="Calibri" w:hAnsi="Calibri" w:cs="AdvPSTIM10-R"/>
                <w:sz w:val="18"/>
                <w:szCs w:val="20"/>
              </w:rPr>
              <w:t>#9452</w:t>
            </w: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A2859" w:rsidRPr="00FA2859" w:rsidRDefault="00FA2859" w:rsidP="00B03B16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ascii="Calibri" w:hAnsi="Calibri" w:cs="AdvPSTIM10-R"/>
                <w:sz w:val="18"/>
                <w:szCs w:val="20"/>
              </w:rPr>
            </w:pPr>
          </w:p>
        </w:tc>
      </w:tr>
    </w:tbl>
    <w:p w:rsidR="0039780F" w:rsidRPr="0039780F" w:rsidRDefault="0039780F" w:rsidP="00967106">
      <w:pPr>
        <w:rPr>
          <w:lang w:val="nl-NL"/>
        </w:rPr>
      </w:pPr>
    </w:p>
    <w:sectPr w:rsidR="0039780F" w:rsidRPr="0039780F" w:rsidSect="009A48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Total_Editing_Time" w:val="10"/>
  </w:docVars>
  <w:rsids>
    <w:rsidRoot w:val="0039780F"/>
    <w:rsid w:val="001941EC"/>
    <w:rsid w:val="0039780F"/>
    <w:rsid w:val="00871019"/>
    <w:rsid w:val="00905D07"/>
    <w:rsid w:val="00967106"/>
    <w:rsid w:val="009A48D1"/>
    <w:rsid w:val="00E22E93"/>
    <w:rsid w:val="00F31946"/>
    <w:rsid w:val="00FA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9780F"/>
    <w:rPr>
      <w:lang w:val="en-US"/>
    </w:rPr>
  </w:style>
  <w:style w:type="paragraph" w:styleId="CommentText">
    <w:name w:val="annotation text"/>
    <w:link w:val="CommentTextChar"/>
    <w:rsid w:val="0039780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39780F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978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0F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FA2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LightShading">
    <w:name w:val="Light Shading"/>
    <w:basedOn w:val="TableNormal"/>
    <w:uiPriority w:val="60"/>
    <w:rsid w:val="00FA2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9780F"/>
    <w:rPr>
      <w:lang w:val="en-US"/>
    </w:rPr>
  </w:style>
  <w:style w:type="paragraph" w:styleId="CommentText">
    <w:name w:val="annotation text"/>
    <w:link w:val="CommentTextChar"/>
    <w:rsid w:val="0039780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39780F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978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0F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FA2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LightShading">
    <w:name w:val="Light Shading"/>
    <w:basedOn w:val="TableNormal"/>
    <w:uiPriority w:val="60"/>
    <w:rsid w:val="00FA2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1118</Characters>
  <Application>Microsoft Office Word</Application>
  <DocSecurity>0</DocSecurity>
  <Lines>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 R (PUL)</dc:creator>
  <cp:lastModifiedBy>CABRENICA</cp:lastModifiedBy>
  <cp:revision>5</cp:revision>
  <dcterms:created xsi:type="dcterms:W3CDTF">2017-01-20T16:34:00Z</dcterms:created>
  <dcterms:modified xsi:type="dcterms:W3CDTF">2017-03-09T13:33:00Z</dcterms:modified>
</cp:coreProperties>
</file>