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7B43" w:rsidRDefault="006E000F">
      <w:r>
        <w:rPr>
          <w:noProof/>
        </w:rPr>
        <w:drawing>
          <wp:inline distT="0" distB="0" distL="0" distR="0">
            <wp:extent cx="3773606" cy="610420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29" cy="610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9F8" w:rsidRDefault="006239F8" w:rsidP="006239F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sz w:val="24"/>
          <w:szCs w:val="24"/>
          <w:lang w:val="en"/>
        </w:rPr>
        <w:t>Figure S1</w:t>
      </w:r>
      <w:r>
        <w:rPr>
          <w:rFonts w:ascii="Times New Roman" w:hAnsi="Times New Roman" w:cs="Times New Roman" w:hint="eastAsia"/>
          <w:b/>
          <w:sz w:val="24"/>
          <w:szCs w:val="24"/>
          <w:lang w:val="en"/>
        </w:rPr>
        <w:t xml:space="preserve"> </w:t>
      </w:r>
      <w:r>
        <w:rPr>
          <w:rStyle w:val="a7"/>
          <w:rFonts w:ascii="Times New Roman" w:hAnsi="Times New Roman" w:cs="Times New Roman"/>
          <w:sz w:val="24"/>
          <w:szCs w:val="24"/>
          <w:lang w:val="en"/>
        </w:rPr>
        <w:t xml:space="preserve">  </w:t>
      </w:r>
      <w:r w:rsidRPr="00AD26AB">
        <w:rPr>
          <w:rStyle w:val="a7"/>
          <w:rFonts w:ascii="Times New Roman" w:hAnsi="Times New Roman" w:cs="Times New Roman"/>
          <w:sz w:val="24"/>
          <w:szCs w:val="24"/>
          <w:lang w:val="en"/>
        </w:rPr>
        <w:t xml:space="preserve">Validation of the </w:t>
      </w:r>
      <w:r w:rsidRPr="0003322B">
        <w:rPr>
          <w:rStyle w:val="a7"/>
          <w:rFonts w:ascii="Times New Roman" w:hAnsi="Times New Roman" w:cs="Times New Roman"/>
          <w:sz w:val="24"/>
          <w:szCs w:val="24"/>
          <w:lang w:val="en"/>
        </w:rPr>
        <w:t xml:space="preserve">MCT plus </w:t>
      </w:r>
      <w:r w:rsidRPr="00AD26AB">
        <w:rPr>
          <w:rStyle w:val="a7"/>
          <w:rFonts w:ascii="Times New Roman" w:hAnsi="Times New Roman" w:cs="Times New Roman"/>
          <w:sz w:val="24"/>
          <w:szCs w:val="24"/>
          <w:lang w:val="en"/>
        </w:rPr>
        <w:t>-</w:t>
      </w:r>
      <w:r w:rsidRPr="0003322B">
        <w:rPr>
          <w:rStyle w:val="a7"/>
          <w:rFonts w:ascii="Times New Roman" w:hAnsi="Times New Roman" w:cs="Times New Roman"/>
          <w:sz w:val="24"/>
          <w:szCs w:val="24"/>
          <w:lang w:val="en"/>
        </w:rPr>
        <w:t xml:space="preserve"> pneumonectomy</w:t>
      </w:r>
      <w:r w:rsidRPr="00AD26AB">
        <w:rPr>
          <w:rStyle w:val="a7"/>
          <w:rFonts w:ascii="Times New Roman" w:hAnsi="Times New Roman" w:cs="Times New Roman"/>
          <w:sz w:val="24"/>
          <w:szCs w:val="24"/>
          <w:lang w:val="en"/>
        </w:rPr>
        <w:t xml:space="preserve"> induced PAH model.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bookmarkStart w:id="0" w:name="OLE_LINK1"/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(A–B) </w:t>
      </w:r>
      <w:r>
        <w:rPr>
          <w:rFonts w:ascii="Times New Roman" w:hAnsi="Times New Roman" w:cs="Times New Roman"/>
          <w:sz w:val="24"/>
          <w:szCs w:val="24"/>
          <w:lang w:val="en"/>
        </w:rPr>
        <w:t>R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ats were given a single intraperitoneal injection of 60 </w:t>
      </w:r>
      <w:r>
        <w:rPr>
          <w:rFonts w:ascii="Times New Roman" w:hAnsi="Times New Roman" w:cs="Times New Roman"/>
          <w:sz w:val="24"/>
          <w:szCs w:val="24"/>
          <w:lang w:val="en"/>
        </w:rPr>
        <w:t>mg/kg MCT one week after left pneumonectomy or vehicle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,</w:t>
      </w:r>
      <w:bookmarkEnd w:id="0"/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 and RV systolic pressure (A) and RV weight (B) were measured 1, 2, 3, or 4 w</w:t>
      </w:r>
      <w:r>
        <w:rPr>
          <w:rFonts w:ascii="Times New Roman" w:hAnsi="Times New Roman" w:cs="Times New Roman"/>
          <w:sz w:val="24"/>
          <w:szCs w:val="24"/>
          <w:lang w:val="en"/>
        </w:rPr>
        <w:t>eeks after MCT challenge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. (C–</w:t>
      </w:r>
      <w:r>
        <w:rPr>
          <w:rFonts w:ascii="Times New Roman" w:hAnsi="Times New Roman" w:cs="Times New Roman"/>
          <w:sz w:val="24"/>
          <w:szCs w:val="24"/>
          <w:lang w:val="en"/>
        </w:rPr>
        <w:t>F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) H&amp;E staining and </w:t>
      </w:r>
      <w:r>
        <w:rPr>
          <w:rFonts w:ascii="Times New Roman" w:hAnsi="Times New Roman" w:cs="Times New Roman"/>
          <w:sz w:val="24"/>
          <w:szCs w:val="24"/>
          <w:lang w:val="en"/>
        </w:rPr>
        <w:t>a-SMA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 staining of lung tissue</w:t>
      </w:r>
      <w:r w:rsidR="00245DBB">
        <w:rPr>
          <w:rFonts w:ascii="Times New Roman" w:hAnsi="Times New Roman" w:cs="Times New Roman"/>
          <w:sz w:val="24"/>
          <w:szCs w:val="24"/>
          <w:lang w:val="en"/>
        </w:rPr>
        <w:t xml:space="preserve"> sections at </w:t>
      </w:r>
      <w:r w:rsidR="00245DBB" w:rsidRPr="00DF6350">
        <w:rPr>
          <w:rFonts w:ascii="Times New Roman" w:hAnsi="Times New Roman" w:cs="Times New Roman"/>
          <w:sz w:val="24"/>
          <w:szCs w:val="24"/>
          <w:lang w:val="en"/>
        </w:rPr>
        <w:t>4 weeks</w:t>
      </w:r>
      <w:r w:rsidR="00245DBB">
        <w:rPr>
          <w:rFonts w:ascii="Times New Roman" w:hAnsi="Times New Roman" w:cs="Times New Roman"/>
          <w:sz w:val="24"/>
          <w:szCs w:val="24"/>
          <w:lang w:val="en"/>
        </w:rPr>
        <w:t xml:space="preserve"> 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after MCT injection.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(G) 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The % medial wall thickness was calculated as [(medial thickness×2)/external diameter]×100. Scale bars = </w:t>
      </w:r>
      <w:r w:rsidR="005B472B">
        <w:rPr>
          <w:rFonts w:ascii="Times New Roman" w:hAnsi="Times New Roman" w:cs="Times New Roman"/>
          <w:sz w:val="24"/>
          <w:szCs w:val="24"/>
          <w:lang w:val="en"/>
        </w:rPr>
        <w:t>50</w:t>
      </w:r>
      <w:r w:rsidR="005B472B">
        <w:rPr>
          <w:rFonts w:ascii="Times New Roman" w:hAnsi="Times New Roman" w:cs="Times New Roman" w:hint="eastAsia"/>
          <w:sz w:val="24"/>
          <w:szCs w:val="24"/>
          <w:lang w:val="en"/>
        </w:rPr>
        <w:t xml:space="preserve"> 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µm. All data are expressed as mean ±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 SD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"/>
        </w:rPr>
        <w:t xml:space="preserve">n = 6 per group. 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**</w:t>
      </w:r>
      <w:r>
        <w:rPr>
          <w:rStyle w:val="a8"/>
          <w:rFonts w:ascii="Times New Roman" w:hAnsi="Times New Roman" w:cs="Times New Roman"/>
          <w:sz w:val="24"/>
          <w:szCs w:val="24"/>
          <w:lang w:val="en"/>
        </w:rPr>
        <w:t>p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&lt;0.01 and *</w:t>
      </w:r>
      <w:r>
        <w:rPr>
          <w:rStyle w:val="a8"/>
          <w:rFonts w:ascii="Times New Roman" w:hAnsi="Times New Roman" w:cs="Times New Roman"/>
          <w:sz w:val="24"/>
          <w:szCs w:val="24"/>
          <w:lang w:val="en"/>
        </w:rPr>
        <w:t>p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&lt;0.0</w:t>
      </w:r>
      <w:r>
        <w:rPr>
          <w:rFonts w:ascii="Times New Roman" w:hAnsi="Times New Roman" w:cs="Times New Roman"/>
          <w:sz w:val="24"/>
          <w:szCs w:val="24"/>
          <w:lang w:val="en"/>
        </w:rPr>
        <w:t>5</w:t>
      </w:r>
      <w:r w:rsidRPr="00AD26AB">
        <w:rPr>
          <w:rFonts w:ascii="Times New Roman" w:hAnsi="Times New Roman" w:cs="Times New Roman"/>
          <w:sz w:val="24"/>
          <w:szCs w:val="24"/>
          <w:lang w:val="en"/>
        </w:rPr>
        <w:t>.</w:t>
      </w:r>
    </w:p>
    <w:p w:rsidR="002958D8" w:rsidRDefault="00285D4B" w:rsidP="006239F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"/>
        </w:rPr>
      </w:pPr>
      <w:bookmarkStart w:id="1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74310" cy="32791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 data NT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2958D8" w:rsidRPr="005B472B" w:rsidRDefault="002958D8" w:rsidP="006239F8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  <w:lang w:val="en"/>
        </w:rPr>
      </w:pPr>
      <w:r>
        <w:rPr>
          <w:rFonts w:ascii="Times New Roman" w:hAnsi="Times New Roman" w:cs="Times New Roman"/>
          <w:b/>
          <w:sz w:val="24"/>
          <w:szCs w:val="24"/>
          <w:lang w:val="en"/>
        </w:rPr>
        <w:t xml:space="preserve">Figure S2 </w:t>
      </w:r>
      <w:r w:rsidRPr="002958D8">
        <w:rPr>
          <w:rFonts w:ascii="Times New Roman" w:hAnsi="Times New Roman"/>
          <w:b/>
          <w:sz w:val="24"/>
          <w:szCs w:val="24"/>
        </w:rPr>
        <w:t>Representative double-immunostained images</w:t>
      </w:r>
      <w:r>
        <w:rPr>
          <w:rFonts w:ascii="Times New Roman" w:hAnsi="Times New Roman"/>
          <w:sz w:val="24"/>
          <w:szCs w:val="24"/>
        </w:rPr>
        <w:t xml:space="preserve"> of P2X</w:t>
      </w:r>
      <w:r w:rsidRPr="004C17A0">
        <w:rPr>
          <w:rFonts w:ascii="Times New Roman" w:hAnsi="Times New Roman"/>
          <w:sz w:val="24"/>
          <w:szCs w:val="24"/>
          <w:vertAlign w:val="subscript"/>
        </w:rPr>
        <w:t>7</w:t>
      </w:r>
      <w:r>
        <w:rPr>
          <w:rFonts w:ascii="Times New Roman" w:hAnsi="Times New Roman"/>
          <w:sz w:val="24"/>
          <w:szCs w:val="24"/>
        </w:rPr>
        <w:t xml:space="preserve">R (Red), co-stained for </w:t>
      </w:r>
      <w:r w:rsidR="00383F9C">
        <w:rPr>
          <w:rFonts w:ascii="Times New Roman" w:hAnsi="Times New Roman"/>
          <w:sz w:val="24"/>
          <w:szCs w:val="24"/>
        </w:rPr>
        <w:t>FITC-CD68</w:t>
      </w:r>
      <w:r w:rsidRPr="004C17A0">
        <w:rPr>
          <w:rFonts w:ascii="Times New Roman" w:hAnsi="Times New Roman"/>
          <w:sz w:val="24"/>
          <w:szCs w:val="24"/>
        </w:rPr>
        <w:t xml:space="preserve">, DAPI (Blue) for nuclei and merged images </w:t>
      </w:r>
      <w:r>
        <w:rPr>
          <w:rFonts w:ascii="Times New Roman" w:hAnsi="Times New Roman"/>
          <w:sz w:val="24"/>
          <w:szCs w:val="24"/>
        </w:rPr>
        <w:t>in the P</w:t>
      </w:r>
      <w:r>
        <w:rPr>
          <w:rFonts w:ascii="Times New Roman" w:hAnsi="Times New Roman" w:hint="eastAsia"/>
          <w:sz w:val="24"/>
          <w:szCs w:val="24"/>
        </w:rPr>
        <w:t>/MCT</w:t>
      </w:r>
      <w:r>
        <w:rPr>
          <w:rFonts w:ascii="Times New Roman" w:hAnsi="Times New Roman"/>
          <w:sz w:val="24"/>
          <w:szCs w:val="24"/>
        </w:rPr>
        <w:t xml:space="preserve"> (A)</w:t>
      </w:r>
      <w:r w:rsidR="002A02E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sham</w:t>
      </w:r>
      <w:r>
        <w:rPr>
          <w:rFonts w:ascii="Times New Roman" w:hAnsi="Times New Roman" w:hint="eastAsia"/>
          <w:sz w:val="24"/>
          <w:szCs w:val="24"/>
        </w:rPr>
        <w:t xml:space="preserve"> group</w:t>
      </w:r>
      <w:r>
        <w:rPr>
          <w:rFonts w:ascii="Times New Roman" w:hAnsi="Times New Roman"/>
          <w:sz w:val="24"/>
          <w:szCs w:val="24"/>
        </w:rPr>
        <w:t xml:space="preserve"> (B</w:t>
      </w:r>
      <w:r w:rsidRPr="004C17A0">
        <w:rPr>
          <w:rFonts w:ascii="Times New Roman" w:hAnsi="Times New Roman"/>
          <w:sz w:val="24"/>
          <w:szCs w:val="24"/>
        </w:rPr>
        <w:t>)</w:t>
      </w:r>
      <w:r w:rsidR="002A02E6">
        <w:rPr>
          <w:rFonts w:ascii="Times New Roman" w:hAnsi="Times New Roman"/>
          <w:sz w:val="24"/>
          <w:szCs w:val="24"/>
        </w:rPr>
        <w:t xml:space="preserve"> and negative control (C)</w:t>
      </w:r>
      <w:r>
        <w:rPr>
          <w:rFonts w:ascii="Times New Roman" w:hAnsi="Times New Roman"/>
          <w:sz w:val="24"/>
          <w:szCs w:val="24"/>
        </w:rPr>
        <w:t>,</w:t>
      </w:r>
      <w:r w:rsidRPr="004C17A0">
        <w:rPr>
          <w:rFonts w:ascii="Times New Roman" w:hAnsi="Times New Roman"/>
          <w:sz w:val="24"/>
          <w:szCs w:val="24"/>
        </w:rPr>
        <w:t xml:space="preserve"> </w:t>
      </w:r>
      <w:r w:rsidRPr="00826971">
        <w:rPr>
          <w:rFonts w:ascii="Times New Roman" w:eastAsia="TimesNewRoman" w:hAnsi="Times New Roman" w:cs="Times New Roman"/>
          <w:kern w:val="0"/>
          <w:sz w:val="24"/>
          <w:szCs w:val="24"/>
        </w:rPr>
        <w:t xml:space="preserve">Original magnification </w:t>
      </w:r>
      <w:r w:rsidRPr="00826971">
        <w:rPr>
          <w:rFonts w:ascii="Times New Roman" w:eastAsia="TimesNewRoman" w:hAnsi="Times New Roman" w:cs="Times New Roman" w:hint="eastAsia"/>
          <w:kern w:val="0"/>
          <w:sz w:val="24"/>
          <w:szCs w:val="24"/>
        </w:rPr>
        <w:t>×</w:t>
      </w:r>
      <w:r>
        <w:rPr>
          <w:rFonts w:ascii="Times New Roman" w:eastAsia="TimesNewRoman" w:hAnsi="Times New Roman" w:cs="Times New Roman"/>
          <w:kern w:val="0"/>
          <w:sz w:val="24"/>
          <w:szCs w:val="24"/>
        </w:rPr>
        <w:t xml:space="preserve"> 40. Scale bar = 50 </w:t>
      </w:r>
      <w:r w:rsidRPr="004C17A0">
        <w:rPr>
          <w:rFonts w:ascii="Times New Roman" w:eastAsia="TimesNewRoman" w:hAnsi="Times New Roman" w:cs="Times New Roman"/>
          <w:kern w:val="0"/>
          <w:sz w:val="24"/>
          <w:szCs w:val="24"/>
        </w:rPr>
        <w:t>μm</w:t>
      </w:r>
      <w:r w:rsidRPr="00826971">
        <w:rPr>
          <w:rFonts w:ascii="Times New Roman" w:eastAsia="TimesNewRoman" w:hAnsi="Times New Roman" w:cs="Times New Roman"/>
          <w:kern w:val="0"/>
          <w:sz w:val="24"/>
          <w:szCs w:val="24"/>
        </w:rPr>
        <w:t xml:space="preserve"> for all images.</w:t>
      </w:r>
    </w:p>
    <w:p w:rsidR="00AC31BF" w:rsidRDefault="00AC31BF"/>
    <w:sectPr w:rsidR="00AC31B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EB9" w:rsidRDefault="00017EB9" w:rsidP="00AC31BF">
      <w:r>
        <w:separator/>
      </w:r>
    </w:p>
  </w:endnote>
  <w:endnote w:type="continuationSeparator" w:id="0">
    <w:p w:rsidR="00017EB9" w:rsidRDefault="00017EB9" w:rsidP="00AC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NewRoman">
    <w:altName w:val="Meiryo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EB9" w:rsidRDefault="00017EB9" w:rsidP="00AC31BF">
      <w:r>
        <w:separator/>
      </w:r>
    </w:p>
  </w:footnote>
  <w:footnote w:type="continuationSeparator" w:id="0">
    <w:p w:rsidR="00017EB9" w:rsidRDefault="00017EB9" w:rsidP="00AC31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AE9"/>
    <w:rsid w:val="00017EB9"/>
    <w:rsid w:val="00037400"/>
    <w:rsid w:val="00085082"/>
    <w:rsid w:val="001E1B79"/>
    <w:rsid w:val="00215A91"/>
    <w:rsid w:val="00245DBB"/>
    <w:rsid w:val="00285D4B"/>
    <w:rsid w:val="002958D8"/>
    <w:rsid w:val="002A02E6"/>
    <w:rsid w:val="00383F9C"/>
    <w:rsid w:val="003E00DB"/>
    <w:rsid w:val="00411AE9"/>
    <w:rsid w:val="00497B4D"/>
    <w:rsid w:val="005B472B"/>
    <w:rsid w:val="006239F8"/>
    <w:rsid w:val="006870ED"/>
    <w:rsid w:val="006A2CD7"/>
    <w:rsid w:val="006E000F"/>
    <w:rsid w:val="00751EEF"/>
    <w:rsid w:val="008A15B0"/>
    <w:rsid w:val="00AA6DB7"/>
    <w:rsid w:val="00AC31BF"/>
    <w:rsid w:val="00B34E5F"/>
    <w:rsid w:val="00B460CB"/>
    <w:rsid w:val="00DF6350"/>
    <w:rsid w:val="00F52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419E7"/>
  <w15:chartTrackingRefBased/>
  <w15:docId w15:val="{D0425CAB-27D4-429F-A0B4-6B639DB1C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31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31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31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31BF"/>
    <w:rPr>
      <w:sz w:val="18"/>
      <w:szCs w:val="18"/>
    </w:rPr>
  </w:style>
  <w:style w:type="character" w:styleId="a7">
    <w:name w:val="Strong"/>
    <w:basedOn w:val="a0"/>
    <w:uiPriority w:val="22"/>
    <w:qFormat/>
    <w:rsid w:val="006239F8"/>
    <w:rPr>
      <w:b/>
      <w:bCs/>
    </w:rPr>
  </w:style>
  <w:style w:type="character" w:styleId="a8">
    <w:name w:val="Emphasis"/>
    <w:basedOn w:val="a0"/>
    <w:uiPriority w:val="20"/>
    <w:qFormat/>
    <w:rsid w:val="006239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125</Words>
  <Characters>719</Characters>
  <Application>Microsoft Office Word</Application>
  <DocSecurity>0</DocSecurity>
  <Lines>5</Lines>
  <Paragraphs>1</Paragraphs>
  <ScaleCrop>false</ScaleCrop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殷洁</dc:creator>
  <cp:keywords/>
  <dc:description/>
  <cp:lastModifiedBy>yin姐</cp:lastModifiedBy>
  <cp:revision>15</cp:revision>
  <dcterms:created xsi:type="dcterms:W3CDTF">2016-08-05T08:45:00Z</dcterms:created>
  <dcterms:modified xsi:type="dcterms:W3CDTF">2017-05-05T14:02:00Z</dcterms:modified>
</cp:coreProperties>
</file>