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38" w:rsidRPr="00402640" w:rsidRDefault="00F50838" w:rsidP="00F5083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2640">
        <w:rPr>
          <w:rFonts w:ascii="Times New Roman" w:hAnsi="Times New Roman" w:cs="Times New Roman"/>
          <w:b/>
          <w:sz w:val="24"/>
          <w:szCs w:val="24"/>
          <w:lang w:val="en-GB"/>
        </w:rPr>
        <w:t>Table S2</w:t>
      </w:r>
    </w:p>
    <w:p w:rsidR="00F50838" w:rsidRPr="00402640" w:rsidRDefault="00F50838" w:rsidP="00F5083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02640">
        <w:rPr>
          <w:rFonts w:ascii="Times New Roman" w:hAnsi="Times New Roman" w:cs="Times New Roman"/>
          <w:sz w:val="24"/>
          <w:szCs w:val="24"/>
          <w:lang w:val="en-GB"/>
        </w:rPr>
        <w:t>Body composition in the randomised groups</w:t>
      </w:r>
      <w:bookmarkStart w:id="0" w:name="_GoBack"/>
      <w:bookmarkEnd w:id="0"/>
    </w:p>
    <w:tbl>
      <w:tblPr>
        <w:tblStyle w:val="Tabelacomgrad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103"/>
        <w:gridCol w:w="1020"/>
        <w:gridCol w:w="1214"/>
        <w:gridCol w:w="1216"/>
        <w:gridCol w:w="2951"/>
      </w:tblGrid>
      <w:tr w:rsidR="00F50838" w:rsidRPr="00402640" w:rsidTr="003A6EC5">
        <w:trPr>
          <w:trHeight w:val="624"/>
        </w:trPr>
        <w:tc>
          <w:tcPr>
            <w:tcW w:w="1236" w:type="pct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bookmarkStart w:id="1" w:name="_Hlk484640671"/>
            <w:r w:rsidRPr="00402640">
              <w:rPr>
                <w:rFonts w:ascii="Times New Roman" w:hAnsi="Times New Roman" w:cs="Times New Roman"/>
                <w:lang w:val="en-GB"/>
              </w:rPr>
              <w:t>Parameter</w:t>
            </w:r>
          </w:p>
        </w:tc>
        <w:tc>
          <w:tcPr>
            <w:tcW w:w="600" w:type="pct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Group</w:t>
            </w:r>
          </w:p>
        </w:tc>
        <w:tc>
          <w:tcPr>
            <w:tcW w:w="142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Week</w:t>
            </w:r>
          </w:p>
        </w:tc>
        <w:tc>
          <w:tcPr>
            <w:tcW w:w="1735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</w:tr>
      <w:tr w:rsidR="00F50838" w:rsidRPr="00F50838" w:rsidTr="003A6EC5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rPr>
                <w:rFonts w:ascii="Times New Roman" w:eastAsia="Times New Roman" w:hAnsi="Times New Roman" w:cs="Times New Roman"/>
                <w:lang w:val="en-GB"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rPr>
                <w:rFonts w:ascii="Times New Roman" w:eastAsia="Times New Roman" w:hAnsi="Times New Roman" w:cs="Times New Roman"/>
                <w:lang w:val="en-GB" w:eastAsia="pt-B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 xml:space="preserve">5 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 xml:space="preserve"> (C </w:t>
            </w:r>
            <w:r w:rsidRPr="00402640">
              <w:rPr>
                <w:rFonts w:ascii="Times New Roman" w:hAnsi="Times New Roman" w:cs="Times New Roman"/>
                <w:i/>
                <w:lang w:val="en-GB"/>
              </w:rPr>
              <w:t>vs</w:t>
            </w:r>
            <w:r w:rsidRPr="00402640">
              <w:rPr>
                <w:rFonts w:ascii="Times New Roman" w:hAnsi="Times New Roman" w:cs="Times New Roman"/>
                <w:lang w:val="en-GB"/>
              </w:rPr>
              <w:t>. ELA at 5 weeks)</w:t>
            </w:r>
          </w:p>
        </w:tc>
      </w:tr>
      <w:tr w:rsidR="00F50838" w:rsidRPr="00402640" w:rsidTr="003A6EC5">
        <w:trPr>
          <w:trHeight w:val="624"/>
        </w:trPr>
        <w:tc>
          <w:tcPr>
            <w:tcW w:w="1236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50838" w:rsidRPr="00402640" w:rsidRDefault="00F50838" w:rsidP="003A6EC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  <w:p w:rsidR="00F50838" w:rsidRPr="00402640" w:rsidRDefault="00F50838" w:rsidP="003A6EC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Total mass (g)</w:t>
            </w:r>
          </w:p>
        </w:tc>
        <w:tc>
          <w:tcPr>
            <w:tcW w:w="60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71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18.7±0.7</w:t>
            </w:r>
          </w:p>
        </w:tc>
        <w:tc>
          <w:tcPr>
            <w:tcW w:w="71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21.0±1.0</w:t>
            </w:r>
          </w:p>
        </w:tc>
        <w:tc>
          <w:tcPr>
            <w:tcW w:w="173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</w:tr>
      <w:tr w:rsidR="00F50838" w:rsidRPr="00402640" w:rsidTr="003A6EC5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rPr>
                <w:rFonts w:ascii="Times New Roman" w:eastAsia="Times New Roman" w:hAnsi="Times New Roman" w:cs="Times New Roman"/>
                <w:lang w:val="en-GB" w:eastAsia="pt-B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ELA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17.6±1.1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20.3±1.3</w:t>
            </w:r>
          </w:p>
        </w:tc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0.002</w:t>
            </w:r>
          </w:p>
        </w:tc>
      </w:tr>
      <w:tr w:rsidR="00F50838" w:rsidRPr="00402640" w:rsidTr="003A6EC5">
        <w:trPr>
          <w:trHeight w:val="624"/>
        </w:trPr>
        <w:tc>
          <w:tcPr>
            <w:tcW w:w="123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Fat mass (g)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7.0±1.8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9.1±2.5</w:t>
            </w:r>
          </w:p>
        </w:tc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0.041</w:t>
            </w:r>
          </w:p>
        </w:tc>
      </w:tr>
      <w:tr w:rsidR="00F50838" w:rsidRPr="00402640" w:rsidTr="003A6EC5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FF0000"/>
                <w:lang w:val="en-GB" w:eastAsia="pt-B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ELA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6.7±1.9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10.9±2.2</w:t>
            </w:r>
          </w:p>
        </w:tc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</w:tr>
      <w:tr w:rsidR="00F50838" w:rsidRPr="00402640" w:rsidTr="003A6EC5">
        <w:trPr>
          <w:trHeight w:val="624"/>
        </w:trPr>
        <w:tc>
          <w:tcPr>
            <w:tcW w:w="123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Lean mass (g)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11.2±2.1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10.8±2.0</w:t>
            </w:r>
          </w:p>
        </w:tc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0.162</w:t>
            </w:r>
          </w:p>
        </w:tc>
      </w:tr>
      <w:tr w:rsidR="00F50838" w:rsidRPr="00402640" w:rsidTr="003A6EC5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FF0000"/>
                <w:lang w:val="en-GB" w:eastAsia="pt-B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ELA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10.6±2.5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8.2±2.2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50838" w:rsidRPr="00402640" w:rsidRDefault="00F50838" w:rsidP="003A6EC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2640">
              <w:rPr>
                <w:rFonts w:ascii="Times New Roman" w:hAnsi="Times New Roman" w:cs="Times New Roman"/>
                <w:lang w:val="en-GB"/>
              </w:rPr>
              <w:t>0.009</w:t>
            </w:r>
          </w:p>
        </w:tc>
      </w:tr>
    </w:tbl>
    <w:p w:rsidR="00F50838" w:rsidRDefault="00F50838" w:rsidP="00F5083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2" w:name="_Hlk484641085"/>
      <w:bookmarkEnd w:id="1"/>
    </w:p>
    <w:p w:rsidR="00F50838" w:rsidRPr="00402640" w:rsidRDefault="00F50838" w:rsidP="00F508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2640">
        <w:rPr>
          <w:rFonts w:ascii="Times New Roman" w:hAnsi="Times New Roman" w:cs="Times New Roman"/>
          <w:bCs/>
          <w:sz w:val="24"/>
          <w:szCs w:val="24"/>
          <w:lang w:val="en-GB"/>
        </w:rPr>
        <w:t>Values are means (</w:t>
      </w:r>
      <w:r w:rsidRPr="00402640">
        <w:rPr>
          <w:rFonts w:ascii="Times New Roman" w:hAnsi="Times New Roman" w:cs="Times New Roman"/>
          <w:sz w:val="24"/>
          <w:szCs w:val="24"/>
          <w:lang w:val="en-GB"/>
        </w:rPr>
        <w:t>±</w:t>
      </w:r>
      <w:r w:rsidRPr="0040264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SD) of 10 animals in each group. C: mice treated with saline. ELA: mice treated with elastase. </w:t>
      </w:r>
      <w:r w:rsidRPr="00402640">
        <w:rPr>
          <w:rFonts w:ascii="Times New Roman" w:hAnsi="Times New Roman" w:cs="Times New Roman"/>
          <w:sz w:val="24"/>
          <w:szCs w:val="24"/>
          <w:lang w:val="en-GB"/>
        </w:rPr>
        <w:t xml:space="preserve">A paired </w:t>
      </w:r>
      <w:r w:rsidRPr="00402640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402640">
        <w:rPr>
          <w:rFonts w:ascii="Times New Roman" w:hAnsi="Times New Roman" w:cs="Times New Roman"/>
          <w:sz w:val="24"/>
          <w:szCs w:val="24"/>
          <w:lang w:val="en-GB"/>
        </w:rPr>
        <w:t xml:space="preserve">-test was used to compare data between 0 and 5 weeks, while the Student </w:t>
      </w:r>
      <w:r w:rsidRPr="00402640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402640">
        <w:rPr>
          <w:rFonts w:ascii="Times New Roman" w:hAnsi="Times New Roman" w:cs="Times New Roman"/>
          <w:sz w:val="24"/>
          <w:szCs w:val="24"/>
          <w:lang w:val="en-GB"/>
        </w:rPr>
        <w:t>-test was used to compare data between C and ELA groups at 5 weeks. No significant differences were observed between C and ELA groups at week 0.</w:t>
      </w:r>
    </w:p>
    <w:bookmarkEnd w:id="2"/>
    <w:p w:rsidR="00F50838" w:rsidRPr="00402640" w:rsidRDefault="00F50838" w:rsidP="00F5083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B5DF7" w:rsidRPr="00F50838" w:rsidRDefault="003A6EC5">
      <w:pPr>
        <w:rPr>
          <w:lang w:val="en-GB"/>
        </w:rPr>
      </w:pPr>
    </w:p>
    <w:sectPr w:rsidR="008B5DF7" w:rsidRPr="00F50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8"/>
    <w:rsid w:val="003A6EC5"/>
    <w:rsid w:val="007A435B"/>
    <w:rsid w:val="00A73E4E"/>
    <w:rsid w:val="00B86A3A"/>
    <w:rsid w:val="00F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B21A"/>
  <w15:chartTrackingRefBased/>
  <w15:docId w15:val="{82C4EE4C-835D-4318-B1F4-6F77CCFA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083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2</cp:revision>
  <dcterms:created xsi:type="dcterms:W3CDTF">2017-10-01T14:55:00Z</dcterms:created>
  <dcterms:modified xsi:type="dcterms:W3CDTF">2017-10-01T14:56:00Z</dcterms:modified>
</cp:coreProperties>
</file>