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44" w:rsidRPr="00AD744F" w:rsidRDefault="001D7944" w:rsidP="001D7944">
      <w:pPr>
        <w:spacing w:after="0" w:line="360" w:lineRule="auto"/>
        <w:jc w:val="both"/>
        <w:rPr>
          <w:rFonts w:ascii="Arial" w:hAnsi="Arial"/>
          <w:b/>
          <w:bCs/>
          <w:sz w:val="28"/>
          <w:lang w:val="en-GB"/>
        </w:rPr>
      </w:pPr>
      <w:proofErr w:type="spellStart"/>
      <w:r w:rsidRPr="00AD744F">
        <w:rPr>
          <w:rFonts w:ascii="Arial" w:hAnsi="Arial"/>
          <w:b/>
          <w:bCs/>
          <w:sz w:val="28"/>
          <w:lang w:val="en-GB"/>
        </w:rPr>
        <w:t>Beclomethasone</w:t>
      </w:r>
      <w:proofErr w:type="spellEnd"/>
      <w:r w:rsidRPr="00AD744F">
        <w:rPr>
          <w:rFonts w:ascii="Arial" w:hAnsi="Arial"/>
          <w:b/>
          <w:bCs/>
          <w:sz w:val="28"/>
          <w:lang w:val="en-GB"/>
        </w:rPr>
        <w:t xml:space="preserve"> </w:t>
      </w:r>
      <w:proofErr w:type="spellStart"/>
      <w:r w:rsidRPr="00AD744F">
        <w:rPr>
          <w:rFonts w:ascii="Arial" w:hAnsi="Arial"/>
          <w:b/>
          <w:bCs/>
          <w:sz w:val="28"/>
          <w:lang w:val="en-GB"/>
        </w:rPr>
        <w:t>dipropionate</w:t>
      </w:r>
      <w:proofErr w:type="spellEnd"/>
      <w:r w:rsidRPr="00AD744F">
        <w:rPr>
          <w:rFonts w:ascii="Arial" w:hAnsi="Arial"/>
          <w:b/>
          <w:bCs/>
          <w:sz w:val="28"/>
          <w:lang w:val="en-GB"/>
        </w:rPr>
        <w:t xml:space="preserve"> and formoterol </w:t>
      </w:r>
      <w:proofErr w:type="spellStart"/>
      <w:r w:rsidRPr="00AD744F">
        <w:rPr>
          <w:rFonts w:ascii="Arial" w:hAnsi="Arial"/>
          <w:b/>
          <w:bCs/>
          <w:sz w:val="28"/>
          <w:lang w:val="en-GB"/>
        </w:rPr>
        <w:t>fumarate</w:t>
      </w:r>
      <w:proofErr w:type="spellEnd"/>
      <w:r w:rsidRPr="00AD744F">
        <w:rPr>
          <w:rFonts w:ascii="Arial" w:hAnsi="Arial"/>
          <w:b/>
          <w:bCs/>
          <w:sz w:val="28"/>
          <w:lang w:val="en-GB"/>
        </w:rPr>
        <w:t xml:space="preserve"> synergistically interact in </w:t>
      </w:r>
      <w:proofErr w:type="spellStart"/>
      <w:r w:rsidRPr="00AD744F">
        <w:rPr>
          <w:rFonts w:ascii="Arial" w:hAnsi="Arial"/>
          <w:b/>
          <w:bCs/>
          <w:sz w:val="28"/>
          <w:lang w:val="en-GB"/>
        </w:rPr>
        <w:t>hyperresponsive</w:t>
      </w:r>
      <w:proofErr w:type="spellEnd"/>
      <w:r w:rsidRPr="00AD744F">
        <w:rPr>
          <w:rFonts w:ascii="Arial" w:hAnsi="Arial"/>
          <w:b/>
          <w:bCs/>
          <w:sz w:val="28"/>
          <w:lang w:val="en-GB"/>
        </w:rPr>
        <w:t xml:space="preserve"> medium bronchi and small airways </w:t>
      </w:r>
    </w:p>
    <w:p w:rsidR="00220DCD" w:rsidRPr="00AD744F" w:rsidRDefault="00220DCD" w:rsidP="00220DCD">
      <w:pPr>
        <w:spacing w:after="0" w:line="360" w:lineRule="auto"/>
        <w:jc w:val="both"/>
        <w:rPr>
          <w:rFonts w:ascii="Arial" w:hAnsi="Arial"/>
          <w:b/>
          <w:bCs/>
          <w:lang w:val="en-GB"/>
        </w:rPr>
      </w:pPr>
    </w:p>
    <w:p w:rsidR="00220DCD" w:rsidRPr="00AD744F" w:rsidRDefault="00220DCD" w:rsidP="00220DCD">
      <w:pPr>
        <w:spacing w:after="0" w:line="360" w:lineRule="auto"/>
        <w:jc w:val="both"/>
        <w:rPr>
          <w:rFonts w:ascii="Arial" w:hAnsi="Arial" w:cs="Verdana"/>
          <w:szCs w:val="22"/>
        </w:rPr>
      </w:pPr>
      <w:r w:rsidRPr="00AD744F">
        <w:rPr>
          <w:rFonts w:ascii="Arial" w:hAnsi="Arial" w:cs="Verdana"/>
          <w:szCs w:val="22"/>
        </w:rPr>
        <w:t>Luigino Calzetta</w:t>
      </w:r>
      <w:r w:rsidRPr="00AD744F">
        <w:rPr>
          <w:rFonts w:ascii="Arial" w:hAnsi="Arial" w:cs="Verdana"/>
          <w:szCs w:val="22"/>
          <w:vertAlign w:val="superscript"/>
        </w:rPr>
        <w:t>1</w:t>
      </w:r>
      <w:r w:rsidRPr="00AD744F">
        <w:rPr>
          <w:rFonts w:ascii="Arial" w:hAnsi="Arial" w:cs="Verdana"/>
          <w:szCs w:val="22"/>
        </w:rPr>
        <w:t>, Maria Gabriella Matera</w:t>
      </w:r>
      <w:r w:rsidRPr="00AD744F">
        <w:rPr>
          <w:rFonts w:ascii="Arial" w:hAnsi="Arial" w:cs="Verdana"/>
          <w:szCs w:val="22"/>
          <w:vertAlign w:val="superscript"/>
        </w:rPr>
        <w:t>2</w:t>
      </w:r>
      <w:r w:rsidRPr="00AD744F">
        <w:rPr>
          <w:rFonts w:ascii="Arial" w:hAnsi="Arial" w:cs="Verdana"/>
          <w:szCs w:val="22"/>
        </w:rPr>
        <w:t>, Francesco Facciolo</w:t>
      </w:r>
      <w:r w:rsidRPr="00AD744F">
        <w:rPr>
          <w:rFonts w:ascii="Arial" w:hAnsi="Arial" w:cs="Verdana"/>
          <w:szCs w:val="22"/>
          <w:vertAlign w:val="superscript"/>
        </w:rPr>
        <w:t>3</w:t>
      </w:r>
      <w:r w:rsidRPr="00AD744F">
        <w:rPr>
          <w:rFonts w:ascii="Arial" w:hAnsi="Arial" w:cs="Verdana"/>
          <w:szCs w:val="22"/>
        </w:rPr>
        <w:t>, Mario Cazzola</w:t>
      </w:r>
      <w:r w:rsidRPr="00AD744F">
        <w:rPr>
          <w:rFonts w:ascii="Arial" w:hAnsi="Arial" w:cs="Verdana"/>
          <w:szCs w:val="22"/>
          <w:vertAlign w:val="superscript"/>
        </w:rPr>
        <w:t>1</w:t>
      </w:r>
      <w:r w:rsidRPr="00AD744F">
        <w:rPr>
          <w:rFonts w:ascii="Arial" w:hAnsi="Arial" w:cs="Verdana"/>
          <w:szCs w:val="22"/>
        </w:rPr>
        <w:t>, Paola Rogliani</w:t>
      </w:r>
      <w:r w:rsidRPr="00AD744F">
        <w:rPr>
          <w:rFonts w:ascii="Arial" w:hAnsi="Arial" w:cs="Verdana"/>
          <w:szCs w:val="22"/>
          <w:vertAlign w:val="superscript"/>
        </w:rPr>
        <w:t>1*</w:t>
      </w:r>
    </w:p>
    <w:p w:rsidR="00220DCD" w:rsidRPr="00AD744F" w:rsidRDefault="00220DCD" w:rsidP="00220DCD">
      <w:pPr>
        <w:spacing w:after="0" w:line="360" w:lineRule="auto"/>
        <w:jc w:val="both"/>
        <w:rPr>
          <w:rFonts w:ascii="Arial" w:hAnsi="Arial" w:cs="Verdana"/>
          <w:szCs w:val="22"/>
        </w:rPr>
      </w:pPr>
    </w:p>
    <w:p w:rsidR="00220DCD" w:rsidRPr="00AD744F" w:rsidRDefault="00220DCD" w:rsidP="00220DCD">
      <w:pPr>
        <w:pStyle w:val="ListParagraph"/>
        <w:widowControl w:val="0"/>
        <w:numPr>
          <w:ilvl w:val="0"/>
          <w:numId w:val="1"/>
        </w:numPr>
        <w:tabs>
          <w:tab w:val="left" w:pos="6946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  <w:sz w:val="24"/>
          <w:lang w:val="en-GB"/>
        </w:rPr>
      </w:pPr>
      <w:r w:rsidRPr="00AD744F">
        <w:rPr>
          <w:rFonts w:ascii="Arial" w:hAnsi="Arial" w:cs="Arial"/>
          <w:sz w:val="24"/>
          <w:lang w:val="en-GB"/>
        </w:rPr>
        <w:t>Department of Experimental Medicine and Surgery, University of Rome Tor Vergata, Rome, Italy</w:t>
      </w:r>
    </w:p>
    <w:p w:rsidR="00220DCD" w:rsidRPr="00AD744F" w:rsidRDefault="00220DCD" w:rsidP="00220DCD">
      <w:pPr>
        <w:pStyle w:val="ListParagraph"/>
        <w:widowControl w:val="0"/>
        <w:numPr>
          <w:ilvl w:val="0"/>
          <w:numId w:val="1"/>
        </w:numPr>
        <w:tabs>
          <w:tab w:val="left" w:pos="6946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  <w:sz w:val="24"/>
          <w:lang w:val="en-GB"/>
        </w:rPr>
      </w:pPr>
      <w:r w:rsidRPr="00AD744F">
        <w:rPr>
          <w:rFonts w:ascii="Arial" w:eastAsiaTheme="minorEastAsia" w:hAnsi="Arial"/>
          <w:sz w:val="24"/>
          <w:lang w:val="en-GB" w:eastAsia="it-IT"/>
        </w:rPr>
        <w:t>Department of Experimental Medicine, Unit of Pharmacology, Second University of Naples, Naples, Italy.</w:t>
      </w:r>
    </w:p>
    <w:p w:rsidR="00220DCD" w:rsidRPr="00AD744F" w:rsidRDefault="00220DCD" w:rsidP="00220DC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/>
          <w:sz w:val="24"/>
          <w:lang w:val="en-GB" w:eastAsia="it-IT"/>
        </w:rPr>
      </w:pPr>
      <w:r w:rsidRPr="00AD744F">
        <w:rPr>
          <w:rFonts w:ascii="Arial" w:eastAsiaTheme="minorEastAsia" w:hAnsi="Arial"/>
          <w:sz w:val="24"/>
          <w:lang w:val="en-GB" w:eastAsia="it-IT"/>
        </w:rPr>
        <w:t xml:space="preserve">Regina Elena National Cancer Institute, Thoracic Surgery Unit, Rome, Italy. </w:t>
      </w:r>
    </w:p>
    <w:p w:rsidR="00220DCD" w:rsidRPr="00AD744F" w:rsidRDefault="00220DCD" w:rsidP="00220DCD">
      <w:pPr>
        <w:spacing w:after="120" w:line="360" w:lineRule="auto"/>
        <w:jc w:val="both"/>
        <w:rPr>
          <w:rFonts w:ascii="Arial" w:hAnsi="Arial" w:cs="Verdana"/>
          <w:i/>
          <w:szCs w:val="22"/>
          <w:lang w:val="en-GB"/>
        </w:rPr>
      </w:pPr>
    </w:p>
    <w:p w:rsidR="00220DCD" w:rsidRPr="00AD744F" w:rsidRDefault="00220DCD" w:rsidP="00220D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Times New Roman"/>
          <w:szCs w:val="18"/>
          <w:lang w:val="en-GB"/>
        </w:rPr>
      </w:pPr>
      <w:r w:rsidRPr="00AD744F">
        <w:rPr>
          <w:rFonts w:ascii="Arial" w:hAnsi="Arial" w:cs="Times New Roman"/>
          <w:szCs w:val="18"/>
          <w:lang w:val="en-GB"/>
        </w:rPr>
        <w:t xml:space="preserve">*Corresponding author: Paola </w:t>
      </w:r>
      <w:proofErr w:type="spellStart"/>
      <w:r w:rsidRPr="00AD744F">
        <w:rPr>
          <w:rFonts w:ascii="Arial" w:hAnsi="Arial" w:cs="Times New Roman"/>
          <w:szCs w:val="18"/>
          <w:lang w:val="en-GB"/>
        </w:rPr>
        <w:t>Rogliani</w:t>
      </w:r>
      <w:proofErr w:type="spellEnd"/>
      <w:r w:rsidRPr="00AD744F">
        <w:rPr>
          <w:rFonts w:ascii="Arial" w:hAnsi="Arial" w:cs="Times New Roman"/>
          <w:szCs w:val="18"/>
          <w:lang w:val="en-GB"/>
        </w:rPr>
        <w:t xml:space="preserve">, </w:t>
      </w:r>
      <w:r w:rsidRPr="00AD744F">
        <w:rPr>
          <w:rFonts w:ascii="Arial" w:hAnsi="Arial" w:cs="Arial"/>
          <w:lang w:val="en-GB"/>
        </w:rPr>
        <w:t>Department of Experimental Medicine and Surgery</w:t>
      </w:r>
      <w:r w:rsidRPr="00AD744F">
        <w:rPr>
          <w:rFonts w:ascii="Arial" w:hAnsi="Arial" w:cs="Times New Roman"/>
          <w:szCs w:val="18"/>
          <w:lang w:val="en-GB"/>
        </w:rPr>
        <w:t>, Via Montpellier 1, 00133 - Rome, Italy, Tel: +39 06 2090 4656. E-mail address: paola.rogliani@uniroma2.it.</w:t>
      </w:r>
    </w:p>
    <w:p w:rsidR="00220DCD" w:rsidRPr="00AD744F" w:rsidRDefault="00220DCD" w:rsidP="00220DCD">
      <w:pPr>
        <w:spacing w:after="0" w:line="360" w:lineRule="auto"/>
        <w:jc w:val="both"/>
        <w:rPr>
          <w:rFonts w:ascii="Arial" w:hAnsi="Arial"/>
          <w:b/>
          <w:bCs/>
          <w:lang w:val="en-GB"/>
        </w:rPr>
      </w:pPr>
    </w:p>
    <w:p w:rsidR="00391812" w:rsidRPr="00AD744F" w:rsidRDefault="00391812"/>
    <w:p w:rsidR="00391812" w:rsidRPr="00AD744F" w:rsidRDefault="00391812"/>
    <w:p w:rsidR="001D7944" w:rsidRPr="00AD744F" w:rsidRDefault="001D7944"/>
    <w:p w:rsidR="001D7944" w:rsidRPr="00AD744F" w:rsidRDefault="001D7944"/>
    <w:p w:rsidR="001D7944" w:rsidRPr="00AD744F" w:rsidRDefault="001D7944">
      <w:pPr>
        <w:sectPr w:rsidR="001D7944" w:rsidRPr="00AD744F">
          <w:headerReference w:type="default" r:id="rId5"/>
          <w:footerReference w:type="even" r:id="rId6"/>
          <w:footerReference w:type="default" r:id="rId7"/>
          <w:pgSz w:w="11900" w:h="16840"/>
          <w:pgMar w:top="1440" w:right="1800" w:bottom="1440" w:left="1800" w:header="708" w:footer="708" w:gutter="0"/>
          <w:cols w:space="708"/>
        </w:sectPr>
      </w:pPr>
    </w:p>
    <w:p w:rsidR="001D7944" w:rsidRPr="00AD744F" w:rsidRDefault="001D7944" w:rsidP="001D7944">
      <w:pPr>
        <w:spacing w:after="120" w:line="360" w:lineRule="auto"/>
        <w:jc w:val="both"/>
        <w:rPr>
          <w:rFonts w:ascii="Arial" w:hAnsi="Arial"/>
          <w:b/>
          <w:bCs/>
          <w:sz w:val="28"/>
          <w:lang w:val="en-GB"/>
        </w:rPr>
      </w:pPr>
      <w:r w:rsidRPr="00AD744F">
        <w:rPr>
          <w:rFonts w:ascii="Arial" w:hAnsi="Arial"/>
          <w:b/>
          <w:bCs/>
          <w:sz w:val="28"/>
          <w:lang w:val="en-GB"/>
        </w:rPr>
        <w:t>Results</w:t>
      </w:r>
    </w:p>
    <w:p w:rsidR="001D7944" w:rsidRPr="00AD744F" w:rsidRDefault="001D7944" w:rsidP="001D7944">
      <w:pPr>
        <w:autoSpaceDE w:val="0"/>
        <w:spacing w:after="0" w:line="360" w:lineRule="auto"/>
        <w:contextualSpacing/>
        <w:jc w:val="both"/>
        <w:rPr>
          <w:rFonts w:ascii="Arial" w:eastAsia="Bold" w:hAnsi="Arial" w:cs="Bold"/>
          <w:b/>
          <w:lang w:val="en-GB"/>
        </w:rPr>
      </w:pPr>
      <w:r w:rsidRPr="00AD744F">
        <w:rPr>
          <w:rFonts w:ascii="Arial" w:eastAsia="Bold" w:hAnsi="Arial" w:cs="Bold"/>
          <w:b/>
          <w:lang w:val="en-GB"/>
        </w:rPr>
        <w:t>Baseline characteristics of isolated airways</w:t>
      </w:r>
    </w:p>
    <w:p w:rsidR="00D343C6" w:rsidRPr="00AD744F" w:rsidRDefault="000E5C95" w:rsidP="001D7944">
      <w:pPr>
        <w:autoSpaceDE w:val="0"/>
        <w:spacing w:after="0" w:line="360" w:lineRule="auto"/>
        <w:contextualSpacing/>
        <w:jc w:val="both"/>
        <w:rPr>
          <w:rFonts w:ascii="Arial" w:eastAsia="Bold" w:hAnsi="Arial" w:cs="Bold"/>
          <w:lang w:val="en-GB"/>
        </w:rPr>
      </w:pPr>
      <w:r w:rsidRPr="00AD744F">
        <w:rPr>
          <w:rFonts w:ascii="Arial" w:eastAsia="Bold" w:hAnsi="Arial" w:cs="Bold"/>
          <w:lang w:val="en-GB"/>
        </w:rPr>
        <w:t>Bronchial tissue collected from current, former and never smoker patients were equally distributed across the treatments of the study.</w:t>
      </w:r>
      <w:r w:rsidR="00192E60" w:rsidRPr="00AD744F">
        <w:rPr>
          <w:rFonts w:ascii="Arial" w:eastAsia="Bold" w:hAnsi="Arial" w:cs="Bold"/>
          <w:lang w:val="en-GB"/>
        </w:rPr>
        <w:t xml:space="preserve"> </w:t>
      </w:r>
      <w:r w:rsidR="002D05B0" w:rsidRPr="00AD744F">
        <w:rPr>
          <w:rFonts w:ascii="Arial" w:eastAsia="Bold" w:hAnsi="Arial" w:cs="Bold"/>
          <w:lang w:val="en-GB"/>
        </w:rPr>
        <w:t>Independently by the smoking habit of donors, t</w:t>
      </w:r>
      <w:r w:rsidR="001D7944" w:rsidRPr="00AD744F">
        <w:rPr>
          <w:rFonts w:ascii="Arial" w:eastAsia="Bold" w:hAnsi="Arial" w:cs="Bold"/>
          <w:lang w:val="en-GB"/>
        </w:rPr>
        <w:t>here were no significant differences (P&gt;0.05) between the baseline characteristics of the human isolated bronchial rings</w:t>
      </w:r>
      <w:r w:rsidR="00192E60" w:rsidRPr="00AD744F">
        <w:rPr>
          <w:rFonts w:ascii="Arial" w:eastAsia="Bold" w:hAnsi="Arial" w:cs="Bold"/>
          <w:lang w:val="en-GB"/>
        </w:rPr>
        <w:t xml:space="preserve"> </w:t>
      </w:r>
      <w:r w:rsidR="001D7944" w:rsidRPr="00AD744F">
        <w:rPr>
          <w:rFonts w:ascii="Arial" w:eastAsia="Bold" w:hAnsi="Arial" w:cs="Bold"/>
          <w:lang w:val="en-GB"/>
        </w:rPr>
        <w:t xml:space="preserve">employed for the different treatments concerning the wet weight (82.3±3.0 mg) and contractile response induced by EFS 25 Hz (415.4±36.5 mg). Analogously, no significant differences (P&gt;0.05) were detected between the baseline characteristics of the PCLS employed for the different treatments concerning the lumen diameter (0.82±0.04 mm) and contractile response induced by acetylcholine (40.5%±3.8%). </w:t>
      </w:r>
    </w:p>
    <w:p w:rsidR="001D7944" w:rsidRPr="00AD744F" w:rsidRDefault="001D7944" w:rsidP="001D7944">
      <w:pPr>
        <w:autoSpaceDE w:val="0"/>
        <w:spacing w:after="0" w:line="360" w:lineRule="auto"/>
        <w:contextualSpacing/>
        <w:jc w:val="both"/>
        <w:rPr>
          <w:rFonts w:ascii="Arial" w:eastAsia="Bold" w:hAnsi="Arial" w:cs="Bold"/>
          <w:lang w:val="en-GB"/>
        </w:rPr>
      </w:pPr>
      <w:r w:rsidRPr="00AD744F">
        <w:rPr>
          <w:rFonts w:ascii="Arial" w:eastAsia="Bold" w:hAnsi="Arial" w:cs="Bold"/>
          <w:lang w:val="en-GB"/>
        </w:rPr>
        <w:t>In preliminary experiments, passively sensitized bronchial rings and PCLS showed significant (P&lt;0.001) BHR to histamine when compared with non-sensitized bronchial tissues (overall delta pEC</w:t>
      </w:r>
      <w:r w:rsidRPr="00AD744F">
        <w:rPr>
          <w:rFonts w:ascii="Arial" w:eastAsia="Bold" w:hAnsi="Arial" w:cs="Bold"/>
          <w:vertAlign w:val="subscript"/>
          <w:lang w:val="en-GB"/>
        </w:rPr>
        <w:t>50</w:t>
      </w:r>
      <w:r w:rsidRPr="00AD744F">
        <w:rPr>
          <w:rFonts w:ascii="Arial" w:eastAsia="Bold" w:hAnsi="Arial" w:cs="Bold"/>
          <w:lang w:val="en-GB"/>
        </w:rPr>
        <w:t xml:space="preserve"> 1.22±0.04). In non-sensitized bronchial rings and PCLS the EC</w:t>
      </w:r>
      <w:r w:rsidRPr="00AD744F">
        <w:rPr>
          <w:rFonts w:ascii="Arial" w:eastAsia="Bold" w:hAnsi="Arial" w:cs="Bold"/>
          <w:vertAlign w:val="subscript"/>
          <w:lang w:val="en-GB"/>
        </w:rPr>
        <w:t>70</w:t>
      </w:r>
      <w:r w:rsidRPr="00AD744F">
        <w:rPr>
          <w:rFonts w:ascii="Arial" w:eastAsia="Bold" w:hAnsi="Arial" w:cs="Bold"/>
          <w:lang w:val="en-GB"/>
        </w:rPr>
        <w:t xml:space="preserve"> to histamine corresponded to 30 </w:t>
      </w:r>
      <w:r w:rsidRPr="00AD744F">
        <w:rPr>
          <w:rFonts w:ascii="Arial" w:eastAsia="Bold" w:hAnsi="Arial"/>
          <w:lang w:val="en-GB"/>
        </w:rPr>
        <w:t xml:space="preserve">µM and 6 µM, respectively. In passively sensitized tissues the </w:t>
      </w:r>
      <w:r w:rsidRPr="00AD744F">
        <w:rPr>
          <w:rFonts w:ascii="Arial" w:eastAsia="Bold" w:hAnsi="Arial" w:cs="Bold"/>
          <w:lang w:val="en-GB"/>
        </w:rPr>
        <w:t>EC</w:t>
      </w:r>
      <w:r w:rsidRPr="00AD744F">
        <w:rPr>
          <w:rFonts w:ascii="Arial" w:eastAsia="Bold" w:hAnsi="Arial" w:cs="Bold"/>
          <w:vertAlign w:val="subscript"/>
          <w:lang w:val="en-GB"/>
        </w:rPr>
        <w:t>70</w:t>
      </w:r>
      <w:r w:rsidRPr="00AD744F">
        <w:rPr>
          <w:rFonts w:ascii="Arial" w:eastAsia="Bold" w:hAnsi="Arial" w:cs="Bold"/>
          <w:lang w:val="en-GB"/>
        </w:rPr>
        <w:t xml:space="preserve"> to histamine was 0.8 logarithm lower than in non-sensitized airways.</w:t>
      </w:r>
    </w:p>
    <w:p w:rsidR="00391812" w:rsidRPr="00AD744F" w:rsidRDefault="00391812">
      <w:pPr>
        <w:sectPr w:rsidR="00391812" w:rsidRPr="00AD744F">
          <w:pgSz w:w="11900" w:h="16840"/>
          <w:pgMar w:top="1440" w:right="1800" w:bottom="1440" w:left="1800" w:header="708" w:footer="708" w:gutter="0"/>
          <w:cols w:space="708"/>
        </w:sectPr>
      </w:pPr>
    </w:p>
    <w:p w:rsidR="00391812" w:rsidRPr="00AD744F" w:rsidRDefault="00A36F45">
      <w:r w:rsidRPr="00AD744F">
        <w:rPr>
          <w:noProof/>
          <w:lang w:val="en-US"/>
        </w:rPr>
        <w:drawing>
          <wp:inline distT="0" distB="0" distL="0" distR="0">
            <wp:extent cx="4913112" cy="6597015"/>
            <wp:effectExtent l="25400" t="0" r="0" b="0"/>
            <wp:docPr id="1" name="Picture 1" descr=":Supplementary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Supplementary 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994" cy="659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6D7" w:rsidRPr="006F5E64" w:rsidRDefault="00A36F45" w:rsidP="006C36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Times New Roman"/>
          <w:b/>
          <w:szCs w:val="18"/>
          <w:lang w:val="en-GB"/>
        </w:rPr>
      </w:pPr>
      <w:r w:rsidRPr="00AD744F">
        <w:rPr>
          <w:rFonts w:ascii="Arial" w:hAnsi="Arial" w:cs="Times New Roman"/>
          <w:b/>
          <w:szCs w:val="18"/>
          <w:lang w:val="en-GB"/>
        </w:rPr>
        <w:t xml:space="preserve">Figure S1. </w:t>
      </w:r>
      <w:r w:rsidR="00075F36" w:rsidRPr="00AD744F">
        <w:rPr>
          <w:rFonts w:ascii="Arial" w:eastAsia="Bold" w:hAnsi="Arial" w:cs="Bold"/>
          <w:lang w:val="en-GB"/>
        </w:rPr>
        <w:t>C</w:t>
      </w:r>
      <w:r w:rsidR="00AE5239" w:rsidRPr="00AD744F">
        <w:rPr>
          <w:rFonts w:ascii="Arial" w:eastAsia="Bold" w:hAnsi="Arial" w:cs="Bold"/>
          <w:lang w:val="en-GB"/>
        </w:rPr>
        <w:t>oncentration-response curves</w:t>
      </w:r>
      <w:r w:rsidR="00AE5239" w:rsidRPr="00AD744F">
        <w:rPr>
          <w:rFonts w:ascii="Arial" w:hAnsi="Arial" w:cs="Times New Roman"/>
          <w:szCs w:val="18"/>
          <w:lang w:val="en-GB"/>
        </w:rPr>
        <w:t xml:space="preserve"> to </w:t>
      </w:r>
      <w:r w:rsidR="009B1A65" w:rsidRPr="00AD744F">
        <w:rPr>
          <w:rFonts w:ascii="Arial" w:hAnsi="Arial"/>
          <w:bCs/>
          <w:lang w:val="en-GB"/>
        </w:rPr>
        <w:t xml:space="preserve">formoterol </w:t>
      </w:r>
      <w:proofErr w:type="spellStart"/>
      <w:r w:rsidR="009B1A65" w:rsidRPr="00AD744F">
        <w:rPr>
          <w:rFonts w:ascii="Arial" w:hAnsi="Arial"/>
          <w:bCs/>
          <w:lang w:val="en-GB"/>
        </w:rPr>
        <w:t>fumarate</w:t>
      </w:r>
      <w:proofErr w:type="spellEnd"/>
      <w:r w:rsidR="009B1A65" w:rsidRPr="00AD744F">
        <w:rPr>
          <w:rFonts w:ascii="Arial" w:hAnsi="Arial"/>
          <w:bCs/>
          <w:lang w:val="en-GB"/>
        </w:rPr>
        <w:t xml:space="preserve"> (FF) and </w:t>
      </w:r>
      <w:proofErr w:type="spellStart"/>
      <w:r w:rsidR="009B1A65" w:rsidRPr="00AD744F">
        <w:rPr>
          <w:rFonts w:ascii="Arial" w:hAnsi="Arial"/>
          <w:bCs/>
          <w:lang w:val="en-GB"/>
        </w:rPr>
        <w:t>beclomethasone</w:t>
      </w:r>
      <w:proofErr w:type="spellEnd"/>
      <w:r w:rsidR="009B1A65" w:rsidRPr="00AD744F">
        <w:rPr>
          <w:rFonts w:ascii="Arial" w:hAnsi="Arial"/>
          <w:bCs/>
          <w:lang w:val="en-GB"/>
        </w:rPr>
        <w:t xml:space="preserve"> </w:t>
      </w:r>
      <w:proofErr w:type="spellStart"/>
      <w:r w:rsidR="009B1A65" w:rsidRPr="00AD744F">
        <w:rPr>
          <w:rFonts w:ascii="Arial" w:hAnsi="Arial"/>
          <w:bCs/>
          <w:lang w:val="en-GB"/>
        </w:rPr>
        <w:t>diproprionate</w:t>
      </w:r>
      <w:proofErr w:type="spellEnd"/>
      <w:r w:rsidR="009B1A65" w:rsidRPr="00AD744F">
        <w:rPr>
          <w:rFonts w:ascii="Arial" w:hAnsi="Arial"/>
          <w:bCs/>
          <w:lang w:val="en-GB"/>
        </w:rPr>
        <w:t xml:space="preserve"> (BDP)</w:t>
      </w:r>
      <w:r w:rsidR="002D741E" w:rsidRPr="00AD744F">
        <w:rPr>
          <w:rFonts w:ascii="Arial" w:hAnsi="Arial"/>
          <w:bCs/>
          <w:lang w:val="en-GB"/>
        </w:rPr>
        <w:t xml:space="preserve"> </w:t>
      </w:r>
      <w:r w:rsidR="009F3403" w:rsidRPr="00AD744F">
        <w:rPr>
          <w:rFonts w:ascii="Arial" w:hAnsi="Arial" w:cs="Times New Roman"/>
          <w:szCs w:val="18"/>
          <w:lang w:val="en-GB"/>
        </w:rPr>
        <w:t>in</w:t>
      </w:r>
      <w:r w:rsidR="001D0499" w:rsidRPr="00AD744F">
        <w:rPr>
          <w:rFonts w:ascii="Arial" w:hAnsi="Arial" w:cs="Times New Roman"/>
          <w:szCs w:val="18"/>
          <w:lang w:val="en-GB"/>
        </w:rPr>
        <w:t xml:space="preserve"> </w:t>
      </w:r>
      <w:r w:rsidR="00A779FF" w:rsidRPr="00AD744F">
        <w:rPr>
          <w:rFonts w:ascii="Arial" w:hAnsi="Arial" w:cs="Times New Roman"/>
          <w:szCs w:val="18"/>
          <w:lang w:val="en-GB"/>
        </w:rPr>
        <w:t xml:space="preserve">human </w:t>
      </w:r>
      <w:r w:rsidR="0059514D" w:rsidRPr="00AD744F">
        <w:rPr>
          <w:rFonts w:ascii="Arial" w:hAnsi="Arial" w:cs="Times New Roman"/>
          <w:szCs w:val="18"/>
          <w:lang w:val="en-GB"/>
        </w:rPr>
        <w:t xml:space="preserve">medium </w:t>
      </w:r>
      <w:r w:rsidR="001D0499" w:rsidRPr="00AD744F">
        <w:rPr>
          <w:rFonts w:ascii="Arial" w:hAnsi="Arial" w:cs="Times New Roman"/>
          <w:szCs w:val="18"/>
          <w:lang w:val="en-GB"/>
        </w:rPr>
        <w:t>isolated bronchi</w:t>
      </w:r>
      <w:r w:rsidR="0059514D" w:rsidRPr="00AD744F">
        <w:rPr>
          <w:rFonts w:ascii="Arial" w:hAnsi="Arial" w:cs="Times New Roman"/>
          <w:szCs w:val="18"/>
          <w:lang w:val="en-GB"/>
        </w:rPr>
        <w:t xml:space="preserve"> (</w:t>
      </w:r>
      <w:r w:rsidR="00A779FF" w:rsidRPr="00AD744F">
        <w:rPr>
          <w:rFonts w:ascii="Arial" w:hAnsi="Arial" w:cs="Times New Roman"/>
          <w:szCs w:val="18"/>
          <w:lang w:val="en-GB"/>
        </w:rPr>
        <w:t>sub</w:t>
      </w:r>
      <w:r w:rsidR="004324EA" w:rsidRPr="00AD744F">
        <w:rPr>
          <w:rFonts w:ascii="Arial" w:hAnsi="Arial" w:cs="Times New Roman"/>
          <w:szCs w:val="18"/>
          <w:lang w:val="en-GB"/>
        </w:rPr>
        <w:t>-</w:t>
      </w:r>
      <w:r w:rsidR="00A779FF" w:rsidRPr="00AD744F">
        <w:rPr>
          <w:rFonts w:ascii="Arial" w:hAnsi="Arial" w:cs="Times New Roman"/>
          <w:szCs w:val="18"/>
          <w:lang w:val="en-GB"/>
        </w:rPr>
        <w:t xml:space="preserve">segmental bronchi: </w:t>
      </w:r>
      <w:r w:rsidR="0059514D" w:rsidRPr="00AD744F">
        <w:rPr>
          <w:rFonts w:ascii="Arial" w:hAnsi="Arial" w:cs="Times New Roman"/>
          <w:szCs w:val="18"/>
          <w:lang w:val="en-GB"/>
        </w:rPr>
        <w:t xml:space="preserve">A and B) and </w:t>
      </w:r>
      <w:r w:rsidR="0059514D" w:rsidRPr="00AD744F">
        <w:rPr>
          <w:rFonts w:ascii="Arial" w:eastAsia="Bold" w:hAnsi="Arial" w:cs="Bold"/>
          <w:lang w:val="en-GB"/>
        </w:rPr>
        <w:t>human small airways (</w:t>
      </w:r>
      <w:r w:rsidR="008038D3" w:rsidRPr="00AD744F">
        <w:rPr>
          <w:rFonts w:ascii="Arial" w:eastAsia="Bold" w:hAnsi="Arial" w:cs="Bold"/>
          <w:lang w:val="en-GB"/>
        </w:rPr>
        <w:t>bronchioles via</w:t>
      </w:r>
      <w:r w:rsidR="004324EA" w:rsidRPr="00AD744F">
        <w:rPr>
          <w:rFonts w:ascii="Arial" w:eastAsia="Bold" w:hAnsi="Arial" w:cs="Bold"/>
          <w:lang w:val="en-GB"/>
        </w:rPr>
        <w:t xml:space="preserve"> </w:t>
      </w:r>
      <w:r w:rsidR="00124989" w:rsidRPr="00AD744F">
        <w:rPr>
          <w:rFonts w:ascii="Arial" w:eastAsia="Bold" w:hAnsi="Arial" w:cs="Bold"/>
          <w:lang w:val="en-GB"/>
        </w:rPr>
        <w:t>precision cut lung slices [</w:t>
      </w:r>
      <w:r w:rsidR="0059514D" w:rsidRPr="00AD744F">
        <w:rPr>
          <w:rFonts w:ascii="Arial" w:eastAsia="Bold" w:hAnsi="Arial" w:cs="Bold"/>
          <w:lang w:val="en-GB"/>
        </w:rPr>
        <w:t>PCLS</w:t>
      </w:r>
      <w:r w:rsidR="00124989" w:rsidRPr="00AD744F">
        <w:rPr>
          <w:rFonts w:ascii="Arial" w:eastAsia="Bold" w:hAnsi="Arial" w:cs="Bold"/>
          <w:lang w:val="en-GB"/>
        </w:rPr>
        <w:t>]</w:t>
      </w:r>
      <w:r w:rsidR="0059514D" w:rsidRPr="00AD744F">
        <w:rPr>
          <w:rFonts w:ascii="Arial" w:eastAsia="Bold" w:hAnsi="Arial" w:cs="Bold"/>
          <w:lang w:val="en-GB"/>
        </w:rPr>
        <w:t xml:space="preserve">) </w:t>
      </w:r>
      <w:r w:rsidR="001D0499" w:rsidRPr="00AD744F">
        <w:rPr>
          <w:rFonts w:ascii="Arial" w:hAnsi="Arial" w:cs="Times New Roman"/>
          <w:szCs w:val="18"/>
          <w:lang w:val="en-GB"/>
        </w:rPr>
        <w:t xml:space="preserve">sub-maximally contracted </w:t>
      </w:r>
      <w:r w:rsidR="002D741E" w:rsidRPr="00AD744F">
        <w:rPr>
          <w:rFonts w:ascii="Arial" w:hAnsi="Arial" w:cs="Times New Roman"/>
          <w:szCs w:val="18"/>
          <w:lang w:val="en-GB"/>
        </w:rPr>
        <w:t>by histamine</w:t>
      </w:r>
      <w:r w:rsidR="001D0499" w:rsidRPr="00AD744F">
        <w:rPr>
          <w:rFonts w:ascii="Arial" w:hAnsi="Arial" w:cs="Times New Roman"/>
          <w:szCs w:val="18"/>
          <w:lang w:val="en-GB"/>
        </w:rPr>
        <w:t xml:space="preserve"> (</w:t>
      </w:r>
      <w:r w:rsidR="00DA52D3" w:rsidRPr="00AD744F">
        <w:rPr>
          <w:rFonts w:ascii="Arial" w:hAnsi="Arial" w:cs="Times New Roman"/>
          <w:szCs w:val="18"/>
          <w:lang w:val="en-GB"/>
        </w:rPr>
        <w:t>70 % maximal effect:</w:t>
      </w:r>
      <w:r w:rsidR="00C30B1D" w:rsidRPr="00AD744F">
        <w:rPr>
          <w:rFonts w:ascii="Arial" w:hAnsi="Arial" w:cs="Times New Roman"/>
          <w:szCs w:val="18"/>
          <w:lang w:val="en-GB"/>
        </w:rPr>
        <w:t xml:space="preserve"> </w:t>
      </w:r>
      <w:r w:rsidR="001D0499" w:rsidRPr="00AD744F">
        <w:rPr>
          <w:rFonts w:ascii="Arial" w:hAnsi="Arial" w:cs="Times New Roman"/>
          <w:szCs w:val="18"/>
          <w:lang w:val="en-GB"/>
        </w:rPr>
        <w:t>EC</w:t>
      </w:r>
      <w:r w:rsidR="0089057E" w:rsidRPr="00AD744F">
        <w:rPr>
          <w:rFonts w:ascii="Arial" w:hAnsi="Arial" w:cs="Times New Roman"/>
          <w:szCs w:val="18"/>
          <w:vertAlign w:val="subscript"/>
          <w:lang w:val="en-GB"/>
        </w:rPr>
        <w:t>70</w:t>
      </w:r>
      <w:r w:rsidR="001D0499" w:rsidRPr="00AD744F">
        <w:rPr>
          <w:rFonts w:ascii="Arial" w:hAnsi="Arial" w:cs="Times New Roman"/>
          <w:szCs w:val="18"/>
          <w:lang w:val="en-GB"/>
        </w:rPr>
        <w:t>).</w:t>
      </w:r>
      <w:r w:rsidR="00552819" w:rsidRPr="00AD744F">
        <w:rPr>
          <w:rFonts w:ascii="Arial" w:hAnsi="Arial" w:cs="Times New Roman"/>
          <w:szCs w:val="18"/>
          <w:lang w:val="en-GB"/>
        </w:rPr>
        <w:t xml:space="preserve"> Experiments have been performed in non-sensitized (A and C) and passively sensitized (B and D) bronchial tissue.</w:t>
      </w:r>
      <w:r w:rsidR="00217D9A" w:rsidRPr="00AD744F">
        <w:rPr>
          <w:rFonts w:ascii="Arial" w:hAnsi="Arial" w:cs="Times New Roman"/>
          <w:szCs w:val="18"/>
          <w:lang w:val="en-GB"/>
        </w:rPr>
        <w:t xml:space="preserve"> </w:t>
      </w:r>
      <w:r w:rsidR="00217D9A" w:rsidRPr="00AD744F">
        <w:rPr>
          <w:rFonts w:ascii="Arial" w:eastAsia="Bold" w:hAnsi="Arial" w:cs="Bold"/>
          <w:lang w:val="en-GB"/>
        </w:rPr>
        <w:t>Points represent the mean±SEM of n=5 bronchi</w:t>
      </w:r>
      <w:r w:rsidR="006C0CD1" w:rsidRPr="00AD744F">
        <w:rPr>
          <w:rFonts w:ascii="Arial" w:eastAsia="Bold" w:hAnsi="Arial" w:cs="Bold"/>
          <w:lang w:val="en-GB"/>
        </w:rPr>
        <w:t>al tissue</w:t>
      </w:r>
      <w:r w:rsidR="00217D9A" w:rsidRPr="00AD744F">
        <w:rPr>
          <w:rFonts w:ascii="Arial" w:eastAsia="Bold" w:hAnsi="Arial" w:cs="Bold"/>
          <w:lang w:val="en-GB"/>
        </w:rPr>
        <w:t xml:space="preserve"> from different subjects.</w:t>
      </w:r>
    </w:p>
    <w:sectPr w:rsidR="00C126D7" w:rsidRPr="006F5E64" w:rsidSect="00C522ED">
      <w:pgSz w:w="11900" w:h="16840"/>
      <w:pgMar w:top="993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12A" w:rsidRDefault="006824B2" w:rsidP="007747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5512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512A" w:rsidRDefault="0015512A" w:rsidP="0015512A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12A" w:rsidRDefault="006824B2" w:rsidP="007747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5512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6865">
      <w:rPr>
        <w:rStyle w:val="PageNumber"/>
        <w:noProof/>
      </w:rPr>
      <w:t>3</w:t>
    </w:r>
    <w:r>
      <w:rPr>
        <w:rStyle w:val="PageNumber"/>
      </w:rPr>
      <w:fldChar w:fldCharType="end"/>
    </w:r>
  </w:p>
  <w:p w:rsidR="0015512A" w:rsidRDefault="0015512A" w:rsidP="0015512A">
    <w:pPr>
      <w:pStyle w:val="Footer"/>
      <w:ind w:right="360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351" w:rsidRPr="00332351" w:rsidRDefault="00332351" w:rsidP="00332351">
    <w:pPr>
      <w:spacing w:after="0" w:line="360" w:lineRule="auto"/>
      <w:jc w:val="both"/>
      <w:rPr>
        <w:rFonts w:ascii="Arial" w:hAnsi="Arial"/>
        <w:b/>
        <w:bCs/>
        <w:i/>
        <w:lang w:val="en-GB"/>
      </w:rPr>
    </w:pPr>
    <w:r w:rsidRPr="00332351">
      <w:rPr>
        <w:rFonts w:ascii="Arial" w:hAnsi="Arial"/>
        <w:b/>
        <w:bCs/>
        <w:i/>
        <w:lang w:val="en-GB"/>
      </w:rPr>
      <w:t>Supplementary Material</w:t>
    </w:r>
  </w:p>
  <w:p w:rsidR="00332351" w:rsidRDefault="00332351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749BA"/>
    <w:multiLevelType w:val="hybridMultilevel"/>
    <w:tmpl w:val="38C06E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20DCD"/>
    <w:rsid w:val="00043326"/>
    <w:rsid w:val="00075F36"/>
    <w:rsid w:val="000E5C95"/>
    <w:rsid w:val="00124989"/>
    <w:rsid w:val="0015512A"/>
    <w:rsid w:val="001567B3"/>
    <w:rsid w:val="00192E60"/>
    <w:rsid w:val="001D0499"/>
    <w:rsid w:val="001D7944"/>
    <w:rsid w:val="001F0AC3"/>
    <w:rsid w:val="00217D9A"/>
    <w:rsid w:val="00220DCD"/>
    <w:rsid w:val="002300C8"/>
    <w:rsid w:val="00277FDF"/>
    <w:rsid w:val="002D05B0"/>
    <w:rsid w:val="002D3796"/>
    <w:rsid w:val="002D741E"/>
    <w:rsid w:val="00332351"/>
    <w:rsid w:val="00391812"/>
    <w:rsid w:val="004324EA"/>
    <w:rsid w:val="00447400"/>
    <w:rsid w:val="00552819"/>
    <w:rsid w:val="0059514D"/>
    <w:rsid w:val="005D41C1"/>
    <w:rsid w:val="006824B2"/>
    <w:rsid w:val="006C0CD1"/>
    <w:rsid w:val="006C366E"/>
    <w:rsid w:val="006F5E64"/>
    <w:rsid w:val="008038D3"/>
    <w:rsid w:val="00882286"/>
    <w:rsid w:val="0089057E"/>
    <w:rsid w:val="008B520A"/>
    <w:rsid w:val="009B1A65"/>
    <w:rsid w:val="009F3403"/>
    <w:rsid w:val="00A36F45"/>
    <w:rsid w:val="00A779FF"/>
    <w:rsid w:val="00AD744F"/>
    <w:rsid w:val="00AE5239"/>
    <w:rsid w:val="00C14690"/>
    <w:rsid w:val="00C30B1D"/>
    <w:rsid w:val="00C522ED"/>
    <w:rsid w:val="00D343C6"/>
    <w:rsid w:val="00D432EC"/>
    <w:rsid w:val="00D91AB1"/>
    <w:rsid w:val="00DA52D3"/>
    <w:rsid w:val="00DA6865"/>
  </w:rsids>
  <m:mathPr>
    <m:mathFont m:val="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DC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20DCD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15512A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512A"/>
  </w:style>
  <w:style w:type="character" w:styleId="PageNumber">
    <w:name w:val="page number"/>
    <w:basedOn w:val="DefaultParagraphFont"/>
    <w:uiPriority w:val="99"/>
    <w:semiHidden/>
    <w:unhideWhenUsed/>
    <w:rsid w:val="0015512A"/>
  </w:style>
  <w:style w:type="paragraph" w:styleId="Header">
    <w:name w:val="header"/>
    <w:basedOn w:val="Normal"/>
    <w:link w:val="HeaderChar"/>
    <w:uiPriority w:val="99"/>
    <w:semiHidden/>
    <w:unhideWhenUsed/>
    <w:rsid w:val="00332351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23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347</Words>
  <Characters>1978</Characters>
  <Application>Microsoft Macintosh Word</Application>
  <DocSecurity>0</DocSecurity>
  <Lines>16</Lines>
  <Paragraphs>3</Paragraphs>
  <ScaleCrop>false</ScaleCrop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</dc:creator>
  <cp:keywords/>
  <cp:lastModifiedBy>LC</cp:lastModifiedBy>
  <cp:revision>42</cp:revision>
  <dcterms:created xsi:type="dcterms:W3CDTF">2018-02-19T09:31:00Z</dcterms:created>
  <dcterms:modified xsi:type="dcterms:W3CDTF">2018-03-28T10:35:00Z</dcterms:modified>
</cp:coreProperties>
</file>