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B1" w:rsidRPr="00BE12FA" w:rsidRDefault="008466AE" w:rsidP="00BE12FA">
      <w:pPr>
        <w:spacing w:line="360" w:lineRule="auto"/>
        <w:jc w:val="center"/>
        <w:rPr>
          <w:rFonts w:ascii="Times New Roman" w:hAnsi="Times New Roman" w:cs="Times New Roman"/>
        </w:rPr>
      </w:pPr>
      <w:r w:rsidRPr="008466AE">
        <w:rPr>
          <w:rFonts w:ascii="Times New Roman" w:hAnsi="Times New Roman" w:cs="Times New Roman"/>
          <w:b/>
          <w:color w:val="000000"/>
          <w:kern w:val="0"/>
          <w:sz w:val="24"/>
        </w:rPr>
        <w:t>Additional file 1</w:t>
      </w:r>
      <w:r w:rsidR="009803A6">
        <w:rPr>
          <w:rFonts w:ascii="Times New Roman" w:hAnsi="Times New Roman" w:cs="Times New Roman" w:hint="eastAsia"/>
          <w:b/>
          <w:color w:val="000000"/>
          <w:kern w:val="0"/>
          <w:sz w:val="24"/>
        </w:rPr>
        <w:t>.</w:t>
      </w:r>
      <w:r w:rsidR="00767EA1">
        <w:rPr>
          <w:rFonts w:ascii="Times New Roman" w:hAnsi="Times New Roman" w:cs="Times New Roman" w:hint="eastAsia"/>
          <w:b/>
          <w:color w:val="000000"/>
          <w:kern w:val="0"/>
          <w:sz w:val="24"/>
        </w:rPr>
        <w:t xml:space="preserve"> </w:t>
      </w:r>
      <w:r w:rsidR="008F50B1" w:rsidRPr="00BE12FA">
        <w:rPr>
          <w:rFonts w:ascii="Times New Roman" w:hAnsi="Times New Roman" w:cs="Times New Roman"/>
          <w:b/>
          <w:color w:val="000000"/>
          <w:kern w:val="0"/>
          <w:sz w:val="24"/>
        </w:rPr>
        <w:t>Relative quantification of mRNA expression</w:t>
      </w:r>
    </w:p>
    <w:p w:rsidR="003A794D" w:rsidRDefault="008F50B1" w:rsidP="00BE12FA">
      <w:pPr>
        <w:spacing w:line="360" w:lineRule="auto"/>
        <w:rPr>
          <w:rFonts w:ascii="Times New Roman" w:hAnsi="Times New Roman" w:cs="Times New Roman"/>
        </w:rPr>
      </w:pPr>
      <w:r w:rsidRPr="00BE12FA">
        <w:rPr>
          <w:rFonts w:ascii="Times New Roman" w:hAnsi="Times New Roman" w:cs="Times New Roman"/>
        </w:rPr>
        <w:t>Rat-specific PCR primers (table 1) and hydrolysis probes for interleukin-1β (IL-1β), interleukin-6 (IL-6), tumor necrosis factor alpha (TNF-α), surfactant protein A (SP-A), surfactant protein B (SP-B), surfactant protein C (SP-C), NLRP3,</w:t>
      </w:r>
      <w:r w:rsidR="00F94079">
        <w:rPr>
          <w:rFonts w:ascii="Times New Roman" w:hAnsi="Times New Roman" w:cs="Times New Roman" w:hint="eastAsia"/>
        </w:rPr>
        <w:t xml:space="preserve"> </w:t>
      </w:r>
      <w:r w:rsidRPr="00BE12FA">
        <w:rPr>
          <w:rFonts w:ascii="Times New Roman" w:hAnsi="Times New Roman" w:cs="Times New Roman"/>
        </w:rPr>
        <w:t xml:space="preserve">VEGF, Collagen I and GAPDH (Life Technologies) were used to perform quantitative PCR reactions on RNA from lung tissue. Reactions were performed by real-time quantitative fluorescent PCR (ABI PRISM7500 Sequence Detection System, Applied </w:t>
      </w:r>
      <w:proofErr w:type="spellStart"/>
      <w:r w:rsidRPr="00BE12FA">
        <w:rPr>
          <w:rFonts w:ascii="Times New Roman" w:hAnsi="Times New Roman" w:cs="Times New Roman"/>
        </w:rPr>
        <w:t>Biosystems</w:t>
      </w:r>
      <w:proofErr w:type="spellEnd"/>
      <w:r w:rsidRPr="00BE12FA">
        <w:rPr>
          <w:rFonts w:ascii="Times New Roman" w:hAnsi="Times New Roman" w:cs="Times New Roman"/>
        </w:rPr>
        <w:t xml:space="preserve">, US) with 10 </w:t>
      </w:r>
      <w:proofErr w:type="spellStart"/>
      <w:r w:rsidRPr="00BE12FA">
        <w:rPr>
          <w:rFonts w:ascii="Times New Roman" w:hAnsi="Times New Roman" w:cs="Times New Roman"/>
        </w:rPr>
        <w:t>ng</w:t>
      </w:r>
      <w:proofErr w:type="spellEnd"/>
      <w:r w:rsidRPr="00BE12FA">
        <w:rPr>
          <w:rFonts w:ascii="Times New Roman" w:hAnsi="Times New Roman" w:cs="Times New Roman"/>
        </w:rPr>
        <w:t xml:space="preserve"> </w:t>
      </w:r>
      <w:proofErr w:type="gramStart"/>
      <w:r w:rsidRPr="00BE12FA">
        <w:rPr>
          <w:rFonts w:ascii="Times New Roman" w:hAnsi="Times New Roman" w:cs="Times New Roman"/>
        </w:rPr>
        <w:t>template</w:t>
      </w:r>
      <w:proofErr w:type="gramEnd"/>
      <w:r w:rsidRPr="00BE12FA">
        <w:rPr>
          <w:rFonts w:ascii="Times New Roman" w:hAnsi="Times New Roman" w:cs="Times New Roman"/>
        </w:rPr>
        <w:t xml:space="preserve"> RNA in a total volume of 20 </w:t>
      </w:r>
      <w:proofErr w:type="spellStart"/>
      <w:r w:rsidRPr="00BE12FA">
        <w:rPr>
          <w:rFonts w:ascii="Times New Roman" w:hAnsi="Times New Roman" w:cs="Times New Roman"/>
        </w:rPr>
        <w:t>μL</w:t>
      </w:r>
      <w:proofErr w:type="spellEnd"/>
      <w:r w:rsidRPr="00BE12FA">
        <w:rPr>
          <w:rFonts w:ascii="Times New Roman" w:hAnsi="Times New Roman" w:cs="Times New Roman"/>
        </w:rPr>
        <w:t xml:space="preserve">. Reaction cycling conditions for IL-1β, IL-6, TNF-α, SP-A, SP-B and SP-C were as follows: thermal mixing and hot start phase at 50°C for 2 min and at 95°C for 2 min, followed by 40 cycles of 95°C for 15 s and 60°C for 30 s. Reaction cycling conditions for NLRP3, VEGF and Collagen I were as follows: an initial </w:t>
      </w:r>
      <w:proofErr w:type="spellStart"/>
      <w:r w:rsidRPr="00BE12FA">
        <w:rPr>
          <w:rFonts w:ascii="Times New Roman" w:hAnsi="Times New Roman" w:cs="Times New Roman"/>
        </w:rPr>
        <w:t>denaturation</w:t>
      </w:r>
      <w:proofErr w:type="spellEnd"/>
      <w:r w:rsidRPr="00BE12FA">
        <w:rPr>
          <w:rFonts w:ascii="Times New Roman" w:hAnsi="Times New Roman" w:cs="Times New Roman"/>
        </w:rPr>
        <w:t xml:space="preserve"> at 95°C for 10 min, followed by 40 cycles of 95°C for 15 s and 60°C for 1 min.</w:t>
      </w:r>
    </w:p>
    <w:p w:rsidR="00536E7A" w:rsidRPr="00536E7A" w:rsidRDefault="00536E7A" w:rsidP="00536E7A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536E7A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Table 1 Rat</w:t>
      </w:r>
      <w:r w:rsidRPr="00536E7A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-specific PCR primers</w:t>
      </w:r>
      <w:r w:rsidRPr="00536E7A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 xml:space="preserve"> </w:t>
      </w:r>
      <w:r w:rsidRPr="00536E7A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sequences</w:t>
      </w:r>
      <w:r w:rsidRPr="00536E7A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 xml:space="preserve"> for </w:t>
      </w:r>
      <w:r w:rsidRPr="00536E7A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IL-1β, IL-6, TNF-α, </w:t>
      </w:r>
      <w:r w:rsidRPr="00536E7A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 xml:space="preserve">SP-A, SP-B, SP-C, </w:t>
      </w:r>
      <w:r w:rsidR="00A52FBA" w:rsidRPr="00536E7A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NLRP3</w:t>
      </w:r>
      <w:r w:rsidR="00A52FBA" w:rsidRPr="00536E7A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 xml:space="preserve">, </w:t>
      </w:r>
      <w:r w:rsidRPr="00536E7A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VEGF, Collagen I</w:t>
      </w:r>
      <w:r w:rsidRPr="00536E7A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 and GAPDH</w:t>
      </w:r>
    </w:p>
    <w:p w:rsidR="00536E7A" w:rsidRPr="00536E7A" w:rsidRDefault="00536E7A" w:rsidP="00536E7A">
      <w:pPr>
        <w:autoSpaceDE w:val="0"/>
        <w:autoSpaceDN w:val="0"/>
        <w:adjustRightInd w:val="0"/>
        <w:spacing w:line="480" w:lineRule="auto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36E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</w:p>
    <w:tbl>
      <w:tblPr>
        <w:tblW w:w="8609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1307"/>
        <w:gridCol w:w="992"/>
        <w:gridCol w:w="4536"/>
        <w:gridCol w:w="1774"/>
      </w:tblGrid>
      <w:tr w:rsidR="00536E7A" w:rsidRPr="00536E7A" w:rsidTr="00D2258F">
        <w:trPr>
          <w:jc w:val="center"/>
        </w:trPr>
        <w:tc>
          <w:tcPr>
            <w:tcW w:w="130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Main target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b/>
                <w:szCs w:val="21"/>
              </w:rPr>
              <w:t>Sequence (5′ → 3′)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536E7A">
              <w:rPr>
                <w:rFonts w:ascii="Times New Roman" w:eastAsia="宋体" w:hAnsi="Times New Roman" w:cs="Times New Roman"/>
                <w:b/>
                <w:szCs w:val="21"/>
              </w:rPr>
              <w:t>PubMed</w:t>
            </w:r>
            <w:proofErr w:type="spellEnd"/>
            <w:r w:rsidRPr="00536E7A">
              <w:rPr>
                <w:rFonts w:ascii="Times New Roman" w:eastAsia="宋体" w:hAnsi="Times New Roman" w:cs="Times New Roman"/>
                <w:b/>
                <w:szCs w:val="21"/>
              </w:rPr>
              <w:t xml:space="preserve"> gene ID</w:t>
            </w:r>
          </w:p>
        </w:tc>
      </w:tr>
      <w:tr w:rsidR="00536E7A" w:rsidRPr="00536E7A" w:rsidTr="00D2258F">
        <w:trPr>
          <w:jc w:val="center"/>
        </w:trPr>
        <w:tc>
          <w:tcPr>
            <w:tcW w:w="1307" w:type="dxa"/>
            <w:vMerge w:val="restart"/>
            <w:tcBorders>
              <w:top w:val="single" w:sz="6" w:space="0" w:color="auto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iCs/>
                <w:szCs w:val="21"/>
              </w:rPr>
              <w:t>IL-1β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CTATGGCAACTGTCCCTGAA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24494</w:t>
            </w:r>
          </w:p>
        </w:tc>
      </w:tr>
      <w:tr w:rsidR="00536E7A" w:rsidRPr="00536E7A" w:rsidTr="00D2258F">
        <w:trPr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GGCTTGGAAGCAATCCTTAATC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iCs/>
                <w:szCs w:val="21"/>
              </w:rPr>
              <w:t>IL-6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CTTCACAAGTCGGAGGCTTAAT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24498</w:t>
            </w:r>
          </w:p>
        </w:tc>
      </w:tr>
      <w:tr w:rsidR="00536E7A" w:rsidRPr="00536E7A" w:rsidTr="00D2258F">
        <w:trPr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ind w:firstLine="48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GCATCATCGCTGTTCATACAATC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iCs/>
                <w:szCs w:val="21"/>
              </w:rPr>
              <w:t>TNF-α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ACCTTATCTACTCCCAGGTTCT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24835</w:t>
            </w: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GGCTGACTTTCTCCTGGTATG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iCs/>
                <w:szCs w:val="21"/>
              </w:rPr>
              <w:t>SP-A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GCCTTGACCATGAGATGGATAG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24773</w:t>
            </w: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GAGGGCAGCACTTAGTTTAGAG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iCs/>
                <w:szCs w:val="21"/>
              </w:rPr>
              <w:t>SP-B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GTGCCAAGAGTGTGAGGATATT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192155</w:t>
            </w: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i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ACAAGCAGCTTCAAGGGTAG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iCs/>
                <w:szCs w:val="21"/>
              </w:rPr>
              <w:t>SP-C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GGGTAGCAAAGAGGTACTGATG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50683</w:t>
            </w: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ACCACAACCACGATGAGAAG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iCs/>
                <w:szCs w:val="21"/>
              </w:rPr>
              <w:t>NLRP3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CTTCAGGCTGATCCAAGAGAAT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 287362</w:t>
            </w: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CAGTCTCCATCTGCTGCTTTA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VEGF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GTGAATGCAGACCAAAGAAAGATAG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83785</w:t>
            </w: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CAGTGAACGCTCCAGGATTTA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Collagen I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CAAGATGGTGGCCGTTACTAC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FFFFF"/>
              </w:rPr>
              <w:t>29393</w:t>
            </w: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GCTGCGGATGTTCTCAATCT</w:t>
            </w:r>
          </w:p>
        </w:tc>
        <w:tc>
          <w:tcPr>
            <w:tcW w:w="1774" w:type="dxa"/>
            <w:vMerge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iCs/>
                <w:szCs w:val="21"/>
              </w:rPr>
              <w:t>GAPDH</w:t>
            </w:r>
          </w:p>
        </w:tc>
        <w:tc>
          <w:tcPr>
            <w:tcW w:w="992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Forward</w:t>
            </w:r>
          </w:p>
        </w:tc>
        <w:tc>
          <w:tcPr>
            <w:tcW w:w="4536" w:type="dxa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ACTCCCATTCTTCCACCTTTG</w:t>
            </w:r>
          </w:p>
        </w:tc>
        <w:tc>
          <w:tcPr>
            <w:tcW w:w="1774" w:type="dxa"/>
            <w:vMerge w:val="restart"/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24383</w:t>
            </w:r>
          </w:p>
        </w:tc>
      </w:tr>
      <w:tr w:rsidR="00536E7A" w:rsidRPr="00536E7A" w:rsidTr="00D2258F">
        <w:trPr>
          <w:trHeight w:val="246"/>
          <w:jc w:val="center"/>
        </w:trPr>
        <w:tc>
          <w:tcPr>
            <w:tcW w:w="1307" w:type="dxa"/>
            <w:vMerge/>
            <w:tcBorders>
              <w:bottom w:val="single" w:sz="12" w:space="0" w:color="auto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Reverse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36E7A">
              <w:rPr>
                <w:rFonts w:ascii="Times New Roman" w:eastAsia="宋体" w:hAnsi="Times New Roman" w:cs="Times New Roman"/>
                <w:szCs w:val="21"/>
              </w:rPr>
              <w:t>CCCTGTTGCTGTAGCCATATT</w:t>
            </w:r>
          </w:p>
        </w:tc>
        <w:tc>
          <w:tcPr>
            <w:tcW w:w="1774" w:type="dxa"/>
            <w:vMerge/>
            <w:tcBorders>
              <w:bottom w:val="single" w:sz="12" w:space="0" w:color="auto"/>
            </w:tcBorders>
            <w:vAlign w:val="center"/>
          </w:tcPr>
          <w:p w:rsidR="00536E7A" w:rsidRPr="00536E7A" w:rsidRDefault="00536E7A" w:rsidP="00536E7A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36E7A" w:rsidRPr="00BE12FA" w:rsidRDefault="00536E7A" w:rsidP="00BE12FA">
      <w:pPr>
        <w:spacing w:line="360" w:lineRule="auto"/>
        <w:rPr>
          <w:rFonts w:ascii="Times New Roman" w:hAnsi="Times New Roman" w:cs="Times New Roman"/>
        </w:rPr>
      </w:pPr>
    </w:p>
    <w:sectPr w:rsidR="00536E7A" w:rsidRPr="00BE12FA" w:rsidSect="003A7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02" w:rsidRDefault="00EA3A02" w:rsidP="008F50B1">
      <w:r>
        <w:separator/>
      </w:r>
    </w:p>
  </w:endnote>
  <w:endnote w:type="continuationSeparator" w:id="0">
    <w:p w:rsidR="00EA3A02" w:rsidRDefault="00EA3A02" w:rsidP="008F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02" w:rsidRDefault="00EA3A02" w:rsidP="008F50B1">
      <w:r>
        <w:separator/>
      </w:r>
    </w:p>
  </w:footnote>
  <w:footnote w:type="continuationSeparator" w:id="0">
    <w:p w:rsidR="00EA3A02" w:rsidRDefault="00EA3A02" w:rsidP="008F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B1"/>
    <w:rsid w:val="000C013D"/>
    <w:rsid w:val="003A794D"/>
    <w:rsid w:val="00536E7A"/>
    <w:rsid w:val="00767EA1"/>
    <w:rsid w:val="008466AE"/>
    <w:rsid w:val="00890E54"/>
    <w:rsid w:val="008F50B1"/>
    <w:rsid w:val="009803A6"/>
    <w:rsid w:val="00A1596D"/>
    <w:rsid w:val="00A52FBA"/>
    <w:rsid w:val="00A84A5F"/>
    <w:rsid w:val="00BE12FA"/>
    <w:rsid w:val="00C230D6"/>
    <w:rsid w:val="00C23490"/>
    <w:rsid w:val="00C55F83"/>
    <w:rsid w:val="00C96F4B"/>
    <w:rsid w:val="00CA5D1A"/>
    <w:rsid w:val="00E05EDB"/>
    <w:rsid w:val="00E10A87"/>
    <w:rsid w:val="00EA3A02"/>
    <w:rsid w:val="00F9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0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2018-04-12T07:21:00Z</dcterms:created>
  <dcterms:modified xsi:type="dcterms:W3CDTF">2018-04-12T16:41:00Z</dcterms:modified>
</cp:coreProperties>
</file>