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007" w:rsidRDefault="00D55007" w:rsidP="00D55007">
      <w:pPr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ONLINE SUPPLEMENTARY MATERIAL</w:t>
      </w:r>
    </w:p>
    <w:p w:rsidR="00B25882" w:rsidRDefault="00B25882" w:rsidP="00D55007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es-ES"/>
        </w:rPr>
      </w:pPr>
    </w:p>
    <w:p w:rsidR="00D55007" w:rsidRPr="00D57CDE" w:rsidRDefault="00D55007" w:rsidP="00D55007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es-ES"/>
        </w:rPr>
      </w:pPr>
      <w:r w:rsidRPr="00D57CD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es-ES"/>
        </w:rPr>
        <w:t>TITLE</w:t>
      </w:r>
    </w:p>
    <w:p w:rsidR="00D55007" w:rsidRPr="00EA7204" w:rsidRDefault="00D55007" w:rsidP="00EA7204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es-ES"/>
        </w:rPr>
      </w:pPr>
      <w:r w:rsidRPr="00EA720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es-ES"/>
        </w:rPr>
        <w:t>MUC1 DEFICIENCY MEDIATES COR</w:t>
      </w:r>
      <w:r w:rsidR="00CF5704" w:rsidRPr="00EA720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es-ES"/>
        </w:rPr>
        <w:t>TICOSTEROID RESISTANCE IN C</w:t>
      </w:r>
      <w:r w:rsidR="00EA7204" w:rsidRPr="00EA720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es-ES"/>
        </w:rPr>
        <w:t>HRONIC OBSTRUCTIVE PULMONARY DISEASE</w:t>
      </w:r>
    </w:p>
    <w:p w:rsidR="00D55007" w:rsidRPr="00D57CDE" w:rsidRDefault="00D55007" w:rsidP="00D55007">
      <w:pPr>
        <w:rPr>
          <w:rFonts w:ascii="Times New Roman" w:hAnsi="Times New Roman" w:cs="Times New Roman"/>
          <w:bCs/>
          <w:color w:val="000000"/>
          <w:sz w:val="24"/>
          <w:szCs w:val="24"/>
          <w:lang w:val="en-US" w:eastAsia="es-ES"/>
        </w:rPr>
      </w:pPr>
    </w:p>
    <w:p w:rsidR="00D55007" w:rsidRPr="001565E0" w:rsidRDefault="00D55007" w:rsidP="00D55007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eastAsia="es-ES"/>
        </w:rPr>
      </w:pPr>
      <w:r w:rsidRPr="001565E0">
        <w:rPr>
          <w:rFonts w:ascii="Times New Roman" w:hAnsi="Times New Roman" w:cs="Times New Roman"/>
          <w:b/>
          <w:bCs/>
          <w:color w:val="000000"/>
          <w:sz w:val="24"/>
          <w:szCs w:val="24"/>
          <w:lang w:eastAsia="es-ES"/>
        </w:rPr>
        <w:t>AUTHORS</w:t>
      </w:r>
    </w:p>
    <w:p w:rsidR="00D55007" w:rsidRPr="008E7C2A" w:rsidRDefault="00D55007" w:rsidP="00D55007">
      <w:pPr>
        <w:rPr>
          <w:rFonts w:ascii="Times New Roman" w:hAnsi="Times New Roman" w:cs="Times New Roman"/>
          <w:sz w:val="24"/>
          <w:szCs w:val="24"/>
        </w:rPr>
      </w:pPr>
      <w:r w:rsidRPr="008E7C2A">
        <w:rPr>
          <w:rFonts w:ascii="Times New Roman" w:hAnsi="Times New Roman" w:cs="Times New Roman"/>
          <w:sz w:val="24"/>
          <w:szCs w:val="24"/>
        </w:rPr>
        <w:t>Javier Milara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E7C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Lucía Díaz-Platas, Sonia Contreras,</w:t>
      </w:r>
      <w:r>
        <w:rPr>
          <w:rFonts w:ascii="Times New Roman" w:hAnsi="Times New Roman"/>
          <w:sz w:val="24"/>
          <w:szCs w:val="24"/>
        </w:rPr>
        <w:t xml:space="preserve"> Pilar Ribera, Inés Roger, Beatriz Ballester, Paula Montero, </w:t>
      </w:r>
      <w:r w:rsidRPr="00AA62EF">
        <w:rPr>
          <w:rFonts w:ascii="Times New Roman" w:hAnsi="Times New Roman"/>
          <w:sz w:val="24"/>
          <w:szCs w:val="24"/>
        </w:rPr>
        <w:t xml:space="preserve">Ángel </w:t>
      </w:r>
      <w:proofErr w:type="spellStart"/>
      <w:r w:rsidRPr="00AA62EF">
        <w:rPr>
          <w:rFonts w:ascii="Times New Roman" w:hAnsi="Times New Roman"/>
          <w:sz w:val="24"/>
          <w:szCs w:val="24"/>
        </w:rPr>
        <w:t>Cogolludo</w:t>
      </w:r>
      <w:proofErr w:type="spellEnd"/>
      <w:r w:rsidRPr="00AA62E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8E7C2A">
        <w:rPr>
          <w:rFonts w:ascii="Times New Roman" w:hAnsi="Times New Roman" w:cs="Times New Roman"/>
          <w:sz w:val="24"/>
          <w:szCs w:val="24"/>
        </w:rPr>
        <w:t>Esteban Morcillo,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8E7C2A">
        <w:rPr>
          <w:rFonts w:ascii="Times New Roman" w:hAnsi="Times New Roman" w:cs="Times New Roman"/>
          <w:sz w:val="24"/>
          <w:szCs w:val="24"/>
        </w:rPr>
        <w:t>Julio Cortijo</w:t>
      </w:r>
    </w:p>
    <w:p w:rsidR="00D55007" w:rsidRDefault="00D55007" w:rsidP="00D55007">
      <w:pPr>
        <w:rPr>
          <w:rFonts w:ascii="Times New Roman" w:hAnsi="Times New Roman" w:cs="Times New Roman"/>
          <w:sz w:val="24"/>
          <w:szCs w:val="24"/>
        </w:rPr>
      </w:pPr>
    </w:p>
    <w:p w:rsidR="000B63B2" w:rsidRDefault="000B63B2" w:rsidP="000B63B2">
      <w:pPr>
        <w:rPr>
          <w:rFonts w:ascii="Times New Roman" w:hAnsi="Times New Roman" w:cs="Times New Roman"/>
          <w:b/>
          <w:sz w:val="24"/>
          <w:szCs w:val="24"/>
        </w:rPr>
      </w:pPr>
      <w:r w:rsidRPr="000B63B2"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="00096221">
        <w:rPr>
          <w:rFonts w:ascii="Times New Roman" w:hAnsi="Times New Roman" w:cs="Times New Roman"/>
          <w:b/>
          <w:sz w:val="24"/>
          <w:szCs w:val="24"/>
        </w:rPr>
        <w:t>S</w:t>
      </w:r>
    </w:p>
    <w:p w:rsidR="000B63B2" w:rsidRDefault="000B63B2" w:rsidP="000B63B2">
      <w:pPr>
        <w:rPr>
          <w:rFonts w:ascii="Times New Roman" w:hAnsi="Times New Roman" w:cs="Times New Roman"/>
          <w:b/>
          <w:sz w:val="24"/>
          <w:szCs w:val="24"/>
        </w:rPr>
      </w:pPr>
    </w:p>
    <w:p w:rsidR="00096221" w:rsidRDefault="001565E0" w:rsidP="000B63B2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 w:eastAsia="es-ES"/>
        </w:rPr>
      </w:pPr>
      <w:r w:rsidRPr="001565E0"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3931655"/>
            <wp:effectExtent l="0" t="0" r="0" b="0"/>
            <wp:docPr id="4" name="Imagen 4" descr="C:\Users\xmila\Desktop\Copia ordenador 13-01-2017\Proyectos varios\Proyecto MUC1 KO mice Lucia\Respiratory Research_Draft paper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mila\Desktop\Copia ordenador 13-01-2017\Proyectos varios\Proyecto MUC1 KO mice Lucia\Respiratory Research_Draft paper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B2" w:rsidRDefault="000B63B2" w:rsidP="000B63B2">
      <w:pPr>
        <w:spacing w:line="480" w:lineRule="auto"/>
        <w:jc w:val="both"/>
        <w:rPr>
          <w:rFonts w:ascii="Times New Roman" w:hAnsi="Times New Roman"/>
          <w:lang w:val="en-GB" w:eastAsia="es-ES"/>
        </w:rPr>
      </w:pPr>
      <w:r w:rsidRPr="006F3741">
        <w:rPr>
          <w:rFonts w:ascii="Times New Roman" w:hAnsi="Times New Roman"/>
          <w:b/>
          <w:sz w:val="24"/>
          <w:szCs w:val="24"/>
          <w:lang w:val="en-GB" w:eastAsia="es-ES"/>
        </w:rPr>
        <w:t xml:space="preserve">Figure S1. Acute cigarette smoke/ lipopolysaccharide lung inflammatory animal model showed resistance to dexamethasone improving lung resistance and </w:t>
      </w:r>
      <w:proofErr w:type="spellStart"/>
      <w:r w:rsidRPr="006F3741">
        <w:rPr>
          <w:rFonts w:ascii="Times New Roman" w:hAnsi="Times New Roman"/>
          <w:b/>
          <w:sz w:val="24"/>
          <w:szCs w:val="24"/>
          <w:lang w:val="en-GB" w:eastAsia="es-ES"/>
        </w:rPr>
        <w:t>bronchoalveolar</w:t>
      </w:r>
      <w:proofErr w:type="spellEnd"/>
      <w:r w:rsidRPr="006F3741">
        <w:rPr>
          <w:rFonts w:ascii="Times New Roman" w:hAnsi="Times New Roman"/>
          <w:b/>
          <w:sz w:val="24"/>
          <w:szCs w:val="24"/>
          <w:lang w:val="en-GB" w:eastAsia="es-ES"/>
        </w:rPr>
        <w:t xml:space="preserve"> inflammatory cell extravasation in M</w:t>
      </w:r>
      <w:r w:rsidR="006367CB">
        <w:rPr>
          <w:rFonts w:ascii="Times New Roman" w:hAnsi="Times New Roman"/>
          <w:b/>
          <w:sz w:val="24"/>
          <w:szCs w:val="24"/>
          <w:lang w:val="en-GB" w:eastAsia="es-ES"/>
        </w:rPr>
        <w:t>uc</w:t>
      </w:r>
      <w:r w:rsidRPr="006F3741">
        <w:rPr>
          <w:rFonts w:ascii="Times New Roman" w:hAnsi="Times New Roman"/>
          <w:b/>
          <w:sz w:val="24"/>
          <w:szCs w:val="24"/>
          <w:lang w:val="en-GB" w:eastAsia="es-ES"/>
        </w:rPr>
        <w:t>1 KO animals.</w:t>
      </w:r>
      <w:r>
        <w:rPr>
          <w:rFonts w:ascii="Times New Roman" w:hAnsi="Times New Roman"/>
          <w:b/>
          <w:lang w:val="en-GB" w:eastAsia="es-ES"/>
        </w:rPr>
        <w:t xml:space="preserve"> </w:t>
      </w:r>
      <w:r w:rsidRPr="005979E5">
        <w:rPr>
          <w:rFonts w:ascii="Times New Roman" w:hAnsi="Times New Roman"/>
          <w:sz w:val="24"/>
          <w:szCs w:val="24"/>
          <w:lang w:val="en-US"/>
        </w:rPr>
        <w:t>C57BL/6 M</w:t>
      </w:r>
      <w:r w:rsidR="006367CB">
        <w:rPr>
          <w:rFonts w:ascii="Times New Roman" w:hAnsi="Times New Roman"/>
          <w:sz w:val="24"/>
          <w:szCs w:val="24"/>
          <w:lang w:val="en-US"/>
        </w:rPr>
        <w:t>uc</w:t>
      </w:r>
      <w:r w:rsidRPr="005979E5">
        <w:rPr>
          <w:rFonts w:ascii="Times New Roman" w:hAnsi="Times New Roman"/>
          <w:sz w:val="24"/>
          <w:szCs w:val="24"/>
          <w:lang w:val="en-US"/>
        </w:rPr>
        <w:t>1 KO mice and WT mice were</w:t>
      </w:r>
      <w:r>
        <w:rPr>
          <w:rFonts w:ascii="Times New Roman" w:hAnsi="Times New Roman"/>
          <w:sz w:val="24"/>
          <w:szCs w:val="24"/>
          <w:lang w:val="en-US"/>
        </w:rPr>
        <w:t xml:space="preserve"> undergoing intranasal instillation of </w:t>
      </w:r>
      <w:r w:rsidRPr="00CF4FA8">
        <w:rPr>
          <w:rFonts w:ascii="Times New Roman" w:hAnsi="Times New Roman"/>
          <w:sz w:val="24"/>
          <w:szCs w:val="24"/>
          <w:lang w:val="en-US"/>
        </w:rPr>
        <w:t>75μg</w:t>
      </w:r>
      <w:r>
        <w:rPr>
          <w:rFonts w:ascii="Times New Roman" w:hAnsi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lipopolysaccharide (LPS) at day 1. Between days 2 and 3, animals were exposed to cigarette smoke (or control air) of 6 cigarettes followed by 8 cigarettes (or control air) at </w:t>
      </w:r>
      <w:r w:rsidRPr="001565E0">
        <w:rPr>
          <w:rFonts w:ascii="Times New Roman" w:hAnsi="Times New Roman"/>
          <w:sz w:val="24"/>
          <w:szCs w:val="24"/>
          <w:lang w:val="en-US"/>
        </w:rPr>
        <w:t xml:space="preserve">days 4 and 5, and 10 cigarettes </w:t>
      </w:r>
      <w:r>
        <w:rPr>
          <w:rFonts w:ascii="Times New Roman" w:hAnsi="Times New Roman"/>
          <w:sz w:val="24"/>
          <w:szCs w:val="24"/>
          <w:lang w:val="en-US"/>
        </w:rPr>
        <w:t>(or control air)</w:t>
      </w:r>
      <w:r w:rsidRPr="001565E0">
        <w:rPr>
          <w:rFonts w:ascii="Times New Roman" w:hAnsi="Times New Roman"/>
          <w:sz w:val="24"/>
          <w:szCs w:val="24"/>
          <w:lang w:val="en-US"/>
        </w:rPr>
        <w:t xml:space="preserve"> at day 6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CD72E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Vehicle or dexamethasone at 3mg/kg/day and 10mg/kg/day was administered orally once a day between day 1 and 6. (a) R</w:t>
      </w:r>
      <w:r w:rsidRPr="00564F0E">
        <w:rPr>
          <w:rFonts w:ascii="Times New Roman" w:hAnsi="Times New Roman"/>
          <w:sz w:val="24"/>
          <w:szCs w:val="24"/>
          <w:lang w:val="en-US"/>
        </w:rPr>
        <w:t>espiratory resistance (enhanced pause (Penh))</w:t>
      </w:r>
      <w:r>
        <w:rPr>
          <w:rFonts w:ascii="Times New Roman" w:hAnsi="Times New Roman"/>
          <w:sz w:val="24"/>
          <w:szCs w:val="24"/>
          <w:lang w:val="en-US"/>
        </w:rPr>
        <w:t xml:space="preserve"> was measured at day 6 by </w:t>
      </w:r>
      <w:r w:rsidRPr="000C79E8">
        <w:rPr>
          <w:rFonts w:ascii="Times New Roman" w:hAnsi="Times New Roman"/>
          <w:sz w:val="24"/>
          <w:szCs w:val="24"/>
          <w:lang w:val="en-US"/>
        </w:rPr>
        <w:t>plethysmography</w:t>
      </w:r>
      <w:r>
        <w:rPr>
          <w:rFonts w:ascii="Times New Roman" w:hAnsi="Times New Roman"/>
          <w:sz w:val="24"/>
          <w:szCs w:val="24"/>
          <w:lang w:val="en-US"/>
        </w:rPr>
        <w:t xml:space="preserve"> of whole body. (b)Total and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,d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) differential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brochoalveolar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(BAL) fluid inflammatory cells we</w:t>
      </w:r>
      <w:r w:rsidR="006367CB">
        <w:rPr>
          <w:rFonts w:ascii="Times New Roman" w:hAnsi="Times New Roman"/>
          <w:sz w:val="24"/>
          <w:szCs w:val="24"/>
          <w:lang w:val="en-US"/>
        </w:rPr>
        <w:t>re analyzed in (c) WT and (d) Muc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en-US"/>
        </w:rPr>
        <w:t xml:space="preserve">1 KO animals at day 6. </w:t>
      </w:r>
      <w:r w:rsidRPr="00965A25">
        <w:rPr>
          <w:rFonts w:ascii="Times New Roman" w:hAnsi="Times New Roman"/>
          <w:sz w:val="24"/>
          <w:szCs w:val="24"/>
          <w:lang w:val="en-US"/>
        </w:rPr>
        <w:t xml:space="preserve">Results are the mean ± SE of n = 8 animals per experimental group. </w:t>
      </w:r>
      <w:r w:rsidRPr="00965A25">
        <w:rPr>
          <w:rFonts w:ascii="Times New Roman" w:hAnsi="Times New Roman"/>
          <w:sz w:val="24"/>
          <w:szCs w:val="24"/>
          <w:lang w:val="en-GB" w:eastAsia="es-ES"/>
        </w:rPr>
        <w:t>One-way ANOVA followed by Bonferroni post-hoc tests. *p</w:t>
      </w:r>
      <w:r w:rsidRPr="00965A25">
        <w:rPr>
          <w:rFonts w:ascii="Times New Roman" w:hAnsi="Times New Roman"/>
          <w:i/>
          <w:sz w:val="24"/>
          <w:szCs w:val="24"/>
          <w:lang w:val="en-GB" w:eastAsia="es-ES"/>
        </w:rPr>
        <w:t xml:space="preserve"> </w:t>
      </w:r>
      <w:r w:rsidRPr="00965A25">
        <w:rPr>
          <w:rFonts w:ascii="Times New Roman" w:hAnsi="Times New Roman"/>
          <w:sz w:val="24"/>
          <w:szCs w:val="24"/>
          <w:lang w:val="en-GB" w:eastAsia="es-ES"/>
        </w:rPr>
        <w:t xml:space="preserve">&lt; 0.05 compared with control. #p&lt;0.05 compared with LPS/ LPS+CS. </w:t>
      </w:r>
      <w:r w:rsidRPr="00965A25">
        <w:rPr>
          <w:rFonts w:ascii="Times New Roman" w:hAnsi="Times New Roman" w:cs="Times New Roman"/>
          <w:sz w:val="24"/>
          <w:szCs w:val="24"/>
          <w:lang w:val="en-GB" w:eastAsia="es-ES"/>
        </w:rPr>
        <w:t>┴</w:t>
      </w:r>
      <w:r w:rsidRPr="00965A25">
        <w:rPr>
          <w:rFonts w:ascii="Times New Roman" w:hAnsi="Times New Roman"/>
          <w:sz w:val="24"/>
          <w:szCs w:val="24"/>
          <w:lang w:val="en-GB" w:eastAsia="es-ES"/>
        </w:rPr>
        <w:t>p&lt;0.05 compared with WT. KO: knock out; WT: wild type; CS: cigarette smoke; LPS: lipopolysaccharide.</w:t>
      </w:r>
    </w:p>
    <w:p w:rsidR="00096221" w:rsidRDefault="00096221" w:rsidP="000B63B2">
      <w:pPr>
        <w:spacing w:line="480" w:lineRule="auto"/>
        <w:jc w:val="both"/>
        <w:rPr>
          <w:rFonts w:ascii="Times New Roman" w:hAnsi="Times New Roman"/>
          <w:lang w:val="en-GB" w:eastAsia="es-ES"/>
        </w:rPr>
      </w:pPr>
    </w:p>
    <w:p w:rsidR="00096221" w:rsidRDefault="001565E0" w:rsidP="000B63B2">
      <w:pPr>
        <w:spacing w:line="480" w:lineRule="auto"/>
        <w:jc w:val="both"/>
        <w:rPr>
          <w:rFonts w:ascii="Times New Roman" w:hAnsi="Times New Roman"/>
          <w:lang w:val="en-GB" w:eastAsia="es-ES"/>
        </w:rPr>
      </w:pPr>
      <w:r w:rsidRPr="001565E0">
        <w:rPr>
          <w:rFonts w:ascii="Times New Roman" w:hAnsi="Times New Roman"/>
          <w:noProof/>
          <w:lang w:eastAsia="es-ES"/>
        </w:rPr>
        <w:drawing>
          <wp:inline distT="0" distB="0" distL="0" distR="0">
            <wp:extent cx="5400040" cy="2233350"/>
            <wp:effectExtent l="0" t="0" r="0" b="0"/>
            <wp:docPr id="5" name="Imagen 5" descr="C:\Users\xmila\Desktop\Copia ordenador 13-01-2017\Proyectos varios\Proyecto MUC1 KO mice Lucia\Respiratory Research_Draft paper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mila\Desktop\Copia ordenador 13-01-2017\Proyectos varios\Proyecto MUC1 KO mice Lucia\Respiratory Research_Draft paper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B2" w:rsidRDefault="000B63B2" w:rsidP="000B63B2">
      <w:pPr>
        <w:spacing w:line="480" w:lineRule="auto"/>
        <w:jc w:val="both"/>
        <w:rPr>
          <w:rFonts w:ascii="Times New Roman" w:hAnsi="Times New Roman"/>
          <w:lang w:val="en-GB" w:eastAsia="es-ES"/>
        </w:rPr>
      </w:pPr>
      <w:r w:rsidRPr="00965A25">
        <w:rPr>
          <w:rFonts w:ascii="Times New Roman" w:hAnsi="Times New Roman"/>
          <w:b/>
          <w:sz w:val="24"/>
          <w:szCs w:val="24"/>
          <w:lang w:val="en-GB" w:eastAsia="es-ES"/>
        </w:rPr>
        <w:t xml:space="preserve">Figure S2. IL-8 and IL-13 </w:t>
      </w:r>
      <w:proofErr w:type="spellStart"/>
      <w:r w:rsidRPr="00965A25">
        <w:rPr>
          <w:rFonts w:ascii="Times New Roman" w:hAnsi="Times New Roman"/>
          <w:b/>
          <w:sz w:val="24"/>
          <w:szCs w:val="24"/>
          <w:lang w:val="en-GB" w:eastAsia="es-ES"/>
        </w:rPr>
        <w:t>bronchoalveolar</w:t>
      </w:r>
      <w:proofErr w:type="spellEnd"/>
      <w:r w:rsidRPr="00965A25">
        <w:rPr>
          <w:rFonts w:ascii="Times New Roman" w:hAnsi="Times New Roman"/>
          <w:b/>
          <w:sz w:val="24"/>
          <w:szCs w:val="24"/>
          <w:lang w:val="en-GB" w:eastAsia="es-ES"/>
        </w:rPr>
        <w:t xml:space="preserve"> fluid content in M</w:t>
      </w:r>
      <w:r w:rsidR="006367CB">
        <w:rPr>
          <w:rFonts w:ascii="Times New Roman" w:hAnsi="Times New Roman"/>
          <w:b/>
          <w:sz w:val="24"/>
          <w:szCs w:val="24"/>
          <w:lang w:val="en-GB" w:eastAsia="es-ES"/>
        </w:rPr>
        <w:t>uc</w:t>
      </w:r>
      <w:r w:rsidRPr="00965A25">
        <w:rPr>
          <w:rFonts w:ascii="Times New Roman" w:hAnsi="Times New Roman"/>
          <w:b/>
          <w:sz w:val="24"/>
          <w:szCs w:val="24"/>
          <w:lang w:val="en-GB" w:eastAsia="es-ES"/>
        </w:rPr>
        <w:t>1 KO mice exposed to acute cigarette smoke/ lipopolysaccharide is resistant to dexamethasone.</w:t>
      </w:r>
      <w:r>
        <w:rPr>
          <w:rFonts w:ascii="Times New Roman" w:hAnsi="Times New Roman"/>
          <w:b/>
          <w:lang w:val="en-GB" w:eastAsia="es-ES"/>
        </w:rPr>
        <w:t xml:space="preserve"> </w:t>
      </w:r>
      <w:r w:rsidRPr="005979E5">
        <w:rPr>
          <w:rFonts w:ascii="Times New Roman" w:hAnsi="Times New Roman"/>
          <w:sz w:val="24"/>
          <w:szCs w:val="24"/>
          <w:lang w:val="en-US"/>
        </w:rPr>
        <w:t>C57BL/6 M</w:t>
      </w:r>
      <w:r w:rsidR="006367CB">
        <w:rPr>
          <w:rFonts w:ascii="Times New Roman" w:hAnsi="Times New Roman"/>
          <w:sz w:val="24"/>
          <w:szCs w:val="24"/>
          <w:lang w:val="en-US"/>
        </w:rPr>
        <w:t>uc</w:t>
      </w:r>
      <w:r w:rsidRPr="005979E5">
        <w:rPr>
          <w:rFonts w:ascii="Times New Roman" w:hAnsi="Times New Roman"/>
          <w:sz w:val="24"/>
          <w:szCs w:val="24"/>
          <w:lang w:val="en-US"/>
        </w:rPr>
        <w:t>1 KO mice and WT mice were</w:t>
      </w:r>
      <w:r>
        <w:rPr>
          <w:rFonts w:ascii="Times New Roman" w:hAnsi="Times New Roman"/>
          <w:sz w:val="24"/>
          <w:szCs w:val="24"/>
          <w:lang w:val="en-US"/>
        </w:rPr>
        <w:t xml:space="preserve"> undergoing intranasal instillation of </w:t>
      </w:r>
      <w:r w:rsidRPr="00CF4FA8">
        <w:rPr>
          <w:rFonts w:ascii="Times New Roman" w:hAnsi="Times New Roman"/>
          <w:sz w:val="24"/>
          <w:szCs w:val="24"/>
          <w:lang w:val="en-US"/>
        </w:rPr>
        <w:t>75μg</w:t>
      </w:r>
      <w:r>
        <w:rPr>
          <w:rFonts w:ascii="Times New Roman" w:hAnsi="Times New Roman"/>
          <w:sz w:val="24"/>
          <w:szCs w:val="24"/>
          <w:lang w:val="en-US"/>
        </w:rPr>
        <w:t xml:space="preserve"> of lipopolysaccharide (LPS) at day 1. Between days 2 and 3, animals were exposed to cigarette smoke (or control air) of 6 cigarettes followed by 8 cigarettes (or control air) at </w:t>
      </w:r>
      <w:r w:rsidRPr="001565E0">
        <w:rPr>
          <w:rFonts w:ascii="Times New Roman" w:hAnsi="Times New Roman"/>
          <w:sz w:val="24"/>
          <w:szCs w:val="24"/>
          <w:lang w:val="en-US"/>
        </w:rPr>
        <w:t xml:space="preserve">days 4 and 5, and 10 cigarettes </w:t>
      </w:r>
      <w:r>
        <w:rPr>
          <w:rFonts w:ascii="Times New Roman" w:hAnsi="Times New Roman"/>
          <w:sz w:val="24"/>
          <w:szCs w:val="24"/>
          <w:lang w:val="en-US"/>
        </w:rPr>
        <w:t>(or control air)</w:t>
      </w:r>
      <w:r w:rsidRPr="001565E0">
        <w:rPr>
          <w:rFonts w:ascii="Times New Roman" w:hAnsi="Times New Roman"/>
          <w:sz w:val="24"/>
          <w:szCs w:val="24"/>
          <w:lang w:val="en-US"/>
        </w:rPr>
        <w:t xml:space="preserve"> at day 6</w:t>
      </w:r>
      <w:r>
        <w:rPr>
          <w:rFonts w:ascii="Times New Roman" w:hAnsi="Times New Roman"/>
          <w:sz w:val="24"/>
          <w:szCs w:val="24"/>
          <w:lang w:val="en-US"/>
        </w:rPr>
        <w:t xml:space="preserve">. Vehicle or dexamethasone at </w:t>
      </w: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3mg/kg/day and 10mg/kg/day was </w:t>
      </w:r>
      <w:r w:rsidRPr="00965A25">
        <w:rPr>
          <w:rFonts w:ascii="Times New Roman" w:hAnsi="Times New Roman"/>
          <w:sz w:val="24"/>
          <w:szCs w:val="24"/>
          <w:lang w:val="en-US"/>
        </w:rPr>
        <w:t xml:space="preserve">administered orally once a day between day 1 and 6. </w:t>
      </w:r>
      <w:proofErr w:type="spellStart"/>
      <w:r w:rsidRPr="00965A25">
        <w:rPr>
          <w:rFonts w:ascii="Times New Roman" w:hAnsi="Times New Roman"/>
          <w:sz w:val="24"/>
          <w:szCs w:val="24"/>
          <w:lang w:val="en-US"/>
        </w:rPr>
        <w:t>Bronchoalveolar</w:t>
      </w:r>
      <w:proofErr w:type="spellEnd"/>
      <w:r w:rsidRPr="00965A25">
        <w:rPr>
          <w:rFonts w:ascii="Times New Roman" w:hAnsi="Times New Roman"/>
          <w:sz w:val="24"/>
          <w:szCs w:val="24"/>
          <w:lang w:val="en-US"/>
        </w:rPr>
        <w:t xml:space="preserve"> (BAL) fluid content of IL-8 (a) and IL-13 (b) were measured by ELISA. Results are the mean ± SE of n = 8 animals per experimental group. </w:t>
      </w:r>
      <w:r w:rsidRPr="00965A25">
        <w:rPr>
          <w:rFonts w:ascii="Times New Roman" w:hAnsi="Times New Roman"/>
          <w:sz w:val="24"/>
          <w:szCs w:val="24"/>
          <w:lang w:val="en-GB" w:eastAsia="es-ES"/>
        </w:rPr>
        <w:t>One-way ANOVA followed by Bonferroni post-hoc tests. *p</w:t>
      </w:r>
      <w:r w:rsidRPr="00965A25">
        <w:rPr>
          <w:rFonts w:ascii="Times New Roman" w:hAnsi="Times New Roman"/>
          <w:i/>
          <w:sz w:val="24"/>
          <w:szCs w:val="24"/>
          <w:lang w:val="en-GB" w:eastAsia="es-ES"/>
        </w:rPr>
        <w:t xml:space="preserve"> </w:t>
      </w:r>
      <w:r w:rsidRPr="00965A25">
        <w:rPr>
          <w:rFonts w:ascii="Times New Roman" w:hAnsi="Times New Roman"/>
          <w:sz w:val="24"/>
          <w:szCs w:val="24"/>
          <w:lang w:val="en-GB" w:eastAsia="es-ES"/>
        </w:rPr>
        <w:t>&lt; 0.05 compared with control. #p&lt;0.05 compared with LPS/ LPS+CS. KO: knock out; WT: wild type; CS: cigarette smoke; LPS: lipopolysaccharide.</w:t>
      </w:r>
    </w:p>
    <w:p w:rsidR="00096221" w:rsidRDefault="00096221" w:rsidP="000B63B2">
      <w:pPr>
        <w:spacing w:line="480" w:lineRule="auto"/>
        <w:jc w:val="both"/>
        <w:rPr>
          <w:rFonts w:ascii="Times New Roman" w:hAnsi="Times New Roman"/>
          <w:lang w:val="en-GB" w:eastAsia="es-ES"/>
        </w:rPr>
      </w:pPr>
    </w:p>
    <w:p w:rsidR="00096221" w:rsidRDefault="001565E0" w:rsidP="000B63B2">
      <w:pPr>
        <w:spacing w:line="480" w:lineRule="auto"/>
        <w:jc w:val="both"/>
        <w:rPr>
          <w:rFonts w:ascii="Times New Roman" w:hAnsi="Times New Roman"/>
          <w:lang w:val="en-GB" w:eastAsia="es-ES"/>
        </w:rPr>
      </w:pPr>
      <w:r w:rsidRPr="001565E0">
        <w:rPr>
          <w:rFonts w:ascii="Times New Roman" w:hAnsi="Times New Roman"/>
          <w:noProof/>
          <w:lang w:eastAsia="es-ES"/>
        </w:rPr>
        <w:drawing>
          <wp:inline distT="0" distB="0" distL="0" distR="0">
            <wp:extent cx="5400040" cy="2115016"/>
            <wp:effectExtent l="0" t="0" r="0" b="0"/>
            <wp:docPr id="6" name="Imagen 6" descr="C:\Users\xmila\Desktop\Copia ordenador 13-01-2017\Proyectos varios\Proyecto MUC1 KO mice Lucia\Respiratory Research_Draft paper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mila\Desktop\Copia ordenador 13-01-2017\Proyectos varios\Proyecto MUC1 KO mice Lucia\Respiratory Research_Draft paper\Figure 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B2" w:rsidRPr="001565E0" w:rsidRDefault="000B63B2" w:rsidP="0097769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65A25">
        <w:rPr>
          <w:rFonts w:ascii="Times New Roman" w:hAnsi="Times New Roman"/>
          <w:b/>
          <w:sz w:val="24"/>
          <w:szCs w:val="24"/>
          <w:lang w:val="en-GB" w:eastAsia="es-ES"/>
        </w:rPr>
        <w:t>Figure S3. Inflammatory lung cell infiltration secondary to acute lipopolysaccharide/ cigarette smoke exposure is resistant to dexamethasone in MUC1 KO mice.</w:t>
      </w:r>
      <w:r>
        <w:rPr>
          <w:rFonts w:ascii="Times New Roman" w:hAnsi="Times New Roman"/>
          <w:b/>
          <w:lang w:val="en-GB" w:eastAsia="es-ES"/>
        </w:rPr>
        <w:t xml:space="preserve"> </w:t>
      </w:r>
      <w:r w:rsidRPr="005979E5">
        <w:rPr>
          <w:rFonts w:ascii="Times New Roman" w:hAnsi="Times New Roman"/>
          <w:sz w:val="24"/>
          <w:szCs w:val="24"/>
          <w:lang w:val="en-US"/>
        </w:rPr>
        <w:t>C57BL/6 M</w:t>
      </w:r>
      <w:r w:rsidR="006367CB">
        <w:rPr>
          <w:rFonts w:ascii="Times New Roman" w:hAnsi="Times New Roman"/>
          <w:sz w:val="24"/>
          <w:szCs w:val="24"/>
          <w:lang w:val="en-US"/>
        </w:rPr>
        <w:t>uc</w:t>
      </w:r>
      <w:r w:rsidRPr="005979E5">
        <w:rPr>
          <w:rFonts w:ascii="Times New Roman" w:hAnsi="Times New Roman"/>
          <w:sz w:val="24"/>
          <w:szCs w:val="24"/>
          <w:lang w:val="en-US"/>
        </w:rPr>
        <w:t>1 KO mice and WT mice were</w:t>
      </w:r>
      <w:r>
        <w:rPr>
          <w:rFonts w:ascii="Times New Roman" w:hAnsi="Times New Roman"/>
          <w:sz w:val="24"/>
          <w:szCs w:val="24"/>
          <w:lang w:val="en-US"/>
        </w:rPr>
        <w:t xml:space="preserve"> undergoing intranasal instillation of </w:t>
      </w:r>
      <w:r w:rsidRPr="00CF4FA8">
        <w:rPr>
          <w:rFonts w:ascii="Times New Roman" w:hAnsi="Times New Roman"/>
          <w:sz w:val="24"/>
          <w:szCs w:val="24"/>
          <w:lang w:val="en-US"/>
        </w:rPr>
        <w:t>75μg</w:t>
      </w:r>
      <w:r>
        <w:rPr>
          <w:rFonts w:ascii="Times New Roman" w:hAnsi="Times New Roman"/>
          <w:sz w:val="24"/>
          <w:szCs w:val="24"/>
          <w:lang w:val="en-US"/>
        </w:rPr>
        <w:t xml:space="preserve"> of lipopolysaccharide (LPS) at day 1. Between days 2 and 3, animals were exposed to cigarette smoke (or control air) of 6 cigarettes followed by 8 cigarettes (or control air) at </w:t>
      </w:r>
      <w:r w:rsidRPr="001565E0">
        <w:rPr>
          <w:rFonts w:ascii="Times New Roman" w:hAnsi="Times New Roman"/>
          <w:sz w:val="24"/>
          <w:szCs w:val="24"/>
          <w:lang w:val="en-US"/>
        </w:rPr>
        <w:t xml:space="preserve">days 4 and 5, and 10 cigarettes </w:t>
      </w:r>
      <w:r>
        <w:rPr>
          <w:rFonts w:ascii="Times New Roman" w:hAnsi="Times New Roman"/>
          <w:sz w:val="24"/>
          <w:szCs w:val="24"/>
          <w:lang w:val="en-US"/>
        </w:rPr>
        <w:t>(or control air)</w:t>
      </w:r>
      <w:r w:rsidRPr="001565E0">
        <w:rPr>
          <w:rFonts w:ascii="Times New Roman" w:hAnsi="Times New Roman"/>
          <w:sz w:val="24"/>
          <w:szCs w:val="24"/>
          <w:lang w:val="en-US"/>
        </w:rPr>
        <w:t xml:space="preserve"> at day 6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CD72E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Vehicle or dexamethasone at 3mg/kg/day and 10mg/kg/day was administered orally once a day between day 1 and 6.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Hematoxiline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&amp;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Eosine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(H&amp;E) histology was performed to evaluate </w:t>
      </w:r>
      <w:r w:rsidRPr="00965A25">
        <w:rPr>
          <w:rFonts w:ascii="Times New Roman" w:hAnsi="Times New Roman"/>
          <w:sz w:val="24"/>
          <w:szCs w:val="24"/>
          <w:lang w:val="en-US"/>
        </w:rPr>
        <w:t>inflammatory cell infiltration. Scale bar: 50</w:t>
      </w:r>
      <w:r w:rsidRPr="00965A25">
        <w:rPr>
          <w:rFonts w:ascii="Times New Roman" w:hAnsi="Times New Roman" w:cs="Times New Roman"/>
          <w:sz w:val="24"/>
          <w:szCs w:val="24"/>
          <w:lang w:val="en-US"/>
        </w:rPr>
        <w:t>µ</w:t>
      </w:r>
      <w:r w:rsidRPr="00965A25">
        <w:rPr>
          <w:rFonts w:ascii="Times New Roman" w:hAnsi="Times New Roman"/>
          <w:sz w:val="24"/>
          <w:szCs w:val="24"/>
          <w:lang w:val="en-US"/>
        </w:rPr>
        <w:t xml:space="preserve">m. </w:t>
      </w:r>
      <w:r w:rsidRPr="00965A25">
        <w:rPr>
          <w:rFonts w:ascii="Times New Roman" w:hAnsi="Times New Roman"/>
          <w:sz w:val="24"/>
          <w:szCs w:val="24"/>
          <w:lang w:val="en-GB" w:eastAsia="es-ES"/>
        </w:rPr>
        <w:t>KO: knock out; WT: wild type; CS: cigarette smoke; LPS: lipopolysaccharide.</w:t>
      </w:r>
    </w:p>
    <w:sectPr w:rsidR="000B63B2" w:rsidRPr="001565E0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478" w:rsidRDefault="00D14478" w:rsidP="008F2D6E">
      <w:pPr>
        <w:spacing w:after="0" w:line="240" w:lineRule="auto"/>
      </w:pPr>
      <w:r>
        <w:separator/>
      </w:r>
    </w:p>
  </w:endnote>
  <w:endnote w:type="continuationSeparator" w:id="0">
    <w:p w:rsidR="00D14478" w:rsidRDefault="00D14478" w:rsidP="008F2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421503"/>
      <w:docPartObj>
        <w:docPartGallery w:val="Page Numbers (Bottom of Page)"/>
        <w:docPartUnique/>
      </w:docPartObj>
    </w:sdtPr>
    <w:sdtEndPr/>
    <w:sdtContent>
      <w:p w:rsidR="008F2D6E" w:rsidRDefault="008F2D6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7CB">
          <w:rPr>
            <w:noProof/>
          </w:rPr>
          <w:t>3</w:t>
        </w:r>
        <w:r>
          <w:fldChar w:fldCharType="end"/>
        </w:r>
      </w:p>
    </w:sdtContent>
  </w:sdt>
  <w:p w:rsidR="008F2D6E" w:rsidRDefault="008F2D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478" w:rsidRDefault="00D14478" w:rsidP="008F2D6E">
      <w:pPr>
        <w:spacing w:after="0" w:line="240" w:lineRule="auto"/>
      </w:pPr>
      <w:r>
        <w:separator/>
      </w:r>
    </w:p>
  </w:footnote>
  <w:footnote w:type="continuationSeparator" w:id="0">
    <w:p w:rsidR="00D14478" w:rsidRDefault="00D14478" w:rsidP="008F2D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llergy Clin Immu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5wd9dwsc0r2v0e0rpbpt2pc0adxvvt22axr&quot;&gt;MUC1 COPD&lt;record-ids&gt;&lt;item&gt;5&lt;/item&gt;&lt;item&gt;6&lt;/item&gt;&lt;item&gt;7&lt;/item&gt;&lt;item&gt;10&lt;/item&gt;&lt;item&gt;34&lt;/item&gt;&lt;item&gt;35&lt;/item&gt;&lt;item&gt;36&lt;/item&gt;&lt;item&gt;37&lt;/item&gt;&lt;item&gt;38&lt;/item&gt;&lt;item&gt;42&lt;/item&gt;&lt;item&gt;43&lt;/item&gt;&lt;/record-ids&gt;&lt;/item&gt;&lt;/Libraries&gt;"/>
  </w:docVars>
  <w:rsids>
    <w:rsidRoot w:val="00A317FB"/>
    <w:rsid w:val="00037463"/>
    <w:rsid w:val="000719C8"/>
    <w:rsid w:val="00096221"/>
    <w:rsid w:val="000B63B2"/>
    <w:rsid w:val="000D0D5C"/>
    <w:rsid w:val="001565E0"/>
    <w:rsid w:val="001D2EA6"/>
    <w:rsid w:val="001D42F3"/>
    <w:rsid w:val="00304091"/>
    <w:rsid w:val="00404219"/>
    <w:rsid w:val="004B2371"/>
    <w:rsid w:val="005048E7"/>
    <w:rsid w:val="00622E1E"/>
    <w:rsid w:val="006367CB"/>
    <w:rsid w:val="006F3741"/>
    <w:rsid w:val="006F722D"/>
    <w:rsid w:val="00721EE3"/>
    <w:rsid w:val="007F0188"/>
    <w:rsid w:val="00803B43"/>
    <w:rsid w:val="008A44A7"/>
    <w:rsid w:val="008F2D6E"/>
    <w:rsid w:val="008F49B6"/>
    <w:rsid w:val="00965A25"/>
    <w:rsid w:val="0097769D"/>
    <w:rsid w:val="00A317FB"/>
    <w:rsid w:val="00A450B9"/>
    <w:rsid w:val="00AE3B2E"/>
    <w:rsid w:val="00B25882"/>
    <w:rsid w:val="00BC1B01"/>
    <w:rsid w:val="00BC73AC"/>
    <w:rsid w:val="00C6370E"/>
    <w:rsid w:val="00C67897"/>
    <w:rsid w:val="00C872E8"/>
    <w:rsid w:val="00CF5704"/>
    <w:rsid w:val="00D14478"/>
    <w:rsid w:val="00D55007"/>
    <w:rsid w:val="00E43D7A"/>
    <w:rsid w:val="00E6452A"/>
    <w:rsid w:val="00EA0EB4"/>
    <w:rsid w:val="00EA7204"/>
    <w:rsid w:val="00F2716B"/>
    <w:rsid w:val="00F65AF7"/>
    <w:rsid w:val="00FB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30E60-B87C-4454-8AE9-A36B2467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0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rsid w:val="008A44A7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A44A7"/>
    <w:rPr>
      <w:rFonts w:ascii="Consolas" w:eastAsia="Times New Roman" w:hAnsi="Consolas" w:cs="Times New Roman"/>
      <w:sz w:val="21"/>
      <w:szCs w:val="21"/>
      <w:lang w:val="en-US"/>
    </w:rPr>
  </w:style>
  <w:style w:type="paragraph" w:customStyle="1" w:styleId="EndNoteBibliographyTitle">
    <w:name w:val="EndNote Bibliography Title"/>
    <w:basedOn w:val="Normal"/>
    <w:link w:val="EndNoteBibliographyTitleCar"/>
    <w:rsid w:val="008A44A7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8A44A7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8A44A7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8A44A7"/>
    <w:rPr>
      <w:rFonts w:ascii="Calibri" w:hAnsi="Calibri" w:cs="Calibri"/>
      <w:noProof/>
      <w:lang w:val="en-US"/>
    </w:rPr>
  </w:style>
  <w:style w:type="character" w:styleId="Hipervnculo">
    <w:name w:val="Hyperlink"/>
    <w:basedOn w:val="Fuentedeprrafopredeter"/>
    <w:uiPriority w:val="99"/>
    <w:unhideWhenUsed/>
    <w:rsid w:val="008A44A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F2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2D6E"/>
  </w:style>
  <w:style w:type="paragraph" w:styleId="Piedepgina">
    <w:name w:val="footer"/>
    <w:basedOn w:val="Normal"/>
    <w:link w:val="PiedepginaCar"/>
    <w:uiPriority w:val="99"/>
    <w:unhideWhenUsed/>
    <w:rsid w:val="008F2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Milara</dc:creator>
  <cp:keywords/>
  <dc:description/>
  <cp:lastModifiedBy>javier Milara</cp:lastModifiedBy>
  <cp:revision>27</cp:revision>
  <dcterms:created xsi:type="dcterms:W3CDTF">2017-12-18T16:39:00Z</dcterms:created>
  <dcterms:modified xsi:type="dcterms:W3CDTF">2018-10-12T17:20:00Z</dcterms:modified>
</cp:coreProperties>
</file>