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9C" w:rsidRPr="000E6874" w:rsidRDefault="00A8439C" w:rsidP="00A8439C">
      <w:pPr>
        <w:spacing w:after="240" w:line="360" w:lineRule="auto"/>
        <w:rPr>
          <w:rFonts w:ascii="Times New Roman" w:hAnsi="Times New Roman" w:cs="Times New Roman"/>
        </w:rPr>
      </w:pPr>
      <w:proofErr w:type="gramStart"/>
      <w:r w:rsidRPr="000E6874">
        <w:rPr>
          <w:rFonts w:ascii="Arial" w:hAnsi="Arial" w:cs="Arial"/>
          <w:b/>
        </w:rPr>
        <w:t>Supplemental Table 3.</w:t>
      </w:r>
      <w:proofErr w:type="gramEnd"/>
      <w:r w:rsidRPr="000E6874">
        <w:rPr>
          <w:rFonts w:ascii="Arial" w:hAnsi="Arial" w:cs="Arial"/>
        </w:rPr>
        <w:t xml:space="preserve"> </w:t>
      </w:r>
      <w:proofErr w:type="gramStart"/>
      <w:r w:rsidRPr="000E6874">
        <w:rPr>
          <w:rFonts w:ascii="Arial" w:hAnsi="Arial" w:cs="Arial"/>
        </w:rPr>
        <w:t>Annual rate of decline in FVC (mL/year) over 52 weeks in the overall trial population.</w:t>
      </w:r>
      <w:proofErr w:type="gramEnd"/>
      <w:r w:rsidRPr="000E6874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36"/>
        <w:gridCol w:w="1353"/>
        <w:gridCol w:w="1060"/>
        <w:gridCol w:w="1353"/>
        <w:gridCol w:w="1060"/>
        <w:gridCol w:w="1353"/>
        <w:gridCol w:w="1061"/>
      </w:tblGrid>
      <w:tr w:rsidR="00A8439C" w:rsidRPr="000E6874" w:rsidTr="00BF5858">
        <w:tc>
          <w:tcPr>
            <w:tcW w:w="1220" w:type="pct"/>
            <w:vMerge w:val="restart"/>
            <w:shd w:val="clear" w:color="auto" w:fill="auto"/>
            <w:vAlign w:val="bottom"/>
          </w:tcPr>
          <w:p w:rsidR="00A8439C" w:rsidRPr="000E6874" w:rsidRDefault="00A8439C" w:rsidP="00BF585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439C" w:rsidRPr="000E6874" w:rsidRDefault="00A8439C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Original analysis*</w:t>
            </w:r>
            <w:r w:rsidRPr="000E6874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Analysis adjusted for BMI at baseline</w:t>
            </w:r>
            <w:r w:rsidRPr="000E6874">
              <w:rPr>
                <w:rFonts w:ascii="Arial" w:hAnsi="Arial" w:cs="Arial"/>
                <w:b/>
                <w:vertAlign w:val="superscript"/>
              </w:rPr>
              <w:t>†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Analysis adjusted for weight loss over 52 weeks</w:t>
            </w:r>
            <w:r w:rsidRPr="000E6874">
              <w:rPr>
                <w:rFonts w:ascii="Arial" w:hAnsi="Arial" w:cs="Arial"/>
                <w:b/>
                <w:vertAlign w:val="superscript"/>
              </w:rPr>
              <w:t>‡</w:t>
            </w:r>
          </w:p>
        </w:tc>
      </w:tr>
      <w:tr w:rsidR="00A8439C" w:rsidRPr="000E6874" w:rsidTr="00BF5858">
        <w:tc>
          <w:tcPr>
            <w:tcW w:w="1220" w:type="pct"/>
            <w:vMerge/>
            <w:shd w:val="clear" w:color="auto" w:fill="auto"/>
            <w:hideMark/>
          </w:tcPr>
          <w:p w:rsidR="00A8439C" w:rsidRPr="000E6874" w:rsidRDefault="00A8439C" w:rsidP="00BF58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6" w:type="pct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E6874">
              <w:rPr>
                <w:rFonts w:ascii="Arial" w:hAnsi="Arial" w:cs="Arial"/>
                <w:b/>
              </w:rPr>
              <w:t>Nintedanib</w:t>
            </w:r>
            <w:proofErr w:type="spellEnd"/>
            <w:r w:rsidRPr="000E6874">
              <w:rPr>
                <w:rFonts w:ascii="Arial" w:hAnsi="Arial" w:cs="Arial"/>
                <w:b/>
              </w:rPr>
              <w:t xml:space="preserve"> (n=638)</w:t>
            </w:r>
          </w:p>
        </w:tc>
        <w:tc>
          <w:tcPr>
            <w:tcW w:w="553" w:type="pct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Placebo (n=423)</w:t>
            </w:r>
          </w:p>
        </w:tc>
        <w:tc>
          <w:tcPr>
            <w:tcW w:w="706" w:type="pct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E6874">
              <w:rPr>
                <w:rFonts w:ascii="Arial" w:hAnsi="Arial" w:cs="Arial"/>
                <w:b/>
              </w:rPr>
              <w:t>Nintedanib</w:t>
            </w:r>
            <w:proofErr w:type="spellEnd"/>
            <w:r w:rsidRPr="000E6874">
              <w:rPr>
                <w:rFonts w:ascii="Arial" w:hAnsi="Arial" w:cs="Arial"/>
                <w:b/>
              </w:rPr>
              <w:t xml:space="preserve"> (n=638)</w:t>
            </w:r>
          </w:p>
        </w:tc>
        <w:tc>
          <w:tcPr>
            <w:tcW w:w="553" w:type="pct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Placebo (n=423)</w:t>
            </w:r>
          </w:p>
        </w:tc>
        <w:tc>
          <w:tcPr>
            <w:tcW w:w="706" w:type="pct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E6874">
              <w:rPr>
                <w:rFonts w:ascii="Arial" w:hAnsi="Arial" w:cs="Arial"/>
                <w:b/>
              </w:rPr>
              <w:t>Nintedanib</w:t>
            </w:r>
            <w:proofErr w:type="spellEnd"/>
            <w:r w:rsidRPr="000E6874">
              <w:rPr>
                <w:rFonts w:ascii="Arial" w:hAnsi="Arial" w:cs="Arial"/>
                <w:b/>
              </w:rPr>
              <w:t xml:space="preserve"> (n=638)</w:t>
            </w:r>
          </w:p>
        </w:tc>
        <w:tc>
          <w:tcPr>
            <w:tcW w:w="553" w:type="pct"/>
            <w:shd w:val="clear" w:color="auto" w:fill="auto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874">
              <w:rPr>
                <w:rFonts w:ascii="Arial" w:hAnsi="Arial" w:cs="Arial"/>
                <w:b/>
              </w:rPr>
              <w:t>Placebo (n=423)</w:t>
            </w:r>
          </w:p>
        </w:tc>
      </w:tr>
      <w:tr w:rsidR="00A8439C" w:rsidRPr="000E6874" w:rsidTr="00BF5858">
        <w:tc>
          <w:tcPr>
            <w:tcW w:w="1220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Adjusted mean (SE) rate of decline in FVC (mL/year) over 52 weeks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-113.6 (11.0)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-223.5 (13.4)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-112.9 (11.8)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-228.1 (14.2)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-113.0 (11.8)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-227.8 (14.2)</w:t>
            </w:r>
          </w:p>
        </w:tc>
      </w:tr>
      <w:tr w:rsidR="00A8439C" w:rsidRPr="000E6874" w:rsidTr="00BF5858">
        <w:tc>
          <w:tcPr>
            <w:tcW w:w="1220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ind w:left="316" w:hanging="5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Difference versus placebo (95% CI)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E6874">
              <w:rPr>
                <w:rFonts w:ascii="Arial" w:hAnsi="Arial" w:cs="Arial"/>
              </w:rPr>
              <w:t>109.9 (75.9, 144.0)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  <w:bCs/>
              </w:rPr>
              <w:t>115.2 (79.0, 151.4)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114.8 (78.6, 151.0)</w:t>
            </w:r>
          </w:p>
        </w:tc>
      </w:tr>
      <w:tr w:rsidR="00A8439C" w:rsidRPr="000E6874" w:rsidTr="00BF5858">
        <w:tc>
          <w:tcPr>
            <w:tcW w:w="1220" w:type="pct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ind w:firstLine="311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p-value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&lt;0.001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&lt;0.001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A8439C" w:rsidRPr="000E6874" w:rsidRDefault="00A8439C" w:rsidP="00BF58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874">
              <w:rPr>
                <w:rFonts w:ascii="Arial" w:hAnsi="Arial" w:cs="Arial"/>
              </w:rPr>
              <w:t>&lt;0.001</w:t>
            </w:r>
          </w:p>
        </w:tc>
      </w:tr>
    </w:tbl>
    <w:p w:rsidR="00A8439C" w:rsidRPr="000E6874" w:rsidRDefault="00A8439C" w:rsidP="00A8439C">
      <w:pPr>
        <w:spacing w:after="0" w:line="360" w:lineRule="auto"/>
        <w:rPr>
          <w:rFonts w:ascii="Times New Roman" w:hAnsi="Times New Roman" w:cs="Times New Roman"/>
        </w:rPr>
      </w:pPr>
      <w:r w:rsidRPr="000E6874">
        <w:rPr>
          <w:rFonts w:ascii="Arial" w:hAnsi="Arial" w:cs="Arial"/>
        </w:rPr>
        <w:t xml:space="preserve">*Random coefficient regression with fixed effects for trial, treatment, sex, age, height and random effect of patient-specific intercept and time. </w:t>
      </w:r>
      <w:r w:rsidRPr="000E6874">
        <w:rPr>
          <w:rFonts w:ascii="Arial" w:hAnsi="Arial" w:cs="Arial"/>
          <w:b/>
          <w:vertAlign w:val="superscript"/>
        </w:rPr>
        <w:t>†</w:t>
      </w:r>
      <w:r w:rsidRPr="000E6874">
        <w:rPr>
          <w:rFonts w:ascii="Arial" w:hAnsi="Arial" w:cs="Arial"/>
        </w:rPr>
        <w:t>Random coefficient regression with fixed effects for trial, treatment, sex, age, height, race and BMI at baseline (&lt;25, ≥25 to &lt;30, ≥30 kg/m</w:t>
      </w:r>
      <w:r w:rsidRPr="000E6874">
        <w:rPr>
          <w:rFonts w:ascii="Arial" w:hAnsi="Arial" w:cs="Arial"/>
          <w:vertAlign w:val="superscript"/>
        </w:rPr>
        <w:t>2</w:t>
      </w:r>
      <w:r w:rsidRPr="000E6874">
        <w:rPr>
          <w:rFonts w:ascii="Arial" w:hAnsi="Arial" w:cs="Arial"/>
        </w:rPr>
        <w:t xml:space="preserve">) and random effect of patient-specific intercept and time. </w:t>
      </w:r>
      <w:r w:rsidRPr="000E6874">
        <w:rPr>
          <w:rFonts w:ascii="Arial" w:hAnsi="Arial" w:cs="Arial"/>
          <w:vertAlign w:val="superscript"/>
        </w:rPr>
        <w:t>‡</w:t>
      </w:r>
      <w:r w:rsidRPr="000E6874">
        <w:rPr>
          <w:rFonts w:ascii="Arial" w:hAnsi="Arial" w:cs="Arial"/>
        </w:rPr>
        <w:t>Random coefficient regression with fixed effects for trial, treatment, sex, age, height, race and weight loss over 52 weeks (≤</w:t>
      </w:r>
      <w:proofErr w:type="gramStart"/>
      <w:r w:rsidRPr="000E6874">
        <w:rPr>
          <w:rFonts w:ascii="Arial" w:hAnsi="Arial" w:cs="Arial"/>
        </w:rPr>
        <w:t>5%</w:t>
      </w:r>
      <w:proofErr w:type="gramEnd"/>
      <w:r w:rsidRPr="000E6874">
        <w:rPr>
          <w:rFonts w:ascii="Arial" w:hAnsi="Arial" w:cs="Arial"/>
        </w:rPr>
        <w:t>, &lt;5%) and random effect of patient-specific intercept and time.</w:t>
      </w:r>
    </w:p>
    <w:p w:rsidR="008C30C6" w:rsidRDefault="008C30C6">
      <w:bookmarkStart w:id="0" w:name="_GoBack"/>
      <w:bookmarkEnd w:id="0"/>
    </w:p>
    <w:sectPr w:rsidR="008C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C"/>
    <w:rsid w:val="0006446B"/>
    <w:rsid w:val="008C30C6"/>
    <w:rsid w:val="00A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972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2020-10-02T17:58:00Z</dcterms:created>
  <dcterms:modified xsi:type="dcterms:W3CDTF">2020-10-02T17:58:00Z</dcterms:modified>
</cp:coreProperties>
</file>