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6D" w:rsidRPr="00492475" w:rsidRDefault="00C51597">
      <w:pPr>
        <w:rPr>
          <w:rFonts w:ascii="Arial" w:hAnsi="Arial" w:cs="Arial"/>
          <w:b/>
          <w:lang w:val="en-US"/>
        </w:rPr>
      </w:pPr>
      <w:proofErr w:type="gramStart"/>
      <w:r w:rsidRPr="00492475">
        <w:rPr>
          <w:rFonts w:ascii="Arial" w:hAnsi="Arial" w:cs="Arial"/>
          <w:b/>
          <w:lang w:val="en-US"/>
        </w:rPr>
        <w:t xml:space="preserve">Supplementary Table </w:t>
      </w:r>
      <w:r w:rsidR="001B6E6D" w:rsidRPr="00492475">
        <w:rPr>
          <w:rFonts w:ascii="Arial" w:hAnsi="Arial" w:cs="Arial"/>
          <w:b/>
          <w:lang w:val="en-US"/>
        </w:rPr>
        <w:t>1</w:t>
      </w:r>
      <w:r w:rsidR="00C96FB2" w:rsidRPr="00492475">
        <w:rPr>
          <w:rFonts w:ascii="Arial" w:hAnsi="Arial" w:cs="Arial"/>
          <w:b/>
          <w:lang w:val="en-US"/>
        </w:rPr>
        <w:t>.</w:t>
      </w:r>
      <w:proofErr w:type="gramEnd"/>
      <w:r w:rsidR="00C96FB2" w:rsidRPr="00492475">
        <w:rPr>
          <w:rFonts w:ascii="Arial" w:hAnsi="Arial" w:cs="Arial"/>
          <w:b/>
          <w:lang w:val="en-US"/>
        </w:rPr>
        <w:t xml:space="preserve"> Test meals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3"/>
        <w:gridCol w:w="1933"/>
        <w:gridCol w:w="1933"/>
        <w:gridCol w:w="1933"/>
      </w:tblGrid>
      <w:tr w:rsidR="001B6E6D" w:rsidRPr="00492475" w:rsidTr="000B13E2">
        <w:tc>
          <w:tcPr>
            <w:tcW w:w="1862" w:type="pct"/>
          </w:tcPr>
          <w:p w:rsidR="001B6E6D" w:rsidRPr="00492475" w:rsidRDefault="00C96FB2" w:rsidP="00CF37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1440 kcal/day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1600 kcal/day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1840 kcal/day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F37D5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Breakfast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B6E6D" w:rsidRPr="00492475" w:rsidTr="000B13E2">
        <w:tc>
          <w:tcPr>
            <w:tcW w:w="1862" w:type="pct"/>
          </w:tcPr>
          <w:p w:rsidR="001B6E6D" w:rsidRPr="00492475" w:rsidRDefault="00CF37D5" w:rsidP="00CF37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T</w:t>
            </w:r>
            <w:r w:rsidR="001B6E6D" w:rsidRPr="00492475">
              <w:rPr>
                <w:rFonts w:ascii="Arial" w:hAnsi="Arial" w:cs="Arial"/>
                <w:lang w:val="en-US"/>
              </w:rPr>
              <w:t>otal calories (kcal)</w:t>
            </w:r>
          </w:p>
        </w:tc>
        <w:tc>
          <w:tcPr>
            <w:tcW w:w="1046" w:type="pct"/>
          </w:tcPr>
          <w:p w:rsidR="001B6E6D" w:rsidRPr="00492475" w:rsidRDefault="001B6E6D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415</w:t>
            </w:r>
          </w:p>
        </w:tc>
        <w:tc>
          <w:tcPr>
            <w:tcW w:w="1046" w:type="pct"/>
          </w:tcPr>
          <w:p w:rsidR="001B6E6D" w:rsidRPr="00492475" w:rsidRDefault="001B6E6D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484</w:t>
            </w:r>
          </w:p>
        </w:tc>
        <w:tc>
          <w:tcPr>
            <w:tcW w:w="1046" w:type="pct"/>
          </w:tcPr>
          <w:p w:rsidR="001B6E6D" w:rsidRPr="00492475" w:rsidRDefault="001B6E6D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484</w:t>
            </w:r>
          </w:p>
        </w:tc>
      </w:tr>
      <w:tr w:rsidR="001B6E6D" w:rsidRPr="00492475" w:rsidTr="000B13E2">
        <w:tc>
          <w:tcPr>
            <w:tcW w:w="1862" w:type="pct"/>
          </w:tcPr>
          <w:p w:rsidR="001B6E6D" w:rsidRPr="00492475" w:rsidRDefault="00CF37D5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</w:t>
            </w:r>
            <w:r w:rsidR="00C96FB2" w:rsidRPr="00492475">
              <w:rPr>
                <w:rFonts w:ascii="Arial" w:hAnsi="Arial" w:cs="Arial"/>
                <w:lang w:val="en-US"/>
              </w:rPr>
              <w:t>arbohydrate (% kcal</w:t>
            </w:r>
            <w:r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56.6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56.5</w:t>
            </w:r>
          </w:p>
        </w:tc>
        <w:tc>
          <w:tcPr>
            <w:tcW w:w="1046" w:type="pct"/>
          </w:tcPr>
          <w:p w:rsidR="001B6E6D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56.5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96FB2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Protein (%</w:t>
            </w:r>
            <w:r w:rsidR="00C96FB2" w:rsidRPr="00492475">
              <w:rPr>
                <w:rFonts w:ascii="Arial" w:hAnsi="Arial" w:cs="Arial"/>
                <w:lang w:val="en-US"/>
              </w:rPr>
              <w:t xml:space="preserve"> kcal</w:t>
            </w:r>
            <w:r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16.7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20.7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20.7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96FB2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Fat (%</w:t>
            </w:r>
            <w:r w:rsidR="00C96FB2" w:rsidRPr="00492475">
              <w:rPr>
                <w:rFonts w:ascii="Arial" w:hAnsi="Arial" w:cs="Arial"/>
                <w:lang w:val="en-US"/>
              </w:rPr>
              <w:t xml:space="preserve"> kcal</w:t>
            </w:r>
            <w:r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26.7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22.8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22.8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F37D5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F37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Total calories (kcal)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490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511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697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96FB2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Carbohydrate (% kcal</w:t>
            </w:r>
            <w:r w:rsidR="00CF37D5"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56.7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58.2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53.9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96FB2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Protein (%</w:t>
            </w:r>
            <w:r w:rsidR="00CF37D5" w:rsidRPr="00492475">
              <w:rPr>
                <w:rFonts w:ascii="Arial" w:hAnsi="Arial" w:cs="Arial"/>
                <w:lang w:val="en-US"/>
              </w:rPr>
              <w:t xml:space="preserve"> </w:t>
            </w:r>
            <w:r w:rsidRPr="00492475">
              <w:rPr>
                <w:rFonts w:ascii="Arial" w:hAnsi="Arial" w:cs="Arial"/>
                <w:lang w:val="en-US"/>
              </w:rPr>
              <w:t>kcal</w:t>
            </w:r>
            <w:r w:rsidR="00CF37D5"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15.8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15.4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16.8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96FB2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Fat (% kcal</w:t>
            </w:r>
            <w:r w:rsidR="00CF37D5"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27.5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26.4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29.3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F37D5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Dinner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F37D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Total calories (kcal)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651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693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F37D5" w:rsidP="00C96FB2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Carbohydrate</w:t>
            </w:r>
            <w:r w:rsidR="00C96FB2" w:rsidRPr="00492475">
              <w:rPr>
                <w:rFonts w:ascii="Arial" w:hAnsi="Arial" w:cs="Arial"/>
                <w:lang w:val="en-US"/>
              </w:rPr>
              <w:t xml:space="preserve"> (%</w:t>
            </w:r>
            <w:r w:rsidRPr="00492475">
              <w:rPr>
                <w:rFonts w:ascii="Arial" w:hAnsi="Arial" w:cs="Arial"/>
                <w:lang w:val="en-US"/>
              </w:rPr>
              <w:t xml:space="preserve"> </w:t>
            </w:r>
            <w:r w:rsidR="00C96FB2" w:rsidRPr="00492475">
              <w:rPr>
                <w:rFonts w:ascii="Arial" w:hAnsi="Arial" w:cs="Arial"/>
                <w:lang w:val="en-US"/>
              </w:rPr>
              <w:t>kcal</w:t>
            </w:r>
            <w:r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49.8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56.5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59.7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96FB2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Protein (%</w:t>
            </w:r>
            <w:r w:rsidR="00CF37D5" w:rsidRPr="00492475">
              <w:rPr>
                <w:rFonts w:ascii="Arial" w:hAnsi="Arial" w:cs="Arial"/>
                <w:lang w:val="en-US"/>
              </w:rPr>
              <w:t xml:space="preserve"> </w:t>
            </w:r>
            <w:r w:rsidRPr="00492475">
              <w:rPr>
                <w:rFonts w:ascii="Arial" w:hAnsi="Arial" w:cs="Arial"/>
                <w:lang w:val="en-US"/>
              </w:rPr>
              <w:t>kcal</w:t>
            </w:r>
            <w:r w:rsidR="00CF37D5"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14.8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20.7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19.6</w:t>
            </w:r>
          </w:p>
        </w:tc>
      </w:tr>
      <w:tr w:rsidR="00CF37D5" w:rsidRPr="00492475" w:rsidTr="000B13E2">
        <w:tc>
          <w:tcPr>
            <w:tcW w:w="1862" w:type="pct"/>
          </w:tcPr>
          <w:p w:rsidR="00CF37D5" w:rsidRPr="00492475" w:rsidRDefault="00C96FB2" w:rsidP="00CF37D5">
            <w:pPr>
              <w:spacing w:line="360" w:lineRule="auto"/>
              <w:ind w:left="222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Fat (% kcal</w:t>
            </w:r>
            <w:r w:rsidR="00CF37D5" w:rsidRPr="0049247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35.4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22.8</w:t>
            </w:r>
          </w:p>
        </w:tc>
        <w:tc>
          <w:tcPr>
            <w:tcW w:w="1046" w:type="pct"/>
          </w:tcPr>
          <w:p w:rsidR="00CF37D5" w:rsidRPr="00492475" w:rsidRDefault="00CF37D5" w:rsidP="00CF37D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20.7</w:t>
            </w:r>
          </w:p>
        </w:tc>
      </w:tr>
    </w:tbl>
    <w:p w:rsidR="001B6E6D" w:rsidRPr="00492475" w:rsidRDefault="000B13E2" w:rsidP="000B13E2">
      <w:pPr>
        <w:rPr>
          <w:rFonts w:ascii="Arial" w:hAnsi="Arial" w:cs="Arial"/>
          <w:lang w:val="en-US"/>
        </w:rPr>
      </w:pPr>
      <w:r w:rsidRPr="00492475">
        <w:rPr>
          <w:rFonts w:ascii="Arial" w:hAnsi="Arial" w:cs="Arial"/>
          <w:lang w:val="en-US"/>
        </w:rPr>
        <w:t>Patients were assigned to test meal</w:t>
      </w:r>
      <w:r w:rsidR="00C96FB2" w:rsidRPr="00492475">
        <w:rPr>
          <w:rFonts w:ascii="Arial" w:hAnsi="Arial" w:cs="Arial"/>
          <w:lang w:val="en-US"/>
        </w:rPr>
        <w:t>s</w:t>
      </w:r>
      <w:r w:rsidRPr="00492475">
        <w:rPr>
          <w:rFonts w:ascii="Arial" w:hAnsi="Arial" w:cs="Arial"/>
          <w:lang w:val="en-US"/>
        </w:rPr>
        <w:t xml:space="preserve"> according to the equation:</w:t>
      </w:r>
      <w:r w:rsidR="00F90728" w:rsidRPr="00492475">
        <w:rPr>
          <w:rFonts w:ascii="Arial" w:hAnsi="Arial" w:cs="Arial"/>
          <w:lang w:val="en-US"/>
        </w:rPr>
        <w:t xml:space="preserve"> kcal/day =</w:t>
      </w:r>
      <w:r w:rsidRPr="00492475">
        <w:rPr>
          <w:rFonts w:ascii="Arial" w:hAnsi="Arial" w:cs="Arial"/>
          <w:lang w:val="en-US"/>
        </w:rPr>
        <w:t xml:space="preserve"> standard body weight (22 x </w:t>
      </w:r>
      <w:proofErr w:type="gramStart"/>
      <w:r w:rsidRPr="00492475">
        <w:rPr>
          <w:rFonts w:ascii="Arial" w:hAnsi="Arial" w:cs="Arial"/>
          <w:lang w:val="en-US"/>
        </w:rPr>
        <w:t>height</w:t>
      </w:r>
      <w:proofErr w:type="gramEnd"/>
      <w:r w:rsidRPr="00492475">
        <w:rPr>
          <w:rFonts w:ascii="Arial" w:hAnsi="Arial" w:cs="Arial"/>
          <w:lang w:val="en-US"/>
        </w:rPr>
        <w:t xml:space="preserve"> </w:t>
      </w:r>
      <w:r w:rsidR="00C96FB2" w:rsidRPr="00492475">
        <w:rPr>
          <w:rFonts w:ascii="Arial" w:hAnsi="Arial" w:cs="Arial"/>
          <w:lang w:val="en-US"/>
        </w:rPr>
        <w:t>[m] squared</w:t>
      </w:r>
      <w:r w:rsidRPr="00492475">
        <w:rPr>
          <w:rFonts w:ascii="Arial" w:hAnsi="Arial" w:cs="Arial"/>
          <w:lang w:val="en-US"/>
        </w:rPr>
        <w:t xml:space="preserve"> x 25 kcal/kg. Patient</w:t>
      </w:r>
      <w:r w:rsidR="00FC6ED9" w:rsidRPr="00492475">
        <w:rPr>
          <w:rFonts w:ascii="Arial" w:hAnsi="Arial" w:cs="Arial"/>
          <w:lang w:val="en-US"/>
        </w:rPr>
        <w:t>s</w:t>
      </w:r>
      <w:r w:rsidRPr="00492475">
        <w:rPr>
          <w:rFonts w:ascii="Arial" w:hAnsi="Arial" w:cs="Arial"/>
          <w:lang w:val="en-US"/>
        </w:rPr>
        <w:t xml:space="preserve"> were assigned to </w:t>
      </w:r>
      <w:r w:rsidR="00C96FB2" w:rsidRPr="00492475">
        <w:rPr>
          <w:rFonts w:ascii="Arial" w:hAnsi="Arial" w:cs="Arial"/>
          <w:lang w:val="en-US"/>
        </w:rPr>
        <w:t xml:space="preserve">the </w:t>
      </w:r>
      <w:r w:rsidRPr="00492475">
        <w:rPr>
          <w:rFonts w:ascii="Arial" w:hAnsi="Arial" w:cs="Arial"/>
          <w:lang w:val="en-US"/>
        </w:rPr>
        <w:t>group closest to the calculated amount.</w:t>
      </w:r>
    </w:p>
    <w:p w:rsidR="007415D0" w:rsidRPr="00492475" w:rsidRDefault="00AA20CD" w:rsidP="007415D0">
      <w:pPr>
        <w:spacing w:line="360" w:lineRule="auto"/>
        <w:rPr>
          <w:rFonts w:ascii="Arial" w:hAnsi="Arial" w:cs="Arial"/>
          <w:lang w:val="en-US"/>
        </w:rPr>
        <w:sectPr w:rsidR="007415D0" w:rsidRPr="00492475" w:rsidSect="00327D01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492475">
        <w:rPr>
          <w:rFonts w:ascii="Arial" w:hAnsi="Arial" w:cs="Arial"/>
          <w:lang w:val="en-US"/>
        </w:rPr>
        <w:br w:type="page"/>
      </w:r>
    </w:p>
    <w:p w:rsidR="007415D0" w:rsidRPr="00492475" w:rsidRDefault="007415D0" w:rsidP="007415D0">
      <w:pPr>
        <w:spacing w:line="360" w:lineRule="auto"/>
        <w:rPr>
          <w:rFonts w:ascii="Arial" w:hAnsi="Arial" w:cs="Arial"/>
          <w:b/>
          <w:lang w:val="en-US"/>
        </w:rPr>
      </w:pPr>
      <w:proofErr w:type="gramStart"/>
      <w:r w:rsidRPr="00492475">
        <w:rPr>
          <w:rFonts w:ascii="Arial" w:hAnsi="Arial" w:cs="Arial"/>
          <w:b/>
          <w:lang w:val="en-US"/>
        </w:rPr>
        <w:lastRenderedPageBreak/>
        <w:t>Supplementary Table 2.</w:t>
      </w:r>
      <w:proofErr w:type="gramEnd"/>
      <w:r w:rsidRPr="00492475">
        <w:rPr>
          <w:rFonts w:ascii="Arial" w:hAnsi="Arial" w:cs="Arial"/>
          <w:b/>
          <w:lang w:val="en-US"/>
        </w:rPr>
        <w:t xml:space="preserve"> Changes in percentage of time with glucose level ≥180 mg/dl, ≥70 to &lt;180 mg/dl, and &lt;70 mg/dl.</w:t>
      </w:r>
    </w:p>
    <w:tbl>
      <w:tblPr>
        <w:tblStyle w:val="TableGrid"/>
        <w:tblW w:w="4800" w:type="pct"/>
        <w:tblLook w:val="0420" w:firstRow="1" w:lastRow="0" w:firstColumn="0" w:lastColumn="0" w:noHBand="0" w:noVBand="1"/>
      </w:tblPr>
      <w:tblGrid>
        <w:gridCol w:w="3884"/>
        <w:gridCol w:w="3241"/>
        <w:gridCol w:w="3241"/>
        <w:gridCol w:w="3241"/>
      </w:tblGrid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  <w:hideMark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Placebo 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>(n=20)</w:t>
            </w:r>
          </w:p>
        </w:tc>
        <w:tc>
          <w:tcPr>
            <w:tcW w:w="1191" w:type="pct"/>
            <w:hideMark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Empagliflozin  10 mg 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>(n=20)</w:t>
            </w:r>
          </w:p>
        </w:tc>
        <w:tc>
          <w:tcPr>
            <w:tcW w:w="1191" w:type="pct"/>
            <w:hideMark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Empagliflozin 25 mg</w:t>
            </w:r>
          </w:p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(n=19)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Percentage of time with glucose level ≥180 mg/</w:t>
            </w:r>
            <w:proofErr w:type="spellStart"/>
            <w:r w:rsidRPr="00492475">
              <w:rPr>
                <w:rFonts w:ascii="Arial" w:hAnsi="Arial" w:cs="Arial"/>
                <w:b/>
                <w:bCs/>
                <w:lang w:val="en-US"/>
              </w:rPr>
              <w:t>dL</w:t>
            </w:r>
            <w:proofErr w:type="spellEnd"/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 per day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  <w:hideMark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  <w:hideMark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45.7 (5.0)*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47.8 (4.3)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45.0 (6.2)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1  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-3.8 (1.8)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-12.8 (1.9)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-18.0 (1.9)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-8.9 (-14.3, -3.5)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-14.2 (-19.5, -8.9)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  <w:hideMark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0.002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left="360" w:hanging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28  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-5.8 (2.8)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-23.4 (2.9)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-27.2 (2.9)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40056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-17.6 (</w:t>
            </w:r>
            <w:r w:rsidR="0040056C" w:rsidRPr="00492475">
              <w:rPr>
                <w:rFonts w:ascii="Arial" w:hAnsi="Arial" w:cs="Arial"/>
                <w:lang w:val="en-US"/>
              </w:rPr>
              <w:t>-25.8, -9.3</w:t>
            </w:r>
            <w:r w:rsidRPr="00492475">
              <w:rPr>
                <w:rFonts w:ascii="Arial" w:hAnsi="Arial" w:cs="Arial"/>
                <w:lang w:val="en-US"/>
              </w:rPr>
              <w:t xml:space="preserve">) </w:t>
            </w:r>
          </w:p>
        </w:tc>
        <w:tc>
          <w:tcPr>
            <w:tcW w:w="1191" w:type="pct"/>
          </w:tcPr>
          <w:p w:rsidR="007415D0" w:rsidRPr="00492475" w:rsidRDefault="007415D0" w:rsidP="0040056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- 21.4 (</w:t>
            </w:r>
            <w:r w:rsidR="0040056C" w:rsidRPr="00492475">
              <w:rPr>
                <w:rFonts w:ascii="Arial" w:hAnsi="Arial" w:cs="Arial"/>
                <w:lang w:val="en-US"/>
              </w:rPr>
              <w:t>-29.6, -13.2</w:t>
            </w:r>
            <w:r w:rsidRPr="00492475">
              <w:rPr>
                <w:rFonts w:ascii="Arial" w:hAnsi="Arial" w:cs="Arial"/>
                <w:lang w:val="en-US"/>
              </w:rPr>
              <w:t>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Percentage of time with glucose level ≥70 to &lt;180 mg/</w:t>
            </w:r>
            <w:proofErr w:type="spellStart"/>
            <w:r w:rsidRPr="00492475">
              <w:rPr>
                <w:rFonts w:ascii="Arial" w:hAnsi="Arial" w:cs="Arial"/>
                <w:b/>
                <w:bCs/>
                <w:lang w:val="en-US"/>
              </w:rPr>
              <w:t>dL</w:t>
            </w:r>
            <w:proofErr w:type="spellEnd"/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 per day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54.4 (5.0)</w:t>
            </w:r>
            <w:r w:rsidRPr="00492475">
              <w:rPr>
                <w:rFonts w:ascii="Arial" w:hAnsi="Arial" w:cs="Arial"/>
                <w:vertAlign w:val="superscript"/>
                <w:lang w:val="en-US"/>
              </w:rPr>
              <w:t>†</w:t>
            </w:r>
            <w:r w:rsidRPr="0049247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52.0 (4.3)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55.0 (6.2)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1  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4.0 (1.9)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12.7 (2.0)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17.5 (2.0)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8.7 (3.2, 14.3)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13.5 (8.1, 19.0)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0.003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28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5.7 (2.8)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23.2 (2.9)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27.3 (2.9)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left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17.6 (9.3, 25.8)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21.6 (13.5, 29.8)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Percentage of time with glucose level &lt;70 mg/</w:t>
            </w:r>
            <w:proofErr w:type="spellStart"/>
            <w:r w:rsidRPr="00492475">
              <w:rPr>
                <w:rFonts w:ascii="Arial" w:hAnsi="Arial" w:cs="Arial"/>
                <w:b/>
                <w:bCs/>
                <w:lang w:val="en-US"/>
              </w:rPr>
              <w:t>dL</w:t>
            </w:r>
            <w:proofErr w:type="spellEnd"/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 per day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lastRenderedPageBreak/>
              <w:t>Baseline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(0.0)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0.2 (0.2)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(0.0)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1  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-0.2 (0.3)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0.2 (0.3)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0.4 (0.3)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0.4 (-0.4, 1.3)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0.6 (-0.2, 1.4)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36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0.327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0.141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Change from baseline at day 28   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 xml:space="preserve">0.1 (0.2) 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0.2 (0.2)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(0.2)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27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Difference vs placebo (95% CI)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0.1 (-0.4, 0.7)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-0.3 (-0.8, 0.3)</w:t>
            </w:r>
          </w:p>
        </w:tc>
      </w:tr>
      <w:tr w:rsidR="007415D0" w:rsidRPr="00492475" w:rsidTr="001B0E9C">
        <w:trPr>
          <w:trHeight w:val="432"/>
        </w:trPr>
        <w:tc>
          <w:tcPr>
            <w:tcW w:w="1427" w:type="pct"/>
          </w:tcPr>
          <w:p w:rsidR="007415D0" w:rsidRPr="00492475" w:rsidRDefault="007415D0" w:rsidP="001B0E9C">
            <w:pPr>
              <w:ind w:firstLine="27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p-value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0.696</w:t>
            </w:r>
          </w:p>
        </w:tc>
        <w:tc>
          <w:tcPr>
            <w:tcW w:w="1191" w:type="pct"/>
          </w:tcPr>
          <w:p w:rsidR="007415D0" w:rsidRPr="00492475" w:rsidRDefault="007415D0" w:rsidP="001B0E9C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0.355</w:t>
            </w:r>
          </w:p>
        </w:tc>
      </w:tr>
    </w:tbl>
    <w:p w:rsidR="007415D0" w:rsidRPr="00492475" w:rsidRDefault="007415D0" w:rsidP="007415D0">
      <w:pPr>
        <w:spacing w:line="360" w:lineRule="auto"/>
      </w:pPr>
      <w:r w:rsidRPr="00492475">
        <w:rPr>
          <w:rFonts w:ascii="Arial" w:hAnsi="Arial" w:cs="Arial"/>
          <w:lang w:val="en-US"/>
        </w:rPr>
        <w:t xml:space="preserve">Baseline data are mean (standard error [SE]), change from baseline data are adjusted mean (SE) based on analysis of covariance (ANCOVA) in the full analysis set. *47.9 (5.3) for day 1 analysis (n=21). </w:t>
      </w:r>
      <w:r w:rsidRPr="00492475">
        <w:rPr>
          <w:rFonts w:ascii="Arial" w:hAnsi="Arial" w:cs="Arial"/>
          <w:vertAlign w:val="superscript"/>
          <w:lang w:val="en-US"/>
        </w:rPr>
        <w:t>†</w:t>
      </w:r>
      <w:r w:rsidRPr="00492475">
        <w:rPr>
          <w:rFonts w:ascii="Arial" w:hAnsi="Arial" w:cs="Arial"/>
          <w:lang w:val="en-US"/>
        </w:rPr>
        <w:t>52.1 (5.3) for day 1 analysis (n=21).</w:t>
      </w:r>
    </w:p>
    <w:p w:rsidR="00AA20CD" w:rsidRPr="00492475" w:rsidRDefault="00AA20CD">
      <w:pPr>
        <w:rPr>
          <w:rFonts w:ascii="Arial" w:hAnsi="Arial" w:cs="Arial"/>
          <w:lang w:val="en-US"/>
        </w:rPr>
      </w:pPr>
    </w:p>
    <w:p w:rsidR="003A2350" w:rsidRPr="00492475" w:rsidRDefault="003A2350">
      <w:pPr>
        <w:rPr>
          <w:rFonts w:ascii="Arial" w:hAnsi="Arial" w:cs="Arial"/>
          <w:b/>
          <w:lang w:val="en-US"/>
        </w:rPr>
      </w:pPr>
      <w:r w:rsidRPr="00492475">
        <w:rPr>
          <w:rFonts w:ascii="Arial" w:hAnsi="Arial" w:cs="Arial"/>
          <w:b/>
          <w:lang w:val="en-US"/>
        </w:rPr>
        <w:br w:type="page"/>
      </w:r>
    </w:p>
    <w:p w:rsidR="00D32CA6" w:rsidRPr="00492475" w:rsidRDefault="00AA20CD" w:rsidP="00893B89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492475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7415D0" w:rsidRPr="00492475">
        <w:rPr>
          <w:rFonts w:ascii="Arial" w:hAnsi="Arial" w:cs="Arial"/>
          <w:b/>
          <w:lang w:val="en-US"/>
        </w:rPr>
        <w:t>3</w:t>
      </w:r>
      <w:r w:rsidRPr="00492475">
        <w:rPr>
          <w:rFonts w:ascii="Arial" w:hAnsi="Arial" w:cs="Arial"/>
          <w:b/>
          <w:lang w:val="en-US"/>
        </w:rPr>
        <w:t>.</w:t>
      </w:r>
      <w:proofErr w:type="gramEnd"/>
      <w:r w:rsidRPr="00492475">
        <w:rPr>
          <w:rFonts w:ascii="Arial" w:hAnsi="Arial" w:cs="Arial"/>
          <w:b/>
          <w:lang w:val="en-US"/>
        </w:rPr>
        <w:t xml:space="preserve"> </w:t>
      </w:r>
      <w:proofErr w:type="gramStart"/>
      <w:r w:rsidRPr="00492475">
        <w:rPr>
          <w:rFonts w:ascii="Arial" w:hAnsi="Arial" w:cs="Arial"/>
          <w:b/>
          <w:lang w:val="en-US"/>
        </w:rPr>
        <w:t>Changes in blood pressure</w:t>
      </w:r>
      <w:r w:rsidR="00D45023" w:rsidRPr="00492475">
        <w:rPr>
          <w:rFonts w:ascii="Arial" w:hAnsi="Arial" w:cs="Arial"/>
          <w:b/>
          <w:lang w:val="en-US"/>
        </w:rPr>
        <w:t>,</w:t>
      </w:r>
      <w:r w:rsidRPr="00492475">
        <w:rPr>
          <w:rFonts w:ascii="Arial" w:hAnsi="Arial" w:cs="Arial"/>
          <w:b/>
          <w:lang w:val="en-US"/>
        </w:rPr>
        <w:t xml:space="preserve"> </w:t>
      </w:r>
      <w:r w:rsidR="005D4024" w:rsidRPr="00492475">
        <w:rPr>
          <w:rFonts w:ascii="Arial" w:hAnsi="Arial" w:cs="Arial"/>
          <w:b/>
          <w:lang w:val="en-US"/>
        </w:rPr>
        <w:t xml:space="preserve">pulse </w:t>
      </w:r>
      <w:r w:rsidRPr="00492475">
        <w:rPr>
          <w:rFonts w:ascii="Arial" w:hAnsi="Arial" w:cs="Arial"/>
          <w:b/>
          <w:lang w:val="en-US"/>
        </w:rPr>
        <w:t>rate</w:t>
      </w:r>
      <w:r w:rsidR="00D45023" w:rsidRPr="00492475">
        <w:rPr>
          <w:rFonts w:ascii="Arial" w:hAnsi="Arial" w:cs="Arial"/>
          <w:b/>
          <w:lang w:val="en-US"/>
        </w:rPr>
        <w:t xml:space="preserve"> and weight</w:t>
      </w:r>
      <w:r w:rsidRPr="00492475">
        <w:rPr>
          <w:rFonts w:ascii="Arial" w:hAnsi="Arial" w:cs="Arial"/>
          <w:b/>
          <w:lang w:val="en-US"/>
        </w:rPr>
        <w:t>.</w:t>
      </w:r>
      <w:proofErr w:type="gramEnd"/>
    </w:p>
    <w:tbl>
      <w:tblPr>
        <w:tblStyle w:val="TableGrid"/>
        <w:tblW w:w="4800" w:type="pct"/>
        <w:tblLook w:val="0420" w:firstRow="1" w:lastRow="0" w:firstColumn="0" w:lastColumn="0" w:noHBand="0" w:noVBand="1"/>
      </w:tblPr>
      <w:tblGrid>
        <w:gridCol w:w="5413"/>
        <w:gridCol w:w="2732"/>
        <w:gridCol w:w="2732"/>
        <w:gridCol w:w="2730"/>
      </w:tblGrid>
      <w:tr w:rsidR="00E90281" w:rsidRPr="00492475" w:rsidTr="00F654DF">
        <w:trPr>
          <w:trHeight w:val="432"/>
        </w:trPr>
        <w:tc>
          <w:tcPr>
            <w:tcW w:w="1989" w:type="pct"/>
            <w:hideMark/>
          </w:tcPr>
          <w:p w:rsidR="00E90281" w:rsidRPr="00492475" w:rsidRDefault="00E90281" w:rsidP="005720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hideMark/>
          </w:tcPr>
          <w:p w:rsidR="00E90281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Placebo 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>(n=21</w:t>
            </w:r>
            <w:r w:rsidR="00E90281" w:rsidRPr="00492475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1004" w:type="pct"/>
            <w:hideMark/>
          </w:tcPr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 xml:space="preserve">Empagliflozin  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 xml:space="preserve">10 mg 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>(n=20)</w:t>
            </w:r>
          </w:p>
        </w:tc>
        <w:tc>
          <w:tcPr>
            <w:tcW w:w="1003" w:type="pct"/>
            <w:hideMark/>
          </w:tcPr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Empagliflozin</w:t>
            </w:r>
            <w:r w:rsidRPr="00492475">
              <w:rPr>
                <w:rFonts w:ascii="Arial" w:hAnsi="Arial" w:cs="Arial"/>
                <w:b/>
                <w:bCs/>
                <w:lang w:val="en-US"/>
              </w:rPr>
              <w:br/>
              <w:t>25 mg</w:t>
            </w:r>
          </w:p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(n=19)</w:t>
            </w:r>
          </w:p>
        </w:tc>
      </w:tr>
      <w:tr w:rsidR="00E90281" w:rsidRPr="00492475" w:rsidTr="00F654DF">
        <w:trPr>
          <w:trHeight w:val="432"/>
        </w:trPr>
        <w:tc>
          <w:tcPr>
            <w:tcW w:w="1989" w:type="pct"/>
            <w:hideMark/>
          </w:tcPr>
          <w:p w:rsidR="00E90281" w:rsidRPr="00492475" w:rsidRDefault="00E90281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Systolic blood pressure, mmHg</w:t>
            </w:r>
          </w:p>
        </w:tc>
        <w:tc>
          <w:tcPr>
            <w:tcW w:w="1004" w:type="pct"/>
          </w:tcPr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hideMark/>
          </w:tcPr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3" w:type="pct"/>
            <w:hideMark/>
          </w:tcPr>
          <w:p w:rsidR="00E90281" w:rsidRPr="00492475" w:rsidRDefault="00E90281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  <w:hideMark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 (day 1)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119.8 (11.5)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119.1 (15.9)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124.0 (11.6)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  <w:hideMark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1.1 (5.8)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-0.4 (7.1)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-2.2 (6.2)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29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1.3 (9.7)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-4.9 (8.9)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-5.9 (9.6)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Diastolic blood pressure, mmHg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 (day 1)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71.8 (7.7)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70.7 (10.7)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74.7 (8.0)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572080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0.3 (5.0)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1.0 (4.6)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-1.4 (5.8)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F654DF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29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0.7 (6.6)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-1.3 (3.8)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-5.4 (4.4)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E90281">
            <w:pPr>
              <w:rPr>
                <w:rFonts w:ascii="Arial" w:hAnsi="Arial" w:cs="Arial"/>
                <w:b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Pulse rate (bpm)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 (day 1)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65.3 (9.9)</w:t>
            </w:r>
          </w:p>
        </w:tc>
        <w:tc>
          <w:tcPr>
            <w:tcW w:w="1004" w:type="pct"/>
          </w:tcPr>
          <w:p w:rsidR="00F654DF" w:rsidRPr="00492475" w:rsidRDefault="00F654DF" w:rsidP="00F654DF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65.3 (8.7)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64.6 (7.8)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1.4 (5.4)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4.7 (3.7)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4.5 (6.5)</w:t>
            </w:r>
          </w:p>
        </w:tc>
      </w:tr>
      <w:tr w:rsidR="00F654DF" w:rsidRPr="00492475" w:rsidTr="00F654DF">
        <w:trPr>
          <w:trHeight w:val="432"/>
        </w:trPr>
        <w:tc>
          <w:tcPr>
            <w:tcW w:w="1989" w:type="pct"/>
          </w:tcPr>
          <w:p w:rsidR="00F654DF" w:rsidRPr="00492475" w:rsidRDefault="00F654DF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29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-1.8 (4.3)</w:t>
            </w:r>
          </w:p>
        </w:tc>
        <w:tc>
          <w:tcPr>
            <w:tcW w:w="1004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0.2 (4.8)</w:t>
            </w:r>
          </w:p>
        </w:tc>
        <w:tc>
          <w:tcPr>
            <w:tcW w:w="1003" w:type="pct"/>
          </w:tcPr>
          <w:p w:rsidR="00F654DF" w:rsidRPr="00492475" w:rsidRDefault="00F654DF" w:rsidP="00572080">
            <w:pPr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-1.7 (5.8)</w:t>
            </w:r>
          </w:p>
        </w:tc>
      </w:tr>
      <w:tr w:rsidR="00D45023" w:rsidRPr="00492475" w:rsidTr="00F654DF">
        <w:trPr>
          <w:trHeight w:val="432"/>
        </w:trPr>
        <w:tc>
          <w:tcPr>
            <w:tcW w:w="1989" w:type="pct"/>
          </w:tcPr>
          <w:p w:rsidR="00D45023" w:rsidRPr="00492475" w:rsidRDefault="00A50C85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lang w:val="en-US"/>
              </w:rPr>
              <w:t>W</w:t>
            </w:r>
            <w:r w:rsidR="00D45023" w:rsidRPr="00492475">
              <w:rPr>
                <w:rFonts w:ascii="Arial" w:hAnsi="Arial" w:cs="Arial"/>
                <w:b/>
                <w:lang w:val="en-US"/>
              </w:rPr>
              <w:t>eight (kg)</w:t>
            </w: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003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45023" w:rsidRPr="00492475" w:rsidTr="00F654DF">
        <w:trPr>
          <w:trHeight w:val="432"/>
        </w:trPr>
        <w:tc>
          <w:tcPr>
            <w:tcW w:w="1989" w:type="pct"/>
          </w:tcPr>
          <w:p w:rsidR="00D45023" w:rsidRPr="00492475" w:rsidRDefault="00D45023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Baseline (day 1)</w:t>
            </w: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67.7 (10.0)</w:t>
            </w: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63.5 (10.6)</w:t>
            </w:r>
          </w:p>
        </w:tc>
        <w:tc>
          <w:tcPr>
            <w:tcW w:w="1003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65.9 (12.1)</w:t>
            </w:r>
          </w:p>
        </w:tc>
      </w:tr>
      <w:tr w:rsidR="00D45023" w:rsidRPr="00492475" w:rsidTr="00F654DF">
        <w:trPr>
          <w:trHeight w:val="432"/>
        </w:trPr>
        <w:tc>
          <w:tcPr>
            <w:tcW w:w="1989" w:type="pct"/>
          </w:tcPr>
          <w:p w:rsidR="00D45023" w:rsidRPr="00492475" w:rsidRDefault="00D45023" w:rsidP="00E90281">
            <w:pPr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Change from baseline at day 29</w:t>
            </w: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-0.9 (1.0)</w:t>
            </w:r>
          </w:p>
        </w:tc>
        <w:tc>
          <w:tcPr>
            <w:tcW w:w="1004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-1.7 (0.6)</w:t>
            </w:r>
          </w:p>
        </w:tc>
        <w:tc>
          <w:tcPr>
            <w:tcW w:w="1003" w:type="pct"/>
          </w:tcPr>
          <w:p w:rsidR="00D45023" w:rsidRPr="00492475" w:rsidRDefault="00D45023" w:rsidP="00572080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92475">
              <w:rPr>
                <w:rFonts w:ascii="Arial" w:hAnsi="Arial" w:cs="Arial"/>
                <w:szCs w:val="24"/>
                <w:lang w:val="en-US"/>
              </w:rPr>
              <w:t>-2.1 (0.8)</w:t>
            </w:r>
          </w:p>
        </w:tc>
      </w:tr>
    </w:tbl>
    <w:p w:rsidR="00084F29" w:rsidRPr="00492475" w:rsidRDefault="00F654DF" w:rsidP="00893B89">
      <w:pPr>
        <w:spacing w:line="360" w:lineRule="auto"/>
        <w:rPr>
          <w:rFonts w:ascii="Arial" w:hAnsi="Arial" w:cs="Arial"/>
          <w:lang w:val="en-US"/>
        </w:rPr>
        <w:sectPr w:rsidR="00084F29" w:rsidRPr="00492475" w:rsidSect="007415D0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492475">
        <w:rPr>
          <w:rFonts w:ascii="Arial" w:hAnsi="Arial" w:cs="Arial"/>
          <w:lang w:val="en-US"/>
        </w:rPr>
        <w:t>Data are mean (SD) in patients treated with ≥1 dose of study drug.</w:t>
      </w:r>
    </w:p>
    <w:p w:rsidR="00125A67" w:rsidRPr="00492475" w:rsidRDefault="00084F29" w:rsidP="00893B89">
      <w:pPr>
        <w:spacing w:line="360" w:lineRule="auto"/>
        <w:rPr>
          <w:rFonts w:ascii="Arial" w:hAnsi="Arial" w:cs="Arial"/>
          <w:b/>
          <w:lang w:val="en-US"/>
        </w:rPr>
      </w:pPr>
      <w:proofErr w:type="gramStart"/>
      <w:r w:rsidRPr="00492475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7415D0" w:rsidRPr="00492475">
        <w:rPr>
          <w:rFonts w:ascii="Arial" w:hAnsi="Arial" w:cs="Arial"/>
          <w:b/>
          <w:lang w:val="en-US"/>
        </w:rPr>
        <w:t>4</w:t>
      </w:r>
      <w:r w:rsidRPr="00492475">
        <w:rPr>
          <w:rFonts w:ascii="Arial" w:hAnsi="Arial" w:cs="Arial"/>
          <w:b/>
          <w:lang w:val="en-US"/>
        </w:rPr>
        <w:t>.</w:t>
      </w:r>
      <w:proofErr w:type="gramEnd"/>
      <w:r w:rsidRPr="00492475">
        <w:rPr>
          <w:rFonts w:ascii="Arial" w:hAnsi="Arial" w:cs="Arial"/>
          <w:b/>
          <w:lang w:val="en-US"/>
        </w:rPr>
        <w:t xml:space="preserve"> </w:t>
      </w:r>
      <w:proofErr w:type="gramStart"/>
      <w:r w:rsidRPr="00492475">
        <w:rPr>
          <w:rFonts w:ascii="Arial" w:hAnsi="Arial" w:cs="Arial"/>
          <w:b/>
          <w:lang w:val="en-US"/>
        </w:rPr>
        <w:t>Laboratory measurements.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1715"/>
        <w:gridCol w:w="1715"/>
        <w:gridCol w:w="1715"/>
        <w:gridCol w:w="1715"/>
        <w:gridCol w:w="1715"/>
        <w:gridCol w:w="1715"/>
      </w:tblGrid>
      <w:tr w:rsidR="00084F29" w:rsidRPr="00492475" w:rsidTr="000004F0">
        <w:trPr>
          <w:trHeight w:val="404"/>
        </w:trPr>
        <w:tc>
          <w:tcPr>
            <w:tcW w:w="1370" w:type="pct"/>
            <w:hideMark/>
          </w:tcPr>
          <w:p w:rsidR="00084F29" w:rsidRPr="00492475" w:rsidRDefault="00084F29" w:rsidP="00A51CA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0" w:type="pct"/>
            <w:gridSpan w:val="2"/>
            <w:hideMark/>
          </w:tcPr>
          <w:p w:rsidR="00084F29" w:rsidRPr="00492475" w:rsidRDefault="00084F29" w:rsidP="00A51CA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Placebo</w:t>
            </w:r>
          </w:p>
        </w:tc>
        <w:tc>
          <w:tcPr>
            <w:tcW w:w="1210" w:type="pct"/>
            <w:gridSpan w:val="2"/>
            <w:hideMark/>
          </w:tcPr>
          <w:p w:rsidR="00084F29" w:rsidRPr="00492475" w:rsidRDefault="00084F29" w:rsidP="00A51CA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Empagliflozin 10 mg</w:t>
            </w:r>
          </w:p>
        </w:tc>
        <w:tc>
          <w:tcPr>
            <w:tcW w:w="1210" w:type="pct"/>
            <w:gridSpan w:val="2"/>
            <w:hideMark/>
          </w:tcPr>
          <w:p w:rsidR="00084F29" w:rsidRPr="00492475" w:rsidRDefault="00084F29" w:rsidP="00A51CA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Empagliflozin 25 mg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Baseline</w:t>
            </w: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Change from baseline*</w:t>
            </w: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Baseline</w:t>
            </w: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Change from baseline*</w:t>
            </w: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Baseline</w:t>
            </w:r>
          </w:p>
        </w:tc>
        <w:tc>
          <w:tcPr>
            <w:tcW w:w="605" w:type="pct"/>
            <w:vAlign w:val="bottom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92475">
              <w:rPr>
                <w:rFonts w:ascii="Arial" w:hAnsi="Arial" w:cs="Arial"/>
                <w:b/>
                <w:bCs/>
                <w:lang w:val="en-US"/>
              </w:rPr>
              <w:t>Change from baseline*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92475">
              <w:rPr>
                <w:rFonts w:ascii="Arial" w:hAnsi="Arial" w:cs="Arial"/>
                <w:lang w:val="en-US"/>
              </w:rPr>
              <w:t>Haematocrit</w:t>
            </w:r>
            <w:proofErr w:type="spellEnd"/>
            <w:r w:rsidRPr="00492475">
              <w:rPr>
                <w:rFonts w:ascii="Arial" w:hAnsi="Arial" w:cs="Arial"/>
                <w:lang w:val="en-US"/>
              </w:rPr>
              <w:t xml:space="preserve"> (%</w:t>
            </w:r>
            <w:proofErr w:type="gramStart"/>
            <w:r w:rsidRPr="00492475">
              <w:rPr>
                <w:rFonts w:ascii="Arial" w:hAnsi="Arial" w:cs="Arial"/>
                <w:lang w:val="en-US"/>
              </w:rPr>
              <w:t>)</w:t>
            </w:r>
            <w:r w:rsidRPr="00492475">
              <w:rPr>
                <w:rFonts w:ascii="Arial" w:hAnsi="Arial" w:cs="Arial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42.3 (4.1)</w:t>
            </w:r>
          </w:p>
        </w:tc>
        <w:tc>
          <w:tcPr>
            <w:tcW w:w="605" w:type="pct"/>
            <w:vAlign w:val="center"/>
          </w:tcPr>
          <w:p w:rsidR="00084F29" w:rsidRPr="00492475" w:rsidRDefault="000750B4" w:rsidP="000750B4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-2.3</w:t>
            </w:r>
            <w:r w:rsidR="00084F29" w:rsidRPr="00492475">
              <w:rPr>
                <w:rFonts w:ascii="Arial" w:hAnsi="Arial" w:cs="Arial"/>
                <w:lang w:val="en-US"/>
              </w:rPr>
              <w:t xml:space="preserve"> (2.6)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43.6 (4.2)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-1.0 (2.6)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43.3 (2.8)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-0.7 (2.7)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Uric acid (</w:t>
            </w:r>
            <w:proofErr w:type="spellStart"/>
            <w:r w:rsidRPr="00492475">
              <w:rPr>
                <w:rFonts w:ascii="Arial" w:hAnsi="Arial" w:cs="Arial"/>
                <w:lang w:val="en-US"/>
              </w:rPr>
              <w:t>μmol</w:t>
            </w:r>
            <w:proofErr w:type="spellEnd"/>
            <w:r w:rsidRPr="00492475">
              <w:rPr>
                <w:rFonts w:ascii="Arial" w:hAnsi="Arial" w:cs="Arial"/>
                <w:lang w:val="en-US"/>
              </w:rPr>
              <w:t>/l)</w:t>
            </w:r>
            <w:r w:rsidRPr="00492475">
              <w:rPr>
                <w:rFonts w:ascii="Arial" w:hAnsi="Arial" w:cs="Arial"/>
                <w:vertAlign w:val="superscript"/>
                <w:lang w:val="en-US"/>
              </w:rPr>
              <w:t>†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304 (147)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-4 (43)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265 (155)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-21 (63)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268 (84)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-62 (71)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2505E2" w:rsidP="006C12E1">
            <w:pPr>
              <w:spacing w:after="200" w:line="276" w:lineRule="auto"/>
              <w:rPr>
                <w:rFonts w:ascii="Arial" w:hAnsi="Arial" w:cs="Arial"/>
                <w:lang w:val="fr-FR"/>
              </w:rPr>
            </w:pPr>
            <w:bookmarkStart w:id="0" w:name="_GoBack" w:colFirst="4" w:colLast="4"/>
            <w:proofErr w:type="spellStart"/>
            <w:r w:rsidRPr="00492475">
              <w:rPr>
                <w:rFonts w:ascii="Arial" w:hAnsi="Arial" w:cs="Arial"/>
                <w:lang w:val="fr-FR"/>
              </w:rPr>
              <w:t>eGFR</w:t>
            </w:r>
            <w:proofErr w:type="spellEnd"/>
            <w:r w:rsidR="006C12E1" w:rsidRPr="00492475">
              <w:rPr>
                <w:rFonts w:ascii="Arial" w:hAnsi="Arial" w:cs="Arial"/>
                <w:lang w:val="fr-FR"/>
              </w:rPr>
              <w:t xml:space="preserve"> (ml/min/1.73m</w:t>
            </w:r>
            <w:r w:rsidR="006C12E1" w:rsidRPr="00492475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="006C12E1" w:rsidRPr="00492475">
              <w:rPr>
                <w:rFonts w:ascii="Arial" w:hAnsi="Arial" w:cs="Arial"/>
                <w:lang w:val="fr-FR"/>
              </w:rPr>
              <w:t>) (</w:t>
            </w:r>
            <w:proofErr w:type="spellStart"/>
            <w:r w:rsidR="006C12E1" w:rsidRPr="00492475">
              <w:rPr>
                <w:rFonts w:ascii="Arial" w:hAnsi="Arial" w:cs="Arial"/>
                <w:lang w:val="fr-FR"/>
              </w:rPr>
              <w:t>Japanese</w:t>
            </w:r>
            <w:proofErr w:type="spellEnd"/>
            <w:r w:rsidR="006C12E1" w:rsidRPr="00492475">
              <w:rPr>
                <w:rFonts w:ascii="Arial" w:hAnsi="Arial" w:cs="Arial"/>
                <w:lang w:val="fr-FR"/>
              </w:rPr>
              <w:t xml:space="preserve"> estimation </w:t>
            </w:r>
            <w:proofErr w:type="spellStart"/>
            <w:r w:rsidR="006C12E1" w:rsidRPr="00492475">
              <w:rPr>
                <w:rFonts w:ascii="Arial" w:hAnsi="Arial" w:cs="Arial"/>
                <w:lang w:val="fr-FR"/>
              </w:rPr>
              <w:t>equation</w:t>
            </w:r>
            <w:proofErr w:type="spellEnd"/>
            <w:r w:rsidR="006C12E1" w:rsidRPr="00492475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82.6 (12.8)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-2.3 (7.3)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76.5 (11.1)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-4.7 (4.6)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80.7 (9.3)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-4.9 (5.8)</w:t>
            </w:r>
          </w:p>
        </w:tc>
      </w:tr>
      <w:bookmarkEnd w:id="0"/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Electrolytes (mmol/l)</w:t>
            </w:r>
            <w:r w:rsidRPr="00492475">
              <w:rPr>
                <w:rFonts w:ascii="Arial" w:hAnsi="Arial" w:cs="Arial"/>
                <w:vertAlign w:val="superscript"/>
                <w:lang w:val="en-US"/>
              </w:rPr>
              <w:t>†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ind w:firstLine="18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Sodium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140 (1)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 (1)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139 (2)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 (1)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139 (1)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 (1)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ind w:firstLine="18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Potassium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3.9 (0.2)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4.1 (0.2)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(0.2)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4.0 (0.3)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(0.2)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ind w:firstLine="18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Calcium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2.3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2.3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2.3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-0.1 (0.1)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ind w:firstLine="18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Magnesium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0.1 (0.0)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0.1 (0.1)</w:t>
            </w:r>
          </w:p>
        </w:tc>
      </w:tr>
      <w:tr w:rsidR="00084F29" w:rsidRPr="00492475" w:rsidTr="00A51CAF">
        <w:trPr>
          <w:trHeight w:val="479"/>
        </w:trPr>
        <w:tc>
          <w:tcPr>
            <w:tcW w:w="1370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ind w:firstLine="180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Phosphate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1.2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1.2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1.2 (0.1)</w:t>
            </w:r>
          </w:p>
        </w:tc>
        <w:tc>
          <w:tcPr>
            <w:tcW w:w="605" w:type="pct"/>
            <w:vAlign w:val="center"/>
          </w:tcPr>
          <w:p w:rsidR="00084F29" w:rsidRPr="00492475" w:rsidRDefault="00084F29" w:rsidP="00A51CAF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2475">
              <w:rPr>
                <w:rFonts w:ascii="Arial" w:hAnsi="Arial" w:cs="Arial"/>
                <w:lang w:val="en-US"/>
              </w:rPr>
              <w:t>0.0 (0.1)</w:t>
            </w:r>
          </w:p>
        </w:tc>
      </w:tr>
    </w:tbl>
    <w:p w:rsidR="00084F29" w:rsidRPr="00084F29" w:rsidRDefault="00084F29" w:rsidP="00084F29">
      <w:pPr>
        <w:spacing w:line="480" w:lineRule="auto"/>
        <w:rPr>
          <w:rFonts w:ascii="Arial" w:hAnsi="Arial" w:cs="Arial"/>
          <w:lang w:val="en-US"/>
        </w:rPr>
      </w:pPr>
      <w:r w:rsidRPr="00492475">
        <w:rPr>
          <w:rFonts w:ascii="Arial" w:hAnsi="Arial" w:cs="Arial"/>
          <w:lang w:val="en-US"/>
        </w:rPr>
        <w:t xml:space="preserve">Data are mean (SD) in patients treated with ≥1 dose of study drug. </w:t>
      </w:r>
      <w:r w:rsidRPr="00492475">
        <w:rPr>
          <w:rFonts w:ascii="Arial" w:hAnsi="Arial" w:cs="Arial"/>
          <w:b/>
          <w:bCs/>
          <w:lang w:val="en-US"/>
        </w:rPr>
        <w:t>*</w:t>
      </w:r>
      <w:r w:rsidRPr="00492475">
        <w:rPr>
          <w:rFonts w:ascii="Arial" w:hAnsi="Arial" w:cs="Arial"/>
          <w:lang w:val="en-US"/>
        </w:rPr>
        <w:t xml:space="preserve">Change from baseline at last value on treatment for hematocrit, uric acid and electrolytes; change from baseline at </w:t>
      </w:r>
      <w:r w:rsidR="006C12E1" w:rsidRPr="00492475">
        <w:rPr>
          <w:rFonts w:ascii="Arial" w:hAnsi="Arial" w:cs="Arial"/>
          <w:lang w:val="en-US"/>
        </w:rPr>
        <w:t>day 28</w:t>
      </w:r>
      <w:r w:rsidRPr="00492475">
        <w:rPr>
          <w:rFonts w:ascii="Arial" w:hAnsi="Arial" w:cs="Arial"/>
          <w:lang w:val="en-US"/>
        </w:rPr>
        <w:t xml:space="preserve"> for eGFR. </w:t>
      </w:r>
      <w:r w:rsidRPr="00492475">
        <w:rPr>
          <w:rFonts w:ascii="Arial" w:eastAsia="Times New Roman" w:hAnsi="Arial" w:cs="Arial"/>
          <w:vertAlign w:val="superscript"/>
          <w:lang w:val="en-US" w:eastAsia="en-GB"/>
        </w:rPr>
        <w:t>†</w:t>
      </w:r>
      <w:r w:rsidRPr="00492475">
        <w:rPr>
          <w:rFonts w:ascii="Arial" w:hAnsi="Arial" w:cs="Arial"/>
          <w:lang w:val="en-US"/>
        </w:rPr>
        <w:t>Normalized to a standard reference range.</w:t>
      </w:r>
      <w:r w:rsidR="002505E2" w:rsidRPr="00492475">
        <w:rPr>
          <w:rFonts w:ascii="Arial" w:hAnsi="Arial" w:cs="Arial"/>
          <w:lang w:val="en-US"/>
        </w:rPr>
        <w:t xml:space="preserve"> </w:t>
      </w:r>
      <w:r w:rsidR="002505E2" w:rsidRPr="00492475">
        <w:rPr>
          <w:rFonts w:ascii="Arial" w:hAnsi="Arial" w:cs="Arial"/>
          <w:lang w:val="en-US"/>
        </w:rPr>
        <w:br/>
      </w:r>
      <w:proofErr w:type="gramStart"/>
      <w:r w:rsidR="002505E2" w:rsidRPr="00492475">
        <w:rPr>
          <w:rFonts w:ascii="Arial" w:hAnsi="Arial" w:cs="Arial"/>
          <w:lang w:val="en-US"/>
        </w:rPr>
        <w:t>eGFR</w:t>
      </w:r>
      <w:proofErr w:type="gramEnd"/>
      <w:r w:rsidR="002505E2" w:rsidRPr="00492475">
        <w:rPr>
          <w:rFonts w:ascii="Arial" w:hAnsi="Arial" w:cs="Arial"/>
          <w:lang w:val="en-US"/>
        </w:rPr>
        <w:t>, estimated glomerular filtration rate.</w:t>
      </w:r>
    </w:p>
    <w:p w:rsidR="00084F29" w:rsidRPr="00084F29" w:rsidRDefault="00084F29" w:rsidP="00893B89">
      <w:pPr>
        <w:spacing w:line="360" w:lineRule="auto"/>
        <w:rPr>
          <w:rFonts w:ascii="Arial" w:hAnsi="Arial" w:cs="Arial"/>
          <w:lang w:val="en-US"/>
        </w:rPr>
      </w:pPr>
    </w:p>
    <w:sectPr w:rsidR="00084F29" w:rsidRPr="00084F29" w:rsidSect="00084F2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D7" w:rsidRDefault="004228D7" w:rsidP="00D45F73">
      <w:pPr>
        <w:spacing w:after="0" w:line="240" w:lineRule="auto"/>
      </w:pPr>
      <w:r>
        <w:separator/>
      </w:r>
    </w:p>
  </w:endnote>
  <w:endnote w:type="continuationSeparator" w:id="0">
    <w:p w:rsidR="004228D7" w:rsidRDefault="004228D7" w:rsidP="00D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Cond">
    <w:panose1 w:val="0200000605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D7" w:rsidRDefault="004228D7" w:rsidP="00D45F73">
      <w:pPr>
        <w:spacing w:after="0" w:line="240" w:lineRule="auto"/>
      </w:pPr>
      <w:r>
        <w:separator/>
      </w:r>
    </w:p>
  </w:footnote>
  <w:footnote w:type="continuationSeparator" w:id="0">
    <w:p w:rsidR="004228D7" w:rsidRDefault="004228D7" w:rsidP="00D4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398"/>
    <w:multiLevelType w:val="hybridMultilevel"/>
    <w:tmpl w:val="8714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6231"/>
    <w:multiLevelType w:val="hybridMultilevel"/>
    <w:tmpl w:val="B5F870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BDF"/>
    <w:multiLevelType w:val="hybridMultilevel"/>
    <w:tmpl w:val="A322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B58"/>
    <w:multiLevelType w:val="hybridMultilevel"/>
    <w:tmpl w:val="AE3A6A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101B"/>
    <w:multiLevelType w:val="hybridMultilevel"/>
    <w:tmpl w:val="A25083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2050D"/>
    <w:multiLevelType w:val="hybridMultilevel"/>
    <w:tmpl w:val="D280FE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4CE5"/>
    <w:multiLevelType w:val="hybridMultilevel"/>
    <w:tmpl w:val="C08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1D7B"/>
    <w:multiLevelType w:val="hybridMultilevel"/>
    <w:tmpl w:val="4FA85288"/>
    <w:lvl w:ilvl="0" w:tplc="9B62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6B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C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4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C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80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8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4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3D619E"/>
    <w:multiLevelType w:val="hybridMultilevel"/>
    <w:tmpl w:val="5CD00890"/>
    <w:lvl w:ilvl="0" w:tplc="F3C4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3F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A1BCC">
      <w:start w:val="17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E1276">
      <w:start w:val="173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C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2E73E">
      <w:start w:val="1730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BISansCond" w:hAnsi="BISansCond" w:hint="default"/>
      </w:rPr>
    </w:lvl>
    <w:lvl w:ilvl="7" w:tplc="CC02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2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145704"/>
    <w:multiLevelType w:val="hybridMultilevel"/>
    <w:tmpl w:val="35BCDC4A"/>
    <w:lvl w:ilvl="0" w:tplc="A242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K:\BI Pipeline Diabetes\BI 10773\Publications\Manuscripts\Phase III empagliflozin 1245.35\References\Cardiovasc Diabetol.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245.35&lt;/item&gt;&lt;/Libraries&gt;&lt;/ENLibraries&gt;"/>
  </w:docVars>
  <w:rsids>
    <w:rsidRoot w:val="00125A67"/>
    <w:rsid w:val="00000043"/>
    <w:rsid w:val="000004F0"/>
    <w:rsid w:val="00001ECB"/>
    <w:rsid w:val="00012D28"/>
    <w:rsid w:val="000157BC"/>
    <w:rsid w:val="00020D0E"/>
    <w:rsid w:val="00022168"/>
    <w:rsid w:val="00023B7E"/>
    <w:rsid w:val="00026BB1"/>
    <w:rsid w:val="000331B7"/>
    <w:rsid w:val="0003352F"/>
    <w:rsid w:val="000374A8"/>
    <w:rsid w:val="00054E6C"/>
    <w:rsid w:val="00056DAF"/>
    <w:rsid w:val="00064300"/>
    <w:rsid w:val="000718D1"/>
    <w:rsid w:val="000750B4"/>
    <w:rsid w:val="00077A58"/>
    <w:rsid w:val="000833E9"/>
    <w:rsid w:val="00084F29"/>
    <w:rsid w:val="00085F50"/>
    <w:rsid w:val="000923BD"/>
    <w:rsid w:val="000A5815"/>
    <w:rsid w:val="000B0FB6"/>
    <w:rsid w:val="000B13E2"/>
    <w:rsid w:val="000C15E4"/>
    <w:rsid w:val="000C3FCE"/>
    <w:rsid w:val="000D1140"/>
    <w:rsid w:val="000D62F6"/>
    <w:rsid w:val="000E479A"/>
    <w:rsid w:val="000E5E6C"/>
    <w:rsid w:val="000F0833"/>
    <w:rsid w:val="000F2B64"/>
    <w:rsid w:val="0010030C"/>
    <w:rsid w:val="00111701"/>
    <w:rsid w:val="0011569E"/>
    <w:rsid w:val="00125A67"/>
    <w:rsid w:val="00154BE1"/>
    <w:rsid w:val="00157DCC"/>
    <w:rsid w:val="00160D4D"/>
    <w:rsid w:val="001629D4"/>
    <w:rsid w:val="001736CD"/>
    <w:rsid w:val="00180FFD"/>
    <w:rsid w:val="001817B3"/>
    <w:rsid w:val="00186942"/>
    <w:rsid w:val="001872DB"/>
    <w:rsid w:val="00191E0C"/>
    <w:rsid w:val="00192EC1"/>
    <w:rsid w:val="001A017C"/>
    <w:rsid w:val="001A38A3"/>
    <w:rsid w:val="001B0E9C"/>
    <w:rsid w:val="001B1C44"/>
    <w:rsid w:val="001B6E6D"/>
    <w:rsid w:val="001C475F"/>
    <w:rsid w:val="001C4B25"/>
    <w:rsid w:val="001C65B9"/>
    <w:rsid w:val="001D14A5"/>
    <w:rsid w:val="001D51E2"/>
    <w:rsid w:val="001D702B"/>
    <w:rsid w:val="001D7AD7"/>
    <w:rsid w:val="001E0302"/>
    <w:rsid w:val="001E7EDD"/>
    <w:rsid w:val="00203F09"/>
    <w:rsid w:val="00205CBF"/>
    <w:rsid w:val="0021338E"/>
    <w:rsid w:val="00221E84"/>
    <w:rsid w:val="002272B3"/>
    <w:rsid w:val="002304ED"/>
    <w:rsid w:val="002307E2"/>
    <w:rsid w:val="00234FCC"/>
    <w:rsid w:val="00236E27"/>
    <w:rsid w:val="002505E2"/>
    <w:rsid w:val="00254732"/>
    <w:rsid w:val="0026602F"/>
    <w:rsid w:val="00267276"/>
    <w:rsid w:val="00271B05"/>
    <w:rsid w:val="00271B14"/>
    <w:rsid w:val="002732E1"/>
    <w:rsid w:val="002775E0"/>
    <w:rsid w:val="002813F8"/>
    <w:rsid w:val="0028323E"/>
    <w:rsid w:val="0028445B"/>
    <w:rsid w:val="002917CA"/>
    <w:rsid w:val="002A246B"/>
    <w:rsid w:val="002A2E79"/>
    <w:rsid w:val="002A5F0E"/>
    <w:rsid w:val="002A64D5"/>
    <w:rsid w:val="002A7D10"/>
    <w:rsid w:val="002B20D8"/>
    <w:rsid w:val="002C0676"/>
    <w:rsid w:val="002C7141"/>
    <w:rsid w:val="002D5ED1"/>
    <w:rsid w:val="002E08E5"/>
    <w:rsid w:val="002F3ED2"/>
    <w:rsid w:val="002F3FCB"/>
    <w:rsid w:val="002F5797"/>
    <w:rsid w:val="00301D07"/>
    <w:rsid w:val="003067B8"/>
    <w:rsid w:val="00313659"/>
    <w:rsid w:val="00314C99"/>
    <w:rsid w:val="00321523"/>
    <w:rsid w:val="00324102"/>
    <w:rsid w:val="00327509"/>
    <w:rsid w:val="00327A19"/>
    <w:rsid w:val="00327D01"/>
    <w:rsid w:val="00333BD2"/>
    <w:rsid w:val="00333F5B"/>
    <w:rsid w:val="0033456A"/>
    <w:rsid w:val="003413FC"/>
    <w:rsid w:val="00342EB3"/>
    <w:rsid w:val="0034359A"/>
    <w:rsid w:val="003448F3"/>
    <w:rsid w:val="00356B6E"/>
    <w:rsid w:val="0035799A"/>
    <w:rsid w:val="00362CB6"/>
    <w:rsid w:val="00364F04"/>
    <w:rsid w:val="0036518C"/>
    <w:rsid w:val="0036764C"/>
    <w:rsid w:val="003732BD"/>
    <w:rsid w:val="00380077"/>
    <w:rsid w:val="003804B0"/>
    <w:rsid w:val="00385634"/>
    <w:rsid w:val="00394B60"/>
    <w:rsid w:val="0039786E"/>
    <w:rsid w:val="003A2350"/>
    <w:rsid w:val="003A7700"/>
    <w:rsid w:val="003B0CFD"/>
    <w:rsid w:val="003B1B38"/>
    <w:rsid w:val="003B2273"/>
    <w:rsid w:val="003B4F77"/>
    <w:rsid w:val="003B66B3"/>
    <w:rsid w:val="003B67AD"/>
    <w:rsid w:val="003B7340"/>
    <w:rsid w:val="003C1E47"/>
    <w:rsid w:val="003C5F90"/>
    <w:rsid w:val="003C6197"/>
    <w:rsid w:val="003D61F0"/>
    <w:rsid w:val="003E137C"/>
    <w:rsid w:val="003E1613"/>
    <w:rsid w:val="003E2194"/>
    <w:rsid w:val="003E6962"/>
    <w:rsid w:val="003E6A96"/>
    <w:rsid w:val="003F5F62"/>
    <w:rsid w:val="0040056C"/>
    <w:rsid w:val="00406555"/>
    <w:rsid w:val="004104A8"/>
    <w:rsid w:val="0041253D"/>
    <w:rsid w:val="004228D7"/>
    <w:rsid w:val="00424697"/>
    <w:rsid w:val="00427484"/>
    <w:rsid w:val="00430DB5"/>
    <w:rsid w:val="004400B1"/>
    <w:rsid w:val="00441766"/>
    <w:rsid w:val="00442908"/>
    <w:rsid w:val="00443500"/>
    <w:rsid w:val="00463618"/>
    <w:rsid w:val="004677E5"/>
    <w:rsid w:val="00470EF0"/>
    <w:rsid w:val="00477526"/>
    <w:rsid w:val="00482246"/>
    <w:rsid w:val="00482880"/>
    <w:rsid w:val="00490AFF"/>
    <w:rsid w:val="00492475"/>
    <w:rsid w:val="00494538"/>
    <w:rsid w:val="004954A9"/>
    <w:rsid w:val="00495914"/>
    <w:rsid w:val="004A4E40"/>
    <w:rsid w:val="004B1A4D"/>
    <w:rsid w:val="004B5A52"/>
    <w:rsid w:val="004D0EEC"/>
    <w:rsid w:val="004D14D3"/>
    <w:rsid w:val="004E0783"/>
    <w:rsid w:val="004E58AD"/>
    <w:rsid w:val="004E72D8"/>
    <w:rsid w:val="004E75F6"/>
    <w:rsid w:val="004F1A7B"/>
    <w:rsid w:val="004F414C"/>
    <w:rsid w:val="004F5470"/>
    <w:rsid w:val="004F7143"/>
    <w:rsid w:val="00506B22"/>
    <w:rsid w:val="00507EEE"/>
    <w:rsid w:val="005142FD"/>
    <w:rsid w:val="00517FEB"/>
    <w:rsid w:val="00521DAA"/>
    <w:rsid w:val="00522D93"/>
    <w:rsid w:val="00525924"/>
    <w:rsid w:val="00525FA2"/>
    <w:rsid w:val="005317A8"/>
    <w:rsid w:val="00532CB6"/>
    <w:rsid w:val="00540E08"/>
    <w:rsid w:val="00545644"/>
    <w:rsid w:val="0055408D"/>
    <w:rsid w:val="00555705"/>
    <w:rsid w:val="00555F89"/>
    <w:rsid w:val="00560FAB"/>
    <w:rsid w:val="00567696"/>
    <w:rsid w:val="0057091D"/>
    <w:rsid w:val="00571235"/>
    <w:rsid w:val="005718E5"/>
    <w:rsid w:val="00572080"/>
    <w:rsid w:val="005722C2"/>
    <w:rsid w:val="005742F1"/>
    <w:rsid w:val="005805ED"/>
    <w:rsid w:val="00584DEC"/>
    <w:rsid w:val="00596435"/>
    <w:rsid w:val="005A12AB"/>
    <w:rsid w:val="005C1A48"/>
    <w:rsid w:val="005C4CA2"/>
    <w:rsid w:val="005C79BA"/>
    <w:rsid w:val="005D4024"/>
    <w:rsid w:val="005D4F84"/>
    <w:rsid w:val="005E0A96"/>
    <w:rsid w:val="005E0A99"/>
    <w:rsid w:val="005E2A2D"/>
    <w:rsid w:val="005E34BD"/>
    <w:rsid w:val="005E5C59"/>
    <w:rsid w:val="005E5D0F"/>
    <w:rsid w:val="005E6DE6"/>
    <w:rsid w:val="005E7C40"/>
    <w:rsid w:val="005F7E8E"/>
    <w:rsid w:val="0060056C"/>
    <w:rsid w:val="00614956"/>
    <w:rsid w:val="00616C17"/>
    <w:rsid w:val="006205D4"/>
    <w:rsid w:val="00632525"/>
    <w:rsid w:val="0063504B"/>
    <w:rsid w:val="00647AAC"/>
    <w:rsid w:val="00652D11"/>
    <w:rsid w:val="0065401E"/>
    <w:rsid w:val="0065459C"/>
    <w:rsid w:val="00654B0B"/>
    <w:rsid w:val="00665731"/>
    <w:rsid w:val="00666517"/>
    <w:rsid w:val="006700C1"/>
    <w:rsid w:val="006743D3"/>
    <w:rsid w:val="00682AE1"/>
    <w:rsid w:val="006852C5"/>
    <w:rsid w:val="00690715"/>
    <w:rsid w:val="006A59F9"/>
    <w:rsid w:val="006A6C2C"/>
    <w:rsid w:val="006B02FC"/>
    <w:rsid w:val="006B4FCD"/>
    <w:rsid w:val="006B6150"/>
    <w:rsid w:val="006C12E1"/>
    <w:rsid w:val="006D5A17"/>
    <w:rsid w:val="006D64C2"/>
    <w:rsid w:val="006F0F12"/>
    <w:rsid w:val="006F4BD4"/>
    <w:rsid w:val="00703DC7"/>
    <w:rsid w:val="00704347"/>
    <w:rsid w:val="00704A59"/>
    <w:rsid w:val="00705D55"/>
    <w:rsid w:val="007247AD"/>
    <w:rsid w:val="00734D87"/>
    <w:rsid w:val="00735338"/>
    <w:rsid w:val="00735E5E"/>
    <w:rsid w:val="007415D0"/>
    <w:rsid w:val="00756F63"/>
    <w:rsid w:val="0076150A"/>
    <w:rsid w:val="0076287E"/>
    <w:rsid w:val="00793BD7"/>
    <w:rsid w:val="00793CCC"/>
    <w:rsid w:val="00794863"/>
    <w:rsid w:val="007A1375"/>
    <w:rsid w:val="007A530A"/>
    <w:rsid w:val="007B2B1F"/>
    <w:rsid w:val="007B33C8"/>
    <w:rsid w:val="007E68F1"/>
    <w:rsid w:val="007E7953"/>
    <w:rsid w:val="007F0924"/>
    <w:rsid w:val="007F6550"/>
    <w:rsid w:val="0080005D"/>
    <w:rsid w:val="008025D8"/>
    <w:rsid w:val="00803B48"/>
    <w:rsid w:val="008050A3"/>
    <w:rsid w:val="00806C26"/>
    <w:rsid w:val="00816E2D"/>
    <w:rsid w:val="008177D1"/>
    <w:rsid w:val="00821D3B"/>
    <w:rsid w:val="00821D86"/>
    <w:rsid w:val="008261E2"/>
    <w:rsid w:val="00837862"/>
    <w:rsid w:val="0084138F"/>
    <w:rsid w:val="0084358F"/>
    <w:rsid w:val="008558DB"/>
    <w:rsid w:val="00863AB4"/>
    <w:rsid w:val="00867FFC"/>
    <w:rsid w:val="008726FB"/>
    <w:rsid w:val="00876755"/>
    <w:rsid w:val="00880AD7"/>
    <w:rsid w:val="00886577"/>
    <w:rsid w:val="008917EE"/>
    <w:rsid w:val="00892FA3"/>
    <w:rsid w:val="00893B89"/>
    <w:rsid w:val="00895247"/>
    <w:rsid w:val="008A0961"/>
    <w:rsid w:val="008A1EEF"/>
    <w:rsid w:val="008A3B4A"/>
    <w:rsid w:val="008A4985"/>
    <w:rsid w:val="008B36CC"/>
    <w:rsid w:val="008B6AFC"/>
    <w:rsid w:val="008C393B"/>
    <w:rsid w:val="008C5B26"/>
    <w:rsid w:val="008C6DC0"/>
    <w:rsid w:val="008D0E76"/>
    <w:rsid w:val="008D49CD"/>
    <w:rsid w:val="008F1D39"/>
    <w:rsid w:val="009006F7"/>
    <w:rsid w:val="00902874"/>
    <w:rsid w:val="009077A6"/>
    <w:rsid w:val="00912DD9"/>
    <w:rsid w:val="00913907"/>
    <w:rsid w:val="009165D7"/>
    <w:rsid w:val="009169E7"/>
    <w:rsid w:val="009237D2"/>
    <w:rsid w:val="009421F5"/>
    <w:rsid w:val="00955EA9"/>
    <w:rsid w:val="00956F87"/>
    <w:rsid w:val="009771D6"/>
    <w:rsid w:val="00980A3D"/>
    <w:rsid w:val="00985130"/>
    <w:rsid w:val="00985B1B"/>
    <w:rsid w:val="00994490"/>
    <w:rsid w:val="009A0CCE"/>
    <w:rsid w:val="009A16E2"/>
    <w:rsid w:val="009A2AA5"/>
    <w:rsid w:val="009B0100"/>
    <w:rsid w:val="009C216B"/>
    <w:rsid w:val="009C69C9"/>
    <w:rsid w:val="009D0592"/>
    <w:rsid w:val="009D1064"/>
    <w:rsid w:val="009E19F9"/>
    <w:rsid w:val="009F02C2"/>
    <w:rsid w:val="009F1D23"/>
    <w:rsid w:val="009F6CA0"/>
    <w:rsid w:val="009F735E"/>
    <w:rsid w:val="00A00E46"/>
    <w:rsid w:val="00A02989"/>
    <w:rsid w:val="00A04BDE"/>
    <w:rsid w:val="00A06A4A"/>
    <w:rsid w:val="00A14361"/>
    <w:rsid w:val="00A14562"/>
    <w:rsid w:val="00A14931"/>
    <w:rsid w:val="00A17925"/>
    <w:rsid w:val="00A31EC7"/>
    <w:rsid w:val="00A322C3"/>
    <w:rsid w:val="00A34664"/>
    <w:rsid w:val="00A35244"/>
    <w:rsid w:val="00A41383"/>
    <w:rsid w:val="00A4162E"/>
    <w:rsid w:val="00A456AD"/>
    <w:rsid w:val="00A50C85"/>
    <w:rsid w:val="00A51CAF"/>
    <w:rsid w:val="00A54BC9"/>
    <w:rsid w:val="00A54C76"/>
    <w:rsid w:val="00A56B81"/>
    <w:rsid w:val="00A605AC"/>
    <w:rsid w:val="00A65E7E"/>
    <w:rsid w:val="00A66461"/>
    <w:rsid w:val="00A766D8"/>
    <w:rsid w:val="00A77538"/>
    <w:rsid w:val="00A83161"/>
    <w:rsid w:val="00A901E5"/>
    <w:rsid w:val="00A91DAF"/>
    <w:rsid w:val="00A973E5"/>
    <w:rsid w:val="00A978F9"/>
    <w:rsid w:val="00AA20CD"/>
    <w:rsid w:val="00AA2D0B"/>
    <w:rsid w:val="00AA3611"/>
    <w:rsid w:val="00AB3EF5"/>
    <w:rsid w:val="00AB4E9F"/>
    <w:rsid w:val="00AB5223"/>
    <w:rsid w:val="00AB55FB"/>
    <w:rsid w:val="00AB7CC8"/>
    <w:rsid w:val="00AC53AF"/>
    <w:rsid w:val="00AD1F98"/>
    <w:rsid w:val="00AE2100"/>
    <w:rsid w:val="00AE60F1"/>
    <w:rsid w:val="00AE6BA0"/>
    <w:rsid w:val="00AF2E2D"/>
    <w:rsid w:val="00AF4975"/>
    <w:rsid w:val="00B00494"/>
    <w:rsid w:val="00B01AF1"/>
    <w:rsid w:val="00B07066"/>
    <w:rsid w:val="00B102DC"/>
    <w:rsid w:val="00B14181"/>
    <w:rsid w:val="00B169BC"/>
    <w:rsid w:val="00B305B0"/>
    <w:rsid w:val="00B30714"/>
    <w:rsid w:val="00B30BDD"/>
    <w:rsid w:val="00B3211E"/>
    <w:rsid w:val="00B403D3"/>
    <w:rsid w:val="00B43291"/>
    <w:rsid w:val="00B43D2B"/>
    <w:rsid w:val="00B62CD2"/>
    <w:rsid w:val="00B70ABC"/>
    <w:rsid w:val="00B74490"/>
    <w:rsid w:val="00B80635"/>
    <w:rsid w:val="00B80FEC"/>
    <w:rsid w:val="00B823A4"/>
    <w:rsid w:val="00B8605F"/>
    <w:rsid w:val="00B94FD8"/>
    <w:rsid w:val="00B96F91"/>
    <w:rsid w:val="00BA40B5"/>
    <w:rsid w:val="00BB1268"/>
    <w:rsid w:val="00BB2668"/>
    <w:rsid w:val="00BC144C"/>
    <w:rsid w:val="00BC1BC4"/>
    <w:rsid w:val="00BC39DA"/>
    <w:rsid w:val="00BC70DB"/>
    <w:rsid w:val="00BC7526"/>
    <w:rsid w:val="00BC7547"/>
    <w:rsid w:val="00BD0E68"/>
    <w:rsid w:val="00BD7DF2"/>
    <w:rsid w:val="00BE4389"/>
    <w:rsid w:val="00BE561F"/>
    <w:rsid w:val="00BE669A"/>
    <w:rsid w:val="00BF2010"/>
    <w:rsid w:val="00C0093E"/>
    <w:rsid w:val="00C00C55"/>
    <w:rsid w:val="00C06EF7"/>
    <w:rsid w:val="00C21A90"/>
    <w:rsid w:val="00C24805"/>
    <w:rsid w:val="00C252C2"/>
    <w:rsid w:val="00C42BE8"/>
    <w:rsid w:val="00C4599E"/>
    <w:rsid w:val="00C51597"/>
    <w:rsid w:val="00C56B26"/>
    <w:rsid w:val="00C606FA"/>
    <w:rsid w:val="00C65358"/>
    <w:rsid w:val="00C7015B"/>
    <w:rsid w:val="00C70CF1"/>
    <w:rsid w:val="00C82CFF"/>
    <w:rsid w:val="00C82FE3"/>
    <w:rsid w:val="00C84266"/>
    <w:rsid w:val="00C85F71"/>
    <w:rsid w:val="00C96FB2"/>
    <w:rsid w:val="00C97680"/>
    <w:rsid w:val="00CA16D2"/>
    <w:rsid w:val="00CB0AB1"/>
    <w:rsid w:val="00CB1E67"/>
    <w:rsid w:val="00CB262A"/>
    <w:rsid w:val="00CB376D"/>
    <w:rsid w:val="00CB40D5"/>
    <w:rsid w:val="00CB5280"/>
    <w:rsid w:val="00CC00E0"/>
    <w:rsid w:val="00CC23D3"/>
    <w:rsid w:val="00CD18F6"/>
    <w:rsid w:val="00CD5725"/>
    <w:rsid w:val="00CD605B"/>
    <w:rsid w:val="00CE3941"/>
    <w:rsid w:val="00CE5E49"/>
    <w:rsid w:val="00CF2B9F"/>
    <w:rsid w:val="00CF37D5"/>
    <w:rsid w:val="00D02018"/>
    <w:rsid w:val="00D02D30"/>
    <w:rsid w:val="00D06C70"/>
    <w:rsid w:val="00D112C9"/>
    <w:rsid w:val="00D125E2"/>
    <w:rsid w:val="00D17B77"/>
    <w:rsid w:val="00D30D09"/>
    <w:rsid w:val="00D31704"/>
    <w:rsid w:val="00D32CA6"/>
    <w:rsid w:val="00D422DC"/>
    <w:rsid w:val="00D44887"/>
    <w:rsid w:val="00D45023"/>
    <w:rsid w:val="00D45F73"/>
    <w:rsid w:val="00D47245"/>
    <w:rsid w:val="00D4793E"/>
    <w:rsid w:val="00D51B5D"/>
    <w:rsid w:val="00D6147A"/>
    <w:rsid w:val="00D61EFB"/>
    <w:rsid w:val="00D64533"/>
    <w:rsid w:val="00D66186"/>
    <w:rsid w:val="00D934B3"/>
    <w:rsid w:val="00D9644B"/>
    <w:rsid w:val="00DA1015"/>
    <w:rsid w:val="00DB2D9F"/>
    <w:rsid w:val="00DB2F22"/>
    <w:rsid w:val="00DC7CE2"/>
    <w:rsid w:val="00DD1069"/>
    <w:rsid w:val="00DD7C52"/>
    <w:rsid w:val="00DE122A"/>
    <w:rsid w:val="00DE3F99"/>
    <w:rsid w:val="00DF1E25"/>
    <w:rsid w:val="00DF2E5F"/>
    <w:rsid w:val="00DF55D7"/>
    <w:rsid w:val="00E02A78"/>
    <w:rsid w:val="00E1373B"/>
    <w:rsid w:val="00E13EE1"/>
    <w:rsid w:val="00E23590"/>
    <w:rsid w:val="00E248AC"/>
    <w:rsid w:val="00E24BC7"/>
    <w:rsid w:val="00E35866"/>
    <w:rsid w:val="00E41E24"/>
    <w:rsid w:val="00E4778A"/>
    <w:rsid w:val="00E511B5"/>
    <w:rsid w:val="00E5340D"/>
    <w:rsid w:val="00E576DB"/>
    <w:rsid w:val="00E65774"/>
    <w:rsid w:val="00E65BBA"/>
    <w:rsid w:val="00E85F2B"/>
    <w:rsid w:val="00E90281"/>
    <w:rsid w:val="00E93A54"/>
    <w:rsid w:val="00EA04F5"/>
    <w:rsid w:val="00EA31BC"/>
    <w:rsid w:val="00EB1F02"/>
    <w:rsid w:val="00EB1FD2"/>
    <w:rsid w:val="00EB2DE2"/>
    <w:rsid w:val="00ED41EF"/>
    <w:rsid w:val="00EE4CA7"/>
    <w:rsid w:val="00EE6BF1"/>
    <w:rsid w:val="00EF344E"/>
    <w:rsid w:val="00F07A77"/>
    <w:rsid w:val="00F112FE"/>
    <w:rsid w:val="00F134F2"/>
    <w:rsid w:val="00F137B3"/>
    <w:rsid w:val="00F14F16"/>
    <w:rsid w:val="00F16FFE"/>
    <w:rsid w:val="00F17E2A"/>
    <w:rsid w:val="00F17FFC"/>
    <w:rsid w:val="00F25C94"/>
    <w:rsid w:val="00F303B9"/>
    <w:rsid w:val="00F30AF5"/>
    <w:rsid w:val="00F3137B"/>
    <w:rsid w:val="00F3324B"/>
    <w:rsid w:val="00F3435C"/>
    <w:rsid w:val="00F35EFD"/>
    <w:rsid w:val="00F37528"/>
    <w:rsid w:val="00F413C4"/>
    <w:rsid w:val="00F44BCE"/>
    <w:rsid w:val="00F45B40"/>
    <w:rsid w:val="00F57855"/>
    <w:rsid w:val="00F57CD8"/>
    <w:rsid w:val="00F654DF"/>
    <w:rsid w:val="00F656BC"/>
    <w:rsid w:val="00F722F6"/>
    <w:rsid w:val="00F7373B"/>
    <w:rsid w:val="00F742AF"/>
    <w:rsid w:val="00F75F47"/>
    <w:rsid w:val="00F76611"/>
    <w:rsid w:val="00F827B7"/>
    <w:rsid w:val="00F83076"/>
    <w:rsid w:val="00F90728"/>
    <w:rsid w:val="00F94AF4"/>
    <w:rsid w:val="00F94C2F"/>
    <w:rsid w:val="00F95411"/>
    <w:rsid w:val="00F95673"/>
    <w:rsid w:val="00FB6461"/>
    <w:rsid w:val="00FB743F"/>
    <w:rsid w:val="00FC6587"/>
    <w:rsid w:val="00FC6ED9"/>
    <w:rsid w:val="00FC7258"/>
    <w:rsid w:val="00FD0236"/>
    <w:rsid w:val="00FD18EA"/>
    <w:rsid w:val="00FD474D"/>
    <w:rsid w:val="00FD4C53"/>
    <w:rsid w:val="00FD5861"/>
    <w:rsid w:val="00FD606D"/>
    <w:rsid w:val="00FD7DCF"/>
    <w:rsid w:val="00FE09AD"/>
    <w:rsid w:val="00FE3EF5"/>
    <w:rsid w:val="00FE56A4"/>
    <w:rsid w:val="00FE640E"/>
    <w:rsid w:val="00FF1609"/>
    <w:rsid w:val="00FF22A7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7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73"/>
  </w:style>
  <w:style w:type="paragraph" w:styleId="Footer">
    <w:name w:val="footer"/>
    <w:basedOn w:val="Normal"/>
    <w:link w:val="FooterChar"/>
    <w:uiPriority w:val="99"/>
    <w:unhideWhenUsed/>
    <w:rsid w:val="00D4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73"/>
  </w:style>
  <w:style w:type="paragraph" w:styleId="Revision">
    <w:name w:val="Revision"/>
    <w:hidden/>
    <w:uiPriority w:val="99"/>
    <w:semiHidden/>
    <w:rsid w:val="00AE2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7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73"/>
  </w:style>
  <w:style w:type="paragraph" w:styleId="Footer">
    <w:name w:val="footer"/>
    <w:basedOn w:val="Normal"/>
    <w:link w:val="FooterChar"/>
    <w:uiPriority w:val="99"/>
    <w:unhideWhenUsed/>
    <w:rsid w:val="00D4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73"/>
  </w:style>
  <w:style w:type="paragraph" w:styleId="Revision">
    <w:name w:val="Revision"/>
    <w:hidden/>
    <w:uiPriority w:val="99"/>
    <w:semiHidden/>
    <w:rsid w:val="00AE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53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7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2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2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872">
          <w:marLeft w:val="24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43">
          <w:marLeft w:val="24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93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8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18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07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5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62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8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8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549">
          <w:marLeft w:val="0"/>
          <w:marRight w:val="24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166945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30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5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7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59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07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5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05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00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8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81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6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7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2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2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0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470">
          <w:marLeft w:val="23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4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4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2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66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61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8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0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3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03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6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1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93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6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5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1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78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3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600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4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42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99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5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2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750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6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5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45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09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1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3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F05F-FF27-4BE4-9A35-2705255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Fleishman-Hillard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Elizabeth.Ng</dc:creator>
  <cp:lastModifiedBy>Fleishman-Hillard</cp:lastModifiedBy>
  <cp:revision>3</cp:revision>
  <dcterms:created xsi:type="dcterms:W3CDTF">2014-12-22T10:56:00Z</dcterms:created>
  <dcterms:modified xsi:type="dcterms:W3CDTF">2014-12-22T10:57:00Z</dcterms:modified>
</cp:coreProperties>
</file>