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6" w:rsidRPr="004A1188" w:rsidRDefault="002E2C2F" w:rsidP="00491116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Additional</w:t>
      </w:r>
      <w:r w:rsidR="00491116" w:rsidRPr="004A1188">
        <w:rPr>
          <w:rFonts w:ascii="Times New Roman" w:hAnsi="Times New Roman" w:cs="Times New Roman"/>
          <w:b/>
          <w:color w:val="000000" w:themeColor="text1"/>
        </w:rPr>
        <w:t xml:space="preserve"> material</w:t>
      </w:r>
    </w:p>
    <w:p w:rsidR="00491116" w:rsidRPr="004A1188" w:rsidRDefault="00491116" w:rsidP="00491116">
      <w:pPr>
        <w:spacing w:after="0" w:line="480" w:lineRule="auto"/>
        <w:rPr>
          <w:rFonts w:ascii="Times New Roman" w:hAnsi="Times New Roman" w:cs="Times New Roman"/>
          <w:b/>
          <w:color w:val="000000" w:themeColor="text1"/>
        </w:rPr>
      </w:pPr>
    </w:p>
    <w:p w:rsidR="00491116" w:rsidRPr="004A1188" w:rsidRDefault="00491116" w:rsidP="00491116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4A1188">
        <w:rPr>
          <w:rFonts w:ascii="Times New Roman" w:hAnsi="Times New Roman" w:cs="Times New Roman"/>
          <w:b/>
          <w:color w:val="000000" w:themeColor="text1"/>
        </w:rPr>
        <w:t>Fig</w:t>
      </w:r>
      <w:r w:rsidR="00E353C4">
        <w:rPr>
          <w:rFonts w:ascii="Times New Roman" w:hAnsi="Times New Roman" w:cs="Times New Roman"/>
          <w:b/>
          <w:color w:val="000000" w:themeColor="text1"/>
        </w:rPr>
        <w:t>re</w:t>
      </w:r>
      <w:proofErr w:type="spellEnd"/>
      <w:r w:rsidRPr="004A118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4A1188">
        <w:rPr>
          <w:rFonts w:ascii="Times New Roman" w:hAnsi="Times New Roman" w:cs="Times New Roman"/>
          <w:b/>
          <w:color w:val="000000" w:themeColor="text1"/>
        </w:rPr>
        <w:t>S1</w:t>
      </w:r>
      <w:proofErr w:type="spellEnd"/>
      <w:r w:rsidRPr="004A1188">
        <w:rPr>
          <w:rFonts w:ascii="Times New Roman" w:hAnsi="Times New Roman" w:cs="Times New Roman"/>
          <w:color w:val="000000" w:themeColor="text1"/>
        </w:rPr>
        <w:t xml:space="preserve"> Example of reactive hyperaemia measurement </w:t>
      </w:r>
    </w:p>
    <w:p w:rsidR="00491116" w:rsidRPr="004A1188" w:rsidRDefault="00491116" w:rsidP="00491116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</w:p>
    <w:p w:rsidR="00491116" w:rsidRPr="004A1188" w:rsidRDefault="00491116" w:rsidP="00491116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en-IN"/>
        </w:rPr>
        <w:drawing>
          <wp:inline distT="0" distB="0" distL="0" distR="0">
            <wp:extent cx="5731510" cy="1484068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8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116" w:rsidRPr="004A1188" w:rsidRDefault="00491116" w:rsidP="00491116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</w:p>
    <w:p w:rsidR="00491116" w:rsidRPr="004A1188" w:rsidRDefault="00491116" w:rsidP="00491116">
      <w:pPr>
        <w:spacing w:after="0" w:line="480" w:lineRule="auto"/>
        <w:rPr>
          <w:rFonts w:ascii="Times New Roman" w:hAnsi="Times New Roman" w:cs="Times New Roman"/>
          <w:i/>
          <w:color w:val="000000" w:themeColor="text1"/>
        </w:rPr>
      </w:pPr>
    </w:p>
    <w:p w:rsidR="00491116" w:rsidRPr="004A1188" w:rsidRDefault="00491116" w:rsidP="00491116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4A1188">
        <w:rPr>
          <w:rFonts w:ascii="Times New Roman" w:hAnsi="Times New Roman" w:cs="Times New Roman"/>
          <w:i/>
          <w:color w:val="000000" w:themeColor="text1"/>
        </w:rPr>
        <w:t>AO</w:t>
      </w:r>
      <w:r w:rsidRPr="004A1188">
        <w:rPr>
          <w:rFonts w:ascii="Times New Roman" w:hAnsi="Times New Roman" w:cs="Times New Roman"/>
          <w:color w:val="000000" w:themeColor="text1"/>
        </w:rPr>
        <w:t xml:space="preserve"> occlusion area (perfusion units × sec), </w:t>
      </w:r>
      <w:r w:rsidRPr="004A1188">
        <w:rPr>
          <w:rFonts w:ascii="Times New Roman" w:hAnsi="Times New Roman" w:cs="Times New Roman"/>
          <w:i/>
          <w:color w:val="000000" w:themeColor="text1"/>
        </w:rPr>
        <w:t>AH</w:t>
      </w:r>
      <w:r w:rsidRPr="004A1188">
        <w:rPr>
          <w:rFonts w:ascii="Times New Roman" w:hAnsi="Times New Roman" w:cs="Times New Roman"/>
          <w:color w:val="000000" w:themeColor="text1"/>
        </w:rPr>
        <w:t xml:space="preserve"> hyperaemic area (perfusion units × sec), </w:t>
      </w:r>
      <w:proofErr w:type="spellStart"/>
      <w:r w:rsidRPr="004A1188">
        <w:rPr>
          <w:rFonts w:ascii="Times New Roman" w:hAnsi="Times New Roman" w:cs="Times New Roman"/>
          <w:i/>
          <w:color w:val="000000" w:themeColor="text1"/>
        </w:rPr>
        <w:t>BZ</w:t>
      </w:r>
      <w:proofErr w:type="spellEnd"/>
      <w:r w:rsidRPr="004A1188">
        <w:rPr>
          <w:rFonts w:ascii="Times New Roman" w:hAnsi="Times New Roman" w:cs="Times New Roman"/>
          <w:color w:val="000000" w:themeColor="text1"/>
        </w:rPr>
        <w:t xml:space="preserve"> biological zero (perfusion when occluded), </w:t>
      </w:r>
      <w:r w:rsidRPr="004A1188">
        <w:rPr>
          <w:rFonts w:ascii="Times New Roman" w:hAnsi="Times New Roman" w:cs="Times New Roman"/>
          <w:i/>
          <w:color w:val="000000" w:themeColor="text1"/>
        </w:rPr>
        <w:t>PF</w:t>
      </w:r>
      <w:r w:rsidRPr="004A1188">
        <w:rPr>
          <w:rFonts w:ascii="Times New Roman" w:hAnsi="Times New Roman" w:cs="Times New Roman"/>
          <w:color w:val="000000" w:themeColor="text1"/>
        </w:rPr>
        <w:t xml:space="preserve"> peak flow (highest perfusion value after occlusion is released), </w:t>
      </w:r>
      <w:r w:rsidRPr="004A1188">
        <w:rPr>
          <w:rFonts w:ascii="Times New Roman" w:hAnsi="Times New Roman" w:cs="Times New Roman"/>
          <w:i/>
          <w:color w:val="000000" w:themeColor="text1"/>
        </w:rPr>
        <w:t>PU</w:t>
      </w:r>
      <w:r w:rsidRPr="004A1188">
        <w:rPr>
          <w:rFonts w:ascii="Times New Roman" w:hAnsi="Times New Roman" w:cs="Times New Roman"/>
          <w:color w:val="000000" w:themeColor="text1"/>
        </w:rPr>
        <w:t xml:space="preserve"> perfusion units, </w:t>
      </w:r>
      <w:proofErr w:type="spellStart"/>
      <w:r w:rsidRPr="004A1188">
        <w:rPr>
          <w:rFonts w:ascii="Times New Roman" w:hAnsi="Times New Roman" w:cs="Times New Roman"/>
          <w:i/>
          <w:color w:val="000000" w:themeColor="text1"/>
        </w:rPr>
        <w:t>RF</w:t>
      </w:r>
      <w:proofErr w:type="spellEnd"/>
      <w:r w:rsidRPr="004A1188">
        <w:rPr>
          <w:rFonts w:ascii="Times New Roman" w:hAnsi="Times New Roman" w:cs="Times New Roman"/>
          <w:color w:val="000000" w:themeColor="text1"/>
        </w:rPr>
        <w:t xml:space="preserve"> rest flow (normal perfusion), </w:t>
      </w:r>
      <w:proofErr w:type="spellStart"/>
      <w:r w:rsidRPr="004A1188">
        <w:rPr>
          <w:rFonts w:ascii="Times New Roman" w:hAnsi="Times New Roman" w:cs="Times New Roman"/>
          <w:i/>
          <w:color w:val="000000" w:themeColor="text1"/>
        </w:rPr>
        <w:t>TH1</w:t>
      </w:r>
      <w:proofErr w:type="spellEnd"/>
      <w:r w:rsidRPr="004A1188">
        <w:rPr>
          <w:rFonts w:ascii="Times New Roman" w:hAnsi="Times New Roman" w:cs="Times New Roman"/>
          <w:color w:val="000000" w:themeColor="text1"/>
        </w:rPr>
        <w:t xml:space="preserve"> time to half before hyperaemia (time from the release of occlusion until the perfusion value reaches half the value of the peak flow), </w:t>
      </w:r>
      <w:proofErr w:type="spellStart"/>
      <w:r w:rsidRPr="004A1188">
        <w:rPr>
          <w:rFonts w:ascii="Times New Roman" w:hAnsi="Times New Roman" w:cs="Times New Roman"/>
          <w:i/>
          <w:color w:val="000000" w:themeColor="text1"/>
        </w:rPr>
        <w:t>TH2</w:t>
      </w:r>
      <w:proofErr w:type="spellEnd"/>
      <w:r w:rsidRPr="004A1188">
        <w:rPr>
          <w:rFonts w:ascii="Times New Roman" w:hAnsi="Times New Roman" w:cs="Times New Roman"/>
          <w:color w:val="000000" w:themeColor="text1"/>
        </w:rPr>
        <w:t xml:space="preserve"> time to half after hyperaemia (time from the release of occlusion until the perfusion value decreases halfway </w:t>
      </w:r>
      <w:proofErr w:type="gramStart"/>
      <w:r w:rsidRPr="004A1188">
        <w:rPr>
          <w:rFonts w:ascii="Times New Roman" w:hAnsi="Times New Roman" w:cs="Times New Roman"/>
          <w:color w:val="000000" w:themeColor="text1"/>
        </w:rPr>
        <w:t>to</w:t>
      </w:r>
      <w:proofErr w:type="gramEnd"/>
      <w:r w:rsidRPr="004A1188">
        <w:rPr>
          <w:rFonts w:ascii="Times New Roman" w:hAnsi="Times New Roman" w:cs="Times New Roman"/>
          <w:color w:val="000000" w:themeColor="text1"/>
        </w:rPr>
        <w:t xml:space="preserve"> the rest flow from the peak flow), </w:t>
      </w:r>
      <w:r w:rsidRPr="004A1188">
        <w:rPr>
          <w:rFonts w:ascii="Times New Roman" w:hAnsi="Times New Roman" w:cs="Times New Roman"/>
          <w:i/>
          <w:color w:val="000000" w:themeColor="text1"/>
        </w:rPr>
        <w:t>TL</w:t>
      </w:r>
      <w:r w:rsidRPr="004A1188">
        <w:rPr>
          <w:rFonts w:ascii="Times New Roman" w:hAnsi="Times New Roman" w:cs="Times New Roman"/>
          <w:color w:val="000000" w:themeColor="text1"/>
        </w:rPr>
        <w:t xml:space="preserve"> time to latency (time until the perfusion increases after the occlusion is released), </w:t>
      </w:r>
      <w:r w:rsidRPr="004A1188">
        <w:rPr>
          <w:rFonts w:ascii="Times New Roman" w:hAnsi="Times New Roman" w:cs="Times New Roman"/>
          <w:i/>
          <w:color w:val="000000" w:themeColor="text1"/>
        </w:rPr>
        <w:t>TM</w:t>
      </w:r>
      <w:r w:rsidRPr="004A1188">
        <w:rPr>
          <w:rFonts w:ascii="Times New Roman" w:hAnsi="Times New Roman" w:cs="Times New Roman"/>
          <w:color w:val="000000" w:themeColor="text1"/>
        </w:rPr>
        <w:t xml:space="preserve"> time to max (time until the peak flow is reached after the occlusion is released), </w:t>
      </w:r>
      <w:proofErr w:type="spellStart"/>
      <w:r w:rsidRPr="004A1188">
        <w:rPr>
          <w:rFonts w:ascii="Times New Roman" w:hAnsi="Times New Roman" w:cs="Times New Roman"/>
          <w:i/>
          <w:color w:val="000000" w:themeColor="text1"/>
        </w:rPr>
        <w:t>TR</w:t>
      </w:r>
      <w:proofErr w:type="spellEnd"/>
      <w:r w:rsidRPr="004A1188">
        <w:rPr>
          <w:rFonts w:ascii="Times New Roman" w:hAnsi="Times New Roman" w:cs="Times New Roman"/>
          <w:color w:val="000000" w:themeColor="text1"/>
        </w:rPr>
        <w:t xml:space="preserve"> time to recovery (time until the rest flow is reached after the occlusion is released)</w:t>
      </w:r>
    </w:p>
    <w:p w:rsidR="00491116" w:rsidRPr="004A1188" w:rsidRDefault="00491116" w:rsidP="00491116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4A1188">
        <w:rPr>
          <w:rFonts w:ascii="Times New Roman" w:hAnsi="Times New Roman" w:cs="Times New Roman"/>
          <w:color w:val="000000" w:themeColor="text1"/>
        </w:rPr>
        <w:br w:type="page"/>
      </w:r>
    </w:p>
    <w:p w:rsidR="00491116" w:rsidRPr="004A1188" w:rsidRDefault="00491116" w:rsidP="00491116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4A1188">
        <w:rPr>
          <w:rFonts w:ascii="Times New Roman" w:hAnsi="Times New Roman" w:cs="Times New Roman"/>
          <w:b/>
          <w:color w:val="000000" w:themeColor="text1"/>
        </w:rPr>
        <w:lastRenderedPageBreak/>
        <w:t xml:space="preserve">Table </w:t>
      </w:r>
      <w:proofErr w:type="spellStart"/>
      <w:r w:rsidRPr="004A1188">
        <w:rPr>
          <w:rFonts w:ascii="Times New Roman" w:hAnsi="Times New Roman" w:cs="Times New Roman"/>
          <w:b/>
          <w:color w:val="000000" w:themeColor="text1"/>
        </w:rPr>
        <w:t>S1</w:t>
      </w:r>
      <w:proofErr w:type="spellEnd"/>
      <w:r w:rsidRPr="004A1188">
        <w:rPr>
          <w:rFonts w:ascii="Times New Roman" w:hAnsi="Times New Roman" w:cs="Times New Roman"/>
          <w:b/>
          <w:color w:val="000000" w:themeColor="text1"/>
        </w:rPr>
        <w:t xml:space="preserve"> Insulin and free fatty acid levels at baseline and after 28 days (efficacy set)</w:t>
      </w:r>
    </w:p>
    <w:p w:rsidR="00491116" w:rsidRDefault="00491116" w:rsidP="00491116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2406"/>
        <w:gridCol w:w="1041"/>
        <w:gridCol w:w="1203"/>
        <w:gridCol w:w="1042"/>
        <w:gridCol w:w="1203"/>
        <w:gridCol w:w="1042"/>
        <w:gridCol w:w="1203"/>
      </w:tblGrid>
      <w:tr w:rsidR="00491116" w:rsidRPr="004A1188" w:rsidTr="00491116">
        <w:trPr>
          <w:trHeight w:val="632"/>
        </w:trPr>
        <w:tc>
          <w:tcPr>
            <w:tcW w:w="1354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91116" w:rsidRPr="004A1188" w:rsidRDefault="00491116" w:rsidP="004B757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Linagliptin 5 mg</w:t>
            </w:r>
          </w:p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n = 39*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Glimepiride 1–4 mg</w:t>
            </w:r>
          </w:p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n = 41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Placebo</w:t>
            </w:r>
          </w:p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n = 39*</w:t>
            </w:r>
          </w:p>
        </w:tc>
      </w:tr>
      <w:tr w:rsidR="00491116" w:rsidRPr="004A1188" w:rsidTr="00491116">
        <w:trPr>
          <w:trHeight w:val="512"/>
        </w:trPr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91116" w:rsidRPr="004A1188" w:rsidRDefault="00491116" w:rsidP="004B757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Baseline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Unadjusted change from baseline at day 28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Baseline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Unadjusted change from baseline at day 28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Baseline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Unadjusted change from baseline at day 28</w:t>
            </w:r>
          </w:p>
        </w:tc>
      </w:tr>
      <w:tr w:rsidR="00491116" w:rsidRPr="004A1188" w:rsidTr="00491116">
        <w:trPr>
          <w:trHeight w:val="383"/>
        </w:trPr>
        <w:tc>
          <w:tcPr>
            <w:tcW w:w="1354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Insulin fasting (</w:t>
            </w:r>
            <w:proofErr w:type="spellStart"/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mU</w:t>
            </w:r>
            <w:proofErr w:type="spellEnd"/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/L)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12.60 (0.98)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–0.65 (0.57)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12.30 (0.88)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6.13 (1.21)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13.26 (1.22)</w:t>
            </w: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–0.25 (0.73)</w:t>
            </w:r>
          </w:p>
        </w:tc>
      </w:tr>
      <w:tr w:rsidR="00491116" w:rsidRPr="004A1188" w:rsidTr="00491116">
        <w:trPr>
          <w:trHeight w:val="383"/>
        </w:trPr>
        <w:tc>
          <w:tcPr>
            <w:tcW w:w="13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1116" w:rsidRPr="00027B3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val="pt-PT" w:eastAsia="en-GB"/>
              </w:rPr>
            </w:pPr>
            <w:r w:rsidRPr="00027B3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pt-PT" w:eastAsia="en-GB"/>
              </w:rPr>
              <w:t>Insulin 2-h postprandial (mU/L)</w:t>
            </w:r>
          </w:p>
        </w:tc>
        <w:tc>
          <w:tcPr>
            <w:tcW w:w="60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41.95 (4.74)</w:t>
            </w:r>
          </w:p>
        </w:tc>
        <w:tc>
          <w:tcPr>
            <w:tcW w:w="6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–3.01 (1.72)</w:t>
            </w:r>
          </w:p>
        </w:tc>
        <w:tc>
          <w:tcPr>
            <w:tcW w:w="6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38.60 (3.84)</w:t>
            </w:r>
          </w:p>
        </w:tc>
        <w:tc>
          <w:tcPr>
            <w:tcW w:w="6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7.59 (2.89)</w:t>
            </w:r>
          </w:p>
        </w:tc>
        <w:tc>
          <w:tcPr>
            <w:tcW w:w="6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43.98 (3.88)</w:t>
            </w:r>
          </w:p>
        </w:tc>
        <w:tc>
          <w:tcPr>
            <w:tcW w:w="6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–1.01 (2.16)</w:t>
            </w:r>
          </w:p>
        </w:tc>
      </w:tr>
      <w:tr w:rsidR="00491116" w:rsidRPr="004A1188" w:rsidTr="00491116">
        <w:trPr>
          <w:trHeight w:val="383"/>
        </w:trPr>
        <w:tc>
          <w:tcPr>
            <w:tcW w:w="13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Free fatty acid fasting (mmol/L)</w:t>
            </w:r>
          </w:p>
        </w:tc>
        <w:tc>
          <w:tcPr>
            <w:tcW w:w="60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0.62 (0.04)</w:t>
            </w:r>
          </w:p>
        </w:tc>
        <w:tc>
          <w:tcPr>
            <w:tcW w:w="6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0.02 (0.04)</w:t>
            </w:r>
          </w:p>
        </w:tc>
        <w:tc>
          <w:tcPr>
            <w:tcW w:w="6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0.61 (0.03)</w:t>
            </w:r>
          </w:p>
        </w:tc>
        <w:tc>
          <w:tcPr>
            <w:tcW w:w="6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–0.13 (0.03)</w:t>
            </w:r>
          </w:p>
        </w:tc>
        <w:tc>
          <w:tcPr>
            <w:tcW w:w="6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0.56 (0.03)</w:t>
            </w:r>
          </w:p>
        </w:tc>
        <w:tc>
          <w:tcPr>
            <w:tcW w:w="6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–0.02 (0.02)</w:t>
            </w:r>
          </w:p>
        </w:tc>
      </w:tr>
      <w:tr w:rsidR="00491116" w:rsidRPr="004A1188" w:rsidTr="00491116">
        <w:trPr>
          <w:trHeight w:val="383"/>
        </w:trPr>
        <w:tc>
          <w:tcPr>
            <w:tcW w:w="1354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Free fatty acid 2-h postprandial (mmol/L)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0.20 (0.02)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0.01 (0.01)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0.20 (0.01)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–0.02 (0.01)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0.19 (0.01)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0.01 (0.01)</w:t>
            </w:r>
          </w:p>
        </w:tc>
      </w:tr>
    </w:tbl>
    <w:p w:rsidR="00491116" w:rsidRPr="004A1188" w:rsidRDefault="00491116" w:rsidP="00491116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</w:p>
    <w:p w:rsidR="00491116" w:rsidRPr="004A1188" w:rsidRDefault="00491116" w:rsidP="00491116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kern w:val="24"/>
          <w:lang w:eastAsia="en-GB"/>
        </w:rPr>
      </w:pPr>
      <w:r w:rsidRPr="004A1188">
        <w:rPr>
          <w:rFonts w:ascii="Times New Roman" w:eastAsia="Times New Roman" w:hAnsi="Times New Roman" w:cs="Times New Roman"/>
          <w:color w:val="000000" w:themeColor="text1"/>
          <w:kern w:val="24"/>
          <w:lang w:eastAsia="en-GB"/>
        </w:rPr>
        <w:t xml:space="preserve">Data are </w:t>
      </w:r>
      <w:proofErr w:type="gramStart"/>
      <w:r w:rsidRPr="004A1188">
        <w:rPr>
          <w:rFonts w:ascii="Times New Roman" w:eastAsia="Times New Roman" w:hAnsi="Times New Roman" w:cs="Times New Roman"/>
          <w:color w:val="000000" w:themeColor="text1"/>
          <w:kern w:val="24"/>
          <w:lang w:eastAsia="en-GB"/>
        </w:rPr>
        <w:t>mean</w:t>
      </w:r>
      <w:proofErr w:type="gramEnd"/>
      <w:r w:rsidRPr="004A1188">
        <w:rPr>
          <w:rFonts w:ascii="Times New Roman" w:eastAsia="Times New Roman" w:hAnsi="Times New Roman" w:cs="Times New Roman"/>
          <w:color w:val="000000" w:themeColor="text1"/>
          <w:kern w:val="24"/>
          <w:lang w:eastAsia="en-GB"/>
        </w:rPr>
        <w:t xml:space="preserve"> (standard error)</w:t>
      </w:r>
    </w:p>
    <w:p w:rsidR="00491116" w:rsidRPr="004A1188" w:rsidRDefault="00491116" w:rsidP="00491116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kern w:val="24"/>
          <w:lang w:eastAsia="en-GB"/>
        </w:rPr>
      </w:pPr>
      <w:r w:rsidRPr="004A1188">
        <w:rPr>
          <w:rFonts w:ascii="Times New Roman" w:eastAsia="Times New Roman" w:hAnsi="Times New Roman" w:cs="Times New Roman"/>
          <w:color w:val="000000" w:themeColor="text1"/>
          <w:kern w:val="24"/>
          <w:lang w:eastAsia="en-GB"/>
        </w:rPr>
        <w:t>*Some values at baseline are based on n = 40</w:t>
      </w:r>
    </w:p>
    <w:p w:rsidR="00491116" w:rsidRPr="004A1188" w:rsidRDefault="00491116" w:rsidP="00491116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4A1188">
        <w:rPr>
          <w:rFonts w:ascii="Times New Roman" w:hAnsi="Times New Roman" w:cs="Times New Roman"/>
          <w:color w:val="000000" w:themeColor="text1"/>
        </w:rPr>
        <w:br w:type="page"/>
      </w:r>
    </w:p>
    <w:p w:rsidR="00491116" w:rsidRPr="004A1188" w:rsidRDefault="00491116" w:rsidP="00491116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4A1188">
        <w:rPr>
          <w:rFonts w:ascii="Times New Roman" w:hAnsi="Times New Roman" w:cs="Times New Roman"/>
          <w:b/>
          <w:color w:val="000000" w:themeColor="text1"/>
        </w:rPr>
        <w:lastRenderedPageBreak/>
        <w:t xml:space="preserve">Table </w:t>
      </w:r>
      <w:proofErr w:type="spellStart"/>
      <w:r w:rsidRPr="004A1188">
        <w:rPr>
          <w:rFonts w:ascii="Times New Roman" w:hAnsi="Times New Roman" w:cs="Times New Roman"/>
          <w:b/>
          <w:color w:val="000000" w:themeColor="text1"/>
        </w:rPr>
        <w:t>S2</w:t>
      </w:r>
      <w:proofErr w:type="spellEnd"/>
      <w:r w:rsidRPr="004A1188">
        <w:rPr>
          <w:rFonts w:ascii="Times New Roman" w:hAnsi="Times New Roman" w:cs="Times New Roman"/>
          <w:b/>
          <w:color w:val="000000" w:themeColor="text1"/>
        </w:rPr>
        <w:t xml:space="preserve"> Nitric oxide metabolite levels at baseline and after 28 days (efficacy set)</w:t>
      </w:r>
    </w:p>
    <w:p w:rsidR="00491116" w:rsidRPr="004A1188" w:rsidRDefault="00491116" w:rsidP="00491116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2151"/>
        <w:gridCol w:w="1126"/>
        <w:gridCol w:w="1203"/>
        <w:gridCol w:w="1127"/>
        <w:gridCol w:w="1203"/>
        <w:gridCol w:w="1127"/>
        <w:gridCol w:w="1203"/>
      </w:tblGrid>
      <w:tr w:rsidR="00491116" w:rsidRPr="004A1188" w:rsidTr="00491116">
        <w:trPr>
          <w:trHeight w:val="398"/>
        </w:trPr>
        <w:tc>
          <w:tcPr>
            <w:tcW w:w="1196" w:type="pct"/>
            <w:tcBorders>
              <w:top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Linagliptin 5 mg</w:t>
            </w:r>
          </w:p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n = 39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Glimepiride 1–4 mg</w:t>
            </w:r>
          </w:p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n = 41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Placebo</w:t>
            </w:r>
          </w:p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n = 39*</w:t>
            </w:r>
          </w:p>
        </w:tc>
      </w:tr>
      <w:tr w:rsidR="00491116" w:rsidRPr="004A1188" w:rsidTr="00491116">
        <w:trPr>
          <w:trHeight w:val="830"/>
        </w:trPr>
        <w:tc>
          <w:tcPr>
            <w:tcW w:w="1196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Baseline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Unadjusted change from baseline at day 28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Baseline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Unadjusted change from baseline at day 28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Baseline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Unadjusted change from baseline at day 28</w:t>
            </w:r>
          </w:p>
        </w:tc>
      </w:tr>
      <w:tr w:rsidR="00491116" w:rsidRPr="004A1188" w:rsidTr="00491116">
        <w:trPr>
          <w:trHeight w:val="398"/>
        </w:trPr>
        <w:tc>
          <w:tcPr>
            <w:tcW w:w="1196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Nitrite fasting (µmol/L)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1.11 (0.05)</w:t>
            </w: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–0.03 (0.02)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1.10 (0.04)</w:t>
            </w: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0.04 (0.04)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1.10 (0.04)</w:t>
            </w:r>
          </w:p>
        </w:tc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0.00 (0.02)</w:t>
            </w:r>
          </w:p>
        </w:tc>
      </w:tr>
      <w:tr w:rsidR="00491116" w:rsidRPr="004A1188" w:rsidTr="00491116">
        <w:trPr>
          <w:trHeight w:val="398"/>
        </w:trPr>
        <w:tc>
          <w:tcPr>
            <w:tcW w:w="1196" w:type="pct"/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491116" w:rsidRPr="00027B3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val="pt-PT" w:eastAsia="en-GB"/>
              </w:rPr>
            </w:pPr>
            <w:r w:rsidRPr="00027B3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pt-PT" w:eastAsia="en-GB"/>
              </w:rPr>
              <w:t xml:space="preserve">Nitrite 2-h postprandial (µmol/L) </w:t>
            </w:r>
          </w:p>
        </w:tc>
        <w:tc>
          <w:tcPr>
            <w:tcW w:w="635" w:type="pct"/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1.13 (0.05)</w:t>
            </w:r>
          </w:p>
        </w:tc>
        <w:tc>
          <w:tcPr>
            <w:tcW w:w="633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0.02 (0.02)</w:t>
            </w:r>
          </w:p>
        </w:tc>
        <w:tc>
          <w:tcPr>
            <w:tcW w:w="635" w:type="pct"/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1.08 (0.04)</w:t>
            </w:r>
          </w:p>
        </w:tc>
        <w:tc>
          <w:tcPr>
            <w:tcW w:w="633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0.00 (0.02)</w:t>
            </w:r>
          </w:p>
        </w:tc>
        <w:tc>
          <w:tcPr>
            <w:tcW w:w="635" w:type="pct"/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1.08 (0.04)</w:t>
            </w:r>
          </w:p>
        </w:tc>
        <w:tc>
          <w:tcPr>
            <w:tcW w:w="634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0.02 (0.02)</w:t>
            </w:r>
          </w:p>
        </w:tc>
      </w:tr>
      <w:tr w:rsidR="00491116" w:rsidRPr="004A1188" w:rsidTr="00491116">
        <w:trPr>
          <w:trHeight w:val="398"/>
        </w:trPr>
        <w:tc>
          <w:tcPr>
            <w:tcW w:w="1196" w:type="pct"/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Nitrate fasting (µmol/L)</w:t>
            </w:r>
          </w:p>
        </w:tc>
        <w:tc>
          <w:tcPr>
            <w:tcW w:w="635" w:type="pct"/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36.09 (1.76)</w:t>
            </w:r>
          </w:p>
        </w:tc>
        <w:tc>
          <w:tcPr>
            <w:tcW w:w="633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–0.48 (1.44)</w:t>
            </w:r>
          </w:p>
        </w:tc>
        <w:tc>
          <w:tcPr>
            <w:tcW w:w="635" w:type="pct"/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36.58 (1.85)</w:t>
            </w:r>
          </w:p>
        </w:tc>
        <w:tc>
          <w:tcPr>
            <w:tcW w:w="633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2.38 (2.87)</w:t>
            </w:r>
          </w:p>
        </w:tc>
        <w:tc>
          <w:tcPr>
            <w:tcW w:w="635" w:type="pct"/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36.13 (1.60)</w:t>
            </w:r>
          </w:p>
        </w:tc>
        <w:tc>
          <w:tcPr>
            <w:tcW w:w="634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–0.51 (1.92)</w:t>
            </w:r>
          </w:p>
        </w:tc>
      </w:tr>
      <w:tr w:rsidR="00491116" w:rsidRPr="004A1188" w:rsidTr="00491116">
        <w:trPr>
          <w:trHeight w:val="398"/>
        </w:trPr>
        <w:tc>
          <w:tcPr>
            <w:tcW w:w="1196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Nitrate 2-h postprandial (µmol/L)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32.07 (1.54)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–0.50 (1.10)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32.48 (1.54)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1.92 (2.28)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32.18 (1.31)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–0.36 (1.43)</w:t>
            </w:r>
          </w:p>
        </w:tc>
      </w:tr>
    </w:tbl>
    <w:p w:rsidR="00491116" w:rsidRPr="004A1188" w:rsidRDefault="00491116" w:rsidP="00491116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4A1188">
        <w:rPr>
          <w:rFonts w:ascii="Times New Roman" w:hAnsi="Times New Roman" w:cs="Times New Roman"/>
          <w:color w:val="000000" w:themeColor="text1"/>
        </w:rPr>
        <w:t xml:space="preserve">Data are </w:t>
      </w:r>
      <w:proofErr w:type="gramStart"/>
      <w:r w:rsidRPr="004A1188">
        <w:rPr>
          <w:rFonts w:ascii="Times New Roman" w:hAnsi="Times New Roman" w:cs="Times New Roman"/>
          <w:color w:val="000000" w:themeColor="text1"/>
        </w:rPr>
        <w:t>mean</w:t>
      </w:r>
      <w:proofErr w:type="gramEnd"/>
      <w:r w:rsidRPr="004A1188">
        <w:rPr>
          <w:rFonts w:ascii="Times New Roman" w:hAnsi="Times New Roman" w:cs="Times New Roman"/>
          <w:color w:val="000000" w:themeColor="text1"/>
        </w:rPr>
        <w:t xml:space="preserve"> (standard error)</w:t>
      </w:r>
    </w:p>
    <w:p w:rsidR="00491116" w:rsidRPr="004A1188" w:rsidRDefault="00491116" w:rsidP="00491116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4A1188">
        <w:rPr>
          <w:rFonts w:ascii="Times New Roman" w:hAnsi="Times New Roman" w:cs="Times New Roman"/>
          <w:color w:val="000000" w:themeColor="text1"/>
        </w:rPr>
        <w:t xml:space="preserve">*Baseline </w:t>
      </w:r>
      <w:r w:rsidRPr="004A1188">
        <w:t>v</w:t>
      </w:r>
      <w:r w:rsidRPr="004A1188">
        <w:rPr>
          <w:rFonts w:ascii="Times New Roman" w:hAnsi="Times New Roman" w:cs="Times New Roman"/>
          <w:color w:val="000000" w:themeColor="text1"/>
        </w:rPr>
        <w:t>alues are based on n = 40</w:t>
      </w:r>
    </w:p>
    <w:p w:rsidR="00491116" w:rsidRPr="004A1188" w:rsidRDefault="00491116" w:rsidP="00491116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4A1188">
        <w:rPr>
          <w:rFonts w:ascii="Times New Roman" w:hAnsi="Times New Roman" w:cs="Times New Roman"/>
          <w:color w:val="000000" w:themeColor="text1"/>
        </w:rPr>
        <w:br w:type="page"/>
      </w:r>
    </w:p>
    <w:p w:rsidR="00491116" w:rsidRPr="004A1188" w:rsidRDefault="00491116" w:rsidP="00491116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4A1188">
        <w:rPr>
          <w:rFonts w:ascii="Times New Roman" w:hAnsi="Times New Roman" w:cs="Times New Roman"/>
          <w:b/>
          <w:color w:val="000000" w:themeColor="text1"/>
        </w:rPr>
        <w:lastRenderedPageBreak/>
        <w:t xml:space="preserve">Table </w:t>
      </w:r>
      <w:proofErr w:type="spellStart"/>
      <w:r w:rsidRPr="004A1188">
        <w:rPr>
          <w:rFonts w:ascii="Times New Roman" w:hAnsi="Times New Roman" w:cs="Times New Roman"/>
          <w:b/>
          <w:color w:val="000000" w:themeColor="text1"/>
        </w:rPr>
        <w:t>S3</w:t>
      </w:r>
      <w:proofErr w:type="spellEnd"/>
      <w:r w:rsidRPr="004A1188">
        <w:rPr>
          <w:rFonts w:ascii="Times New Roman" w:hAnsi="Times New Roman" w:cs="Times New Roman"/>
          <w:b/>
          <w:color w:val="000000" w:themeColor="text1"/>
        </w:rPr>
        <w:t xml:space="preserve"> Fasting vascular biomarkers levels at baseline and after 28 days (efficacy set)</w:t>
      </w:r>
    </w:p>
    <w:p w:rsidR="00491116" w:rsidRPr="004A1188" w:rsidRDefault="00491116" w:rsidP="00491116">
      <w:pPr>
        <w:spacing w:after="0" w:line="48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2151"/>
        <w:gridCol w:w="1126"/>
        <w:gridCol w:w="1203"/>
        <w:gridCol w:w="1127"/>
        <w:gridCol w:w="1203"/>
        <w:gridCol w:w="1127"/>
        <w:gridCol w:w="1203"/>
      </w:tblGrid>
      <w:tr w:rsidR="00491116" w:rsidRPr="004A1188" w:rsidTr="00491116">
        <w:trPr>
          <w:trHeight w:val="398"/>
        </w:trPr>
        <w:tc>
          <w:tcPr>
            <w:tcW w:w="1196" w:type="pct"/>
            <w:tcBorders>
              <w:top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Linagliptin 5 mg</w:t>
            </w:r>
          </w:p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n = 39*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Glimepiride 1–4 mg</w:t>
            </w:r>
          </w:p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n = 41*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Placebo</w:t>
            </w:r>
          </w:p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n = 39*†</w:t>
            </w:r>
          </w:p>
        </w:tc>
      </w:tr>
      <w:tr w:rsidR="00491116" w:rsidRPr="004A1188" w:rsidTr="00491116">
        <w:trPr>
          <w:trHeight w:val="830"/>
        </w:trPr>
        <w:tc>
          <w:tcPr>
            <w:tcW w:w="1196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Baseline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Unadjusted change from baseline at day 28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Baseline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Unadjusted change from baseline at day 28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Baseline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bottom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en-GB"/>
              </w:rPr>
              <w:t>Unadjusted change from baseline at day 28</w:t>
            </w:r>
          </w:p>
        </w:tc>
      </w:tr>
      <w:tr w:rsidR="00491116" w:rsidRPr="004A1188" w:rsidTr="00491116">
        <w:trPr>
          <w:trHeight w:val="398"/>
        </w:trPr>
        <w:tc>
          <w:tcPr>
            <w:tcW w:w="1196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P-selectin (</w:t>
            </w:r>
            <w:proofErr w:type="spellStart"/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μg</w:t>
            </w:r>
            <w:proofErr w:type="spellEnd"/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/L)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87.61 (3.22)</w:t>
            </w: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0.37 (1.47)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84.67 (3.05)</w:t>
            </w: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–0.20 (1.36)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86.73 (3.29)</w:t>
            </w:r>
          </w:p>
        </w:tc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1.39 (1.43)</w:t>
            </w:r>
          </w:p>
        </w:tc>
      </w:tr>
      <w:tr w:rsidR="00491116" w:rsidRPr="004A1188" w:rsidTr="00491116">
        <w:trPr>
          <w:trHeight w:val="398"/>
        </w:trPr>
        <w:tc>
          <w:tcPr>
            <w:tcW w:w="1196" w:type="pct"/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E-selectin (</w:t>
            </w:r>
            <w:proofErr w:type="spellStart"/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μg</w:t>
            </w:r>
            <w:proofErr w:type="spellEnd"/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 xml:space="preserve">/L) </w:t>
            </w:r>
          </w:p>
        </w:tc>
        <w:tc>
          <w:tcPr>
            <w:tcW w:w="635" w:type="pct"/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45.66 (2.54)</w:t>
            </w:r>
          </w:p>
        </w:tc>
        <w:tc>
          <w:tcPr>
            <w:tcW w:w="633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–1.33 (1.04)</w:t>
            </w:r>
          </w:p>
        </w:tc>
        <w:tc>
          <w:tcPr>
            <w:tcW w:w="635" w:type="pct"/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43.95 (2.36)</w:t>
            </w:r>
          </w:p>
        </w:tc>
        <w:tc>
          <w:tcPr>
            <w:tcW w:w="633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0.84 (0.94)</w:t>
            </w:r>
          </w:p>
        </w:tc>
        <w:tc>
          <w:tcPr>
            <w:tcW w:w="635" w:type="pct"/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44.12 (2.45)</w:t>
            </w:r>
          </w:p>
        </w:tc>
        <w:tc>
          <w:tcPr>
            <w:tcW w:w="634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–1.13 (0.85)</w:t>
            </w:r>
          </w:p>
        </w:tc>
      </w:tr>
      <w:tr w:rsidR="00491116" w:rsidRPr="004A1188" w:rsidTr="00491116">
        <w:trPr>
          <w:trHeight w:val="398"/>
        </w:trPr>
        <w:tc>
          <w:tcPr>
            <w:tcW w:w="1196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 xml:space="preserve">Von </w:t>
            </w:r>
            <w:proofErr w:type="spellStart"/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Willebrand</w:t>
            </w:r>
            <w:proofErr w:type="spellEnd"/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 xml:space="preserve"> factor (%) 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106.24 (8.00)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–3.94 (6.09)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113.66 (8.72)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6.51 (6.33)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97.66 (9.07)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491116" w:rsidRPr="004A1188" w:rsidRDefault="00491116" w:rsidP="004B757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</w:pPr>
            <w:r w:rsidRPr="004A1188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en-GB"/>
              </w:rPr>
              <w:t>1.18 (5.04)</w:t>
            </w:r>
          </w:p>
        </w:tc>
      </w:tr>
    </w:tbl>
    <w:p w:rsidR="00491116" w:rsidRPr="004A1188" w:rsidRDefault="00491116" w:rsidP="00491116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4A1188">
        <w:rPr>
          <w:rFonts w:ascii="Times New Roman" w:hAnsi="Times New Roman" w:cs="Times New Roman"/>
          <w:color w:val="000000" w:themeColor="text1"/>
        </w:rPr>
        <w:t xml:space="preserve">Data are </w:t>
      </w:r>
      <w:proofErr w:type="gramStart"/>
      <w:r w:rsidRPr="004A1188">
        <w:rPr>
          <w:rFonts w:ascii="Times New Roman" w:hAnsi="Times New Roman" w:cs="Times New Roman"/>
          <w:color w:val="000000" w:themeColor="text1"/>
        </w:rPr>
        <w:t>mean</w:t>
      </w:r>
      <w:proofErr w:type="gramEnd"/>
      <w:r w:rsidRPr="004A1188">
        <w:rPr>
          <w:rFonts w:ascii="Times New Roman" w:hAnsi="Times New Roman" w:cs="Times New Roman"/>
          <w:color w:val="000000" w:themeColor="text1"/>
        </w:rPr>
        <w:t xml:space="preserve"> (standard error)</w:t>
      </w:r>
    </w:p>
    <w:p w:rsidR="00491116" w:rsidRPr="004A1188" w:rsidRDefault="00491116" w:rsidP="00491116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4A1188">
        <w:rPr>
          <w:rFonts w:ascii="Times New Roman" w:hAnsi="Times New Roman" w:cs="Times New Roman"/>
          <w:color w:val="000000" w:themeColor="text1"/>
        </w:rPr>
        <w:t>*</w:t>
      </w:r>
      <w:r w:rsidRPr="004A1188">
        <w:rPr>
          <w:rFonts w:ascii="Times New Roman" w:eastAsia="TimesNewRoman" w:hAnsi="Times New Roman" w:cs="Times New Roman"/>
        </w:rPr>
        <w:t>B</w:t>
      </w:r>
      <w:r w:rsidRPr="004A1188">
        <w:rPr>
          <w:rFonts w:ascii="Times New Roman" w:hAnsi="Times New Roman" w:cs="Times New Roman"/>
          <w:color w:val="000000" w:themeColor="text1"/>
        </w:rPr>
        <w:t xml:space="preserve">aseline values for von </w:t>
      </w:r>
      <w:proofErr w:type="spellStart"/>
      <w:r w:rsidRPr="004A1188">
        <w:rPr>
          <w:rFonts w:ascii="Times New Roman" w:hAnsi="Times New Roman" w:cs="Times New Roman"/>
          <w:color w:val="000000" w:themeColor="text1"/>
        </w:rPr>
        <w:t>Willebrand</w:t>
      </w:r>
      <w:proofErr w:type="spellEnd"/>
      <w:r w:rsidRPr="004A1188">
        <w:rPr>
          <w:rFonts w:ascii="Times New Roman" w:hAnsi="Times New Roman" w:cs="Times New Roman"/>
          <w:color w:val="000000" w:themeColor="text1"/>
        </w:rPr>
        <w:t xml:space="preserve"> factor are based on n = 38 for linagliptin and placebo; for glimepiride, day 28 value is based on n = 40 </w:t>
      </w:r>
    </w:p>
    <w:p w:rsidR="00491116" w:rsidRPr="002A7148" w:rsidRDefault="00491116" w:rsidP="00491116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4A1188">
        <w:rPr>
          <w:rFonts w:ascii="Times New Roman" w:hAnsi="Times New Roman" w:cs="Times New Roman"/>
          <w:color w:val="000000" w:themeColor="text1"/>
        </w:rPr>
        <w:t>†</w:t>
      </w:r>
      <w:r w:rsidRPr="004A1188">
        <w:rPr>
          <w:rFonts w:ascii="Times New Roman" w:eastAsia="TimesNewRoman" w:hAnsi="Times New Roman" w:cs="Times New Roman"/>
        </w:rPr>
        <w:t>B</w:t>
      </w:r>
      <w:r w:rsidRPr="004A1188">
        <w:rPr>
          <w:rFonts w:ascii="Times New Roman" w:hAnsi="Times New Roman" w:cs="Times New Roman"/>
          <w:color w:val="000000" w:themeColor="text1"/>
        </w:rPr>
        <w:t>aseline values for P-selectin and E-selectin are based on n = 40</w:t>
      </w:r>
    </w:p>
    <w:p w:rsidR="00012EBF" w:rsidRDefault="00012EBF"/>
    <w:sectPr w:rsidR="00012EBF" w:rsidSect="00012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1116"/>
    <w:rsid w:val="00012EBF"/>
    <w:rsid w:val="001F3E9C"/>
    <w:rsid w:val="002E2C2F"/>
    <w:rsid w:val="00491116"/>
    <w:rsid w:val="00881371"/>
    <w:rsid w:val="00E353C4"/>
    <w:rsid w:val="00F36137"/>
    <w:rsid w:val="00FA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Straight Arrow Connector 12"/>
        <o:r id="V:Rule2" type="connector" idref="#Straight Arrow Connector 1"/>
        <o:r id="V:Rule3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503</Words>
  <Characters>2872</Characters>
  <Application>Microsoft Office Word</Application>
  <DocSecurity>0</DocSecurity>
  <Lines>23</Lines>
  <Paragraphs>6</Paragraphs>
  <ScaleCrop>false</ScaleCrop>
  <Company>sps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0011687</dc:creator>
  <cp:keywords/>
  <dc:description/>
  <cp:lastModifiedBy>0011687</cp:lastModifiedBy>
  <cp:revision>8</cp:revision>
  <dcterms:created xsi:type="dcterms:W3CDTF">2017-01-03T03:54:00Z</dcterms:created>
  <dcterms:modified xsi:type="dcterms:W3CDTF">2017-01-03T03:56:00Z</dcterms:modified>
</cp:coreProperties>
</file>