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B8" w:rsidRDefault="0094492A" w:rsidP="0094492A">
      <w:pPr>
        <w:jc w:val="center"/>
      </w:pPr>
      <w:r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681D5E8B" wp14:editId="49C0DED3">
            <wp:extent cx="4288662" cy="4829175"/>
            <wp:effectExtent l="0" t="0" r="0" b="0"/>
            <wp:docPr id="5" name="图片 5" descr="E:\文章\RBP4\作图\10-28\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文章\RBP4\作图\10-28\流程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662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92A" w:rsidRDefault="0094492A" w:rsidP="0094492A">
      <w:pPr>
        <w:widowControl/>
        <w:spacing w:line="480" w:lineRule="auto"/>
        <w:jc w:val="center"/>
        <w:rPr>
          <w:rFonts w:ascii="Times New Roman" w:eastAsia="宋体" w:hAnsi="Times New Roman" w:cs="Times New Roman"/>
          <w:b/>
          <w:bCs/>
          <w:kern w:val="0"/>
          <w:sz w:val="24"/>
        </w:rPr>
        <w:sectPr w:rsidR="0094492A" w:rsidSect="009C5303"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proofErr w:type="gramStart"/>
      <w:r w:rsidRPr="00853691">
        <w:rPr>
          <w:rFonts w:ascii="Times New Roman" w:hAnsi="Times New Roman" w:cs="Times New Roman"/>
          <w:b/>
          <w:kern w:val="0"/>
          <w:sz w:val="24"/>
        </w:rPr>
        <w:t>Fig.</w:t>
      </w:r>
      <w:proofErr w:type="gramEnd"/>
      <w:r w:rsidRPr="00853691">
        <w:rPr>
          <w:rFonts w:ascii="Times New Roman" w:hAnsi="Times New Roman" w:cs="Times New Roman"/>
          <w:b/>
          <w:kern w:val="0"/>
          <w:sz w:val="24"/>
        </w:rPr>
        <w:t xml:space="preserve"> </w:t>
      </w:r>
      <w:r>
        <w:rPr>
          <w:rFonts w:ascii="Times New Roman" w:hAnsi="Times New Roman" w:cs="Times New Roman" w:hint="eastAsia"/>
          <w:b/>
          <w:kern w:val="0"/>
          <w:sz w:val="24"/>
        </w:rPr>
        <w:t>S</w:t>
      </w:r>
      <w:r w:rsidRPr="00853691">
        <w:rPr>
          <w:rFonts w:ascii="Times New Roman" w:hAnsi="Times New Roman" w:cs="Times New Roman"/>
          <w:b/>
          <w:kern w:val="0"/>
          <w:sz w:val="24"/>
        </w:rPr>
        <w:t>1</w:t>
      </w:r>
      <w:r w:rsidRPr="00853691">
        <w:rPr>
          <w:rFonts w:ascii="Times New Roman" w:eastAsia="宋体" w:hAnsi="Times New Roman" w:cs="Times New Roman"/>
          <w:b/>
          <w:bCs/>
          <w:kern w:val="0"/>
          <w:sz w:val="24"/>
        </w:rPr>
        <w:t xml:space="preserve"> Flow chart</w:t>
      </w:r>
    </w:p>
    <w:p w:rsidR="0094492A" w:rsidRDefault="0094492A" w:rsidP="0094492A">
      <w:pPr>
        <w:jc w:val="center"/>
      </w:pPr>
      <w:r>
        <w:rPr>
          <w:rFonts w:ascii="宋体" w:eastAsia="宋体" w:hAnsi="宋体" w:cs="Times New Roman"/>
          <w:b/>
          <w:bCs/>
          <w:noProof/>
          <w:kern w:val="0"/>
          <w:sz w:val="36"/>
          <w:szCs w:val="36"/>
        </w:rPr>
        <w:lastRenderedPageBreak/>
        <w:drawing>
          <wp:inline distT="0" distB="0" distL="0" distR="0" wp14:anchorId="12B3CBFA" wp14:editId="16A4FBE2">
            <wp:extent cx="7517607" cy="2733675"/>
            <wp:effectExtent l="0" t="0" r="7620" b="0"/>
            <wp:docPr id="3" name="图片 3" descr="E:\文章\RBP4\作图\10-28\S2-3-28副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文章\RBP4\作图\10-28\S2-3-28副本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981" cy="273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92A" w:rsidRPr="002A6880" w:rsidRDefault="0094492A" w:rsidP="0094492A">
      <w:pPr>
        <w:spacing w:line="480" w:lineRule="auto"/>
        <w:contextualSpacing/>
        <w:rPr>
          <w:rFonts w:ascii="Times New Roman" w:hAnsi="Times New Roman" w:cs="Times New Roman"/>
          <w:kern w:val="0"/>
          <w:sz w:val="24"/>
        </w:rPr>
        <w:sectPr w:rsidR="0094492A" w:rsidRPr="002A6880" w:rsidSect="0094492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proofErr w:type="gramStart"/>
      <w:r w:rsidRPr="002A6880">
        <w:rPr>
          <w:rFonts w:ascii="Times New Roman" w:hAnsi="Times New Roman" w:cs="Times New Roman"/>
          <w:kern w:val="0"/>
          <w:sz w:val="24"/>
        </w:rPr>
        <w:t>Fig.</w:t>
      </w:r>
      <w:proofErr w:type="gramEnd"/>
      <w:r w:rsidRPr="002A6880">
        <w:rPr>
          <w:rFonts w:ascii="Times New Roman" w:hAnsi="Times New Roman" w:cs="Times New Roman"/>
          <w:kern w:val="0"/>
          <w:sz w:val="24"/>
        </w:rPr>
        <w:t xml:space="preserve"> </w:t>
      </w:r>
      <w:proofErr w:type="gramStart"/>
      <w:r w:rsidRPr="002A6880">
        <w:rPr>
          <w:rFonts w:ascii="Times New Roman" w:hAnsi="Times New Roman" w:cs="Times New Roman"/>
          <w:kern w:val="0"/>
          <w:sz w:val="24"/>
        </w:rPr>
        <w:t>S2 Gender- and puberty- differences in serum RBP4 levels.</w:t>
      </w:r>
      <w:proofErr w:type="gramEnd"/>
      <w:r w:rsidRPr="002A6880">
        <w:rPr>
          <w:rFonts w:ascii="Times New Roman" w:hAnsi="Times New Roman" w:cs="Times New Roman"/>
          <w:kern w:val="0"/>
          <w:sz w:val="24"/>
        </w:rPr>
        <w:t xml:space="preserve"> Data are displayed as mean ± SE. The difference between boys and girls in the same tanner group was evaluated by independent-sample T tests with * indicating </w:t>
      </w:r>
      <w:r w:rsidRPr="002A6880">
        <w:rPr>
          <w:rFonts w:ascii="Times New Roman" w:hAnsi="Times New Roman" w:cs="Times New Roman"/>
          <w:i/>
          <w:kern w:val="0"/>
          <w:sz w:val="24"/>
        </w:rPr>
        <w:t>P</w:t>
      </w:r>
      <w:r w:rsidRPr="002A6880">
        <w:rPr>
          <w:rFonts w:ascii="Times New Roman" w:hAnsi="Times New Roman" w:cs="Times New Roman"/>
          <w:kern w:val="0"/>
          <w:sz w:val="24"/>
        </w:rPr>
        <w:t xml:space="preserve"> &lt; 0.05. The difference between diverse tanner groups of the same gender was evaluated by ANOVA. Statistically significant differences (</w:t>
      </w:r>
      <w:r w:rsidRPr="002A6880">
        <w:rPr>
          <w:rFonts w:ascii="Times New Roman" w:hAnsi="Times New Roman" w:cs="Times New Roman"/>
          <w:i/>
          <w:kern w:val="0"/>
          <w:sz w:val="24"/>
        </w:rPr>
        <w:t>P</w:t>
      </w:r>
      <w:r w:rsidRPr="002A6880">
        <w:rPr>
          <w:rFonts w:ascii="Times New Roman" w:hAnsi="Times New Roman" w:cs="Times New Roman"/>
          <w:kern w:val="0"/>
          <w:sz w:val="24"/>
        </w:rPr>
        <w:t xml:space="preserve"> &lt; 0.05) in RBP4 levels between tanner groups are indicated by different letters, whereas differences between RBP4 levels in groups of the same gender with the same letter are not statistically significant.</w:t>
      </w:r>
      <w:bookmarkStart w:id="0" w:name="_GoBack"/>
      <w:bookmarkEnd w:id="0"/>
    </w:p>
    <w:tbl>
      <w:tblPr>
        <w:tblW w:w="9663" w:type="dxa"/>
        <w:tblInd w:w="2636" w:type="dxa"/>
        <w:tblLook w:val="04A0" w:firstRow="1" w:lastRow="0" w:firstColumn="1" w:lastColumn="0" w:noHBand="0" w:noVBand="1"/>
      </w:tblPr>
      <w:tblGrid>
        <w:gridCol w:w="3981"/>
        <w:gridCol w:w="3443"/>
        <w:gridCol w:w="2239"/>
      </w:tblGrid>
      <w:tr w:rsidR="0094492A" w:rsidRPr="00513C9E" w:rsidTr="00964FE9">
        <w:trPr>
          <w:trHeight w:val="454"/>
        </w:trPr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Table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S1.</w:t>
            </w: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Baseline and follow-up characteristics of su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bjects in the prospective study</w:t>
            </w:r>
          </w:p>
        </w:tc>
      </w:tr>
      <w:tr w:rsidR="0094492A" w:rsidRPr="00513C9E" w:rsidTr="00964FE9">
        <w:trPr>
          <w:trHeight w:val="454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 baseline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92A" w:rsidRPr="00E01C2C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 follow-up</w:t>
            </w:r>
          </w:p>
        </w:tc>
      </w:tr>
      <w:tr w:rsidR="0094492A" w:rsidRPr="00513C9E" w:rsidTr="00964FE9">
        <w:trPr>
          <w:trHeight w:val="454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E01C2C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E01C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94492A" w:rsidRPr="00513C9E" w:rsidTr="00964FE9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Age (year)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9</w:t>
            </w:r>
            <w:r w:rsidRPr="00573A40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± 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E01C2C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± 2.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94492A" w:rsidRPr="00513C9E" w:rsidTr="00964FE9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Gender (male 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E01C2C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C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50.6</w:t>
            </w:r>
          </w:p>
        </w:tc>
      </w:tr>
      <w:tr w:rsidR="0094492A" w:rsidRPr="00513C9E" w:rsidTr="00964FE9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Puberty (stage 1/2/3/4/5 %)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CB52D2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3.6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/1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2.7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/1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/2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/1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E01C2C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94492A" w:rsidRPr="00513C9E" w:rsidTr="00964FE9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Exercise ≥ 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 times/week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E01C2C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C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94492A" w:rsidRPr="00513C9E" w:rsidTr="00964FE9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Dietary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27.9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 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E01C2C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94492A" w:rsidRPr="00513C9E" w:rsidTr="00964FE9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BMI (kg/m</w:t>
            </w: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6950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22.5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± 4.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E01C2C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26.23 ± 5.7</w:t>
            </w:r>
            <w:r w:rsidRPr="00E01C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94492A" w:rsidRPr="00513C9E" w:rsidTr="00964FE9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WC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74.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Pr="00466950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E01C2C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</w:t>
            </w:r>
            <w:r w:rsidRPr="00E01C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Pr="00E01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± 14.</w:t>
            </w:r>
            <w:r w:rsidRPr="00E01C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94492A" w:rsidRPr="00513C9E" w:rsidTr="00964FE9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Body Fat percentage ( %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25.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± 8.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E01C2C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E01C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E01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E01C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 w:rsidRPr="00E01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E01C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10.4</w:t>
            </w:r>
          </w:p>
        </w:tc>
      </w:tr>
      <w:tr w:rsidR="0094492A" w:rsidRPr="00513C9E" w:rsidTr="00964FE9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SBP (mm Hg)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108 ± 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E01C2C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115.</w:t>
            </w:r>
            <w:r w:rsidRPr="00E01C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Pr="00E01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± 14.</w:t>
            </w:r>
            <w:r w:rsidRPr="00E01C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94492A" w:rsidRPr="00513C9E" w:rsidTr="00964FE9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DBP (mm Hg)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7707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68 ±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E01C2C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</w:t>
            </w:r>
            <w:r w:rsidRPr="00E01C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E01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± 10.</w:t>
            </w:r>
            <w:r w:rsidRPr="00E01C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94492A" w:rsidRPr="00513C9E" w:rsidTr="00964FE9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 (</w:t>
            </w:r>
            <w:proofErr w:type="spellStart"/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/L)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6950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1.12</w:t>
            </w:r>
            <w:r w:rsidRPr="00F83525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±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E01C2C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  <w:r w:rsidRPr="00E01C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E01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± 0.9</w:t>
            </w:r>
            <w:r w:rsidRPr="00E01C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94492A" w:rsidRPr="00513C9E" w:rsidTr="00964FE9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 (</w:t>
            </w:r>
            <w:proofErr w:type="spellStart"/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/L)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6950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4.16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±</w:t>
            </w:r>
            <w:r w:rsidRPr="00466950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E01C2C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4.5</w:t>
            </w:r>
            <w:r w:rsidRPr="00E01C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 w:rsidRPr="00E01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E01C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2.37</w:t>
            </w:r>
          </w:p>
        </w:tc>
      </w:tr>
      <w:tr w:rsidR="0094492A" w:rsidRPr="00513C9E" w:rsidTr="00964FE9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HDL-C (</w:t>
            </w:r>
            <w:proofErr w:type="spellStart"/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/L)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1.40 ± 0.3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E01C2C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1.45 ± 0.34</w:t>
            </w:r>
          </w:p>
        </w:tc>
      </w:tr>
      <w:tr w:rsidR="0094492A" w:rsidRPr="00513C9E" w:rsidTr="00964FE9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LDL- C (</w:t>
            </w:r>
            <w:proofErr w:type="spellStart"/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/L)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9</w:t>
            </w:r>
            <w:r w:rsidRPr="00573A40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± 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E01C2C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</w:t>
            </w:r>
            <w:r w:rsidRPr="00E01C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E01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± 0.73</w:t>
            </w:r>
          </w:p>
        </w:tc>
      </w:tr>
      <w:tr w:rsidR="0094492A" w:rsidRPr="00513C9E" w:rsidTr="00964FE9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Glucose (</w:t>
            </w:r>
            <w:proofErr w:type="spellStart"/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/L)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66950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5.13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± 0.5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E01C2C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4.9</w:t>
            </w:r>
            <w:r w:rsidRPr="00E01C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 w:rsidRPr="00E01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± 0.</w:t>
            </w:r>
            <w:r w:rsidRPr="00E01C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</w:tr>
      <w:tr w:rsidR="0094492A" w:rsidRPr="00513C9E" w:rsidTr="00964FE9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OGTT 2h glucose (</w:t>
            </w:r>
            <w:proofErr w:type="spellStart"/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mmol</w:t>
            </w:r>
            <w:proofErr w:type="spellEnd"/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E01C2C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6.0</w:t>
            </w:r>
            <w:r w:rsidRPr="00E01C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 w:rsidRPr="00E01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± 1.</w:t>
            </w:r>
            <w:r w:rsidRPr="00E01C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94492A" w:rsidRPr="00513C9E" w:rsidTr="00964FE9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92A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HbA1c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92A" w:rsidRPr="003D4AA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92A" w:rsidRPr="00E01C2C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C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5.40 </w:t>
            </w:r>
            <w:r w:rsidRPr="00E01C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Pr="00E01C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0.66</w:t>
            </w:r>
          </w:p>
        </w:tc>
      </w:tr>
      <w:tr w:rsidR="0094492A" w:rsidRPr="00513C9E" w:rsidTr="00964FE9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I</w:t>
            </w: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nsulin (</w:t>
            </w:r>
            <w:proofErr w:type="spellStart"/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mU</w:t>
            </w:r>
            <w:proofErr w:type="spellEnd"/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/L)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4AA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8.49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(</w:t>
            </w:r>
            <w:r w:rsidRPr="003D4AA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5.23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3D4AA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13.13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E01C2C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C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7.25 (4.07-11.73)</w:t>
            </w:r>
          </w:p>
        </w:tc>
      </w:tr>
      <w:tr w:rsidR="0094492A" w:rsidRPr="00513C9E" w:rsidTr="00964FE9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HOMA-IR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4AA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</w:t>
            </w:r>
            <w:r w:rsidRPr="003D4AA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E01C2C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C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1.56 (0.88-2.56)</w:t>
            </w:r>
          </w:p>
        </w:tc>
      </w:tr>
      <w:tr w:rsidR="0094492A" w:rsidRPr="00513C9E" w:rsidTr="00964FE9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ISI</w:t>
            </w: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M</w:t>
            </w:r>
            <w:r w:rsidRPr="00513C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A" w:rsidRPr="00E01C2C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C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5.95 (3.82-9.19)</w:t>
            </w:r>
          </w:p>
        </w:tc>
      </w:tr>
      <w:tr w:rsidR="0094492A" w:rsidRPr="00513C9E" w:rsidTr="00964FE9">
        <w:trPr>
          <w:trHeight w:val="454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MS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4492A" w:rsidRPr="00513C9E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4492A" w:rsidRPr="00E01C2C" w:rsidRDefault="0094492A" w:rsidP="00964FE9">
            <w:pPr>
              <w:widowControl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C2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16.1</w:t>
            </w:r>
          </w:p>
        </w:tc>
      </w:tr>
    </w:tbl>
    <w:p w:rsidR="0094492A" w:rsidRDefault="0094492A" w:rsidP="0094492A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/>
          <w:kern w:val="0"/>
          <w:sz w:val="24"/>
        </w:rPr>
      </w:pPr>
    </w:p>
    <w:p w:rsidR="0094492A" w:rsidRDefault="0094492A" w:rsidP="0094492A">
      <w:pPr>
        <w:autoSpaceDE w:val="0"/>
        <w:autoSpaceDN w:val="0"/>
        <w:spacing w:line="480" w:lineRule="auto"/>
        <w:mirrorIndents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 xml:space="preserve">Abbreviations: BMI, body mass index; </w:t>
      </w:r>
      <w:r w:rsidRPr="00B74760">
        <w:rPr>
          <w:rFonts w:ascii="Times New Roman" w:eastAsia="宋体" w:hAnsi="Times New Roman" w:cs="Times New Roman" w:hint="eastAsia"/>
          <w:kern w:val="0"/>
          <w:sz w:val="24"/>
          <w:szCs w:val="21"/>
        </w:rPr>
        <w:t>WC, w</w:t>
      </w: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>aist circumference</w:t>
      </w:r>
      <w:r w:rsidRPr="00B74760">
        <w:rPr>
          <w:rFonts w:ascii="Times New Roman" w:eastAsia="宋体" w:hAnsi="Times New Roman" w:cs="Times New Roman" w:hint="eastAsia"/>
          <w:kern w:val="0"/>
          <w:sz w:val="24"/>
          <w:szCs w:val="21"/>
        </w:rPr>
        <w:t>; SBP, s</w:t>
      </w: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>ystolic blood pressure</w:t>
      </w:r>
      <w:r w:rsidRPr="00B74760">
        <w:rPr>
          <w:rFonts w:ascii="Times New Roman" w:eastAsia="宋体" w:hAnsi="Times New Roman" w:cs="Times New Roman" w:hint="eastAsia"/>
          <w:kern w:val="0"/>
          <w:sz w:val="24"/>
          <w:szCs w:val="21"/>
        </w:rPr>
        <w:t xml:space="preserve">; DBP, </w:t>
      </w: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>diastolic blood pressure</w:t>
      </w:r>
      <w:r w:rsidRPr="00B74760">
        <w:rPr>
          <w:rFonts w:ascii="Times New Roman" w:eastAsia="宋体" w:hAnsi="Times New Roman" w:cs="Times New Roman" w:hint="eastAsia"/>
          <w:kern w:val="0"/>
          <w:sz w:val="24"/>
          <w:szCs w:val="21"/>
        </w:rPr>
        <w:t>; TG, t</w:t>
      </w: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>riglycerides</w:t>
      </w:r>
      <w:r w:rsidRPr="00B74760">
        <w:rPr>
          <w:rFonts w:ascii="Times New Roman" w:eastAsia="宋体" w:hAnsi="Times New Roman" w:cs="Times New Roman" w:hint="eastAsia"/>
          <w:kern w:val="0"/>
          <w:sz w:val="24"/>
          <w:szCs w:val="21"/>
        </w:rPr>
        <w:t>; TC, t</w:t>
      </w:r>
      <w:r w:rsidRPr="00B74760">
        <w:rPr>
          <w:rFonts w:ascii="Times New Roman" w:eastAsia="宋体" w:hAnsi="Times New Roman" w:cs="Times New Roman"/>
          <w:sz w:val="24"/>
          <w:szCs w:val="21"/>
        </w:rPr>
        <w:t>otal cholesterol</w:t>
      </w:r>
      <w:r w:rsidRPr="00B74760">
        <w:rPr>
          <w:rFonts w:ascii="Times New Roman" w:eastAsia="宋体" w:hAnsi="Times New Roman" w:cs="Times New Roman" w:hint="eastAsia"/>
          <w:sz w:val="24"/>
          <w:szCs w:val="21"/>
        </w:rPr>
        <w:t xml:space="preserve">; </w:t>
      </w: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>HDL</w:t>
      </w:r>
      <w:r w:rsidRPr="00B74760">
        <w:rPr>
          <w:rFonts w:ascii="Times New Roman" w:eastAsia="宋体" w:hAnsi="Times New Roman" w:cs="Times New Roman" w:hint="eastAsia"/>
          <w:kern w:val="0"/>
          <w:sz w:val="24"/>
          <w:szCs w:val="21"/>
        </w:rPr>
        <w:t>-C</w:t>
      </w: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>, high-density lipoprotein</w:t>
      </w:r>
      <w:r w:rsidRPr="00B74760">
        <w:rPr>
          <w:rFonts w:ascii="Times New Roman" w:eastAsia="宋体" w:hAnsi="Times New Roman" w:cs="Times New Roman" w:hint="eastAsia"/>
          <w:kern w:val="0"/>
          <w:sz w:val="24"/>
          <w:szCs w:val="21"/>
        </w:rPr>
        <w:t xml:space="preserve"> c</w:t>
      </w: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>holesterol; LDL</w:t>
      </w:r>
      <w:r w:rsidRPr="00B74760">
        <w:rPr>
          <w:rFonts w:ascii="Times New Roman" w:eastAsia="宋体" w:hAnsi="Times New Roman" w:cs="Times New Roman" w:hint="eastAsia"/>
          <w:kern w:val="0"/>
          <w:sz w:val="24"/>
          <w:szCs w:val="21"/>
        </w:rPr>
        <w:t>-C</w:t>
      </w: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>, low-density lipoprotein</w:t>
      </w:r>
      <w:r w:rsidRPr="00B74760">
        <w:rPr>
          <w:rFonts w:ascii="Times New Roman" w:eastAsia="宋体" w:hAnsi="Times New Roman" w:cs="Times New Roman" w:hint="eastAsia"/>
          <w:kern w:val="0"/>
          <w:sz w:val="24"/>
          <w:szCs w:val="21"/>
        </w:rPr>
        <w:t xml:space="preserve"> c</w:t>
      </w: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 xml:space="preserve">holesterol; HOMA-IR, homeostatic model assessment of insulin resistance; </w:t>
      </w:r>
      <w:r>
        <w:rPr>
          <w:rFonts w:ascii="Times New Roman" w:hAnsi="Times New Roman" w:cs="Times New Roman"/>
          <w:kern w:val="0"/>
          <w:sz w:val="24"/>
        </w:rPr>
        <w:t xml:space="preserve">IR, </w:t>
      </w:r>
      <w:r w:rsidRPr="00B74760">
        <w:rPr>
          <w:rFonts w:ascii="Times New Roman" w:hAnsi="Times New Roman" w:cs="Times New Roman"/>
          <w:kern w:val="0"/>
          <w:sz w:val="24"/>
        </w:rPr>
        <w:t>insulin resistance</w:t>
      </w:r>
      <w:r>
        <w:rPr>
          <w:rFonts w:ascii="Times New Roman" w:hAnsi="Times New Roman" w:cs="Times New Roman"/>
          <w:kern w:val="0"/>
          <w:sz w:val="24"/>
        </w:rPr>
        <w:t>;</w:t>
      </w: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 xml:space="preserve"> MS, metabolic syndrome. </w:t>
      </w:r>
    </w:p>
    <w:p w:rsidR="0094492A" w:rsidRDefault="0094492A" w:rsidP="0094492A">
      <w:pPr>
        <w:autoSpaceDE w:val="0"/>
        <w:autoSpaceDN w:val="0"/>
        <w:spacing w:line="480" w:lineRule="auto"/>
        <w:mirrorIndents/>
        <w:rPr>
          <w:rFonts w:ascii="Times New Roman" w:eastAsia="宋体" w:hAnsi="Times New Roman" w:cs="Times New Roman"/>
          <w:kern w:val="0"/>
          <w:sz w:val="24"/>
          <w:szCs w:val="21"/>
        </w:rPr>
        <w:sectPr w:rsidR="0094492A" w:rsidSect="0094492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>All values are reported as mean</w:t>
      </w:r>
      <w:r w:rsidRPr="00B74760">
        <w:rPr>
          <w:rFonts w:ascii="Times New Roman" w:eastAsia="宋体" w:hAnsi="Times New Roman" w:cs="Times New Roman" w:hint="eastAsia"/>
          <w:kern w:val="0"/>
          <w:sz w:val="24"/>
          <w:szCs w:val="21"/>
        </w:rPr>
        <w:t xml:space="preserve"> </w:t>
      </w: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>±</w:t>
      </w:r>
      <w:r w:rsidRPr="00B74760">
        <w:rPr>
          <w:rFonts w:ascii="Times New Roman" w:eastAsia="宋体" w:hAnsi="Times New Roman" w:cs="Times New Roman" w:hint="eastAsia"/>
          <w:kern w:val="0"/>
          <w:sz w:val="24"/>
          <w:szCs w:val="21"/>
        </w:rPr>
        <w:t xml:space="preserve"> </w:t>
      </w: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>S</w:t>
      </w:r>
      <w:r w:rsidRPr="00B74760">
        <w:rPr>
          <w:rFonts w:ascii="Times New Roman" w:eastAsia="宋体" w:hAnsi="Times New Roman" w:cs="Times New Roman" w:hint="eastAsia"/>
          <w:kern w:val="0"/>
          <w:sz w:val="24"/>
          <w:szCs w:val="21"/>
        </w:rPr>
        <w:t>D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 xml:space="preserve">, </w:t>
      </w:r>
      <w:r w:rsidRPr="003A0062">
        <w:rPr>
          <w:rFonts w:ascii="Times New Roman" w:eastAsia="宋体" w:hAnsi="Times New Roman" w:cs="Times New Roman" w:hint="eastAsia"/>
          <w:kern w:val="0"/>
          <w:sz w:val="22"/>
          <w:szCs w:val="21"/>
        </w:rPr>
        <w:t>median (interquartile range</w:t>
      </w:r>
      <w:r>
        <w:rPr>
          <w:rFonts w:ascii="Times New Roman" w:eastAsia="宋体" w:hAnsi="Times New Roman" w:cs="Times New Roman" w:hint="eastAsia"/>
          <w:kern w:val="0"/>
          <w:sz w:val="22"/>
          <w:szCs w:val="21"/>
        </w:rPr>
        <w:t>)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 xml:space="preserve"> or percentage</w:t>
      </w: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>.</w:t>
      </w:r>
    </w:p>
    <w:p w:rsidR="0094492A" w:rsidRPr="00B74760" w:rsidRDefault="0094492A" w:rsidP="0094492A">
      <w:pPr>
        <w:autoSpaceDE w:val="0"/>
        <w:autoSpaceDN w:val="0"/>
        <w:adjustRightInd w:val="0"/>
        <w:spacing w:beforeLines="50" w:before="156" w:line="360" w:lineRule="auto"/>
        <w:jc w:val="center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lastRenderedPageBreak/>
        <w:t xml:space="preserve">Table </w:t>
      </w:r>
      <w:r>
        <w:rPr>
          <w:rFonts w:ascii="Times New Roman" w:hAnsi="Times New Roman" w:cs="Times New Roman" w:hint="eastAsia"/>
          <w:kern w:val="0"/>
          <w:sz w:val="24"/>
        </w:rPr>
        <w:t>S2</w:t>
      </w:r>
      <w:r w:rsidRPr="00880D15">
        <w:rPr>
          <w:rFonts w:ascii="Times New Roman" w:hAnsi="Times New Roman" w:cs="Times New Roman"/>
          <w:kern w:val="0"/>
          <w:sz w:val="24"/>
        </w:rPr>
        <w:t>. Baseline characteristics of subjects with or</w:t>
      </w:r>
      <w:r w:rsidRPr="00880D15">
        <w:rPr>
          <w:rFonts w:ascii="Times New Roman" w:hAnsi="Times New Roman" w:cs="Times New Roman" w:hint="eastAsia"/>
          <w:kern w:val="0"/>
          <w:sz w:val="24"/>
        </w:rPr>
        <w:t xml:space="preserve"> </w:t>
      </w:r>
      <w:r w:rsidRPr="00880D15">
        <w:rPr>
          <w:rFonts w:ascii="Times New Roman" w:hAnsi="Times New Roman" w:cs="Times New Roman"/>
          <w:kern w:val="0"/>
          <w:sz w:val="24"/>
        </w:rPr>
        <w:t>without loss to follow-up</w:t>
      </w:r>
    </w:p>
    <w:tbl>
      <w:tblPr>
        <w:tblStyle w:val="a5"/>
        <w:tblW w:w="8898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2302"/>
        <w:gridCol w:w="2234"/>
        <w:gridCol w:w="1276"/>
      </w:tblGrid>
      <w:tr w:rsidR="0094492A" w:rsidRPr="00B74760" w:rsidTr="00964FE9">
        <w:trPr>
          <w:jc w:val="center"/>
        </w:trPr>
        <w:tc>
          <w:tcPr>
            <w:tcW w:w="3086" w:type="dxa"/>
            <w:tcBorders>
              <w:top w:val="single" w:sz="18" w:space="0" w:color="auto"/>
              <w:bottom w:val="single" w:sz="12" w:space="0" w:color="auto"/>
            </w:tcBorders>
            <w:noWrap/>
            <w:hideMark/>
          </w:tcPr>
          <w:p w:rsidR="0094492A" w:rsidRPr="00573A40" w:rsidRDefault="0094492A" w:rsidP="00964FE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V</w:t>
            </w:r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>ariables</w:t>
            </w:r>
          </w:p>
        </w:tc>
        <w:tc>
          <w:tcPr>
            <w:tcW w:w="2302" w:type="dxa"/>
            <w:tcBorders>
              <w:top w:val="single" w:sz="18" w:space="0" w:color="auto"/>
              <w:bottom w:val="single" w:sz="12" w:space="0" w:color="auto"/>
            </w:tcBorders>
          </w:tcPr>
          <w:p w:rsidR="0094492A" w:rsidRPr="00573A40" w:rsidRDefault="0094492A" w:rsidP="00964FE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Subjects with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out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follow-up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2" w:space="0" w:color="auto"/>
            </w:tcBorders>
          </w:tcPr>
          <w:p w:rsidR="0094492A" w:rsidRPr="00573A40" w:rsidRDefault="0094492A" w:rsidP="00964FE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Subjects with follow-up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</w:tcPr>
          <w:p w:rsidR="0094492A" w:rsidRPr="00573A40" w:rsidRDefault="0094492A" w:rsidP="00964FE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7870BE">
              <w:rPr>
                <w:rFonts w:ascii="Times New Roman" w:eastAsia="宋体" w:hAnsi="Times New Roman" w:cs="Times New Roman"/>
                <w:i/>
                <w:color w:val="000000"/>
                <w:sz w:val="24"/>
              </w:rPr>
              <w:t>P</w:t>
            </w:r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4492A" w:rsidRPr="00B74760" w:rsidTr="00964FE9">
        <w:trPr>
          <w:jc w:val="center"/>
        </w:trPr>
        <w:tc>
          <w:tcPr>
            <w:tcW w:w="308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94492A" w:rsidRPr="00466950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66950">
              <w:rPr>
                <w:rFonts w:ascii="Times New Roman" w:eastAsia="宋体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94492A" w:rsidRPr="00466950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66950">
              <w:rPr>
                <w:rFonts w:ascii="Times New Roman" w:eastAsia="宋体" w:hAnsi="Times New Roman" w:cs="Times New Roman"/>
                <w:color w:val="000000"/>
                <w:sz w:val="24"/>
              </w:rPr>
              <w:t>3,</w:t>
            </w:r>
            <w:r w:rsidRPr="00466950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093</w:t>
            </w:r>
          </w:p>
        </w:tc>
        <w:tc>
          <w:tcPr>
            <w:tcW w:w="2234" w:type="dxa"/>
            <w:tcBorders>
              <w:top w:val="single" w:sz="12" w:space="0" w:color="auto"/>
            </w:tcBorders>
            <w:vAlign w:val="center"/>
          </w:tcPr>
          <w:p w:rsidR="0094492A" w:rsidRPr="00466950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66950">
              <w:rPr>
                <w:rFonts w:ascii="Times New Roman" w:eastAsia="宋体" w:hAnsi="Times New Roman" w:cs="Times New Roman"/>
                <w:color w:val="000000"/>
                <w:sz w:val="24"/>
              </w:rPr>
              <w:t>3</w:t>
            </w:r>
            <w:r w:rsidRPr="00466950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4492A" w:rsidRPr="00466950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94492A" w:rsidRPr="00B74760" w:rsidTr="00964FE9">
        <w:trPr>
          <w:jc w:val="center"/>
        </w:trPr>
        <w:tc>
          <w:tcPr>
            <w:tcW w:w="3086" w:type="dxa"/>
            <w:noWrap/>
            <w:vAlign w:val="center"/>
            <w:hideMark/>
          </w:tcPr>
          <w:p w:rsidR="0094492A" w:rsidRPr="00CB52D2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CB52D2">
              <w:rPr>
                <w:rFonts w:ascii="Times New Roman" w:eastAsia="宋体" w:hAnsi="Times New Roman" w:cs="Times New Roman"/>
                <w:color w:val="000000"/>
                <w:sz w:val="24"/>
              </w:rPr>
              <w:t>Gender (male %)</w:t>
            </w:r>
          </w:p>
        </w:tc>
        <w:tc>
          <w:tcPr>
            <w:tcW w:w="2302" w:type="dxa"/>
            <w:vAlign w:val="center"/>
          </w:tcPr>
          <w:p w:rsidR="0094492A" w:rsidRPr="00573A40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51.0</w:t>
            </w:r>
          </w:p>
        </w:tc>
        <w:tc>
          <w:tcPr>
            <w:tcW w:w="2234" w:type="dxa"/>
            <w:vAlign w:val="center"/>
          </w:tcPr>
          <w:p w:rsidR="0094492A" w:rsidRPr="00573A40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1.1</w:t>
            </w:r>
          </w:p>
        </w:tc>
        <w:tc>
          <w:tcPr>
            <w:tcW w:w="1276" w:type="dxa"/>
            <w:vAlign w:val="center"/>
          </w:tcPr>
          <w:p w:rsidR="0094492A" w:rsidRPr="005C79EC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955</w:t>
            </w:r>
          </w:p>
        </w:tc>
      </w:tr>
      <w:tr w:rsidR="0094492A" w:rsidRPr="00B74760" w:rsidTr="00964FE9">
        <w:trPr>
          <w:jc w:val="center"/>
        </w:trPr>
        <w:tc>
          <w:tcPr>
            <w:tcW w:w="3086" w:type="dxa"/>
            <w:noWrap/>
            <w:vAlign w:val="center"/>
            <w:hideMark/>
          </w:tcPr>
          <w:p w:rsidR="0094492A" w:rsidRPr="00CB52D2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CB52D2">
              <w:rPr>
                <w:rFonts w:ascii="Times New Roman" w:eastAsia="宋体" w:hAnsi="Times New Roman" w:cs="Times New Roman"/>
                <w:color w:val="000000"/>
                <w:sz w:val="24"/>
              </w:rPr>
              <w:t>Age (year)</w:t>
            </w:r>
          </w:p>
        </w:tc>
        <w:tc>
          <w:tcPr>
            <w:tcW w:w="2302" w:type="dxa"/>
            <w:vAlign w:val="center"/>
          </w:tcPr>
          <w:p w:rsidR="0094492A" w:rsidRPr="00573A40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9</w:t>
            </w:r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± 3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94492A" w:rsidRPr="00573A40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</w:t>
            </w:r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± 3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4492A" w:rsidRPr="00D74A0C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  <w:t>0.02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</w:rPr>
              <w:t>3</w:t>
            </w:r>
          </w:p>
        </w:tc>
      </w:tr>
      <w:tr w:rsidR="0094492A" w:rsidRPr="00B74760" w:rsidTr="00964FE9">
        <w:trPr>
          <w:jc w:val="center"/>
        </w:trPr>
        <w:tc>
          <w:tcPr>
            <w:tcW w:w="3086" w:type="dxa"/>
            <w:noWrap/>
            <w:vAlign w:val="center"/>
            <w:hideMark/>
          </w:tcPr>
          <w:p w:rsidR="0094492A" w:rsidRPr="00CB52D2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CB52D2">
              <w:rPr>
                <w:rFonts w:ascii="Times New Roman" w:eastAsia="宋体" w:hAnsi="Times New Roman" w:cs="Times New Roman"/>
                <w:color w:val="000000"/>
                <w:sz w:val="24"/>
              </w:rPr>
              <w:t>Puberty</w:t>
            </w:r>
            <w:r w:rsidRPr="00CB52D2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 xml:space="preserve"> </w:t>
            </w:r>
            <w:r w:rsidRPr="00CB52D2">
              <w:rPr>
                <w:rFonts w:ascii="Times New Roman" w:eastAsia="宋体" w:hAnsi="Times New Roman" w:cs="Times New Roman"/>
                <w:color w:val="000000"/>
                <w:sz w:val="24"/>
              </w:rPr>
              <w:t>(stage 1/2/3/4</w:t>
            </w:r>
            <w:r w:rsidRPr="00CB52D2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  <w:r w:rsidRPr="00CB52D2">
              <w:rPr>
                <w:rFonts w:ascii="Times New Roman" w:eastAsia="宋体" w:hAnsi="Times New Roman" w:cs="Times New Roman"/>
                <w:color w:val="000000"/>
                <w:sz w:val="24"/>
              </w:rPr>
              <w:t>5 %)</w:t>
            </w:r>
          </w:p>
        </w:tc>
        <w:tc>
          <w:tcPr>
            <w:tcW w:w="2302" w:type="dxa"/>
            <w:vAlign w:val="center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29.0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/1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/1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>/</w:t>
            </w:r>
          </w:p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/1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8.5</w:t>
            </w:r>
          </w:p>
        </w:tc>
        <w:tc>
          <w:tcPr>
            <w:tcW w:w="2234" w:type="dxa"/>
            <w:vAlign w:val="center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3.6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/1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2.7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/1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/</w:t>
            </w:r>
          </w:p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/1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7.4</w:t>
            </w:r>
          </w:p>
        </w:tc>
        <w:tc>
          <w:tcPr>
            <w:tcW w:w="1276" w:type="dxa"/>
            <w:vAlign w:val="center"/>
          </w:tcPr>
          <w:p w:rsidR="0094492A" w:rsidRPr="005C79EC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162</w:t>
            </w:r>
          </w:p>
        </w:tc>
      </w:tr>
      <w:tr w:rsidR="0094492A" w:rsidRPr="00B67DCF" w:rsidTr="00964FE9">
        <w:trPr>
          <w:jc w:val="center"/>
        </w:trPr>
        <w:tc>
          <w:tcPr>
            <w:tcW w:w="3086" w:type="dxa"/>
            <w:noWrap/>
            <w:vAlign w:val="center"/>
          </w:tcPr>
          <w:p w:rsidR="0094492A" w:rsidRPr="00CB52D2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CB52D2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Exercise </w:t>
            </w:r>
            <w:r w:rsidRPr="00CB52D2">
              <w:rPr>
                <w:rFonts w:ascii="Times New Roman" w:eastAsia="AdvTT86d47313+22" w:hAnsi="Times New Roman" w:cs="Times New Roman"/>
                <w:sz w:val="24"/>
                <w:szCs w:val="24"/>
              </w:rPr>
              <w:t>≥</w:t>
            </w:r>
            <w:r w:rsidRPr="00CB52D2">
              <w:rPr>
                <w:rFonts w:ascii="Times New Roman" w:eastAsia="AdvTT86d47313+22" w:hAnsi="Times New Roman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CB52D2">
              <w:rPr>
                <w:rFonts w:ascii="Times New Roman" w:eastAsia="宋体" w:hAnsi="Times New Roman" w:cs="Times New Roman"/>
                <w:color w:val="000000"/>
                <w:sz w:val="24"/>
              </w:rPr>
              <w:t>3 times/week (%)</w:t>
            </w:r>
            <w:proofErr w:type="gramEnd"/>
          </w:p>
        </w:tc>
        <w:tc>
          <w:tcPr>
            <w:tcW w:w="2302" w:type="dxa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57.0</w:t>
            </w:r>
          </w:p>
        </w:tc>
        <w:tc>
          <w:tcPr>
            <w:tcW w:w="2234" w:type="dxa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55.6</w:t>
            </w:r>
          </w:p>
        </w:tc>
        <w:tc>
          <w:tcPr>
            <w:tcW w:w="1276" w:type="dxa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0.615</w:t>
            </w:r>
          </w:p>
        </w:tc>
      </w:tr>
      <w:tr w:rsidR="0094492A" w:rsidRPr="00B74760" w:rsidTr="00964FE9">
        <w:trPr>
          <w:jc w:val="center"/>
        </w:trPr>
        <w:tc>
          <w:tcPr>
            <w:tcW w:w="3086" w:type="dxa"/>
            <w:noWrap/>
            <w:vAlign w:val="center"/>
          </w:tcPr>
          <w:p w:rsidR="0094492A" w:rsidRPr="00CB52D2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CB52D2">
              <w:rPr>
                <w:rFonts w:ascii="Times New Roman" w:eastAsia="宋体" w:hAnsi="Times New Roman" w:cs="Times New Roman"/>
                <w:color w:val="000000"/>
                <w:sz w:val="24"/>
              </w:rPr>
              <w:t>Dietary score</w:t>
            </w:r>
          </w:p>
        </w:tc>
        <w:tc>
          <w:tcPr>
            <w:tcW w:w="2302" w:type="dxa"/>
            <w:vAlign w:val="center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 xml:space="preserve">27.7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 xml:space="preserve"> 4.3</w:t>
            </w:r>
          </w:p>
        </w:tc>
        <w:tc>
          <w:tcPr>
            <w:tcW w:w="2234" w:type="dxa"/>
            <w:vAlign w:val="center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 xml:space="preserve">27.9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 xml:space="preserve"> 4.5</w:t>
            </w:r>
          </w:p>
        </w:tc>
        <w:tc>
          <w:tcPr>
            <w:tcW w:w="1276" w:type="dxa"/>
          </w:tcPr>
          <w:p w:rsidR="0094492A" w:rsidRPr="00EC7707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0.485</w:t>
            </w:r>
          </w:p>
        </w:tc>
      </w:tr>
      <w:tr w:rsidR="0094492A" w:rsidRPr="00B74760" w:rsidTr="00964FE9">
        <w:trPr>
          <w:jc w:val="center"/>
        </w:trPr>
        <w:tc>
          <w:tcPr>
            <w:tcW w:w="3086" w:type="dxa"/>
            <w:noWrap/>
            <w:vAlign w:val="center"/>
            <w:hideMark/>
          </w:tcPr>
          <w:p w:rsidR="0094492A" w:rsidRPr="00573A40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>BMI (kg/m</w:t>
            </w:r>
            <w:r w:rsidRPr="00466950">
              <w:rPr>
                <w:rFonts w:ascii="Times New Roman" w:eastAsia="宋体" w:hAnsi="Times New Roman" w:cs="Times New Roman"/>
                <w:color w:val="000000"/>
                <w:sz w:val="24"/>
                <w:vertAlign w:val="superscript"/>
              </w:rPr>
              <w:t>2</w:t>
            </w:r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302" w:type="dxa"/>
            <w:vAlign w:val="center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66950">
              <w:rPr>
                <w:rFonts w:ascii="Times New Roman" w:eastAsia="宋体" w:hAnsi="Times New Roman" w:cs="Times New Roman"/>
                <w:color w:val="000000"/>
                <w:sz w:val="24"/>
              </w:rPr>
              <w:t>21.8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± 4.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9</w:t>
            </w:r>
          </w:p>
        </w:tc>
        <w:tc>
          <w:tcPr>
            <w:tcW w:w="2234" w:type="dxa"/>
            <w:vAlign w:val="center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66950">
              <w:rPr>
                <w:rFonts w:ascii="Times New Roman" w:eastAsia="宋体" w:hAnsi="Times New Roman" w:cs="Times New Roman"/>
                <w:color w:val="000000"/>
                <w:sz w:val="24"/>
              </w:rPr>
              <w:t>22.5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± 4.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94492A" w:rsidRPr="004112C7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4112C7"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  <w:t>0.0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</w:rPr>
              <w:t>1</w:t>
            </w:r>
            <w:r w:rsidRPr="004112C7"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  <w:t>2</w:t>
            </w:r>
          </w:p>
        </w:tc>
      </w:tr>
      <w:tr w:rsidR="0094492A" w:rsidRPr="00B74760" w:rsidTr="00964FE9">
        <w:trPr>
          <w:jc w:val="center"/>
        </w:trPr>
        <w:tc>
          <w:tcPr>
            <w:tcW w:w="3086" w:type="dxa"/>
            <w:noWrap/>
            <w:vAlign w:val="center"/>
            <w:hideMark/>
          </w:tcPr>
          <w:p w:rsidR="0094492A" w:rsidRPr="00573A40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>WC (cm)</w:t>
            </w:r>
          </w:p>
        </w:tc>
        <w:tc>
          <w:tcPr>
            <w:tcW w:w="2302" w:type="dxa"/>
            <w:vAlign w:val="center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72.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±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 xml:space="preserve"> </w:t>
            </w:r>
            <w:r w:rsidRPr="00466950">
              <w:rPr>
                <w:rFonts w:ascii="Times New Roman" w:eastAsia="宋体" w:hAnsi="Times New Roman" w:cs="Times New Roman"/>
                <w:color w:val="000000"/>
                <w:sz w:val="24"/>
              </w:rPr>
              <w:t>13.1</w:t>
            </w:r>
          </w:p>
        </w:tc>
        <w:tc>
          <w:tcPr>
            <w:tcW w:w="2234" w:type="dxa"/>
            <w:vAlign w:val="center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74.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±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 xml:space="preserve"> </w:t>
            </w:r>
            <w:r w:rsidRPr="00466950">
              <w:rPr>
                <w:rFonts w:ascii="Times New Roman" w:eastAsia="宋体" w:hAnsi="Times New Roman" w:cs="Times New Roman"/>
                <w:color w:val="000000"/>
                <w:sz w:val="24"/>
              </w:rPr>
              <w:t>12.7</w:t>
            </w:r>
          </w:p>
        </w:tc>
        <w:tc>
          <w:tcPr>
            <w:tcW w:w="1276" w:type="dxa"/>
            <w:vAlign w:val="center"/>
          </w:tcPr>
          <w:p w:rsidR="0094492A" w:rsidRPr="00D74A0C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3D4AAE"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  <w:t>0.010</w:t>
            </w:r>
          </w:p>
        </w:tc>
      </w:tr>
      <w:tr w:rsidR="0094492A" w:rsidRPr="00B74760" w:rsidTr="00964FE9">
        <w:trPr>
          <w:jc w:val="center"/>
        </w:trPr>
        <w:tc>
          <w:tcPr>
            <w:tcW w:w="3086" w:type="dxa"/>
            <w:noWrap/>
            <w:vAlign w:val="center"/>
            <w:hideMark/>
          </w:tcPr>
          <w:p w:rsidR="0094492A" w:rsidRPr="00573A40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Body f</w:t>
            </w:r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>at percentage ( % )</w:t>
            </w:r>
          </w:p>
        </w:tc>
        <w:tc>
          <w:tcPr>
            <w:tcW w:w="2302" w:type="dxa"/>
            <w:vAlign w:val="center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66950">
              <w:rPr>
                <w:rFonts w:ascii="Times New Roman" w:eastAsia="宋体" w:hAnsi="Times New Roman" w:cs="Times New Roman"/>
                <w:color w:val="000000"/>
                <w:sz w:val="24"/>
              </w:rPr>
              <w:t>24.2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± 8.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2234" w:type="dxa"/>
            <w:vAlign w:val="center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25.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± 8.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4492A" w:rsidRPr="00D74A0C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  <w:t>0.00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</w:rPr>
              <w:t>3</w:t>
            </w:r>
          </w:p>
        </w:tc>
      </w:tr>
      <w:tr w:rsidR="0094492A" w:rsidRPr="00B74760" w:rsidTr="00964FE9">
        <w:trPr>
          <w:jc w:val="center"/>
        </w:trPr>
        <w:tc>
          <w:tcPr>
            <w:tcW w:w="3086" w:type="dxa"/>
            <w:noWrap/>
            <w:vAlign w:val="center"/>
            <w:hideMark/>
          </w:tcPr>
          <w:p w:rsidR="0094492A" w:rsidRPr="00573A40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SBP (mm Hg) </w:t>
            </w:r>
          </w:p>
        </w:tc>
        <w:tc>
          <w:tcPr>
            <w:tcW w:w="2302" w:type="dxa"/>
            <w:vAlign w:val="center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108 ± 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2234" w:type="dxa"/>
            <w:vAlign w:val="center"/>
          </w:tcPr>
          <w:p w:rsidR="0094492A" w:rsidRPr="00EC7707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108 ± 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4492A" w:rsidRPr="00EC7707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D4AAE">
              <w:rPr>
                <w:rFonts w:ascii="Times New Roman" w:eastAsia="宋体" w:hAnsi="Times New Roman" w:cs="Times New Roman"/>
                <w:color w:val="000000"/>
                <w:sz w:val="24"/>
              </w:rPr>
              <w:t>0.737</w:t>
            </w:r>
          </w:p>
        </w:tc>
      </w:tr>
      <w:tr w:rsidR="0094492A" w:rsidRPr="00B74760" w:rsidTr="00964FE9">
        <w:trPr>
          <w:jc w:val="center"/>
        </w:trPr>
        <w:tc>
          <w:tcPr>
            <w:tcW w:w="3086" w:type="dxa"/>
            <w:vAlign w:val="center"/>
            <w:hideMark/>
          </w:tcPr>
          <w:p w:rsidR="0094492A" w:rsidRPr="00573A40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DBP (mm Hg) </w:t>
            </w:r>
          </w:p>
        </w:tc>
        <w:tc>
          <w:tcPr>
            <w:tcW w:w="2302" w:type="dxa"/>
            <w:vAlign w:val="center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±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10</w:t>
            </w:r>
          </w:p>
        </w:tc>
        <w:tc>
          <w:tcPr>
            <w:tcW w:w="2234" w:type="dxa"/>
            <w:vAlign w:val="center"/>
          </w:tcPr>
          <w:p w:rsidR="0094492A" w:rsidRPr="00EC7707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C7707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68 ±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4492A" w:rsidRPr="00EC7707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0.64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9</w:t>
            </w:r>
          </w:p>
        </w:tc>
      </w:tr>
      <w:tr w:rsidR="0094492A" w:rsidRPr="00B74760" w:rsidTr="00964FE9">
        <w:trPr>
          <w:jc w:val="center"/>
        </w:trPr>
        <w:tc>
          <w:tcPr>
            <w:tcW w:w="3086" w:type="dxa"/>
            <w:vAlign w:val="center"/>
            <w:hideMark/>
          </w:tcPr>
          <w:p w:rsidR="0094492A" w:rsidRPr="00573A40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TG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mmol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/L) </w:t>
            </w:r>
          </w:p>
        </w:tc>
        <w:tc>
          <w:tcPr>
            <w:tcW w:w="2302" w:type="dxa"/>
            <w:vAlign w:val="center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 xml:space="preserve"> </w:t>
            </w:r>
            <w:r w:rsidRPr="00466950">
              <w:rPr>
                <w:rFonts w:ascii="Times New Roman" w:eastAsia="宋体" w:hAnsi="Times New Roman" w:cs="Times New Roman"/>
                <w:color w:val="000000"/>
                <w:sz w:val="24"/>
              </w:rPr>
              <w:t>0.55</w:t>
            </w:r>
          </w:p>
        </w:tc>
        <w:tc>
          <w:tcPr>
            <w:tcW w:w="2234" w:type="dxa"/>
            <w:vAlign w:val="center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66950">
              <w:rPr>
                <w:rFonts w:ascii="Times New Roman" w:eastAsia="宋体" w:hAnsi="Times New Roman" w:cs="Times New Roman"/>
                <w:color w:val="000000"/>
                <w:sz w:val="24"/>
              </w:rPr>
              <w:t>1.12</w:t>
            </w:r>
            <w:r w:rsidRPr="00F83525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±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0.55</w:t>
            </w:r>
          </w:p>
        </w:tc>
        <w:tc>
          <w:tcPr>
            <w:tcW w:w="1276" w:type="dxa"/>
            <w:vAlign w:val="center"/>
          </w:tcPr>
          <w:p w:rsidR="0094492A" w:rsidRPr="00D74A0C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D74A0C"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  <w:t>0.001</w:t>
            </w:r>
          </w:p>
        </w:tc>
      </w:tr>
      <w:tr w:rsidR="0094492A" w:rsidRPr="00B74760" w:rsidTr="00964FE9">
        <w:trPr>
          <w:jc w:val="center"/>
        </w:trPr>
        <w:tc>
          <w:tcPr>
            <w:tcW w:w="3086" w:type="dxa"/>
            <w:vAlign w:val="center"/>
            <w:hideMark/>
          </w:tcPr>
          <w:p w:rsidR="0094492A" w:rsidRPr="00573A40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>TC (</w:t>
            </w:r>
            <w:proofErr w:type="spellStart"/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>mmol</w:t>
            </w:r>
            <w:proofErr w:type="spellEnd"/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/L) </w:t>
            </w:r>
          </w:p>
        </w:tc>
        <w:tc>
          <w:tcPr>
            <w:tcW w:w="2302" w:type="dxa"/>
            <w:vAlign w:val="center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66950">
              <w:rPr>
                <w:rFonts w:ascii="Times New Roman" w:eastAsia="宋体" w:hAnsi="Times New Roman" w:cs="Times New Roman"/>
                <w:color w:val="000000"/>
                <w:sz w:val="24"/>
              </w:rPr>
              <w:t>4.08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± 0.8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2234" w:type="dxa"/>
            <w:vAlign w:val="center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66950">
              <w:rPr>
                <w:rFonts w:ascii="Times New Roman" w:eastAsia="宋体" w:hAnsi="Times New Roman" w:cs="Times New Roman"/>
                <w:color w:val="000000"/>
                <w:sz w:val="24"/>
              </w:rPr>
              <w:t>4.16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±</w:t>
            </w:r>
            <w:r w:rsidRPr="00466950">
              <w:rPr>
                <w:rFonts w:ascii="Times New Roman" w:eastAsia="宋体" w:hAnsi="Times New Roman" w:cs="Times New Roman"/>
                <w:color w:val="000000"/>
                <w:sz w:val="24"/>
              </w:rPr>
              <w:t>0.79</w:t>
            </w:r>
          </w:p>
        </w:tc>
        <w:tc>
          <w:tcPr>
            <w:tcW w:w="1276" w:type="dxa"/>
            <w:vAlign w:val="center"/>
          </w:tcPr>
          <w:p w:rsidR="0094492A" w:rsidRPr="004112C7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D4AAE">
              <w:rPr>
                <w:rFonts w:ascii="Times New Roman" w:eastAsia="宋体" w:hAnsi="Times New Roman" w:cs="Times New Roman"/>
                <w:color w:val="000000"/>
                <w:sz w:val="24"/>
              </w:rPr>
              <w:t>0.083</w:t>
            </w:r>
          </w:p>
        </w:tc>
      </w:tr>
      <w:tr w:rsidR="0094492A" w:rsidRPr="00B74760" w:rsidTr="00964FE9">
        <w:trPr>
          <w:jc w:val="center"/>
        </w:trPr>
        <w:tc>
          <w:tcPr>
            <w:tcW w:w="3086" w:type="dxa"/>
            <w:vAlign w:val="center"/>
            <w:hideMark/>
          </w:tcPr>
          <w:p w:rsidR="0094492A" w:rsidRPr="00573A40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>HDL-C (</w:t>
            </w:r>
            <w:proofErr w:type="spellStart"/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>mmol</w:t>
            </w:r>
            <w:proofErr w:type="spellEnd"/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/L) </w:t>
            </w:r>
          </w:p>
        </w:tc>
        <w:tc>
          <w:tcPr>
            <w:tcW w:w="2302" w:type="dxa"/>
            <w:vAlign w:val="center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1.40 ± 0.3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2234" w:type="dxa"/>
            <w:vAlign w:val="center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1.40 ± 0.3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4492A" w:rsidRPr="00EC7707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D4AAE">
              <w:rPr>
                <w:rFonts w:ascii="Times New Roman" w:eastAsia="宋体" w:hAnsi="Times New Roman" w:cs="Times New Roman"/>
                <w:color w:val="000000"/>
                <w:sz w:val="24"/>
              </w:rPr>
              <w:t>0.971</w:t>
            </w:r>
          </w:p>
        </w:tc>
      </w:tr>
      <w:tr w:rsidR="0094492A" w:rsidRPr="00B74760" w:rsidTr="00964FE9">
        <w:trPr>
          <w:jc w:val="center"/>
        </w:trPr>
        <w:tc>
          <w:tcPr>
            <w:tcW w:w="3086" w:type="dxa"/>
            <w:vAlign w:val="center"/>
            <w:hideMark/>
          </w:tcPr>
          <w:p w:rsidR="0094492A" w:rsidRPr="00573A40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>LDL- C (</w:t>
            </w:r>
            <w:proofErr w:type="spellStart"/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>mmol</w:t>
            </w:r>
            <w:proofErr w:type="spellEnd"/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/L) </w:t>
            </w:r>
          </w:p>
        </w:tc>
        <w:tc>
          <w:tcPr>
            <w:tcW w:w="2302" w:type="dxa"/>
            <w:vAlign w:val="center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66950">
              <w:rPr>
                <w:rFonts w:ascii="Times New Roman" w:eastAsia="宋体" w:hAnsi="Times New Roman" w:cs="Times New Roman"/>
                <w:color w:val="000000"/>
                <w:sz w:val="24"/>
              </w:rPr>
              <w:t>2.54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± 0.7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2234" w:type="dxa"/>
            <w:vAlign w:val="center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2.5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9</w:t>
            </w:r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± 0.73</w:t>
            </w:r>
          </w:p>
        </w:tc>
        <w:tc>
          <w:tcPr>
            <w:tcW w:w="1276" w:type="dxa"/>
            <w:vAlign w:val="center"/>
          </w:tcPr>
          <w:p w:rsidR="0094492A" w:rsidRPr="00EC7707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0.21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</w:p>
        </w:tc>
      </w:tr>
      <w:tr w:rsidR="0094492A" w:rsidRPr="00B74760" w:rsidTr="00964FE9">
        <w:trPr>
          <w:jc w:val="center"/>
        </w:trPr>
        <w:tc>
          <w:tcPr>
            <w:tcW w:w="3086" w:type="dxa"/>
            <w:vAlign w:val="center"/>
            <w:hideMark/>
          </w:tcPr>
          <w:p w:rsidR="0094492A" w:rsidRPr="00573A40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>Glucose (</w:t>
            </w:r>
            <w:proofErr w:type="spellStart"/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>mmol</w:t>
            </w:r>
            <w:proofErr w:type="spellEnd"/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/L) </w:t>
            </w:r>
          </w:p>
        </w:tc>
        <w:tc>
          <w:tcPr>
            <w:tcW w:w="2302" w:type="dxa"/>
            <w:vAlign w:val="center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5.0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±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0.5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2234" w:type="dxa"/>
            <w:vAlign w:val="center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66950">
              <w:rPr>
                <w:rFonts w:ascii="Times New Roman" w:eastAsia="宋体" w:hAnsi="Times New Roman" w:cs="Times New Roman"/>
                <w:color w:val="000000"/>
                <w:sz w:val="24"/>
              </w:rPr>
              <w:t>5.13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± 0.5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4492A" w:rsidRPr="00EC7707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0.09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7</w:t>
            </w:r>
          </w:p>
        </w:tc>
      </w:tr>
      <w:tr w:rsidR="0094492A" w:rsidRPr="00B74760" w:rsidTr="00964FE9">
        <w:trPr>
          <w:jc w:val="center"/>
        </w:trPr>
        <w:tc>
          <w:tcPr>
            <w:tcW w:w="3086" w:type="dxa"/>
            <w:hideMark/>
          </w:tcPr>
          <w:p w:rsidR="0094492A" w:rsidRPr="00573A40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I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nsulin 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mU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/L)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 xml:space="preserve"> *</w:t>
            </w:r>
          </w:p>
        </w:tc>
        <w:tc>
          <w:tcPr>
            <w:tcW w:w="2302" w:type="dxa"/>
            <w:vAlign w:val="center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D4AA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8.49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(</w:t>
            </w:r>
            <w:r w:rsidRPr="003D4AA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5.23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-</w:t>
            </w:r>
            <w:r w:rsidRPr="003D4AA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13.13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34" w:type="dxa"/>
            <w:vAlign w:val="center"/>
          </w:tcPr>
          <w:p w:rsidR="0094492A" w:rsidRPr="001700EF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highlight w:val="yellow"/>
              </w:rPr>
            </w:pPr>
            <w:r w:rsidRPr="003D4AA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9.61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(</w:t>
            </w:r>
            <w:r w:rsidRPr="003D4AA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6.01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-</w:t>
            </w:r>
            <w:r w:rsidRPr="003D4AA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14.65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4492A" w:rsidRPr="00D74A0C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</w:rPr>
              <w:t xml:space="preserve">&lt; </w:t>
            </w:r>
            <w:r w:rsidRPr="00D74A0C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</w:rPr>
              <w:t>0.001</w:t>
            </w:r>
          </w:p>
        </w:tc>
      </w:tr>
      <w:tr w:rsidR="0094492A" w:rsidRPr="00B74760" w:rsidTr="00964FE9">
        <w:trPr>
          <w:jc w:val="center"/>
        </w:trPr>
        <w:tc>
          <w:tcPr>
            <w:tcW w:w="3086" w:type="dxa"/>
            <w:hideMark/>
          </w:tcPr>
          <w:p w:rsidR="0094492A" w:rsidRPr="00573A40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HOMA-IR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*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02" w:type="dxa"/>
            <w:vAlign w:val="center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D4AA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1.93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1.1</w:t>
            </w:r>
            <w:r w:rsidRPr="003D4AA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2.9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7)</w:t>
            </w:r>
          </w:p>
        </w:tc>
        <w:tc>
          <w:tcPr>
            <w:tcW w:w="2234" w:type="dxa"/>
            <w:vAlign w:val="center"/>
          </w:tcPr>
          <w:p w:rsidR="0094492A" w:rsidRPr="001700EF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2.16 (1.37-</w:t>
            </w:r>
            <w:r w:rsidRPr="003D4AA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3.42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4492A" w:rsidRPr="00D74A0C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</w:rPr>
              <w:t>&lt;</w:t>
            </w:r>
            <w:r w:rsidRPr="00D74A0C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</w:rPr>
              <w:t>0.001</w:t>
            </w:r>
          </w:p>
        </w:tc>
      </w:tr>
      <w:tr w:rsidR="0094492A" w:rsidRPr="00B74760" w:rsidTr="00964FE9">
        <w:trPr>
          <w:jc w:val="center"/>
        </w:trPr>
        <w:tc>
          <w:tcPr>
            <w:tcW w:w="3086" w:type="dxa"/>
            <w:hideMark/>
          </w:tcPr>
          <w:p w:rsidR="0094492A" w:rsidRPr="00573A40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A</w:t>
            </w:r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>diponectin (</w:t>
            </w:r>
            <w:proofErr w:type="spellStart"/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>μg</w:t>
            </w:r>
            <w:proofErr w:type="spellEnd"/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>/L)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*</w:t>
            </w:r>
            <w:r w:rsidRPr="00573A40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02" w:type="dxa"/>
            <w:vAlign w:val="center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5.18 (3.85-7.37)</w:t>
            </w:r>
          </w:p>
        </w:tc>
        <w:tc>
          <w:tcPr>
            <w:tcW w:w="2234" w:type="dxa"/>
            <w:vAlign w:val="center"/>
          </w:tcPr>
          <w:p w:rsidR="0094492A" w:rsidRPr="001700EF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5.18 (3.85-7.37)</w:t>
            </w:r>
          </w:p>
        </w:tc>
        <w:tc>
          <w:tcPr>
            <w:tcW w:w="1276" w:type="dxa"/>
          </w:tcPr>
          <w:p w:rsidR="0094492A" w:rsidRPr="00EC7707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0.22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</w:p>
        </w:tc>
      </w:tr>
      <w:tr w:rsidR="0094492A" w:rsidRPr="00B74760" w:rsidTr="00964FE9">
        <w:trPr>
          <w:jc w:val="center"/>
        </w:trPr>
        <w:tc>
          <w:tcPr>
            <w:tcW w:w="3086" w:type="dxa"/>
            <w:hideMark/>
          </w:tcPr>
          <w:p w:rsidR="0094492A" w:rsidRPr="00573A40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L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eptin (ng/ml)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*</w:t>
            </w:r>
          </w:p>
        </w:tc>
        <w:tc>
          <w:tcPr>
            <w:tcW w:w="2302" w:type="dxa"/>
            <w:vAlign w:val="center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D4AA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6.01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(</w:t>
            </w:r>
            <w:r w:rsidRPr="003D4AA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1.95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-</w:t>
            </w:r>
            <w:r w:rsidRPr="003D4AA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13.88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34" w:type="dxa"/>
            <w:vAlign w:val="center"/>
          </w:tcPr>
          <w:p w:rsidR="0094492A" w:rsidRPr="001700EF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highlight w:val="yellow"/>
              </w:rPr>
            </w:pPr>
            <w:r w:rsidRPr="003D4AA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8.12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(2.92-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17.8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4)</w:t>
            </w:r>
          </w:p>
        </w:tc>
        <w:tc>
          <w:tcPr>
            <w:tcW w:w="1276" w:type="dxa"/>
          </w:tcPr>
          <w:p w:rsidR="0094492A" w:rsidRPr="00D74A0C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D74A0C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</w:rPr>
              <w:t>&lt; 0.001</w:t>
            </w:r>
          </w:p>
        </w:tc>
      </w:tr>
      <w:tr w:rsidR="0094492A" w:rsidRPr="00B74760" w:rsidTr="00964FE9">
        <w:trPr>
          <w:jc w:val="center"/>
        </w:trPr>
        <w:tc>
          <w:tcPr>
            <w:tcW w:w="3086" w:type="dxa"/>
          </w:tcPr>
          <w:p w:rsidR="0094492A" w:rsidRPr="00F46D92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F46D92">
              <w:rPr>
                <w:rFonts w:ascii="Times New Roman" w:eastAsia="宋体" w:hAnsi="Times New Roman" w:cs="Times New Roman"/>
                <w:color w:val="000000"/>
                <w:sz w:val="24"/>
              </w:rPr>
              <w:lastRenderedPageBreak/>
              <w:t>RBP4 (</w:t>
            </w:r>
            <w:proofErr w:type="spellStart"/>
            <w:r w:rsidRPr="00F46D92">
              <w:rPr>
                <w:rFonts w:ascii="Times New Roman" w:eastAsia="宋体" w:hAnsi="Times New Roman" w:cs="Times New Roman"/>
                <w:color w:val="000000"/>
                <w:sz w:val="24"/>
              </w:rPr>
              <w:t>μg</w:t>
            </w:r>
            <w:proofErr w:type="spellEnd"/>
            <w:r w:rsidRPr="00F46D92">
              <w:rPr>
                <w:rFonts w:ascii="Times New Roman" w:eastAsia="宋体" w:hAnsi="Times New Roman" w:cs="Times New Roman"/>
                <w:color w:val="000000"/>
                <w:sz w:val="24"/>
              </w:rPr>
              <w:t>/ml)</w:t>
            </w:r>
          </w:p>
        </w:tc>
        <w:tc>
          <w:tcPr>
            <w:tcW w:w="2302" w:type="dxa"/>
          </w:tcPr>
          <w:p w:rsidR="0094492A" w:rsidRPr="00F46D92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F46D92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34.07</w:t>
            </w:r>
            <w:r w:rsidRPr="00F46D92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±</w:t>
            </w:r>
            <w:r w:rsidRPr="00F46D92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 xml:space="preserve"> 11</w:t>
            </w:r>
            <w:r w:rsidRPr="00F46D92">
              <w:rPr>
                <w:rFonts w:ascii="Times New Roman" w:eastAsia="宋体" w:hAnsi="Times New Roman" w:cs="Times New Roman"/>
                <w:color w:val="000000"/>
                <w:sz w:val="24"/>
              </w:rPr>
              <w:t>.5</w:t>
            </w:r>
            <w:r w:rsidRPr="00F46D92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2234" w:type="dxa"/>
          </w:tcPr>
          <w:p w:rsidR="0094492A" w:rsidRPr="00F46D92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F46D92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34.42</w:t>
            </w:r>
            <w:r w:rsidRPr="00F46D92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±</w:t>
            </w:r>
            <w:r w:rsidRPr="00F46D92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10.78</w:t>
            </w:r>
          </w:p>
        </w:tc>
        <w:tc>
          <w:tcPr>
            <w:tcW w:w="1276" w:type="dxa"/>
          </w:tcPr>
          <w:p w:rsidR="0094492A" w:rsidRPr="00F46D92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F46D92">
              <w:rPr>
                <w:rFonts w:ascii="Times New Roman" w:eastAsia="宋体" w:hAnsi="Times New Roman" w:cs="Times New Roman"/>
                <w:color w:val="000000"/>
                <w:sz w:val="24"/>
              </w:rPr>
              <w:t>0.44</w:t>
            </w:r>
            <w:r w:rsidRPr="00F46D92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8</w:t>
            </w:r>
          </w:p>
        </w:tc>
      </w:tr>
      <w:tr w:rsidR="0094492A" w:rsidRPr="00B74760" w:rsidTr="00964FE9">
        <w:trPr>
          <w:jc w:val="center"/>
        </w:trPr>
        <w:tc>
          <w:tcPr>
            <w:tcW w:w="3086" w:type="dxa"/>
            <w:vAlign w:val="center"/>
          </w:tcPr>
          <w:p w:rsidR="0094492A" w:rsidRPr="00B74760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74760">
              <w:rPr>
                <w:rFonts w:ascii="Times New Roman" w:eastAsia="宋体" w:hAnsi="Times New Roman" w:cs="Times New Roman"/>
                <w:color w:val="000000"/>
                <w:sz w:val="24"/>
              </w:rPr>
              <w:t>MS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%</w:t>
            </w:r>
          </w:p>
        </w:tc>
        <w:tc>
          <w:tcPr>
            <w:tcW w:w="2302" w:type="dxa"/>
            <w:vAlign w:val="center"/>
          </w:tcPr>
          <w:p w:rsidR="0094492A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2234" w:type="dxa"/>
          </w:tcPr>
          <w:p w:rsidR="0094492A" w:rsidRPr="001700EF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highlight w:val="yellow"/>
              </w:rPr>
            </w:pPr>
            <w:r w:rsidRPr="00CB52D2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15.0</w:t>
            </w:r>
          </w:p>
        </w:tc>
        <w:tc>
          <w:tcPr>
            <w:tcW w:w="1276" w:type="dxa"/>
          </w:tcPr>
          <w:p w:rsidR="0094492A" w:rsidRPr="00EC7707" w:rsidRDefault="0094492A" w:rsidP="00964F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0.078</w:t>
            </w:r>
          </w:p>
        </w:tc>
      </w:tr>
    </w:tbl>
    <w:p w:rsidR="0094492A" w:rsidRDefault="0094492A" w:rsidP="0094492A">
      <w:pPr>
        <w:autoSpaceDE w:val="0"/>
        <w:autoSpaceDN w:val="0"/>
        <w:spacing w:line="480" w:lineRule="auto"/>
        <w:mirrorIndents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 xml:space="preserve">Abbreviations: BMI, body mass index; </w:t>
      </w:r>
      <w:r w:rsidRPr="00B74760">
        <w:rPr>
          <w:rFonts w:ascii="Times New Roman" w:eastAsia="宋体" w:hAnsi="Times New Roman" w:cs="Times New Roman" w:hint="eastAsia"/>
          <w:kern w:val="0"/>
          <w:sz w:val="24"/>
          <w:szCs w:val="21"/>
        </w:rPr>
        <w:t>WC, w</w:t>
      </w: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>aist circumference</w:t>
      </w:r>
      <w:r w:rsidRPr="00B74760">
        <w:rPr>
          <w:rFonts w:ascii="Times New Roman" w:eastAsia="宋体" w:hAnsi="Times New Roman" w:cs="Times New Roman" w:hint="eastAsia"/>
          <w:kern w:val="0"/>
          <w:sz w:val="24"/>
          <w:szCs w:val="21"/>
        </w:rPr>
        <w:t>; SBP, s</w:t>
      </w: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>ystolic blood pressure</w:t>
      </w:r>
      <w:r w:rsidRPr="00B74760">
        <w:rPr>
          <w:rFonts w:ascii="Times New Roman" w:eastAsia="宋体" w:hAnsi="Times New Roman" w:cs="Times New Roman" w:hint="eastAsia"/>
          <w:kern w:val="0"/>
          <w:sz w:val="24"/>
          <w:szCs w:val="21"/>
        </w:rPr>
        <w:t xml:space="preserve">; DBP, </w:t>
      </w: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>diastolic blood pressure</w:t>
      </w:r>
      <w:r w:rsidRPr="00B74760">
        <w:rPr>
          <w:rFonts w:ascii="Times New Roman" w:eastAsia="宋体" w:hAnsi="Times New Roman" w:cs="Times New Roman" w:hint="eastAsia"/>
          <w:kern w:val="0"/>
          <w:sz w:val="24"/>
          <w:szCs w:val="21"/>
        </w:rPr>
        <w:t>; TG, t</w:t>
      </w: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>riglycerides</w:t>
      </w:r>
      <w:r w:rsidRPr="00B74760">
        <w:rPr>
          <w:rFonts w:ascii="Times New Roman" w:eastAsia="宋体" w:hAnsi="Times New Roman" w:cs="Times New Roman" w:hint="eastAsia"/>
          <w:kern w:val="0"/>
          <w:sz w:val="24"/>
          <w:szCs w:val="21"/>
        </w:rPr>
        <w:t>; TC, t</w:t>
      </w:r>
      <w:r w:rsidRPr="00B74760">
        <w:rPr>
          <w:rFonts w:ascii="Times New Roman" w:eastAsia="宋体" w:hAnsi="Times New Roman" w:cs="Times New Roman"/>
          <w:sz w:val="24"/>
          <w:szCs w:val="21"/>
        </w:rPr>
        <w:t>otal cholesterol</w:t>
      </w:r>
      <w:r w:rsidRPr="00B74760">
        <w:rPr>
          <w:rFonts w:ascii="Times New Roman" w:eastAsia="宋体" w:hAnsi="Times New Roman" w:cs="Times New Roman" w:hint="eastAsia"/>
          <w:sz w:val="24"/>
          <w:szCs w:val="21"/>
        </w:rPr>
        <w:t xml:space="preserve">; </w:t>
      </w: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>HDL</w:t>
      </w:r>
      <w:r w:rsidRPr="00B74760">
        <w:rPr>
          <w:rFonts w:ascii="Times New Roman" w:eastAsia="宋体" w:hAnsi="Times New Roman" w:cs="Times New Roman" w:hint="eastAsia"/>
          <w:kern w:val="0"/>
          <w:sz w:val="24"/>
          <w:szCs w:val="21"/>
        </w:rPr>
        <w:t>-C</w:t>
      </w: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>, high-density lipoprotein</w:t>
      </w:r>
      <w:r w:rsidRPr="00B74760">
        <w:rPr>
          <w:rFonts w:ascii="Times New Roman" w:eastAsia="宋体" w:hAnsi="Times New Roman" w:cs="Times New Roman" w:hint="eastAsia"/>
          <w:kern w:val="0"/>
          <w:sz w:val="24"/>
          <w:szCs w:val="21"/>
        </w:rPr>
        <w:t xml:space="preserve"> c</w:t>
      </w: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>holesterol; LDL</w:t>
      </w:r>
      <w:r w:rsidRPr="00B74760">
        <w:rPr>
          <w:rFonts w:ascii="Times New Roman" w:eastAsia="宋体" w:hAnsi="Times New Roman" w:cs="Times New Roman" w:hint="eastAsia"/>
          <w:kern w:val="0"/>
          <w:sz w:val="24"/>
          <w:szCs w:val="21"/>
        </w:rPr>
        <w:t>-C</w:t>
      </w: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>, low-density lipoprotein</w:t>
      </w:r>
      <w:r w:rsidRPr="00B74760">
        <w:rPr>
          <w:rFonts w:ascii="Times New Roman" w:eastAsia="宋体" w:hAnsi="Times New Roman" w:cs="Times New Roman" w:hint="eastAsia"/>
          <w:kern w:val="0"/>
          <w:sz w:val="24"/>
          <w:szCs w:val="21"/>
        </w:rPr>
        <w:t xml:space="preserve"> c</w:t>
      </w: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 xml:space="preserve">holesterol; HOMA-IR, homeostatic model assessment of insulin resistance; </w:t>
      </w:r>
      <w:r>
        <w:rPr>
          <w:rFonts w:ascii="Times New Roman" w:hAnsi="Times New Roman" w:cs="Times New Roman"/>
          <w:kern w:val="0"/>
          <w:sz w:val="24"/>
        </w:rPr>
        <w:t xml:space="preserve">IR, </w:t>
      </w:r>
      <w:r w:rsidRPr="00B74760">
        <w:rPr>
          <w:rFonts w:ascii="Times New Roman" w:hAnsi="Times New Roman" w:cs="Times New Roman"/>
          <w:kern w:val="0"/>
          <w:sz w:val="24"/>
        </w:rPr>
        <w:t>insulin resistance</w:t>
      </w:r>
      <w:r>
        <w:rPr>
          <w:rFonts w:ascii="Times New Roman" w:hAnsi="Times New Roman" w:cs="Times New Roman"/>
          <w:kern w:val="0"/>
          <w:sz w:val="24"/>
        </w:rPr>
        <w:t>;</w:t>
      </w: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 xml:space="preserve"> MS, metabolic syndrome. </w:t>
      </w:r>
    </w:p>
    <w:p w:rsidR="0094492A" w:rsidRDefault="0094492A" w:rsidP="0094492A">
      <w:pPr>
        <w:autoSpaceDE w:val="0"/>
        <w:autoSpaceDN w:val="0"/>
        <w:spacing w:line="480" w:lineRule="auto"/>
        <w:mirrorIndents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>All values are reported as mean</w:t>
      </w:r>
      <w:r w:rsidRPr="00B74760">
        <w:rPr>
          <w:rFonts w:ascii="Times New Roman" w:eastAsia="宋体" w:hAnsi="Times New Roman" w:cs="Times New Roman" w:hint="eastAsia"/>
          <w:kern w:val="0"/>
          <w:sz w:val="24"/>
          <w:szCs w:val="21"/>
        </w:rPr>
        <w:t xml:space="preserve"> </w:t>
      </w: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>±</w:t>
      </w:r>
      <w:r w:rsidRPr="00B74760">
        <w:rPr>
          <w:rFonts w:ascii="Times New Roman" w:eastAsia="宋体" w:hAnsi="Times New Roman" w:cs="Times New Roman" w:hint="eastAsia"/>
          <w:kern w:val="0"/>
          <w:sz w:val="24"/>
          <w:szCs w:val="21"/>
        </w:rPr>
        <w:t xml:space="preserve"> </w:t>
      </w: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>S</w:t>
      </w:r>
      <w:r w:rsidRPr="00B74760">
        <w:rPr>
          <w:rFonts w:ascii="Times New Roman" w:eastAsia="宋体" w:hAnsi="Times New Roman" w:cs="Times New Roman" w:hint="eastAsia"/>
          <w:kern w:val="0"/>
          <w:sz w:val="24"/>
          <w:szCs w:val="21"/>
        </w:rPr>
        <w:t>D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 xml:space="preserve">, </w:t>
      </w:r>
      <w:r w:rsidRPr="003A0062">
        <w:rPr>
          <w:rFonts w:ascii="Times New Roman" w:eastAsia="宋体" w:hAnsi="Times New Roman" w:cs="Times New Roman" w:hint="eastAsia"/>
          <w:kern w:val="0"/>
          <w:sz w:val="22"/>
          <w:szCs w:val="21"/>
        </w:rPr>
        <w:t>median (interquartile range</w:t>
      </w:r>
      <w:r>
        <w:rPr>
          <w:rFonts w:ascii="Times New Roman" w:eastAsia="宋体" w:hAnsi="Times New Roman" w:cs="Times New Roman" w:hint="eastAsia"/>
          <w:kern w:val="0"/>
          <w:sz w:val="22"/>
          <w:szCs w:val="21"/>
        </w:rPr>
        <w:t>)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 xml:space="preserve"> or percentage</w:t>
      </w:r>
      <w:r w:rsidRPr="00B74760">
        <w:rPr>
          <w:rFonts w:ascii="Times New Roman" w:eastAsia="宋体" w:hAnsi="Times New Roman" w:cs="Times New Roman"/>
          <w:kern w:val="0"/>
          <w:sz w:val="24"/>
          <w:szCs w:val="21"/>
        </w:rPr>
        <w:t>.</w:t>
      </w:r>
    </w:p>
    <w:p w:rsidR="0094492A" w:rsidRPr="0094492A" w:rsidRDefault="0094492A" w:rsidP="0094492A">
      <w:pPr>
        <w:spacing w:line="480" w:lineRule="auto"/>
        <w:contextualSpacing/>
      </w:pPr>
      <w:r w:rsidRPr="00F568CF">
        <w:rPr>
          <w:rFonts w:ascii="Times New Roman" w:eastAsia="宋体" w:hAnsi="Times New Roman" w:cs="Times New Roman" w:hint="eastAsia"/>
          <w:kern w:val="0"/>
          <w:sz w:val="22"/>
          <w:szCs w:val="21"/>
        </w:rPr>
        <w:t>*V</w:t>
      </w:r>
      <w:r w:rsidRPr="00F568CF">
        <w:rPr>
          <w:rFonts w:ascii="Times New Roman" w:eastAsia="宋体" w:hAnsi="Times New Roman" w:cs="Times New Roman"/>
          <w:kern w:val="0"/>
          <w:sz w:val="22"/>
          <w:szCs w:val="21"/>
        </w:rPr>
        <w:t>ariables were ln-transformed before analysis.</w:t>
      </w:r>
      <w:r>
        <w:rPr>
          <w:rFonts w:ascii="Times New Roman" w:eastAsia="宋体" w:hAnsi="Times New Roman" w:cs="Times New Roman" w:hint="eastAsia"/>
          <w:kern w:val="0"/>
          <w:sz w:val="22"/>
          <w:szCs w:val="21"/>
        </w:rPr>
        <w:t xml:space="preserve"> </w:t>
      </w:r>
      <w:r w:rsidRPr="00B74760">
        <w:rPr>
          <w:rFonts w:ascii="Times New Roman" w:hAnsi="Times New Roman" w:cs="Times New Roman" w:hint="eastAsia"/>
          <w:i/>
          <w:iCs/>
          <w:kern w:val="0"/>
          <w:sz w:val="24"/>
        </w:rPr>
        <w:t xml:space="preserve">P </w:t>
      </w:r>
      <w:r w:rsidRPr="00B74760">
        <w:rPr>
          <w:rFonts w:ascii="Times New Roman" w:hAnsi="Times New Roman" w:cs="Times New Roman" w:hint="eastAsia"/>
          <w:kern w:val="0"/>
          <w:sz w:val="24"/>
        </w:rPr>
        <w:t xml:space="preserve">values were </w:t>
      </w:r>
      <w:r w:rsidRPr="00B74760">
        <w:rPr>
          <w:rFonts w:ascii="Times New Roman" w:hAnsi="Times New Roman" w:cs="Times New Roman"/>
          <w:kern w:val="0"/>
          <w:sz w:val="24"/>
        </w:rPr>
        <w:t>calculated</w:t>
      </w:r>
      <w:r w:rsidRPr="00B74760">
        <w:rPr>
          <w:rFonts w:ascii="Times New Roman" w:hAnsi="Times New Roman" w:cs="Times New Roman" w:hint="eastAsia"/>
          <w:kern w:val="0"/>
          <w:sz w:val="24"/>
        </w:rPr>
        <w:t xml:space="preserve"> from</w:t>
      </w:r>
      <w:r>
        <w:rPr>
          <w:rFonts w:ascii="Times New Roman" w:hAnsi="Times New Roman" w:cs="Times New Roman"/>
          <w:kern w:val="0"/>
          <w:sz w:val="24"/>
        </w:rPr>
        <w:t xml:space="preserve"> </w:t>
      </w:r>
      <w:r w:rsidRPr="008E17E8">
        <w:rPr>
          <w:rFonts w:ascii="Times New Roman" w:hAnsi="Times New Roman" w:cs="Times New Roman"/>
          <w:kern w:val="0"/>
          <w:sz w:val="24"/>
        </w:rPr>
        <w:t>two-sample t test</w:t>
      </w:r>
      <w:r>
        <w:rPr>
          <w:rFonts w:ascii="Times New Roman" w:hAnsi="Times New Roman" w:cs="Times New Roman"/>
          <w:kern w:val="0"/>
          <w:sz w:val="24"/>
        </w:rPr>
        <w:t xml:space="preserve"> for </w:t>
      </w:r>
      <w:r w:rsidRPr="008E17E8">
        <w:rPr>
          <w:rFonts w:ascii="Times New Roman" w:hAnsi="Times New Roman" w:cs="Times New Roman"/>
          <w:kern w:val="0"/>
          <w:sz w:val="24"/>
        </w:rPr>
        <w:t>continuous variables or Chi-square test was used for categorical variables</w:t>
      </w:r>
      <w:r w:rsidR="00545145">
        <w:rPr>
          <w:rFonts w:ascii="Times New Roman" w:hAnsi="Times New Roman" w:cs="Times New Roman" w:hint="eastAsia"/>
          <w:kern w:val="0"/>
          <w:sz w:val="24"/>
        </w:rPr>
        <w:t>.</w:t>
      </w:r>
    </w:p>
    <w:sectPr w:rsidR="0094492A" w:rsidRPr="0094492A" w:rsidSect="009449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53" w:rsidRDefault="006A1553">
      <w:r>
        <w:separator/>
      </w:r>
    </w:p>
  </w:endnote>
  <w:endnote w:type="continuationSeparator" w:id="0">
    <w:p w:rsidR="006A1553" w:rsidRDefault="006A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86d47313+22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0BD" w:rsidRDefault="0054514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A6880" w:rsidRPr="002A6880">
      <w:rPr>
        <w:noProof/>
        <w:lang w:val="zh-CN"/>
      </w:rPr>
      <w:t>5</w:t>
    </w:r>
    <w:r>
      <w:fldChar w:fldCharType="end"/>
    </w:r>
  </w:p>
  <w:p w:rsidR="009970BD" w:rsidRDefault="006A15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53" w:rsidRDefault="006A1553">
      <w:r>
        <w:separator/>
      </w:r>
    </w:p>
  </w:footnote>
  <w:footnote w:type="continuationSeparator" w:id="0">
    <w:p w:rsidR="006A1553" w:rsidRDefault="006A1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2A"/>
    <w:rsid w:val="002A6880"/>
    <w:rsid w:val="00545145"/>
    <w:rsid w:val="00560EB8"/>
    <w:rsid w:val="006A1553"/>
    <w:rsid w:val="0094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49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49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92A"/>
    <w:rPr>
      <w:sz w:val="18"/>
      <w:szCs w:val="18"/>
    </w:rPr>
  </w:style>
  <w:style w:type="table" w:styleId="a5">
    <w:name w:val="Table Grid"/>
    <w:basedOn w:val="a1"/>
    <w:rsid w:val="0094492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49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49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92A"/>
    <w:rPr>
      <w:sz w:val="18"/>
      <w:szCs w:val="18"/>
    </w:rPr>
  </w:style>
  <w:style w:type="table" w:styleId="a5">
    <w:name w:val="Table Grid"/>
    <w:basedOn w:val="a1"/>
    <w:rsid w:val="0094492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lige910</dc:creator>
  <cp:lastModifiedBy>lige910</cp:lastModifiedBy>
  <cp:revision>3</cp:revision>
  <dcterms:created xsi:type="dcterms:W3CDTF">2018-04-09T14:02:00Z</dcterms:created>
  <dcterms:modified xsi:type="dcterms:W3CDTF">2018-04-20T03:09:00Z</dcterms:modified>
</cp:coreProperties>
</file>