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C2" w:rsidRDefault="00AB02C2" w:rsidP="00AB02C2">
      <w:pPr>
        <w:spacing w:line="480" w:lineRule="auto"/>
        <w:rPr>
          <w:b/>
          <w:sz w:val="24"/>
        </w:rPr>
      </w:pPr>
      <w:r w:rsidRPr="005C33CE">
        <w:rPr>
          <w:b/>
          <w:lang w:eastAsia="en-ZA"/>
        </w:rPr>
        <w:t xml:space="preserve">Additional file </w:t>
      </w:r>
      <w:r>
        <w:rPr>
          <w:b/>
          <w:lang w:eastAsia="en-ZA"/>
        </w:rPr>
        <w:t>1</w:t>
      </w:r>
      <w:r w:rsidR="00093BA4">
        <w:rPr>
          <w:lang w:eastAsia="en-ZA"/>
        </w:rPr>
        <w:t>.</w:t>
      </w:r>
      <w:bookmarkStart w:id="0" w:name="_GoBack"/>
      <w:bookmarkEnd w:id="0"/>
      <w:r w:rsidRPr="005C33CE">
        <w:rPr>
          <w:lang w:eastAsia="en-ZA"/>
        </w:rPr>
        <w:t xml:space="preserve"> </w:t>
      </w:r>
      <w:r>
        <w:rPr>
          <w:lang w:eastAsia="en-ZA"/>
        </w:rPr>
        <w:t>O</w:t>
      </w:r>
      <w:r w:rsidRPr="00AB02C2">
        <w:rPr>
          <w:lang w:eastAsia="en-ZA"/>
        </w:rPr>
        <w:t>verview of training</w:t>
      </w:r>
      <w:r>
        <w:rPr>
          <w:lang w:eastAsia="en-ZA"/>
        </w:rPr>
        <w:t xml:space="preserve"> programme for new MSB staff</w:t>
      </w:r>
    </w:p>
    <w:p w:rsidR="007F3352" w:rsidRPr="00040BA2" w:rsidRDefault="00040BA2" w:rsidP="00040BA2">
      <w:pPr>
        <w:pStyle w:val="ListParagraph"/>
        <w:numPr>
          <w:ilvl w:val="0"/>
          <w:numId w:val="2"/>
        </w:numPr>
        <w:rPr>
          <w:b/>
        </w:rPr>
      </w:pPr>
      <w:r w:rsidRPr="00040BA2">
        <w:rPr>
          <w:b/>
        </w:rPr>
        <w:t xml:space="preserve">Parasitology </w:t>
      </w:r>
      <w:r w:rsidR="00340BB9">
        <w:rPr>
          <w:b/>
        </w:rPr>
        <w:t xml:space="preserve">Laboratory at the </w:t>
      </w:r>
      <w:r w:rsidRPr="00040BA2">
        <w:rPr>
          <w:b/>
        </w:rPr>
        <w:t>N</w:t>
      </w:r>
      <w:r w:rsidR="00340BB9">
        <w:rPr>
          <w:b/>
        </w:rPr>
        <w:t xml:space="preserve">ational </w:t>
      </w:r>
      <w:r w:rsidRPr="00040BA2">
        <w:rPr>
          <w:b/>
        </w:rPr>
        <w:t>I</w:t>
      </w:r>
      <w:r w:rsidR="00340BB9">
        <w:rPr>
          <w:b/>
        </w:rPr>
        <w:t xml:space="preserve">nstitute for </w:t>
      </w:r>
      <w:r w:rsidRPr="00040BA2">
        <w:rPr>
          <w:b/>
        </w:rPr>
        <w:t>C</w:t>
      </w:r>
      <w:r w:rsidR="00340BB9">
        <w:rPr>
          <w:b/>
        </w:rPr>
        <w:t xml:space="preserve">ommunicable </w:t>
      </w:r>
      <w:r w:rsidRPr="00040BA2">
        <w:rPr>
          <w:b/>
        </w:rPr>
        <w:t>D</w:t>
      </w:r>
      <w:r w:rsidR="00340BB9">
        <w:rPr>
          <w:b/>
        </w:rPr>
        <w:t>iseases</w:t>
      </w:r>
      <w:r w:rsidRPr="00040BA2">
        <w:t xml:space="preserve"> (Internal training)</w:t>
      </w:r>
    </w:p>
    <w:p w:rsidR="00177968" w:rsidRPr="00040BA2" w:rsidRDefault="00040BA2">
      <w:pPr>
        <w:rPr>
          <w:b/>
          <w:u w:val="single"/>
        </w:rPr>
      </w:pPr>
      <w:r w:rsidRPr="00040BA2">
        <w:rPr>
          <w:b/>
          <w:u w:val="single"/>
        </w:rPr>
        <w:t>Summary:</w:t>
      </w:r>
    </w:p>
    <w:p w:rsidR="00040BA2" w:rsidRDefault="00040BA2">
      <w:r>
        <w:t>Staff were trained on different components as listed below, theoretical information and/or S</w:t>
      </w:r>
      <w:r w:rsidR="00340BB9">
        <w:t xml:space="preserve">tandard </w:t>
      </w:r>
      <w:r>
        <w:t>O</w:t>
      </w:r>
      <w:r w:rsidR="00340BB9">
        <w:t xml:space="preserve">perating </w:t>
      </w:r>
      <w:r>
        <w:t>P</w:t>
      </w:r>
      <w:r w:rsidR="00340BB9">
        <w:t>rocedure</w:t>
      </w:r>
      <w:r>
        <w:t xml:space="preserve">s </w:t>
      </w:r>
      <w:r w:rsidR="00340BB9">
        <w:t xml:space="preserve">(SOPs) </w:t>
      </w:r>
      <w:r>
        <w:t xml:space="preserve">were provided. For practical activities, demonstrations were done, followed by supervised hands-on practice and lastly an assessment of competency. </w:t>
      </w:r>
    </w:p>
    <w:p w:rsidR="00040BA2" w:rsidRPr="00040BA2" w:rsidRDefault="00040BA2">
      <w:pPr>
        <w:rPr>
          <w:b/>
          <w:u w:val="single"/>
        </w:rPr>
      </w:pPr>
      <w:r w:rsidRPr="00040BA2">
        <w:rPr>
          <w:b/>
          <w:u w:val="single"/>
        </w:rPr>
        <w:t>Programme: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7F3352" w:rsidRPr="007F3352" w:rsidTr="00DD3AD2">
        <w:tc>
          <w:tcPr>
            <w:tcW w:w="2515" w:type="dxa"/>
          </w:tcPr>
          <w:p w:rsidR="007F3352" w:rsidRPr="007F3352" w:rsidRDefault="007F3352" w:rsidP="007F3352">
            <w:pPr>
              <w:rPr>
                <w:b/>
              </w:rPr>
            </w:pPr>
            <w:r w:rsidRPr="007F3352">
              <w:rPr>
                <w:b/>
              </w:rPr>
              <w:t xml:space="preserve">Training component </w:t>
            </w:r>
          </w:p>
        </w:tc>
        <w:tc>
          <w:tcPr>
            <w:tcW w:w="6835" w:type="dxa"/>
          </w:tcPr>
          <w:p w:rsidR="007F3352" w:rsidRPr="007F3352" w:rsidRDefault="00040BA2">
            <w:pPr>
              <w:rPr>
                <w:b/>
              </w:rPr>
            </w:pPr>
            <w:r>
              <w:rPr>
                <w:b/>
              </w:rPr>
              <w:t>Topic/Activity</w:t>
            </w:r>
          </w:p>
        </w:tc>
      </w:tr>
      <w:tr w:rsidR="00DD3AD2" w:rsidTr="00DD3AD2">
        <w:tc>
          <w:tcPr>
            <w:tcW w:w="2515" w:type="dxa"/>
            <w:vMerge w:val="restart"/>
          </w:tcPr>
          <w:p w:rsidR="00DD3AD2" w:rsidRDefault="00DD3AD2">
            <w:r>
              <w:t>Safety</w:t>
            </w:r>
          </w:p>
        </w:tc>
        <w:tc>
          <w:tcPr>
            <w:tcW w:w="6835" w:type="dxa"/>
          </w:tcPr>
          <w:p w:rsidR="00DD3AD2" w:rsidRDefault="00DD3AD2">
            <w:r>
              <w:t>General laboratory safety including OSH Act requirements</w:t>
            </w:r>
          </w:p>
        </w:tc>
      </w:tr>
      <w:tr w:rsidR="00DD3AD2" w:rsidTr="00DD3AD2">
        <w:tc>
          <w:tcPr>
            <w:tcW w:w="2515" w:type="dxa"/>
            <w:vMerge/>
          </w:tcPr>
          <w:p w:rsidR="00DD3AD2" w:rsidRDefault="00DD3AD2"/>
        </w:tc>
        <w:tc>
          <w:tcPr>
            <w:tcW w:w="6835" w:type="dxa"/>
          </w:tcPr>
          <w:p w:rsidR="00DD3AD2" w:rsidRDefault="00DD3AD2">
            <w:r>
              <w:t xml:space="preserve">Parasitology NICD-laboratory specific training </w:t>
            </w:r>
          </w:p>
        </w:tc>
      </w:tr>
      <w:tr w:rsidR="001059EE" w:rsidTr="00DD3AD2">
        <w:tc>
          <w:tcPr>
            <w:tcW w:w="2515" w:type="dxa"/>
          </w:tcPr>
          <w:p w:rsidR="001059EE" w:rsidRDefault="001059EE">
            <w:r>
              <w:t>Quality assurance</w:t>
            </w:r>
            <w:r w:rsidR="00380CA7">
              <w:t xml:space="preserve"> (QA)</w:t>
            </w:r>
          </w:p>
        </w:tc>
        <w:tc>
          <w:tcPr>
            <w:tcW w:w="6835" w:type="dxa"/>
          </w:tcPr>
          <w:p w:rsidR="001059EE" w:rsidRDefault="001059EE">
            <w:r>
              <w:t>General QA and ISO</w:t>
            </w:r>
            <w:r w:rsidR="00340BB9">
              <w:t xml:space="preserve"> </w:t>
            </w:r>
            <w:r>
              <w:t>15189 requirements</w:t>
            </w:r>
          </w:p>
        </w:tc>
      </w:tr>
      <w:tr w:rsidR="00DD3AD2" w:rsidTr="00DD3AD2">
        <w:tc>
          <w:tcPr>
            <w:tcW w:w="2515" w:type="dxa"/>
            <w:vMerge w:val="restart"/>
          </w:tcPr>
          <w:p w:rsidR="00DD3AD2" w:rsidRDefault="00DD3AD2" w:rsidP="007F3352">
            <w:r>
              <w:t>Blood parasite methods</w:t>
            </w:r>
          </w:p>
        </w:tc>
        <w:tc>
          <w:tcPr>
            <w:tcW w:w="6835" w:type="dxa"/>
          </w:tcPr>
          <w:p w:rsidR="00DD3AD2" w:rsidRDefault="00DD3AD2" w:rsidP="007F3352">
            <w:r>
              <w:t>Blood film preparation and staining for malaria and other blood parasites</w:t>
            </w:r>
          </w:p>
        </w:tc>
      </w:tr>
      <w:tr w:rsidR="00DD3AD2" w:rsidTr="00DD3AD2">
        <w:tc>
          <w:tcPr>
            <w:tcW w:w="2515" w:type="dxa"/>
            <w:vMerge/>
          </w:tcPr>
          <w:p w:rsidR="00DD3AD2" w:rsidRDefault="00DD3AD2" w:rsidP="004F3F34"/>
        </w:tc>
        <w:tc>
          <w:tcPr>
            <w:tcW w:w="6835" w:type="dxa"/>
          </w:tcPr>
          <w:p w:rsidR="00DD3AD2" w:rsidRDefault="00DD3AD2" w:rsidP="00380CA7">
            <w:r>
              <w:t xml:space="preserve">Malaria </w:t>
            </w:r>
            <w:r w:rsidR="00380CA7">
              <w:t>rapid diagnostic test</w:t>
            </w:r>
            <w:r>
              <w:t>s</w:t>
            </w:r>
          </w:p>
        </w:tc>
      </w:tr>
      <w:tr w:rsidR="00DD3AD2" w:rsidTr="00DD3AD2">
        <w:tc>
          <w:tcPr>
            <w:tcW w:w="2515" w:type="dxa"/>
            <w:vMerge/>
          </w:tcPr>
          <w:p w:rsidR="00DD3AD2" w:rsidRDefault="00DD3AD2"/>
        </w:tc>
        <w:tc>
          <w:tcPr>
            <w:tcW w:w="6835" w:type="dxa"/>
          </w:tcPr>
          <w:p w:rsidR="00DD3AD2" w:rsidRDefault="00DD3AD2">
            <w:r>
              <w:t>Trypanosome and microfilaria concentration methods</w:t>
            </w:r>
          </w:p>
        </w:tc>
      </w:tr>
      <w:tr w:rsidR="00380CA7" w:rsidTr="00DD3AD2">
        <w:tc>
          <w:tcPr>
            <w:tcW w:w="2515" w:type="dxa"/>
            <w:vMerge w:val="restart"/>
          </w:tcPr>
          <w:p w:rsidR="00380CA7" w:rsidRDefault="00380CA7">
            <w:r>
              <w:t>Equipment</w:t>
            </w:r>
          </w:p>
        </w:tc>
        <w:tc>
          <w:tcPr>
            <w:tcW w:w="6835" w:type="dxa"/>
          </w:tcPr>
          <w:p w:rsidR="00380CA7" w:rsidRDefault="00380CA7">
            <w:r>
              <w:t>Microscope usage and maintenance</w:t>
            </w:r>
          </w:p>
        </w:tc>
      </w:tr>
      <w:tr w:rsidR="00380CA7" w:rsidTr="00DD3AD2">
        <w:tc>
          <w:tcPr>
            <w:tcW w:w="2515" w:type="dxa"/>
            <w:vMerge/>
          </w:tcPr>
          <w:p w:rsidR="00380CA7" w:rsidRDefault="00380CA7"/>
        </w:tc>
        <w:tc>
          <w:tcPr>
            <w:tcW w:w="6835" w:type="dxa"/>
          </w:tcPr>
          <w:p w:rsidR="00380CA7" w:rsidRDefault="00380CA7">
            <w:r>
              <w:t>pH meter usage and maintenance</w:t>
            </w:r>
          </w:p>
        </w:tc>
      </w:tr>
      <w:tr w:rsidR="00380CA7" w:rsidTr="00DD3AD2">
        <w:tc>
          <w:tcPr>
            <w:tcW w:w="2515" w:type="dxa"/>
            <w:vMerge/>
          </w:tcPr>
          <w:p w:rsidR="00380CA7" w:rsidRDefault="00380CA7"/>
        </w:tc>
        <w:tc>
          <w:tcPr>
            <w:tcW w:w="6835" w:type="dxa"/>
          </w:tcPr>
          <w:p w:rsidR="00380CA7" w:rsidRDefault="00380CA7">
            <w:r>
              <w:t>Coverslipper usage and maintenance</w:t>
            </w:r>
          </w:p>
        </w:tc>
      </w:tr>
      <w:tr w:rsidR="00DD3AD2" w:rsidTr="00DD3AD2">
        <w:tc>
          <w:tcPr>
            <w:tcW w:w="2515" w:type="dxa"/>
            <w:vMerge w:val="restart"/>
          </w:tcPr>
          <w:p w:rsidR="00DD3AD2" w:rsidRDefault="00DD3AD2">
            <w:r>
              <w:t>Microscopy</w:t>
            </w:r>
          </w:p>
        </w:tc>
        <w:tc>
          <w:tcPr>
            <w:tcW w:w="6835" w:type="dxa"/>
          </w:tcPr>
          <w:p w:rsidR="00DD3AD2" w:rsidRDefault="00DD3AD2">
            <w:r>
              <w:t>Malaria (</w:t>
            </w:r>
            <w:r w:rsidRPr="00040BA2">
              <w:rPr>
                <w:i/>
              </w:rPr>
              <w:t>Plasmodium</w:t>
            </w:r>
            <w:r>
              <w:t xml:space="preserve"> species) parasite identification </w:t>
            </w:r>
          </w:p>
        </w:tc>
      </w:tr>
      <w:tr w:rsidR="00DD3AD2" w:rsidTr="00DD3AD2">
        <w:tc>
          <w:tcPr>
            <w:tcW w:w="2515" w:type="dxa"/>
            <w:vMerge/>
          </w:tcPr>
          <w:p w:rsidR="00DD3AD2" w:rsidRDefault="00DD3AD2"/>
        </w:tc>
        <w:tc>
          <w:tcPr>
            <w:tcW w:w="6835" w:type="dxa"/>
          </w:tcPr>
          <w:p w:rsidR="00DD3AD2" w:rsidRDefault="00DD3AD2">
            <w:r>
              <w:t xml:space="preserve">Other blood parasite identification </w:t>
            </w:r>
          </w:p>
        </w:tc>
      </w:tr>
      <w:tr w:rsidR="00DD3AD2" w:rsidTr="00DD3AD2">
        <w:tc>
          <w:tcPr>
            <w:tcW w:w="2515" w:type="dxa"/>
            <w:vMerge/>
          </w:tcPr>
          <w:p w:rsidR="00DD3AD2" w:rsidRDefault="00DD3AD2"/>
        </w:tc>
        <w:tc>
          <w:tcPr>
            <w:tcW w:w="6835" w:type="dxa"/>
          </w:tcPr>
          <w:p w:rsidR="00DD3AD2" w:rsidRDefault="00DD3AD2">
            <w:r>
              <w:t>Malaria parasite quantitation</w:t>
            </w:r>
          </w:p>
        </w:tc>
      </w:tr>
      <w:tr w:rsidR="00DD3AD2" w:rsidTr="00DD3AD2">
        <w:tc>
          <w:tcPr>
            <w:tcW w:w="2515" w:type="dxa"/>
            <w:vMerge w:val="restart"/>
          </w:tcPr>
          <w:p w:rsidR="00DD3AD2" w:rsidRDefault="00DD3AD2" w:rsidP="001059EE">
            <w:r>
              <w:t>Malaria slide bank methods</w:t>
            </w:r>
          </w:p>
        </w:tc>
        <w:tc>
          <w:tcPr>
            <w:tcW w:w="6835" w:type="dxa"/>
          </w:tcPr>
          <w:p w:rsidR="00DD3AD2" w:rsidRDefault="00DD3AD2" w:rsidP="00040BA2">
            <w:r>
              <w:t>Mass blood film preparation, Giemsa staining and quality control</w:t>
            </w:r>
          </w:p>
        </w:tc>
      </w:tr>
      <w:tr w:rsidR="00DD3AD2" w:rsidTr="00DD3AD2">
        <w:tc>
          <w:tcPr>
            <w:tcW w:w="2515" w:type="dxa"/>
            <w:vMerge/>
          </w:tcPr>
          <w:p w:rsidR="00DD3AD2" w:rsidRDefault="00DD3AD2"/>
        </w:tc>
        <w:tc>
          <w:tcPr>
            <w:tcW w:w="6835" w:type="dxa"/>
          </w:tcPr>
          <w:p w:rsidR="00DD3AD2" w:rsidRDefault="00340BB9">
            <w:r>
              <w:t>L</w:t>
            </w:r>
            <w:r w:rsidR="00DD3AD2">
              <w:t>abeling and packaging</w:t>
            </w:r>
          </w:p>
        </w:tc>
      </w:tr>
      <w:tr w:rsidR="00DD3AD2" w:rsidTr="00DD3AD2">
        <w:tc>
          <w:tcPr>
            <w:tcW w:w="2515" w:type="dxa"/>
            <w:vMerge/>
          </w:tcPr>
          <w:p w:rsidR="00DD3AD2" w:rsidRDefault="00DD3AD2"/>
        </w:tc>
        <w:tc>
          <w:tcPr>
            <w:tcW w:w="6835" w:type="dxa"/>
          </w:tcPr>
          <w:p w:rsidR="00DD3AD2" w:rsidRDefault="00DD3AD2">
            <w:r>
              <w:t>Packing and shipping (in line with IATA regulations)</w:t>
            </w:r>
          </w:p>
        </w:tc>
      </w:tr>
      <w:tr w:rsidR="00DD3AD2" w:rsidTr="00DD3AD2">
        <w:tc>
          <w:tcPr>
            <w:tcW w:w="2515" w:type="dxa"/>
            <w:vMerge/>
          </w:tcPr>
          <w:p w:rsidR="00DD3AD2" w:rsidRDefault="00DD3AD2"/>
        </w:tc>
        <w:tc>
          <w:tcPr>
            <w:tcW w:w="6835" w:type="dxa"/>
          </w:tcPr>
          <w:p w:rsidR="00DD3AD2" w:rsidRDefault="00DD3AD2">
            <w:r>
              <w:t xml:space="preserve">Inventory database usage and maintenance </w:t>
            </w:r>
          </w:p>
        </w:tc>
      </w:tr>
      <w:tr w:rsidR="00DD3AD2" w:rsidTr="00DD3AD2">
        <w:tc>
          <w:tcPr>
            <w:tcW w:w="2515" w:type="dxa"/>
            <w:vMerge w:val="restart"/>
          </w:tcPr>
          <w:p w:rsidR="00DD3AD2" w:rsidRDefault="00DD3AD2">
            <w:r>
              <w:t>Proficiency testing (PT)</w:t>
            </w:r>
          </w:p>
        </w:tc>
        <w:tc>
          <w:tcPr>
            <w:tcW w:w="6835" w:type="dxa"/>
          </w:tcPr>
          <w:p w:rsidR="00DD3AD2" w:rsidRDefault="00DD3AD2">
            <w:r>
              <w:t xml:space="preserve">Management of </w:t>
            </w:r>
            <w:r w:rsidR="00340BB9">
              <w:t xml:space="preserve">the </w:t>
            </w:r>
            <w:r>
              <w:t>PT scheme</w:t>
            </w:r>
          </w:p>
        </w:tc>
      </w:tr>
      <w:tr w:rsidR="00DD3AD2" w:rsidTr="00DD3AD2">
        <w:tc>
          <w:tcPr>
            <w:tcW w:w="2515" w:type="dxa"/>
            <w:vMerge/>
          </w:tcPr>
          <w:p w:rsidR="00DD3AD2" w:rsidRDefault="00DD3AD2"/>
        </w:tc>
        <w:tc>
          <w:tcPr>
            <w:tcW w:w="6835" w:type="dxa"/>
          </w:tcPr>
          <w:p w:rsidR="00DD3AD2" w:rsidRDefault="00DD3AD2">
            <w:r>
              <w:t>Online database for resulting and reporting</w:t>
            </w:r>
          </w:p>
        </w:tc>
      </w:tr>
    </w:tbl>
    <w:p w:rsidR="007F3352" w:rsidRDefault="007F3352">
      <w:pPr>
        <w:rPr>
          <w:b/>
        </w:rPr>
      </w:pPr>
    </w:p>
    <w:p w:rsidR="00040BA2" w:rsidRDefault="00040BA2" w:rsidP="00040BA2">
      <w:r>
        <w:rPr>
          <w:b/>
        </w:rPr>
        <w:t xml:space="preserve">B. </w:t>
      </w:r>
      <w:r w:rsidR="00340BB9">
        <w:rPr>
          <w:b/>
        </w:rPr>
        <w:t xml:space="preserve">WHO Malaria Slide Bank </w:t>
      </w:r>
      <w:r w:rsidR="007F3352" w:rsidRPr="007F3352">
        <w:rPr>
          <w:b/>
        </w:rPr>
        <w:t>Workshop</w:t>
      </w:r>
      <w:r w:rsidR="007F3352">
        <w:rPr>
          <w:b/>
        </w:rPr>
        <w:t xml:space="preserve"> </w:t>
      </w:r>
      <w:r w:rsidRPr="00040BA2">
        <w:t>(</w:t>
      </w:r>
      <w:r>
        <w:t xml:space="preserve">External training) </w:t>
      </w:r>
    </w:p>
    <w:p w:rsidR="007F3352" w:rsidRDefault="007F3352">
      <w:pPr>
        <w:rPr>
          <w:b/>
          <w:u w:val="single"/>
        </w:rPr>
      </w:pPr>
      <w:r>
        <w:rPr>
          <w:b/>
          <w:u w:val="single"/>
        </w:rPr>
        <w:t>Aim</w:t>
      </w:r>
      <w:r w:rsidRPr="007F3352">
        <w:rPr>
          <w:b/>
          <w:u w:val="single"/>
        </w:rPr>
        <w:t>:</w:t>
      </w:r>
    </w:p>
    <w:p w:rsidR="007F3352" w:rsidRPr="007F3352" w:rsidRDefault="007F3352" w:rsidP="007F3352">
      <w:r>
        <w:rPr>
          <w:bCs/>
          <w:lang w:val="en-ZW"/>
        </w:rPr>
        <w:t>The objective wa</w:t>
      </w:r>
      <w:r w:rsidRPr="007F3352">
        <w:rPr>
          <w:bCs/>
          <w:lang w:val="en-ZW"/>
        </w:rPr>
        <w:t xml:space="preserve">s to train laboratory personnel from national malaria programmes and research institutions on how to develop, run and maintain malaria slide banks </w:t>
      </w:r>
      <w:r w:rsidR="00340BB9">
        <w:rPr>
          <w:bCs/>
          <w:lang w:val="en-ZW"/>
        </w:rPr>
        <w:t xml:space="preserve">(MSBs) </w:t>
      </w:r>
      <w:r w:rsidRPr="007F3352">
        <w:rPr>
          <w:bCs/>
          <w:lang w:val="en-ZW"/>
        </w:rPr>
        <w:t>using WHO recommended Standard Operating Procedures</w:t>
      </w:r>
      <w:r w:rsidR="00340BB9">
        <w:rPr>
          <w:bCs/>
          <w:lang w:val="en-ZW"/>
        </w:rPr>
        <w:t xml:space="preserve"> (SOPs)</w:t>
      </w:r>
      <w:r w:rsidRPr="007F3352">
        <w:rPr>
          <w:bCs/>
          <w:lang w:val="en-ZW"/>
        </w:rPr>
        <w:t>.</w:t>
      </w:r>
    </w:p>
    <w:p w:rsidR="007F3352" w:rsidRPr="007F3352" w:rsidRDefault="007F3352" w:rsidP="007F3352">
      <w:pPr>
        <w:rPr>
          <w:u w:val="single"/>
        </w:rPr>
      </w:pPr>
      <w:r w:rsidRPr="007F3352">
        <w:rPr>
          <w:b/>
          <w:u w:val="single"/>
        </w:rPr>
        <w:t>Agenda: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7F3352" w:rsidRPr="007F3352" w:rsidTr="007F3352">
        <w:tc>
          <w:tcPr>
            <w:tcW w:w="1525" w:type="dxa"/>
          </w:tcPr>
          <w:p w:rsidR="007F3352" w:rsidRPr="007F3352" w:rsidRDefault="007F3352" w:rsidP="007F3352">
            <w:pPr>
              <w:rPr>
                <w:b/>
              </w:rPr>
            </w:pPr>
            <w:r w:rsidRPr="007F3352">
              <w:rPr>
                <w:b/>
              </w:rPr>
              <w:t>Day</w:t>
            </w:r>
          </w:p>
        </w:tc>
        <w:tc>
          <w:tcPr>
            <w:tcW w:w="7825" w:type="dxa"/>
          </w:tcPr>
          <w:p w:rsidR="007F3352" w:rsidRPr="007F3352" w:rsidRDefault="007F3352" w:rsidP="007F3352">
            <w:pPr>
              <w:rPr>
                <w:b/>
              </w:rPr>
            </w:pPr>
            <w:r w:rsidRPr="007F3352">
              <w:rPr>
                <w:b/>
              </w:rPr>
              <w:t>Topic/Activity</w:t>
            </w:r>
          </w:p>
        </w:tc>
      </w:tr>
      <w:tr w:rsidR="007F3352" w:rsidRPr="007F3352" w:rsidTr="007F3352">
        <w:tc>
          <w:tcPr>
            <w:tcW w:w="1525" w:type="dxa"/>
          </w:tcPr>
          <w:p w:rsidR="007F3352" w:rsidRPr="007F3352" w:rsidRDefault="007F3352" w:rsidP="007F3352">
            <w:r w:rsidRPr="007F3352">
              <w:t>Day</w:t>
            </w:r>
            <w:r>
              <w:t>s</w:t>
            </w:r>
            <w:r w:rsidRPr="007F3352">
              <w:t xml:space="preserve"> 1 a</w:t>
            </w:r>
            <w:r>
              <w:t>nd 2</w:t>
            </w:r>
          </w:p>
        </w:tc>
        <w:tc>
          <w:tcPr>
            <w:tcW w:w="7825" w:type="dxa"/>
          </w:tcPr>
          <w:p w:rsidR="007F3352" w:rsidRPr="007F3352" w:rsidRDefault="007F3352" w:rsidP="007F3352">
            <w:r w:rsidRPr="007F3352">
              <w:t>Lecture, discussion and practical/hands-on training on the SOPs and forms used in slide banking</w:t>
            </w:r>
          </w:p>
        </w:tc>
      </w:tr>
      <w:tr w:rsidR="007F3352" w:rsidRPr="007F3352" w:rsidTr="007F3352">
        <w:tc>
          <w:tcPr>
            <w:tcW w:w="1525" w:type="dxa"/>
          </w:tcPr>
          <w:p w:rsidR="007F3352" w:rsidRPr="007F3352" w:rsidRDefault="007F3352" w:rsidP="005B2FB1">
            <w:r>
              <w:t xml:space="preserve">Day 3 </w:t>
            </w:r>
          </w:p>
        </w:tc>
        <w:tc>
          <w:tcPr>
            <w:tcW w:w="7825" w:type="dxa"/>
          </w:tcPr>
          <w:p w:rsidR="007F3352" w:rsidRPr="007F3352" w:rsidRDefault="007F3352" w:rsidP="005B2FB1">
            <w:r w:rsidRPr="007F3352">
              <w:t>Practical session on donor screening and selection, venous blood sample collection and batch blood film preparation</w:t>
            </w:r>
          </w:p>
        </w:tc>
      </w:tr>
      <w:tr w:rsidR="007F3352" w:rsidRPr="007F3352" w:rsidTr="007F3352">
        <w:tc>
          <w:tcPr>
            <w:tcW w:w="1525" w:type="dxa"/>
          </w:tcPr>
          <w:p w:rsidR="007F3352" w:rsidRPr="007F3352" w:rsidRDefault="007F3352" w:rsidP="005B2FB1">
            <w:r>
              <w:t xml:space="preserve">Day 4 </w:t>
            </w:r>
          </w:p>
        </w:tc>
        <w:tc>
          <w:tcPr>
            <w:tcW w:w="7825" w:type="dxa"/>
          </w:tcPr>
          <w:p w:rsidR="007F3352" w:rsidRPr="007F3352" w:rsidRDefault="007F3352" w:rsidP="005B2FB1">
            <w:r w:rsidRPr="007F3352">
              <w:t>Practical session on batch staining</w:t>
            </w:r>
          </w:p>
        </w:tc>
      </w:tr>
      <w:tr w:rsidR="007F3352" w:rsidRPr="007F3352" w:rsidTr="007F3352">
        <w:tc>
          <w:tcPr>
            <w:tcW w:w="1525" w:type="dxa"/>
          </w:tcPr>
          <w:p w:rsidR="007F3352" w:rsidRPr="007F3352" w:rsidRDefault="007F3352" w:rsidP="007F3352">
            <w:r>
              <w:t>Day 5</w:t>
            </w:r>
          </w:p>
        </w:tc>
        <w:tc>
          <w:tcPr>
            <w:tcW w:w="7825" w:type="dxa"/>
          </w:tcPr>
          <w:p w:rsidR="00DD3AD2" w:rsidRDefault="007F3352" w:rsidP="007F3352">
            <w:r w:rsidRPr="007F3352">
              <w:t>Lecture</w:t>
            </w:r>
            <w:r w:rsidR="00DD3AD2">
              <w:t>s/presentations on MSB SOPs</w:t>
            </w:r>
          </w:p>
          <w:p w:rsidR="007F3352" w:rsidRPr="007F3352" w:rsidRDefault="007F3352" w:rsidP="007F3352">
            <w:r w:rsidRPr="007F3352">
              <w:lastRenderedPageBreak/>
              <w:t>Development of country work plans and way forward</w:t>
            </w:r>
          </w:p>
        </w:tc>
      </w:tr>
    </w:tbl>
    <w:p w:rsidR="001059EE" w:rsidRDefault="001059EE" w:rsidP="001059EE">
      <w:pPr>
        <w:rPr>
          <w:b/>
        </w:rPr>
      </w:pPr>
    </w:p>
    <w:p w:rsidR="001059EE" w:rsidRDefault="001059EE" w:rsidP="00EB24E2">
      <w:pPr>
        <w:pStyle w:val="ListParagraph"/>
        <w:numPr>
          <w:ilvl w:val="0"/>
          <w:numId w:val="3"/>
        </w:numPr>
      </w:pPr>
      <w:r w:rsidRPr="00EB24E2">
        <w:rPr>
          <w:b/>
        </w:rPr>
        <w:t xml:space="preserve">WHO External Competence Assessment in Malaria Microscopy </w:t>
      </w:r>
      <w:r w:rsidRPr="00040BA2">
        <w:t>(</w:t>
      </w:r>
      <w:r>
        <w:t xml:space="preserve">External certification) </w:t>
      </w:r>
    </w:p>
    <w:p w:rsidR="00EB24E2" w:rsidRPr="00EB24E2" w:rsidRDefault="00EB24E2" w:rsidP="00EB24E2">
      <w:pPr>
        <w:rPr>
          <w:b/>
          <w:u w:val="single"/>
        </w:rPr>
      </w:pPr>
      <w:r w:rsidRPr="00EB24E2">
        <w:rPr>
          <w:b/>
          <w:u w:val="single"/>
        </w:rPr>
        <w:t>Aim:</w:t>
      </w:r>
    </w:p>
    <w:p w:rsidR="00EB24E2" w:rsidRPr="007F3352" w:rsidRDefault="00EB24E2" w:rsidP="00EB24E2">
      <w:r w:rsidRPr="00EB24E2">
        <w:rPr>
          <w:bCs/>
          <w:lang w:val="en-ZW"/>
        </w:rPr>
        <w:t xml:space="preserve">The objective was to </w:t>
      </w:r>
      <w:r w:rsidR="008D41C7">
        <w:rPr>
          <w:bCs/>
          <w:lang w:val="en-ZW"/>
        </w:rPr>
        <w:t>assess microscopists on the ability to diagnose malaria</w:t>
      </w:r>
      <w:r w:rsidR="00340BB9">
        <w:rPr>
          <w:bCs/>
          <w:lang w:val="en-ZW"/>
        </w:rPr>
        <w:t>.</w:t>
      </w:r>
      <w:r w:rsidR="008D41C7">
        <w:rPr>
          <w:bCs/>
          <w:lang w:val="en-ZW"/>
        </w:rPr>
        <w:t xml:space="preserve"> </w:t>
      </w:r>
    </w:p>
    <w:p w:rsidR="00EB24E2" w:rsidRPr="00EB24E2" w:rsidRDefault="00EB24E2" w:rsidP="00EB24E2">
      <w:pPr>
        <w:rPr>
          <w:u w:val="single"/>
        </w:rPr>
      </w:pPr>
      <w:r w:rsidRPr="00EB24E2">
        <w:rPr>
          <w:b/>
          <w:u w:val="single"/>
        </w:rPr>
        <w:t>Agenda: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EB24E2" w:rsidRPr="007F3352" w:rsidTr="00EB24E2">
        <w:tc>
          <w:tcPr>
            <w:tcW w:w="985" w:type="dxa"/>
          </w:tcPr>
          <w:p w:rsidR="00EB24E2" w:rsidRPr="007F3352" w:rsidRDefault="00EB24E2" w:rsidP="00C82251">
            <w:pPr>
              <w:rPr>
                <w:b/>
              </w:rPr>
            </w:pPr>
            <w:r w:rsidRPr="007F3352">
              <w:rPr>
                <w:b/>
              </w:rPr>
              <w:t>Day</w:t>
            </w:r>
          </w:p>
        </w:tc>
        <w:tc>
          <w:tcPr>
            <w:tcW w:w="8365" w:type="dxa"/>
          </w:tcPr>
          <w:p w:rsidR="00EB24E2" w:rsidRPr="007F3352" w:rsidRDefault="00EB24E2" w:rsidP="00C82251">
            <w:pPr>
              <w:rPr>
                <w:b/>
              </w:rPr>
            </w:pPr>
            <w:r w:rsidRPr="007F3352">
              <w:rPr>
                <w:b/>
              </w:rPr>
              <w:t>Topic/Activity</w:t>
            </w:r>
          </w:p>
        </w:tc>
      </w:tr>
      <w:tr w:rsidR="00EB24E2" w:rsidRPr="007F3352" w:rsidTr="00EB24E2">
        <w:tc>
          <w:tcPr>
            <w:tcW w:w="985" w:type="dxa"/>
          </w:tcPr>
          <w:p w:rsidR="00EB24E2" w:rsidRPr="007F3352" w:rsidRDefault="00EB24E2" w:rsidP="00EB24E2">
            <w:r w:rsidRPr="007F3352">
              <w:t xml:space="preserve">Day 1 </w:t>
            </w:r>
          </w:p>
        </w:tc>
        <w:tc>
          <w:tcPr>
            <w:tcW w:w="8365" w:type="dxa"/>
          </w:tcPr>
          <w:p w:rsidR="00EB24E2" w:rsidRPr="00EB24E2" w:rsidRDefault="00DD3AD2" w:rsidP="00EB24E2">
            <w:r>
              <w:t>Pre-course theory test –</w:t>
            </w:r>
            <w:r w:rsidR="00EB24E2" w:rsidRPr="00EB24E2">
              <w:t xml:space="preserve"> 25 general malaria microscopy questions. </w:t>
            </w:r>
          </w:p>
          <w:p w:rsidR="00EB24E2" w:rsidRDefault="00EB24E2" w:rsidP="00EB24E2">
            <w:r w:rsidRPr="00EB24E2">
              <w:t xml:space="preserve">Pre-course practical test – 18 slides, species detection, identification and counts.  </w:t>
            </w:r>
          </w:p>
          <w:p w:rsidR="00EB24E2" w:rsidRPr="00EB24E2" w:rsidRDefault="00EB24E2" w:rsidP="00EB24E2">
            <w:pPr>
              <w:rPr>
                <w:i/>
              </w:rPr>
            </w:pPr>
            <w:r w:rsidRPr="00EB24E2">
              <w:rPr>
                <w:i/>
              </w:rPr>
              <w:t>These do not count towards the final grading.</w:t>
            </w:r>
          </w:p>
        </w:tc>
      </w:tr>
      <w:tr w:rsidR="00EB24E2" w:rsidRPr="007F3352" w:rsidTr="00EB24E2">
        <w:tc>
          <w:tcPr>
            <w:tcW w:w="985" w:type="dxa"/>
          </w:tcPr>
          <w:p w:rsidR="00EB24E2" w:rsidRPr="007F3352" w:rsidRDefault="00EB24E2" w:rsidP="00C82251">
            <w:r>
              <w:t>Day 2-4</w:t>
            </w:r>
          </w:p>
        </w:tc>
        <w:tc>
          <w:tcPr>
            <w:tcW w:w="8365" w:type="dxa"/>
          </w:tcPr>
          <w:p w:rsidR="00DD3AD2" w:rsidRDefault="00EB24E2" w:rsidP="00EB24E2">
            <w:r w:rsidRPr="00EB24E2">
              <w:t>Morning</w:t>
            </w:r>
            <w:r w:rsidR="005A14E1">
              <w:t>s:</w:t>
            </w:r>
            <w:r w:rsidRPr="00EB24E2">
              <w:t xml:space="preserve"> presentations (primarily a review) of all aspects of malaria microscopic diagnosis, from specimen collection to diagnostic reporting.  </w:t>
            </w:r>
          </w:p>
          <w:p w:rsidR="00EB24E2" w:rsidRPr="00EB24E2" w:rsidRDefault="00DD3AD2" w:rsidP="00EB24E2">
            <w:r>
              <w:t>Plus a</w:t>
            </w:r>
            <w:r w:rsidR="005A14E1">
              <w:t xml:space="preserve"> review of previous days slides.</w:t>
            </w:r>
          </w:p>
          <w:p w:rsidR="00EB24E2" w:rsidRPr="007F3352" w:rsidRDefault="005A14E1" w:rsidP="00EB24E2">
            <w:r>
              <w:t>A</w:t>
            </w:r>
            <w:r w:rsidR="00EB24E2" w:rsidRPr="00EB24E2">
              <w:t>fternoons</w:t>
            </w:r>
            <w:r>
              <w:t xml:space="preserve">: </w:t>
            </w:r>
            <w:r w:rsidRPr="00EB24E2">
              <w:t>56 test slide</w:t>
            </w:r>
            <w:r>
              <w:t>s for assessment and grading.</w:t>
            </w:r>
          </w:p>
        </w:tc>
      </w:tr>
      <w:tr w:rsidR="00EB24E2" w:rsidRPr="007F3352" w:rsidTr="00EB24E2">
        <w:tc>
          <w:tcPr>
            <w:tcW w:w="985" w:type="dxa"/>
          </w:tcPr>
          <w:p w:rsidR="00EB24E2" w:rsidRPr="007F3352" w:rsidRDefault="00EB24E2" w:rsidP="00C82251">
            <w:r>
              <w:t>Day 5</w:t>
            </w:r>
          </w:p>
        </w:tc>
        <w:tc>
          <w:tcPr>
            <w:tcW w:w="8365" w:type="dxa"/>
          </w:tcPr>
          <w:p w:rsidR="00EB24E2" w:rsidRPr="007F3352" w:rsidRDefault="005A14E1" w:rsidP="00C82251">
            <w:r>
              <w:t>Final results and review.</w:t>
            </w:r>
          </w:p>
        </w:tc>
      </w:tr>
    </w:tbl>
    <w:p w:rsidR="00EB24E2" w:rsidRDefault="00EB24E2" w:rsidP="00EB24E2"/>
    <w:sectPr w:rsidR="00EB24E2" w:rsidSect="001059EE">
      <w:pgSz w:w="12240" w:h="15840"/>
      <w:pgMar w:top="13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7186"/>
    <w:multiLevelType w:val="hybridMultilevel"/>
    <w:tmpl w:val="59EC34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3C00F7"/>
    <w:multiLevelType w:val="hybridMultilevel"/>
    <w:tmpl w:val="72907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172EE3"/>
    <w:multiLevelType w:val="hybridMultilevel"/>
    <w:tmpl w:val="16F2A9D6"/>
    <w:lvl w:ilvl="0" w:tplc="EF1A5158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52"/>
    <w:rsid w:val="00040BA2"/>
    <w:rsid w:val="00093BA4"/>
    <w:rsid w:val="001059EE"/>
    <w:rsid w:val="00177968"/>
    <w:rsid w:val="00340BB9"/>
    <w:rsid w:val="00380CA7"/>
    <w:rsid w:val="003E47EE"/>
    <w:rsid w:val="005A14E1"/>
    <w:rsid w:val="007F3352"/>
    <w:rsid w:val="007F541A"/>
    <w:rsid w:val="008D41C7"/>
    <w:rsid w:val="00963EF2"/>
    <w:rsid w:val="009909A5"/>
    <w:rsid w:val="00AB02C2"/>
    <w:rsid w:val="00DD3AD2"/>
    <w:rsid w:val="00E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65132-261F-4CDB-BBB5-42B49810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Bhavani Moodley</dc:creator>
  <cp:keywords/>
  <dc:description/>
  <cp:lastModifiedBy>Ishwarya P.S.</cp:lastModifiedBy>
  <cp:revision>9</cp:revision>
  <dcterms:created xsi:type="dcterms:W3CDTF">2021-06-28T09:32:00Z</dcterms:created>
  <dcterms:modified xsi:type="dcterms:W3CDTF">2021-09-01T08:06:00Z</dcterms:modified>
</cp:coreProperties>
</file>