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0383D" w14:textId="56C2E9BA" w:rsidR="00031DDB" w:rsidRPr="007629D5" w:rsidRDefault="00031DDB" w:rsidP="008A35E8">
      <w:pPr>
        <w:jc w:val="center"/>
        <w:rPr>
          <w:rFonts w:ascii="Arial" w:hAnsi="Arial" w:cs="Arial"/>
          <w:bCs/>
          <w:sz w:val="32"/>
          <w:szCs w:val="32"/>
        </w:rPr>
      </w:pPr>
      <w:r w:rsidRPr="007629D5">
        <w:rPr>
          <w:rFonts w:ascii="Arial" w:hAnsi="Arial" w:cs="Arial"/>
          <w:bCs/>
          <w:sz w:val="32"/>
          <w:szCs w:val="32"/>
        </w:rPr>
        <w:t>Supplement</w:t>
      </w:r>
      <w:r w:rsidR="00C512C8" w:rsidRPr="007629D5">
        <w:rPr>
          <w:rFonts w:ascii="Arial" w:hAnsi="Arial" w:cs="Arial"/>
          <w:bCs/>
          <w:sz w:val="32"/>
          <w:szCs w:val="32"/>
        </w:rPr>
        <w:t xml:space="preserve">ary </w:t>
      </w:r>
      <w:r w:rsidR="006A4406" w:rsidRPr="007629D5">
        <w:rPr>
          <w:rFonts w:ascii="Arial" w:hAnsi="Arial" w:cs="Arial"/>
          <w:bCs/>
          <w:sz w:val="32"/>
          <w:szCs w:val="32"/>
        </w:rPr>
        <w:t>M</w:t>
      </w:r>
      <w:r w:rsidR="00C512C8" w:rsidRPr="007629D5">
        <w:rPr>
          <w:rFonts w:ascii="Arial" w:hAnsi="Arial" w:cs="Arial"/>
          <w:bCs/>
          <w:sz w:val="32"/>
          <w:szCs w:val="32"/>
        </w:rPr>
        <w:t>aterial</w:t>
      </w:r>
      <w:r w:rsidR="006A4406" w:rsidRPr="007629D5">
        <w:rPr>
          <w:rFonts w:ascii="Arial" w:hAnsi="Arial" w:cs="Arial"/>
          <w:bCs/>
          <w:sz w:val="32"/>
          <w:szCs w:val="32"/>
        </w:rPr>
        <w:t>s for</w:t>
      </w:r>
    </w:p>
    <w:p w14:paraId="075A686F" w14:textId="77777777" w:rsidR="00031DDB" w:rsidRPr="007629D5" w:rsidRDefault="00031DDB" w:rsidP="00031DDB">
      <w:pPr>
        <w:rPr>
          <w:rFonts w:ascii="Arial" w:hAnsi="Arial" w:cs="Arial"/>
          <w:b/>
          <w:sz w:val="28"/>
          <w:szCs w:val="28"/>
        </w:rPr>
      </w:pPr>
    </w:p>
    <w:p w14:paraId="6DA354F8" w14:textId="72FB6EEE" w:rsidR="002700CD" w:rsidRPr="007629D5" w:rsidRDefault="00531D2A" w:rsidP="00531D2A">
      <w:pPr>
        <w:jc w:val="center"/>
        <w:rPr>
          <w:rFonts w:ascii="Arial" w:hAnsi="Arial" w:cs="Arial"/>
          <w:lang w:val="en-GB"/>
        </w:rPr>
      </w:pPr>
      <w:r w:rsidRPr="00531D2A">
        <w:rPr>
          <w:rFonts w:ascii="Arial" w:hAnsi="Arial" w:cs="Arial"/>
          <w:b/>
          <w:bCs/>
          <w:color w:val="2A2A2A"/>
          <w:sz w:val="28"/>
          <w:szCs w:val="28"/>
          <w:u w:color="2A2A2A"/>
          <w:lang w:val="en-GB"/>
        </w:rPr>
        <w:t>Red blood cell blood group A antigen level affects the ability of heparin and PfEMP1 antibodies to disrupt Plasmodium falciparum rosettes</w:t>
      </w:r>
    </w:p>
    <w:p w14:paraId="2741EEC4" w14:textId="1AECEBDB" w:rsidR="00AB19F3" w:rsidRPr="007629D5" w:rsidRDefault="00AB19F3" w:rsidP="00AB19F3">
      <w:pPr>
        <w:pStyle w:val="Heading3"/>
        <w:shd w:val="clear" w:color="auto" w:fill="FFFFFF"/>
        <w:spacing w:line="276" w:lineRule="auto"/>
        <w:jc w:val="center"/>
        <w:rPr>
          <w:rFonts w:ascii="Arial" w:hAnsi="Arial" w:cs="Arial"/>
          <w:color w:val="2A2A2A"/>
          <w:u w:color="2A2A2A"/>
          <w:vertAlign w:val="superscript"/>
          <w:lang w:val="en-GB"/>
        </w:rPr>
      </w:pPr>
      <w:r w:rsidRPr="007629D5">
        <w:rPr>
          <w:rFonts w:ascii="Arial" w:hAnsi="Arial" w:cs="Arial"/>
          <w:b/>
          <w:bCs/>
          <w:color w:val="2A2A2A"/>
          <w:u w:color="2A2A2A"/>
          <w:lang w:val="en-GB"/>
        </w:rPr>
        <w:t>Authors:</w:t>
      </w:r>
      <w:r w:rsidRPr="007629D5">
        <w:rPr>
          <w:rFonts w:ascii="Arial" w:hAnsi="Arial" w:cs="Arial"/>
          <w:color w:val="2A2A2A"/>
          <w:u w:color="2A2A2A"/>
          <w:lang w:val="en-GB"/>
        </w:rPr>
        <w:t xml:space="preserve"> Pontus Hedberg</w:t>
      </w:r>
      <w:r w:rsidRPr="007629D5">
        <w:rPr>
          <w:rFonts w:ascii="Arial" w:hAnsi="Arial" w:cs="Arial"/>
          <w:color w:val="2A2A2A"/>
          <w:u w:color="2A2A2A"/>
          <w:vertAlign w:val="superscript"/>
          <w:lang w:val="en-GB"/>
        </w:rPr>
        <w:t>1,2</w:t>
      </w:r>
      <w:r w:rsidRPr="007629D5">
        <w:rPr>
          <w:rFonts w:ascii="Arial" w:hAnsi="Arial" w:cs="Arial"/>
          <w:color w:val="2A2A2A"/>
          <w:u w:color="2A2A2A"/>
          <w:lang w:val="en-GB"/>
        </w:rPr>
        <w:t xml:space="preserve">, </w:t>
      </w:r>
      <w:proofErr w:type="spellStart"/>
      <w:r w:rsidRPr="007629D5">
        <w:rPr>
          <w:rFonts w:ascii="Arial" w:hAnsi="Arial" w:cs="Arial"/>
          <w:color w:val="2A2A2A"/>
          <w:u w:color="2A2A2A"/>
          <w:lang w:val="en-GB"/>
        </w:rPr>
        <w:t>Madle</w:t>
      </w:r>
      <w:proofErr w:type="spellEnd"/>
      <w:r w:rsidRPr="007629D5">
        <w:rPr>
          <w:rFonts w:ascii="Arial" w:hAnsi="Arial" w:cs="Arial"/>
          <w:color w:val="2A2A2A"/>
          <w:u w:color="2A2A2A"/>
          <w:lang w:val="en-GB"/>
        </w:rPr>
        <w:t xml:space="preserve"> Sirel</w:t>
      </w:r>
      <w:r w:rsidRPr="007629D5">
        <w:rPr>
          <w:rFonts w:ascii="Arial" w:hAnsi="Arial" w:cs="Arial"/>
          <w:color w:val="2A2A2A"/>
          <w:u w:color="2A2A2A"/>
          <w:vertAlign w:val="superscript"/>
          <w:lang w:val="en-GB"/>
        </w:rPr>
        <w:t>1</w:t>
      </w:r>
      <w:r w:rsidRPr="007629D5">
        <w:rPr>
          <w:rFonts w:ascii="Arial" w:hAnsi="Arial" w:cs="Arial"/>
          <w:color w:val="2A2A2A"/>
          <w:u w:color="2A2A2A"/>
          <w:lang w:val="en-GB"/>
        </w:rPr>
        <w:t>, Kirsten Moll</w:t>
      </w:r>
      <w:r w:rsidRPr="007629D5">
        <w:rPr>
          <w:rFonts w:ascii="Arial" w:hAnsi="Arial" w:cs="Arial"/>
          <w:color w:val="2A2A2A"/>
          <w:u w:color="2A2A2A"/>
          <w:vertAlign w:val="superscript"/>
          <w:lang w:val="en-GB"/>
        </w:rPr>
        <w:t>3</w:t>
      </w:r>
      <w:r w:rsidRPr="007629D5">
        <w:rPr>
          <w:rFonts w:ascii="Arial" w:hAnsi="Arial" w:cs="Arial"/>
          <w:color w:val="2A2A2A"/>
          <w:u w:color="2A2A2A"/>
          <w:lang w:val="en-GB"/>
        </w:rPr>
        <w:t xml:space="preserve">, </w:t>
      </w:r>
      <w:proofErr w:type="spellStart"/>
      <w:r w:rsidRPr="007629D5">
        <w:rPr>
          <w:rFonts w:ascii="Arial" w:hAnsi="Arial" w:cs="Arial"/>
          <w:color w:val="2A2A2A"/>
          <w:u w:color="2A2A2A"/>
          <w:lang w:val="en-GB"/>
        </w:rPr>
        <w:t>Mpungu</w:t>
      </w:r>
      <w:proofErr w:type="spellEnd"/>
      <w:r w:rsidRPr="007629D5">
        <w:rPr>
          <w:rFonts w:ascii="Arial" w:hAnsi="Arial" w:cs="Arial"/>
          <w:color w:val="2A2A2A"/>
          <w:u w:color="2A2A2A"/>
          <w:lang w:val="en-GB"/>
        </w:rPr>
        <w:t xml:space="preserve"> Steven Kiwuwa</w:t>
      </w:r>
      <w:r w:rsidRPr="007629D5">
        <w:rPr>
          <w:rFonts w:ascii="Arial" w:hAnsi="Arial" w:cs="Arial"/>
          <w:color w:val="2A2A2A"/>
          <w:u w:color="2A2A2A"/>
          <w:vertAlign w:val="superscript"/>
          <w:lang w:val="en-GB"/>
        </w:rPr>
        <w:t>4</w:t>
      </w:r>
      <w:r w:rsidRPr="007629D5">
        <w:rPr>
          <w:rFonts w:ascii="Arial" w:hAnsi="Arial" w:cs="Arial"/>
          <w:color w:val="2A2A2A"/>
          <w:u w:color="2A2A2A"/>
          <w:lang w:val="en-GB"/>
        </w:rPr>
        <w:t xml:space="preserve">, </w:t>
      </w:r>
      <w:proofErr w:type="spellStart"/>
      <w:r w:rsidRPr="007629D5">
        <w:rPr>
          <w:rFonts w:ascii="Arial" w:hAnsi="Arial" w:cs="Arial"/>
          <w:color w:val="2A2A2A"/>
          <w:u w:color="2A2A2A"/>
          <w:lang w:val="en-GB"/>
        </w:rPr>
        <w:t>Petter</w:t>
      </w:r>
      <w:proofErr w:type="spellEnd"/>
      <w:r w:rsidRPr="007629D5">
        <w:rPr>
          <w:rFonts w:ascii="Arial" w:hAnsi="Arial" w:cs="Arial"/>
          <w:color w:val="2A2A2A"/>
          <w:u w:color="2A2A2A"/>
          <w:lang w:val="en-GB"/>
        </w:rPr>
        <w:t xml:space="preserve"> Höglund</w:t>
      </w:r>
      <w:r w:rsidRPr="007629D5">
        <w:rPr>
          <w:rFonts w:ascii="Arial" w:hAnsi="Arial" w:cs="Arial"/>
          <w:color w:val="2A2A2A"/>
          <w:u w:color="2A2A2A"/>
          <w:vertAlign w:val="superscript"/>
          <w:lang w:val="en-GB"/>
        </w:rPr>
        <w:t>5</w:t>
      </w:r>
      <w:r w:rsidRPr="007629D5">
        <w:rPr>
          <w:rFonts w:ascii="Arial" w:hAnsi="Arial" w:cs="Arial"/>
          <w:color w:val="2A2A2A"/>
          <w:u w:color="2A2A2A"/>
          <w:lang w:val="en-GB"/>
        </w:rPr>
        <w:t>, Ulf Ribacke</w:t>
      </w:r>
      <w:r w:rsidRPr="007629D5">
        <w:rPr>
          <w:rFonts w:ascii="Arial" w:hAnsi="Arial" w:cs="Arial"/>
          <w:color w:val="2A2A2A"/>
          <w:u w:color="2A2A2A"/>
          <w:vertAlign w:val="superscript"/>
          <w:lang w:val="en-GB"/>
        </w:rPr>
        <w:t>1</w:t>
      </w:r>
      <w:r w:rsidRPr="007629D5">
        <w:rPr>
          <w:rFonts w:ascii="Arial" w:hAnsi="Arial" w:cs="Arial"/>
          <w:color w:val="2A2A2A"/>
          <w:u w:color="2A2A2A"/>
          <w:lang w:val="en-GB"/>
        </w:rPr>
        <w:t>, Mats Wahlgren</w:t>
      </w:r>
      <w:r w:rsidRPr="007629D5">
        <w:rPr>
          <w:rFonts w:ascii="Arial" w:hAnsi="Arial" w:cs="Arial"/>
          <w:color w:val="2A2A2A"/>
          <w:u w:color="2A2A2A"/>
          <w:vertAlign w:val="superscript"/>
          <w:lang w:val="en-GB"/>
        </w:rPr>
        <w:t>1</w:t>
      </w:r>
    </w:p>
    <w:p w14:paraId="0E20DF2B" w14:textId="1E1E275A" w:rsidR="007629D5" w:rsidRPr="007629D5" w:rsidRDefault="007629D5" w:rsidP="007629D5">
      <w:pPr>
        <w:rPr>
          <w:rFonts w:ascii="Arial" w:hAnsi="Arial" w:cs="Arial"/>
          <w:lang w:val="en-GB"/>
        </w:rPr>
      </w:pPr>
    </w:p>
    <w:p w14:paraId="05D85A0D" w14:textId="5C8A6464" w:rsidR="007629D5" w:rsidRPr="007629D5" w:rsidRDefault="007629D5" w:rsidP="007629D5">
      <w:pPr>
        <w:jc w:val="center"/>
        <w:rPr>
          <w:rFonts w:ascii="Arial" w:hAnsi="Arial" w:cs="Arial"/>
          <w:lang w:val="en-GB"/>
        </w:rPr>
      </w:pPr>
      <w:r w:rsidRPr="007629D5">
        <w:rPr>
          <w:rFonts w:ascii="Arial" w:hAnsi="Arial" w:cs="Arial"/>
          <w:lang w:val="en-GB"/>
        </w:rPr>
        <w:t xml:space="preserve">Correspondence to: </w:t>
      </w:r>
      <w:hyperlink r:id="rId7" w:history="1">
        <w:r w:rsidRPr="007629D5">
          <w:rPr>
            <w:rStyle w:val="Hyperlink"/>
            <w:rFonts w:ascii="Arial" w:hAnsi="Arial" w:cs="Arial"/>
            <w:lang w:val="en-GB"/>
          </w:rPr>
          <w:t>mats.wahlgren@ki.se</w:t>
        </w:r>
      </w:hyperlink>
    </w:p>
    <w:p w14:paraId="23232C50" w14:textId="77777777" w:rsidR="00E31B44" w:rsidRPr="007629D5" w:rsidRDefault="00E31B44" w:rsidP="00031DDB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sdt>
      <w:sdtPr>
        <w:rPr>
          <w:rFonts w:ascii="Arial" w:eastAsiaTheme="minorEastAsia" w:hAnsi="Arial" w:cs="Arial"/>
          <w:b w:val="0"/>
          <w:bCs w:val="0"/>
          <w:color w:val="auto"/>
          <w:sz w:val="24"/>
          <w:szCs w:val="24"/>
        </w:rPr>
        <w:id w:val="-155653242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44E0C4B" w14:textId="2854A07B" w:rsidR="006A357E" w:rsidRPr="007629D5" w:rsidRDefault="006A357E" w:rsidP="00FD1B13">
          <w:pPr>
            <w:pStyle w:val="TOCHeading"/>
            <w:jc w:val="center"/>
            <w:rPr>
              <w:rFonts w:ascii="Arial" w:hAnsi="Arial" w:cs="Arial"/>
              <w:color w:val="auto"/>
              <w:sz w:val="32"/>
              <w:szCs w:val="32"/>
            </w:rPr>
          </w:pPr>
          <w:r w:rsidRPr="007629D5">
            <w:rPr>
              <w:rFonts w:ascii="Arial" w:hAnsi="Arial" w:cs="Arial"/>
              <w:color w:val="auto"/>
              <w:sz w:val="32"/>
              <w:szCs w:val="32"/>
            </w:rPr>
            <w:t>Table of Contents</w:t>
          </w:r>
        </w:p>
        <w:p w14:paraId="353B7371" w14:textId="77777777" w:rsidR="003F18D3" w:rsidRPr="007629D5" w:rsidRDefault="003F18D3" w:rsidP="003F18D3">
          <w:pPr>
            <w:rPr>
              <w:rFonts w:ascii="Arial" w:hAnsi="Arial" w:cs="Arial"/>
            </w:rPr>
          </w:pPr>
        </w:p>
        <w:p w14:paraId="44C87571" w14:textId="77777777" w:rsidR="003F18D3" w:rsidRPr="007629D5" w:rsidRDefault="003F18D3" w:rsidP="003F18D3">
          <w:pPr>
            <w:rPr>
              <w:rFonts w:ascii="Arial" w:hAnsi="Arial" w:cs="Arial"/>
            </w:rPr>
          </w:pPr>
        </w:p>
        <w:p w14:paraId="19BECBD8" w14:textId="66CF2007" w:rsidR="00E31B44" w:rsidRPr="002312E3" w:rsidRDefault="00E31B44">
          <w:pPr>
            <w:pStyle w:val="TOC1"/>
            <w:tabs>
              <w:tab w:val="right" w:leader="dot" w:pos="8290"/>
            </w:tabs>
            <w:rPr>
              <w:rFonts w:ascii="Arial" w:hAnsi="Arial" w:cs="Arial"/>
              <w:b w:val="0"/>
              <w:bCs/>
              <w:caps w:val="0"/>
              <w:noProof/>
              <w:sz w:val="24"/>
              <w:szCs w:val="24"/>
              <w:lang w:eastAsia="ja-JP"/>
            </w:rPr>
          </w:pPr>
          <w:r w:rsidRPr="002312E3">
            <w:rPr>
              <w:rFonts w:ascii="Arial" w:hAnsi="Arial" w:cs="Arial"/>
              <w:b w:val="0"/>
              <w:bCs/>
              <w:noProof/>
            </w:rPr>
            <w:t>Figure S</w:t>
          </w:r>
          <w:r w:rsidR="00D24982">
            <w:rPr>
              <w:rFonts w:ascii="Arial" w:hAnsi="Arial" w:cs="Arial"/>
              <w:b w:val="0"/>
              <w:bCs/>
              <w:noProof/>
            </w:rPr>
            <w:t>1</w:t>
          </w:r>
          <w:r w:rsidRPr="002312E3">
            <w:rPr>
              <w:rFonts w:ascii="Arial" w:hAnsi="Arial" w:cs="Arial"/>
              <w:b w:val="0"/>
              <w:bCs/>
              <w:noProof/>
            </w:rPr>
            <w:t>. Non-immune goat IgG surface staining of FCR3S1.2 and PAvarO</w:t>
          </w:r>
          <w:r w:rsidRPr="002312E3">
            <w:rPr>
              <w:rFonts w:ascii="Arial" w:hAnsi="Arial" w:cs="Arial"/>
              <w:b w:val="0"/>
              <w:bCs/>
              <w:noProof/>
            </w:rPr>
            <w:tab/>
          </w:r>
          <w:r w:rsidR="00D24982">
            <w:rPr>
              <w:rFonts w:ascii="Arial" w:hAnsi="Arial" w:cs="Arial"/>
              <w:b w:val="0"/>
              <w:bCs/>
              <w:noProof/>
            </w:rPr>
            <w:t>2</w:t>
          </w:r>
        </w:p>
        <w:p w14:paraId="479EEFF7" w14:textId="330C96F1" w:rsidR="00E31B44" w:rsidRPr="002312E3" w:rsidRDefault="00E31B44">
          <w:pPr>
            <w:pStyle w:val="TOC1"/>
            <w:tabs>
              <w:tab w:val="right" w:leader="dot" w:pos="8290"/>
            </w:tabs>
            <w:rPr>
              <w:rFonts w:ascii="Arial" w:hAnsi="Arial" w:cs="Arial"/>
              <w:b w:val="0"/>
              <w:bCs/>
              <w:caps w:val="0"/>
              <w:noProof/>
              <w:sz w:val="24"/>
              <w:szCs w:val="24"/>
              <w:lang w:eastAsia="ja-JP"/>
            </w:rPr>
          </w:pPr>
          <w:r w:rsidRPr="002312E3">
            <w:rPr>
              <w:rFonts w:ascii="Arial" w:hAnsi="Arial" w:cs="Arial"/>
              <w:b w:val="0"/>
              <w:bCs/>
              <w:noProof/>
            </w:rPr>
            <w:t>Figure S</w:t>
          </w:r>
          <w:r w:rsidR="00D24982">
            <w:rPr>
              <w:rFonts w:ascii="Arial" w:hAnsi="Arial" w:cs="Arial"/>
              <w:b w:val="0"/>
              <w:bCs/>
              <w:noProof/>
            </w:rPr>
            <w:t>2</w:t>
          </w:r>
          <w:r w:rsidRPr="002312E3">
            <w:rPr>
              <w:rFonts w:ascii="Arial" w:hAnsi="Arial" w:cs="Arial"/>
              <w:b w:val="0"/>
              <w:bCs/>
              <w:noProof/>
            </w:rPr>
            <w:t>. Flow cytometric semi-quantification of erythrocytic ABO antigen expression</w:t>
          </w:r>
          <w:r w:rsidRPr="002312E3">
            <w:rPr>
              <w:rFonts w:ascii="Arial" w:hAnsi="Arial" w:cs="Arial"/>
              <w:b w:val="0"/>
              <w:bCs/>
              <w:noProof/>
            </w:rPr>
            <w:tab/>
            <w:t>4</w:t>
          </w:r>
        </w:p>
        <w:p w14:paraId="3768B00C" w14:textId="6FBD4C4E" w:rsidR="00E31B44" w:rsidRDefault="00E31B44">
          <w:pPr>
            <w:pStyle w:val="TOC1"/>
            <w:tabs>
              <w:tab w:val="right" w:leader="dot" w:pos="8290"/>
            </w:tabs>
            <w:rPr>
              <w:rFonts w:ascii="Arial" w:hAnsi="Arial" w:cs="Arial"/>
              <w:b w:val="0"/>
              <w:bCs/>
              <w:noProof/>
            </w:rPr>
          </w:pPr>
          <w:r w:rsidRPr="002312E3">
            <w:rPr>
              <w:rFonts w:ascii="Arial" w:hAnsi="Arial" w:cs="Arial"/>
              <w:b w:val="0"/>
              <w:bCs/>
              <w:noProof/>
            </w:rPr>
            <w:t>Figure S3. Flow cytometric semi-quantification of erythrocytic ABO antigen expression</w:t>
          </w:r>
          <w:r w:rsidRPr="002312E3">
            <w:rPr>
              <w:rFonts w:ascii="Arial" w:hAnsi="Arial" w:cs="Arial"/>
              <w:b w:val="0"/>
              <w:bCs/>
              <w:noProof/>
            </w:rPr>
            <w:tab/>
            <w:t>5</w:t>
          </w:r>
        </w:p>
        <w:p w14:paraId="2ED99085" w14:textId="30545D57" w:rsidR="00D24982" w:rsidRDefault="00D24982" w:rsidP="00D24982">
          <w:pPr>
            <w:pStyle w:val="TOC1"/>
            <w:tabs>
              <w:tab w:val="right" w:leader="dot" w:pos="8290"/>
            </w:tabs>
            <w:rPr>
              <w:rFonts w:ascii="Arial" w:hAnsi="Arial" w:cs="Arial"/>
              <w:b w:val="0"/>
              <w:bCs/>
              <w:noProof/>
            </w:rPr>
          </w:pPr>
          <w:r w:rsidRPr="00D24982">
            <w:rPr>
              <w:rFonts w:ascii="Arial" w:hAnsi="Arial" w:cs="Arial"/>
              <w:b w:val="0"/>
              <w:bCs/>
              <w:noProof/>
            </w:rPr>
            <w:t>Figure S4. Flow cytometric semi-quantification of erythrocytic ABO antigen expression</w:t>
          </w:r>
          <w:r w:rsidRPr="002312E3">
            <w:rPr>
              <w:rFonts w:ascii="Arial" w:hAnsi="Arial" w:cs="Arial"/>
              <w:b w:val="0"/>
              <w:bCs/>
              <w:noProof/>
            </w:rPr>
            <w:tab/>
          </w:r>
          <w:r>
            <w:rPr>
              <w:rFonts w:ascii="Arial" w:hAnsi="Arial" w:cs="Arial"/>
              <w:b w:val="0"/>
              <w:bCs/>
              <w:noProof/>
            </w:rPr>
            <w:t>6</w:t>
          </w:r>
        </w:p>
        <w:p w14:paraId="4C254C63" w14:textId="77777777" w:rsidR="00D24982" w:rsidRPr="00D24982" w:rsidRDefault="00D24982" w:rsidP="00D24982"/>
        <w:p w14:paraId="113A54D1" w14:textId="214D2A18" w:rsidR="006A357E" w:rsidRPr="007629D5" w:rsidRDefault="00126CDE">
          <w:pPr>
            <w:rPr>
              <w:rFonts w:ascii="Arial" w:hAnsi="Arial" w:cs="Arial"/>
            </w:rPr>
          </w:pPr>
        </w:p>
      </w:sdtContent>
    </w:sdt>
    <w:p w14:paraId="624569D5" w14:textId="77777777" w:rsidR="006A357E" w:rsidRPr="007629D5" w:rsidRDefault="006A357E" w:rsidP="00031DDB">
      <w:pPr>
        <w:spacing w:line="360" w:lineRule="auto"/>
        <w:jc w:val="center"/>
        <w:rPr>
          <w:rFonts w:ascii="Arial" w:hAnsi="Arial" w:cs="Arial"/>
        </w:rPr>
      </w:pPr>
    </w:p>
    <w:p w14:paraId="057CCCE2" w14:textId="004C49E1" w:rsidR="009A741B" w:rsidRPr="00456600" w:rsidRDefault="009A741B" w:rsidP="001E2493">
      <w:pPr>
        <w:pStyle w:val="Heading1"/>
        <w:rPr>
          <w:rFonts w:cs="Arial"/>
          <w:sz w:val="22"/>
          <w:szCs w:val="22"/>
        </w:rPr>
      </w:pPr>
    </w:p>
    <w:p w14:paraId="09BAFFCE" w14:textId="65F424C1" w:rsidR="009A741B" w:rsidRPr="00456600" w:rsidRDefault="009A741B" w:rsidP="001E2493">
      <w:pPr>
        <w:pStyle w:val="Heading1"/>
        <w:rPr>
          <w:rFonts w:cs="Arial"/>
        </w:rPr>
      </w:pPr>
    </w:p>
    <w:p w14:paraId="6232DAB1" w14:textId="36C54DA9" w:rsidR="009A741B" w:rsidRPr="00456600" w:rsidRDefault="009A741B" w:rsidP="009A741B">
      <w:pPr>
        <w:pStyle w:val="Heading1"/>
        <w:tabs>
          <w:tab w:val="left" w:pos="5987"/>
        </w:tabs>
        <w:rPr>
          <w:rFonts w:cs="Arial"/>
        </w:rPr>
      </w:pPr>
      <w:r w:rsidRPr="00456600">
        <w:rPr>
          <w:rFonts w:cs="Arial"/>
        </w:rPr>
        <w:tab/>
      </w:r>
    </w:p>
    <w:p w14:paraId="74D5CB85" w14:textId="732E60BA" w:rsidR="0017310E" w:rsidRDefault="00031DDB" w:rsidP="00F315C4">
      <w:pPr>
        <w:spacing w:line="480" w:lineRule="auto"/>
      </w:pPr>
      <w:r w:rsidRPr="009A741B">
        <w:br w:type="column"/>
      </w:r>
      <w:bookmarkStart w:id="0" w:name="_Toc484717169"/>
      <w:bookmarkStart w:id="1" w:name="_Toc472540219"/>
      <w:r w:rsidR="0017310E">
        <w:rPr>
          <w:noProof/>
        </w:rPr>
        <w:lastRenderedPageBreak/>
        <w:drawing>
          <wp:inline distT="0" distB="0" distL="0" distR="0" wp14:anchorId="4A32DA2F" wp14:editId="55F619A3">
            <wp:extent cx="4572000" cy="8318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6746C" w14:textId="0B88180F" w:rsidR="00F315C4" w:rsidRPr="0017310E" w:rsidRDefault="003627CA" w:rsidP="00F315C4">
      <w:pPr>
        <w:spacing w:line="480" w:lineRule="auto"/>
      </w:pPr>
      <w:r w:rsidRPr="003B063B">
        <w:rPr>
          <w:rFonts w:ascii="Arial" w:hAnsi="Arial" w:cs="Arial"/>
          <w:b/>
          <w:bCs/>
          <w:lang w:val="en-GB"/>
        </w:rPr>
        <w:lastRenderedPageBreak/>
        <w:t xml:space="preserve">Figure </w:t>
      </w:r>
      <w:r>
        <w:rPr>
          <w:rFonts w:ascii="Arial" w:hAnsi="Arial" w:cs="Arial"/>
          <w:b/>
          <w:bCs/>
          <w:lang w:val="en-GB"/>
        </w:rPr>
        <w:t>S</w:t>
      </w:r>
      <w:r w:rsidR="005D5F66">
        <w:rPr>
          <w:rFonts w:ascii="Arial" w:hAnsi="Arial" w:cs="Arial"/>
          <w:b/>
          <w:bCs/>
          <w:lang w:val="en-GB"/>
        </w:rPr>
        <w:t>1</w:t>
      </w:r>
      <w:r w:rsidRPr="003B063B">
        <w:rPr>
          <w:rFonts w:ascii="Arial" w:hAnsi="Arial" w:cs="Arial"/>
          <w:b/>
          <w:bCs/>
          <w:lang w:val="en-GB"/>
        </w:rPr>
        <w:t xml:space="preserve">. </w:t>
      </w:r>
      <w:r w:rsidRPr="0000430F">
        <w:rPr>
          <w:rFonts w:ascii="Arial" w:hAnsi="Arial" w:cs="Arial"/>
          <w:b/>
          <w:bCs/>
          <w:lang w:val="en-GB"/>
        </w:rPr>
        <w:t>Blood group A and B influences parasite rosetting in a strain-dependent manner</w:t>
      </w:r>
      <w:r>
        <w:rPr>
          <w:rFonts w:ascii="Arial" w:hAnsi="Arial" w:cs="Arial"/>
          <w:lang w:val="en-GB"/>
        </w:rPr>
        <w:t>.</w:t>
      </w:r>
      <w:r w:rsidR="0017310E">
        <w:rPr>
          <w:rFonts w:ascii="Arial" w:hAnsi="Arial" w:cs="Arial"/>
          <w:lang w:val="en-GB"/>
        </w:rPr>
        <w:t xml:space="preserve"> </w:t>
      </w:r>
      <w:r w:rsidR="00CF22EC">
        <w:rPr>
          <w:rFonts w:ascii="Arial" w:hAnsi="Arial" w:cs="Arial"/>
          <w:lang w:val="en-GB"/>
        </w:rPr>
        <w:t>Three</w:t>
      </w:r>
      <w:r w:rsidR="00F315C4">
        <w:rPr>
          <w:rFonts w:ascii="Arial" w:hAnsi="Arial" w:cs="Arial"/>
          <w:lang w:val="en-GB"/>
        </w:rPr>
        <w:t xml:space="preserve"> Ugandan patient isolates (</w:t>
      </w:r>
      <w:r w:rsidR="00B46F92">
        <w:rPr>
          <w:rFonts w:ascii="Arial" w:hAnsi="Arial" w:cs="Arial"/>
          <w:lang w:val="en-GB"/>
        </w:rPr>
        <w:t>UKM74, UKM104 and UKS111</w:t>
      </w:r>
      <w:r w:rsidR="00F315C4">
        <w:rPr>
          <w:rFonts w:ascii="Arial" w:hAnsi="Arial" w:cs="Arial"/>
          <w:lang w:val="en-GB"/>
        </w:rPr>
        <w:t>) were grown in RBCs from seven donors per blood group</w:t>
      </w:r>
      <w:r w:rsidR="00F315C4" w:rsidRPr="003B063B" w:rsidDel="005B440B">
        <w:rPr>
          <w:rFonts w:ascii="Arial" w:hAnsi="Arial" w:cs="Arial"/>
          <w:lang w:val="en-GB"/>
        </w:rPr>
        <w:t xml:space="preserve"> </w:t>
      </w:r>
      <w:r w:rsidR="00F315C4">
        <w:rPr>
          <w:rFonts w:ascii="Arial" w:hAnsi="Arial" w:cs="Arial"/>
          <w:lang w:val="en-GB"/>
        </w:rPr>
        <w:t>and rosetting characteristics determined by flow cytometry. Rosetting rate (left panel, p</w:t>
      </w:r>
      <w:r w:rsidR="00F315C4" w:rsidRPr="003B063B">
        <w:rPr>
          <w:rFonts w:ascii="Arial" w:hAnsi="Arial" w:cs="Arial"/>
          <w:lang w:val="en-GB"/>
        </w:rPr>
        <w:t xml:space="preserve">ercentage of </w:t>
      </w:r>
      <w:proofErr w:type="spellStart"/>
      <w:r w:rsidR="00F315C4" w:rsidRPr="003B063B">
        <w:rPr>
          <w:rFonts w:ascii="Arial" w:hAnsi="Arial" w:cs="Arial"/>
          <w:lang w:val="en-GB"/>
        </w:rPr>
        <w:t>multiplets</w:t>
      </w:r>
      <w:proofErr w:type="spellEnd"/>
      <w:r w:rsidR="00F315C4">
        <w:rPr>
          <w:rFonts w:ascii="Arial" w:hAnsi="Arial" w:cs="Arial"/>
          <w:lang w:val="en-GB"/>
        </w:rPr>
        <w:t xml:space="preserve">) and rosette size (right panel, </w:t>
      </w:r>
      <w:r w:rsidR="00F315C4" w:rsidRPr="003B063B">
        <w:rPr>
          <w:rFonts w:ascii="Arial" w:hAnsi="Arial" w:cs="Arial"/>
          <w:lang w:val="en-GB"/>
        </w:rPr>
        <w:t>relative SSC-A</w:t>
      </w:r>
      <w:r w:rsidR="00F315C4">
        <w:rPr>
          <w:rFonts w:ascii="Arial" w:hAnsi="Arial" w:cs="Arial"/>
          <w:lang w:val="en-GB"/>
        </w:rPr>
        <w:t>)</w:t>
      </w:r>
      <w:r w:rsidR="00F315C4" w:rsidRPr="003B063B">
        <w:rPr>
          <w:rFonts w:ascii="Arial" w:hAnsi="Arial" w:cs="Arial"/>
          <w:lang w:val="en-GB"/>
        </w:rPr>
        <w:t xml:space="preserve"> </w:t>
      </w:r>
      <w:r w:rsidR="00F315C4">
        <w:rPr>
          <w:rFonts w:ascii="Arial" w:hAnsi="Arial" w:cs="Arial"/>
          <w:lang w:val="en-GB"/>
        </w:rPr>
        <w:t xml:space="preserve">was measured without </w:t>
      </w:r>
      <w:r w:rsidR="00F315C4" w:rsidRPr="00B938DF">
        <w:rPr>
          <w:rFonts w:ascii="Arial" w:hAnsi="Arial" w:cs="Arial"/>
          <w:b/>
          <w:bCs/>
          <w:lang w:val="en-GB"/>
        </w:rPr>
        <w:t>(A-F)</w:t>
      </w:r>
      <w:r w:rsidR="00F315C4">
        <w:rPr>
          <w:rFonts w:ascii="Arial" w:hAnsi="Arial" w:cs="Arial"/>
          <w:lang w:val="en-GB"/>
        </w:rPr>
        <w:t xml:space="preserve"> and with </w:t>
      </w:r>
      <w:r w:rsidR="00F315C4" w:rsidRPr="00B938DF">
        <w:rPr>
          <w:rFonts w:ascii="Arial" w:hAnsi="Arial" w:cs="Arial"/>
          <w:b/>
          <w:bCs/>
          <w:lang w:val="en-GB"/>
        </w:rPr>
        <w:t>(G-L)</w:t>
      </w:r>
      <w:r w:rsidR="00F315C4">
        <w:rPr>
          <w:rFonts w:ascii="Arial" w:hAnsi="Arial" w:cs="Arial"/>
          <w:lang w:val="en-GB"/>
        </w:rPr>
        <w:t xml:space="preserve"> the addition of </w:t>
      </w:r>
      <w:r w:rsidR="00F315C4" w:rsidRPr="003B063B">
        <w:rPr>
          <w:rFonts w:ascii="Arial" w:hAnsi="Arial" w:cs="Arial"/>
          <w:lang w:val="en-GB"/>
        </w:rPr>
        <w:t>10 µg/m</w:t>
      </w:r>
      <w:r w:rsidR="00F315C4">
        <w:rPr>
          <w:rFonts w:ascii="Arial" w:hAnsi="Arial" w:cs="Arial"/>
          <w:lang w:val="en-GB"/>
        </w:rPr>
        <w:t>L</w:t>
      </w:r>
      <w:r w:rsidR="00F315C4" w:rsidRPr="003B063B">
        <w:rPr>
          <w:rFonts w:ascii="Arial" w:hAnsi="Arial" w:cs="Arial"/>
          <w:lang w:val="en-GB"/>
        </w:rPr>
        <w:t xml:space="preserve"> of heparin. Pairwise comparison of </w:t>
      </w:r>
      <w:proofErr w:type="spellStart"/>
      <w:r w:rsidR="00F315C4" w:rsidRPr="003B063B">
        <w:rPr>
          <w:rFonts w:ascii="Arial" w:hAnsi="Arial" w:cs="Arial"/>
          <w:lang w:val="en-GB"/>
        </w:rPr>
        <w:t>BgO</w:t>
      </w:r>
      <w:proofErr w:type="spellEnd"/>
      <w:r w:rsidR="00F315C4" w:rsidRPr="003B063B">
        <w:rPr>
          <w:rFonts w:ascii="Arial" w:hAnsi="Arial" w:cs="Arial"/>
          <w:lang w:val="en-GB"/>
        </w:rPr>
        <w:t xml:space="preserve"> and all non-O Bgs performed </w:t>
      </w:r>
      <w:r w:rsidR="00F315C4">
        <w:rPr>
          <w:rFonts w:ascii="Arial" w:hAnsi="Arial" w:cs="Arial"/>
          <w:lang w:val="en-GB"/>
        </w:rPr>
        <w:t>using unpaired t-test with Holm</w:t>
      </w:r>
      <w:r w:rsidR="00F315C4" w:rsidRPr="003B063B">
        <w:rPr>
          <w:rFonts w:ascii="Arial" w:hAnsi="Arial" w:cs="Arial"/>
          <w:lang w:val="en-GB"/>
        </w:rPr>
        <w:t xml:space="preserve"> adjustment of P-values</w:t>
      </w:r>
      <w:r w:rsidR="00F315C4">
        <w:rPr>
          <w:rFonts w:ascii="Arial" w:hAnsi="Arial" w:cs="Arial"/>
          <w:lang w:val="en-GB"/>
        </w:rPr>
        <w:t xml:space="preserve"> which are indicated with asterisks (</w:t>
      </w:r>
      <w:r w:rsidR="00F315C4" w:rsidRPr="003B063B">
        <w:rPr>
          <w:rFonts w:ascii="Arial" w:hAnsi="Arial" w:cs="Arial"/>
          <w:lang w:val="en-GB"/>
        </w:rPr>
        <w:t>* p ≤ 0.05</w:t>
      </w:r>
      <w:r w:rsidR="00F315C4">
        <w:rPr>
          <w:rFonts w:ascii="Arial" w:hAnsi="Arial" w:cs="Arial"/>
          <w:lang w:val="en-GB"/>
        </w:rPr>
        <w:t>)</w:t>
      </w:r>
      <w:r w:rsidR="00F315C4" w:rsidRPr="003B063B">
        <w:rPr>
          <w:rFonts w:ascii="Arial" w:hAnsi="Arial" w:cs="Arial"/>
          <w:lang w:val="en-GB"/>
        </w:rPr>
        <w:t xml:space="preserve">. </w:t>
      </w:r>
      <w:r w:rsidR="0073549E" w:rsidRPr="009D7690">
        <w:rPr>
          <w:rFonts w:ascii="Arial" w:hAnsi="Arial" w:cs="Arial"/>
          <w:lang w:val="en-GB"/>
        </w:rPr>
        <w:t xml:space="preserve">Box plots </w:t>
      </w:r>
      <w:r w:rsidR="0073549E">
        <w:rPr>
          <w:rFonts w:ascii="Arial" w:hAnsi="Arial" w:cs="Arial"/>
          <w:lang w:val="en-GB"/>
        </w:rPr>
        <w:t>show the</w:t>
      </w:r>
      <w:r w:rsidR="0073549E" w:rsidRPr="009D7690">
        <w:rPr>
          <w:rFonts w:ascii="Arial" w:hAnsi="Arial" w:cs="Arial"/>
          <w:lang w:val="en-GB"/>
        </w:rPr>
        <w:t xml:space="preserve"> median value as the middle line with lower and upper quartile values forming the box, whiskers extend to one and a half times the interquartile range.</w:t>
      </w:r>
      <w:r w:rsidR="00F315C4" w:rsidRPr="003B063B">
        <w:rPr>
          <w:rFonts w:ascii="Arial" w:hAnsi="Arial" w:cs="Arial"/>
          <w:lang w:val="en-GB"/>
        </w:rPr>
        <w:t xml:space="preserve">     </w:t>
      </w:r>
    </w:p>
    <w:p w14:paraId="1AA70E82" w14:textId="77777777" w:rsidR="00F315C4" w:rsidRDefault="00F315C4" w:rsidP="003627CA">
      <w:pPr>
        <w:spacing w:line="480" w:lineRule="auto"/>
        <w:rPr>
          <w:rFonts w:ascii="Arial" w:hAnsi="Arial" w:cs="Arial"/>
          <w:lang w:val="en-GB"/>
        </w:rPr>
      </w:pPr>
    </w:p>
    <w:p w14:paraId="4FC28C39" w14:textId="2FA57637" w:rsidR="0017310E" w:rsidRDefault="003627CA" w:rsidP="0017310E">
      <w:pPr>
        <w:pStyle w:val="Heading1"/>
      </w:pPr>
      <w:r>
        <w:br w:type="column"/>
      </w:r>
    </w:p>
    <w:p w14:paraId="5633D180" w14:textId="2C765282" w:rsidR="0017310E" w:rsidRDefault="0017310E" w:rsidP="0017310E">
      <w:pPr>
        <w:pStyle w:val="Heading1"/>
      </w:pPr>
      <w:r>
        <w:rPr>
          <w:noProof/>
        </w:rPr>
        <w:drawing>
          <wp:inline distT="0" distB="0" distL="0" distR="0" wp14:anchorId="5248201D" wp14:editId="6516DC6E">
            <wp:extent cx="5270500" cy="218276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9"/>
                    <a:srcRect b="68260"/>
                    <a:stretch/>
                  </pic:blipFill>
                  <pic:spPr bwMode="auto">
                    <a:xfrm>
                      <a:off x="0" y="0"/>
                      <a:ext cx="5270500" cy="2182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23896" w14:textId="77777777" w:rsidR="0017310E" w:rsidRDefault="0017310E" w:rsidP="0017310E">
      <w:pPr>
        <w:pStyle w:val="Heading1"/>
      </w:pPr>
    </w:p>
    <w:p w14:paraId="61DCE0A2" w14:textId="7F0FA9F3" w:rsidR="00815483" w:rsidRPr="008F2174" w:rsidRDefault="00C5307E" w:rsidP="0073549E">
      <w:pPr>
        <w:pStyle w:val="Heading1"/>
        <w:spacing w:line="480" w:lineRule="auto"/>
      </w:pPr>
      <w:r>
        <w:t>Figure S</w:t>
      </w:r>
      <w:r w:rsidR="005D5F66">
        <w:t>2</w:t>
      </w:r>
      <w:r w:rsidR="00996BEF" w:rsidRPr="00AA2D0A">
        <w:t>.</w:t>
      </w:r>
      <w:r w:rsidR="00996BEF" w:rsidRPr="004F1EF5">
        <w:t xml:space="preserve"> </w:t>
      </w:r>
      <w:r w:rsidR="001258F0">
        <w:t xml:space="preserve">Non-immune goat IgG surface staining of FCR3S1.2 and </w:t>
      </w:r>
      <w:proofErr w:type="spellStart"/>
      <w:r w:rsidR="001258F0">
        <w:t>PAvarO</w:t>
      </w:r>
      <w:bookmarkEnd w:id="0"/>
      <w:proofErr w:type="spellEnd"/>
      <w:r w:rsidR="004E5B69">
        <w:t>.</w:t>
      </w:r>
      <w:r w:rsidR="001258F0">
        <w:t xml:space="preserve"> </w:t>
      </w:r>
      <w:r w:rsidR="00240F63" w:rsidRPr="008F2174">
        <w:rPr>
          <w:rFonts w:cs="Arial"/>
        </w:rPr>
        <w:t>(</w:t>
      </w:r>
      <w:r w:rsidR="002664CC" w:rsidRPr="008F2174">
        <w:rPr>
          <w:rFonts w:cs="Arial"/>
        </w:rPr>
        <w:t>A</w:t>
      </w:r>
      <w:r w:rsidR="00240F63" w:rsidRPr="008F2174">
        <w:rPr>
          <w:rFonts w:cs="Arial"/>
        </w:rPr>
        <w:t>)</w:t>
      </w:r>
      <w:r w:rsidR="002664CC" w:rsidRPr="008F2174">
        <w:rPr>
          <w:rFonts w:cs="Arial"/>
        </w:rPr>
        <w:t xml:space="preserve"> </w:t>
      </w:r>
      <w:r w:rsidR="00815483" w:rsidRPr="008F2174">
        <w:rPr>
          <w:rFonts w:cs="Arial"/>
          <w:b w:val="0"/>
          <w:bCs/>
        </w:rPr>
        <w:t>FCR3S1.2</w:t>
      </w:r>
      <w:r w:rsidR="002664CC" w:rsidRPr="008F2174">
        <w:rPr>
          <w:rFonts w:cs="Arial"/>
          <w:b w:val="0"/>
          <w:bCs/>
        </w:rPr>
        <w:t xml:space="preserve"> and </w:t>
      </w:r>
      <w:r w:rsidR="00240F63" w:rsidRPr="008F2174">
        <w:rPr>
          <w:rFonts w:cs="Arial"/>
        </w:rPr>
        <w:t>(</w:t>
      </w:r>
      <w:r w:rsidR="002664CC" w:rsidRPr="008F2174">
        <w:rPr>
          <w:rFonts w:cs="Arial"/>
        </w:rPr>
        <w:t>B</w:t>
      </w:r>
      <w:r w:rsidR="00240F63" w:rsidRPr="008F2174">
        <w:rPr>
          <w:rFonts w:cs="Arial"/>
        </w:rPr>
        <w:t>)</w:t>
      </w:r>
      <w:r w:rsidR="002664CC" w:rsidRPr="008F2174">
        <w:rPr>
          <w:rFonts w:cs="Arial"/>
        </w:rPr>
        <w:t xml:space="preserve"> </w:t>
      </w:r>
      <w:proofErr w:type="spellStart"/>
      <w:r w:rsidR="002664CC" w:rsidRPr="008F2174">
        <w:rPr>
          <w:rFonts w:cs="Arial"/>
          <w:b w:val="0"/>
          <w:bCs/>
        </w:rPr>
        <w:t>PAvarO</w:t>
      </w:r>
      <w:proofErr w:type="spellEnd"/>
      <w:r w:rsidR="002664CC" w:rsidRPr="008F2174">
        <w:rPr>
          <w:rFonts w:cs="Arial"/>
          <w:b w:val="0"/>
          <w:bCs/>
        </w:rPr>
        <w:t xml:space="preserve"> parasites were</w:t>
      </w:r>
      <w:r w:rsidR="00815483" w:rsidRPr="008F2174">
        <w:rPr>
          <w:rFonts w:cs="Arial"/>
          <w:b w:val="0"/>
          <w:bCs/>
        </w:rPr>
        <w:t xml:space="preserve"> grown in </w:t>
      </w:r>
      <w:r w:rsidR="002664CC" w:rsidRPr="008F2174">
        <w:rPr>
          <w:rFonts w:cs="Arial"/>
          <w:b w:val="0"/>
          <w:bCs/>
        </w:rPr>
        <w:t xml:space="preserve">RBCs from seven </w:t>
      </w:r>
      <w:r w:rsidR="00815483" w:rsidRPr="008F2174">
        <w:rPr>
          <w:rFonts w:cs="Arial"/>
          <w:b w:val="0"/>
          <w:bCs/>
        </w:rPr>
        <w:t>blood</w:t>
      </w:r>
      <w:r w:rsidR="002664CC" w:rsidRPr="008F2174">
        <w:rPr>
          <w:rFonts w:cs="Arial"/>
          <w:b w:val="0"/>
          <w:bCs/>
        </w:rPr>
        <w:t xml:space="preserve"> donors per blood group. They were a</w:t>
      </w:r>
      <w:r w:rsidR="00815483" w:rsidRPr="008F2174">
        <w:rPr>
          <w:rFonts w:cs="Arial"/>
          <w:b w:val="0"/>
          <w:bCs/>
        </w:rPr>
        <w:t xml:space="preserve">ssayed for the </w:t>
      </w:r>
      <w:r w:rsidR="002664CC" w:rsidRPr="008F2174">
        <w:rPr>
          <w:rFonts w:cs="Arial"/>
          <w:b w:val="0"/>
          <w:bCs/>
        </w:rPr>
        <w:t>binding</w:t>
      </w:r>
      <w:r w:rsidR="00815483" w:rsidRPr="008F2174">
        <w:rPr>
          <w:rFonts w:cs="Arial"/>
          <w:b w:val="0"/>
          <w:bCs/>
        </w:rPr>
        <w:t xml:space="preserve"> of non-immune </w:t>
      </w:r>
      <w:r w:rsidR="002664CC" w:rsidRPr="008F2174">
        <w:rPr>
          <w:rFonts w:cs="Arial"/>
          <w:b w:val="0"/>
          <w:bCs/>
        </w:rPr>
        <w:t>goat</w:t>
      </w:r>
      <w:r w:rsidR="00815483" w:rsidRPr="008F2174">
        <w:rPr>
          <w:rFonts w:cs="Arial"/>
          <w:b w:val="0"/>
          <w:bCs/>
        </w:rPr>
        <w:t xml:space="preserve"> Ig </w:t>
      </w:r>
      <w:r w:rsidR="002664CC" w:rsidRPr="008F2174">
        <w:rPr>
          <w:rFonts w:cs="Arial"/>
          <w:b w:val="0"/>
          <w:bCs/>
        </w:rPr>
        <w:t xml:space="preserve">at </w:t>
      </w:r>
      <w:r w:rsidR="002664CC" w:rsidRPr="008F2174">
        <w:rPr>
          <w:rFonts w:cs="Arial"/>
          <w:b w:val="0"/>
          <w:bCs/>
          <w:lang w:val="en-GB"/>
        </w:rPr>
        <w:t>10 µg/mL</w:t>
      </w:r>
      <w:r w:rsidR="00815483" w:rsidRPr="008F2174">
        <w:rPr>
          <w:rFonts w:cs="Arial"/>
          <w:b w:val="0"/>
          <w:bCs/>
        </w:rPr>
        <w:t>.</w:t>
      </w:r>
      <w:r w:rsidR="001966BC" w:rsidRPr="008F2174">
        <w:rPr>
          <w:rFonts w:cs="Arial"/>
          <w:b w:val="0"/>
          <w:bCs/>
        </w:rPr>
        <w:t xml:space="preserve"> </w:t>
      </w:r>
      <w:r w:rsidR="001966BC" w:rsidRPr="008F2174">
        <w:rPr>
          <w:rFonts w:cs="Arial"/>
          <w:b w:val="0"/>
          <w:bCs/>
          <w:lang w:val="en-GB"/>
        </w:rPr>
        <w:t xml:space="preserve">Samples were normalized to the mean MFI of </w:t>
      </w:r>
      <w:proofErr w:type="spellStart"/>
      <w:r w:rsidR="001966BC" w:rsidRPr="008F2174">
        <w:rPr>
          <w:rFonts w:cs="Arial"/>
          <w:b w:val="0"/>
          <w:bCs/>
          <w:lang w:val="en-GB"/>
        </w:rPr>
        <w:t>BgO</w:t>
      </w:r>
      <w:proofErr w:type="spellEnd"/>
      <w:r w:rsidR="001966BC" w:rsidRPr="008F2174">
        <w:rPr>
          <w:rFonts w:cs="Arial"/>
          <w:b w:val="0"/>
          <w:bCs/>
          <w:lang w:val="en-GB"/>
        </w:rPr>
        <w:t xml:space="preserve">. No differences between blood groups were observed for neither of the parasites. Pairwise comparison of </w:t>
      </w:r>
      <w:proofErr w:type="spellStart"/>
      <w:r w:rsidR="001966BC" w:rsidRPr="008F2174">
        <w:rPr>
          <w:rFonts w:cs="Arial"/>
          <w:b w:val="0"/>
          <w:bCs/>
          <w:lang w:val="en-GB"/>
        </w:rPr>
        <w:t>BgO</w:t>
      </w:r>
      <w:proofErr w:type="spellEnd"/>
      <w:r w:rsidR="001966BC" w:rsidRPr="008F2174">
        <w:rPr>
          <w:rFonts w:cs="Arial"/>
          <w:b w:val="0"/>
          <w:bCs/>
          <w:lang w:val="en-GB"/>
        </w:rPr>
        <w:t xml:space="preserve"> and all non-O Bgs performed using unpaired t-test with Holm adjustment of p-values. </w:t>
      </w:r>
      <w:r w:rsidR="0073549E" w:rsidRPr="0073549E">
        <w:rPr>
          <w:rFonts w:cs="Arial"/>
          <w:b w:val="0"/>
          <w:lang w:val="en-GB"/>
        </w:rPr>
        <w:t xml:space="preserve">Box plots show the median value as the middle line with lower and upper quartile values forming the box, whiskers extend to one and a half times the interquartile range.     </w:t>
      </w:r>
      <w:r w:rsidR="001966BC" w:rsidRPr="008F2174">
        <w:rPr>
          <w:rFonts w:cs="Arial"/>
          <w:b w:val="0"/>
          <w:bCs/>
          <w:lang w:val="en-GB"/>
        </w:rPr>
        <w:t>(NS=non-significant)</w:t>
      </w:r>
      <w:r w:rsidR="0073549E">
        <w:rPr>
          <w:rFonts w:cs="Arial"/>
          <w:b w:val="0"/>
          <w:bCs/>
          <w:lang w:val="en-GB"/>
        </w:rPr>
        <w:t xml:space="preserve"> </w:t>
      </w:r>
    </w:p>
    <w:p w14:paraId="4F9C09E5" w14:textId="30347640" w:rsidR="0017310E" w:rsidRDefault="00E51B05" w:rsidP="0017310E">
      <w:pPr>
        <w:pStyle w:val="Heading1"/>
      </w:pPr>
      <w:r>
        <w:br w:type="column"/>
      </w:r>
      <w:bookmarkStart w:id="2" w:name="_Toc484717170"/>
    </w:p>
    <w:p w14:paraId="67A949D8" w14:textId="63C4FB9D" w:rsidR="0017310E" w:rsidRDefault="0017310E" w:rsidP="0017310E">
      <w:r>
        <w:rPr>
          <w:noProof/>
        </w:rPr>
        <w:drawing>
          <wp:inline distT="0" distB="0" distL="0" distR="0" wp14:anchorId="16F5B4F7" wp14:editId="1C560612">
            <wp:extent cx="5270500" cy="18730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0"/>
                    <a:srcRect b="72764"/>
                    <a:stretch/>
                  </pic:blipFill>
                  <pic:spPr bwMode="auto">
                    <a:xfrm>
                      <a:off x="0" y="0"/>
                      <a:ext cx="5270500" cy="187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8E491" w14:textId="77777777" w:rsidR="0017310E" w:rsidRPr="0017310E" w:rsidRDefault="0017310E" w:rsidP="0017310E"/>
    <w:p w14:paraId="389A3749" w14:textId="16F7B974" w:rsidR="0017310E" w:rsidRDefault="00DA2880" w:rsidP="0073549E">
      <w:pPr>
        <w:pStyle w:val="Heading1"/>
        <w:spacing w:line="480" w:lineRule="auto"/>
      </w:pPr>
      <w:r>
        <w:t>Figure S</w:t>
      </w:r>
      <w:r w:rsidR="005D5F66">
        <w:t>3</w:t>
      </w:r>
      <w:r w:rsidR="00996BEF" w:rsidRPr="00AA2D0A">
        <w:t>.</w:t>
      </w:r>
      <w:r w:rsidR="00996BEF" w:rsidRPr="004F1EF5">
        <w:t xml:space="preserve"> </w:t>
      </w:r>
      <w:r>
        <w:t xml:space="preserve">Flow cytometric semi-quantification of erythrocytic ABO </w:t>
      </w:r>
    </w:p>
    <w:p w14:paraId="3B46B934" w14:textId="5E2505D1" w:rsidR="004765CE" w:rsidRPr="00B41EB6" w:rsidRDefault="00DA2880" w:rsidP="0073549E">
      <w:pPr>
        <w:pStyle w:val="Heading1"/>
        <w:spacing w:line="480" w:lineRule="auto"/>
      </w:pPr>
      <w:r>
        <w:t>antigen expression</w:t>
      </w:r>
      <w:bookmarkEnd w:id="2"/>
      <w:r w:rsidR="00B41EB6">
        <w:t xml:space="preserve">. </w:t>
      </w:r>
      <w:r w:rsidR="0011357D" w:rsidRPr="00B41EB6">
        <w:rPr>
          <w:rFonts w:cs="Arial"/>
          <w:bCs/>
        </w:rPr>
        <w:t>(</w:t>
      </w:r>
      <w:r w:rsidR="00484263" w:rsidRPr="00B41EB6">
        <w:rPr>
          <w:rFonts w:cs="Arial"/>
          <w:bCs/>
        </w:rPr>
        <w:t>A</w:t>
      </w:r>
      <w:r w:rsidR="0011357D" w:rsidRPr="00B41EB6">
        <w:rPr>
          <w:rFonts w:cs="Arial"/>
          <w:bCs/>
        </w:rPr>
        <w:t>)</w:t>
      </w:r>
      <w:r w:rsidR="00484263" w:rsidRPr="00B41EB6">
        <w:rPr>
          <w:rFonts w:cs="Arial"/>
          <w:b w:val="0"/>
        </w:rPr>
        <w:t xml:space="preserve"> </w:t>
      </w:r>
      <w:r w:rsidR="00AA1F88" w:rsidRPr="00B41EB6">
        <w:rPr>
          <w:rFonts w:cs="Arial"/>
          <w:b w:val="0"/>
        </w:rPr>
        <w:t xml:space="preserve">The </w:t>
      </w:r>
      <w:r w:rsidR="00484263" w:rsidRPr="00B41EB6">
        <w:rPr>
          <w:rFonts w:cs="Arial"/>
          <w:b w:val="0"/>
        </w:rPr>
        <w:t>blood group A</w:t>
      </w:r>
      <w:r w:rsidR="00AA1F88" w:rsidRPr="00B41EB6">
        <w:rPr>
          <w:rFonts w:cs="Arial"/>
          <w:b w:val="0"/>
        </w:rPr>
        <w:t>-antigen</w:t>
      </w:r>
      <w:r w:rsidR="00DD0082" w:rsidRPr="00B41EB6">
        <w:rPr>
          <w:rFonts w:cs="Arial"/>
          <w:b w:val="0"/>
        </w:rPr>
        <w:t xml:space="preserve"> and </w:t>
      </w:r>
      <w:r w:rsidR="0011357D" w:rsidRPr="00B41EB6">
        <w:rPr>
          <w:rFonts w:cs="Arial"/>
          <w:bCs/>
        </w:rPr>
        <w:t>(</w:t>
      </w:r>
      <w:r w:rsidR="00484263" w:rsidRPr="00B41EB6">
        <w:rPr>
          <w:rFonts w:cs="Arial"/>
          <w:bCs/>
        </w:rPr>
        <w:t>B</w:t>
      </w:r>
      <w:r w:rsidR="0011357D" w:rsidRPr="00B41EB6">
        <w:rPr>
          <w:rFonts w:cs="Arial"/>
          <w:bCs/>
        </w:rPr>
        <w:t>)</w:t>
      </w:r>
      <w:r w:rsidR="00484263" w:rsidRPr="00B41EB6">
        <w:rPr>
          <w:rFonts w:cs="Arial"/>
          <w:bCs/>
        </w:rPr>
        <w:t xml:space="preserve"> </w:t>
      </w:r>
      <w:r w:rsidR="00484263" w:rsidRPr="00B41EB6">
        <w:rPr>
          <w:rFonts w:cs="Arial"/>
          <w:b w:val="0"/>
        </w:rPr>
        <w:t xml:space="preserve">blood group </w:t>
      </w:r>
      <w:r w:rsidR="00DD0082" w:rsidRPr="00B41EB6">
        <w:rPr>
          <w:rFonts w:cs="Arial"/>
          <w:b w:val="0"/>
        </w:rPr>
        <w:t>B-antig</w:t>
      </w:r>
      <w:r w:rsidR="00C739EC" w:rsidRPr="00B41EB6">
        <w:rPr>
          <w:rFonts w:cs="Arial"/>
          <w:b w:val="0"/>
        </w:rPr>
        <w:t xml:space="preserve">en </w:t>
      </w:r>
      <w:r w:rsidR="00AA1F88" w:rsidRPr="00B41EB6">
        <w:rPr>
          <w:rFonts w:cs="Arial"/>
          <w:b w:val="0"/>
        </w:rPr>
        <w:t>expression</w:t>
      </w:r>
      <w:r w:rsidR="00484263" w:rsidRPr="00B41EB6">
        <w:rPr>
          <w:rFonts w:cs="Arial"/>
          <w:b w:val="0"/>
        </w:rPr>
        <w:t xml:space="preserve"> levels</w:t>
      </w:r>
      <w:r w:rsidR="00AA1F88" w:rsidRPr="00B41EB6">
        <w:rPr>
          <w:rFonts w:cs="Arial"/>
          <w:b w:val="0"/>
        </w:rPr>
        <w:t xml:space="preserve"> of </w:t>
      </w:r>
      <w:r w:rsidR="00E66F9A" w:rsidRPr="00B41EB6">
        <w:rPr>
          <w:rFonts w:cs="Arial"/>
          <w:b w:val="0"/>
        </w:rPr>
        <w:t xml:space="preserve">6 </w:t>
      </w:r>
      <w:r w:rsidR="00484263" w:rsidRPr="00B41EB6">
        <w:rPr>
          <w:rFonts w:cs="Arial"/>
          <w:b w:val="0"/>
        </w:rPr>
        <w:t xml:space="preserve">blood group </w:t>
      </w:r>
      <w:r w:rsidR="00AC102F" w:rsidRPr="00B41EB6">
        <w:rPr>
          <w:rFonts w:cs="Arial"/>
          <w:b w:val="0"/>
        </w:rPr>
        <w:t xml:space="preserve">O, 30 </w:t>
      </w:r>
      <w:r w:rsidR="00484263" w:rsidRPr="00B41EB6">
        <w:rPr>
          <w:rFonts w:cs="Arial"/>
          <w:b w:val="0"/>
        </w:rPr>
        <w:t xml:space="preserve">blood group </w:t>
      </w:r>
      <w:r w:rsidR="00AC102F" w:rsidRPr="00B41EB6">
        <w:rPr>
          <w:rFonts w:cs="Arial"/>
          <w:b w:val="0"/>
        </w:rPr>
        <w:t>A1-negative</w:t>
      </w:r>
      <w:r w:rsidR="006E0252" w:rsidRPr="00B41EB6">
        <w:rPr>
          <w:rFonts w:cs="Arial"/>
          <w:b w:val="0"/>
        </w:rPr>
        <w:t xml:space="preserve"> (neg)</w:t>
      </w:r>
      <w:r w:rsidR="00726C8A" w:rsidRPr="00B41EB6">
        <w:rPr>
          <w:rFonts w:cs="Arial"/>
          <w:b w:val="0"/>
        </w:rPr>
        <w:t xml:space="preserve">, 30 </w:t>
      </w:r>
      <w:r w:rsidR="00484263" w:rsidRPr="00B41EB6">
        <w:rPr>
          <w:rFonts w:cs="Arial"/>
          <w:b w:val="0"/>
        </w:rPr>
        <w:t xml:space="preserve">blood group </w:t>
      </w:r>
      <w:r w:rsidR="00726C8A" w:rsidRPr="00B41EB6">
        <w:rPr>
          <w:rFonts w:cs="Arial"/>
          <w:b w:val="0"/>
        </w:rPr>
        <w:t>A1-positive</w:t>
      </w:r>
      <w:r w:rsidR="006E0252" w:rsidRPr="00B41EB6">
        <w:rPr>
          <w:rFonts w:cs="Arial"/>
          <w:b w:val="0"/>
        </w:rPr>
        <w:t xml:space="preserve"> (pos)</w:t>
      </w:r>
      <w:r w:rsidR="00726C8A" w:rsidRPr="00B41EB6">
        <w:rPr>
          <w:rFonts w:cs="Arial"/>
          <w:b w:val="0"/>
        </w:rPr>
        <w:t xml:space="preserve">, 30 </w:t>
      </w:r>
      <w:r w:rsidR="00484263" w:rsidRPr="00B41EB6">
        <w:rPr>
          <w:rFonts w:cs="Arial"/>
          <w:b w:val="0"/>
        </w:rPr>
        <w:t xml:space="preserve">blood group </w:t>
      </w:r>
      <w:r w:rsidR="00726C8A" w:rsidRPr="00B41EB6">
        <w:rPr>
          <w:rFonts w:cs="Arial"/>
          <w:b w:val="0"/>
        </w:rPr>
        <w:t xml:space="preserve">B and 30 </w:t>
      </w:r>
      <w:r w:rsidR="00484263" w:rsidRPr="00B41EB6">
        <w:rPr>
          <w:rFonts w:cs="Arial"/>
          <w:b w:val="0"/>
        </w:rPr>
        <w:t xml:space="preserve">blood group </w:t>
      </w:r>
      <w:r w:rsidR="00726C8A" w:rsidRPr="00B41EB6">
        <w:rPr>
          <w:rFonts w:cs="Arial"/>
          <w:b w:val="0"/>
        </w:rPr>
        <w:t>AB RBC donor samples</w:t>
      </w:r>
      <w:r w:rsidR="00E66F9A" w:rsidRPr="00B41EB6">
        <w:rPr>
          <w:rFonts w:cs="Arial"/>
          <w:b w:val="0"/>
        </w:rPr>
        <w:t xml:space="preserve"> were semi-quantified</w:t>
      </w:r>
      <w:r w:rsidR="000F1B5D" w:rsidRPr="00B41EB6">
        <w:rPr>
          <w:rFonts w:cs="Arial"/>
          <w:b w:val="0"/>
        </w:rPr>
        <w:t xml:space="preserve"> </w:t>
      </w:r>
      <w:r w:rsidR="00057DD5" w:rsidRPr="00B41EB6">
        <w:rPr>
          <w:rFonts w:cs="Arial"/>
          <w:b w:val="0"/>
        </w:rPr>
        <w:t>by flow cytometry</w:t>
      </w:r>
      <w:r w:rsidR="000F1B5D" w:rsidRPr="00B41EB6">
        <w:rPr>
          <w:rFonts w:cs="Arial"/>
          <w:b w:val="0"/>
        </w:rPr>
        <w:t>.</w:t>
      </w:r>
      <w:r w:rsidR="002532C8" w:rsidRPr="00B41EB6">
        <w:rPr>
          <w:rFonts w:cs="Arial"/>
          <w:b w:val="0"/>
        </w:rPr>
        <w:t xml:space="preserve"> The mean fluorescence intensity (MFI) was normalized to </w:t>
      </w:r>
      <w:r w:rsidR="00E36EE7" w:rsidRPr="00B41EB6">
        <w:rPr>
          <w:rFonts w:cs="Arial"/>
          <w:b w:val="0"/>
        </w:rPr>
        <w:t xml:space="preserve">the </w:t>
      </w:r>
      <w:proofErr w:type="spellStart"/>
      <w:r w:rsidR="00E36EE7" w:rsidRPr="00B41EB6">
        <w:rPr>
          <w:rFonts w:cs="Arial"/>
          <w:b w:val="0"/>
        </w:rPr>
        <w:t>BgO</w:t>
      </w:r>
      <w:proofErr w:type="spellEnd"/>
      <w:r w:rsidR="00E36EE7" w:rsidRPr="00B41EB6">
        <w:rPr>
          <w:rFonts w:cs="Arial"/>
          <w:b w:val="0"/>
        </w:rPr>
        <w:t xml:space="preserve"> mean.</w:t>
      </w:r>
      <w:r w:rsidR="0073549E">
        <w:rPr>
          <w:rFonts w:cs="Arial"/>
          <w:b w:val="0"/>
        </w:rPr>
        <w:t xml:space="preserve"> </w:t>
      </w:r>
      <w:r w:rsidR="0073549E" w:rsidRPr="0073549E">
        <w:rPr>
          <w:rFonts w:cs="Arial"/>
          <w:b w:val="0"/>
        </w:rPr>
        <w:t xml:space="preserve">Box plots show the median value as the middle line with lower and upper quartile values forming the box, whiskers extend to one and a half times the interquartile range.     </w:t>
      </w:r>
    </w:p>
    <w:p w14:paraId="4846F93B" w14:textId="77777777" w:rsidR="00163041" w:rsidRDefault="008E4BD2" w:rsidP="00163041">
      <w:pPr>
        <w:pStyle w:val="Heading1"/>
      </w:pPr>
      <w:r>
        <w:br w:type="column"/>
      </w:r>
      <w:bookmarkStart w:id="3" w:name="_Toc484717171"/>
    </w:p>
    <w:p w14:paraId="153D8F15" w14:textId="68EF57AF" w:rsidR="00163041" w:rsidRDefault="00163041" w:rsidP="00163041">
      <w:pPr>
        <w:pStyle w:val="Heading1"/>
      </w:pPr>
      <w:r>
        <w:rPr>
          <w:noProof/>
        </w:rPr>
        <w:drawing>
          <wp:inline distT="0" distB="0" distL="0" distR="0" wp14:anchorId="4103B981" wp14:editId="0BA67A24">
            <wp:extent cx="5270500" cy="339212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1"/>
                    <a:srcRect b="50675"/>
                    <a:stretch/>
                  </pic:blipFill>
                  <pic:spPr bwMode="auto">
                    <a:xfrm>
                      <a:off x="0" y="0"/>
                      <a:ext cx="5270500" cy="3392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51FE0" w14:textId="38925974" w:rsidR="004765CE" w:rsidRPr="00124576" w:rsidRDefault="00612E81" w:rsidP="0073549E">
      <w:pPr>
        <w:pStyle w:val="Heading1"/>
        <w:spacing w:line="480" w:lineRule="auto"/>
      </w:pPr>
      <w:r>
        <w:t>Figure S</w:t>
      </w:r>
      <w:r w:rsidR="005D5F66">
        <w:t>4</w:t>
      </w:r>
      <w:r w:rsidR="008E4BD2" w:rsidRPr="00AA2D0A">
        <w:t>.</w:t>
      </w:r>
      <w:r w:rsidR="008E4BD2" w:rsidRPr="004F1EF5">
        <w:t xml:space="preserve"> </w:t>
      </w:r>
      <w:r w:rsidR="008E4BD2">
        <w:t>Flow cytometric semi-quantification of erythrocytic ABO antigen expression</w:t>
      </w:r>
      <w:bookmarkEnd w:id="1"/>
      <w:bookmarkEnd w:id="3"/>
      <w:r w:rsidR="00794DA5">
        <w:t xml:space="preserve">. </w:t>
      </w:r>
      <w:r w:rsidR="00F97297" w:rsidRPr="00EE0DAB">
        <w:rPr>
          <w:rFonts w:cs="Arial"/>
          <w:b w:val="0"/>
          <w:bCs/>
        </w:rPr>
        <w:t xml:space="preserve">FCR3S1.2, UCM83 and UKM104 parasites were grown in malaria-culture medium supplemented with 10% AB-serum or </w:t>
      </w:r>
      <w:r w:rsidR="006E0252" w:rsidRPr="00EE0DAB">
        <w:rPr>
          <w:rFonts w:cs="Arial"/>
          <w:b w:val="0"/>
          <w:bCs/>
        </w:rPr>
        <w:t>0.5</w:t>
      </w:r>
      <w:r w:rsidR="00F97297" w:rsidRPr="00EE0DAB">
        <w:rPr>
          <w:rFonts w:cs="Arial"/>
          <w:b w:val="0"/>
          <w:bCs/>
        </w:rPr>
        <w:t xml:space="preserve">% </w:t>
      </w:r>
      <w:proofErr w:type="spellStart"/>
      <w:r w:rsidR="00F97297" w:rsidRPr="00EE0DAB">
        <w:rPr>
          <w:rFonts w:cs="Arial"/>
          <w:b w:val="0"/>
          <w:bCs/>
        </w:rPr>
        <w:t>Albumax</w:t>
      </w:r>
      <w:proofErr w:type="spellEnd"/>
      <w:r w:rsidR="00F97297" w:rsidRPr="00EE0DAB">
        <w:rPr>
          <w:rFonts w:cs="Arial"/>
          <w:b w:val="0"/>
          <w:bCs/>
        </w:rPr>
        <w:t xml:space="preserve"> from ring to trophozoite stage.</w:t>
      </w:r>
      <w:r w:rsidR="006A693C" w:rsidRPr="00EE0DAB">
        <w:rPr>
          <w:rFonts w:cs="Arial"/>
          <w:b w:val="0"/>
          <w:bCs/>
        </w:rPr>
        <w:t xml:space="preserve"> Rosetting rate (percentage of </w:t>
      </w:r>
      <w:proofErr w:type="spellStart"/>
      <w:r w:rsidR="006A693C" w:rsidRPr="00EE0DAB">
        <w:rPr>
          <w:rFonts w:cs="Arial"/>
          <w:b w:val="0"/>
          <w:bCs/>
        </w:rPr>
        <w:t>multiplets</w:t>
      </w:r>
      <w:proofErr w:type="spellEnd"/>
      <w:r w:rsidR="006A693C" w:rsidRPr="00EE0DAB">
        <w:rPr>
          <w:rFonts w:cs="Arial"/>
          <w:b w:val="0"/>
          <w:bCs/>
        </w:rPr>
        <w:t>)</w:t>
      </w:r>
      <w:r w:rsidR="00124576" w:rsidRPr="00EE0DAB">
        <w:rPr>
          <w:rFonts w:cs="Arial"/>
          <w:b w:val="0"/>
          <w:bCs/>
        </w:rPr>
        <w:t xml:space="preserve"> </w:t>
      </w:r>
      <w:r w:rsidR="006A693C" w:rsidRPr="00EE0DAB">
        <w:rPr>
          <w:rFonts w:cs="Arial"/>
        </w:rPr>
        <w:t>(</w:t>
      </w:r>
      <w:r w:rsidR="006D73FE" w:rsidRPr="00EE0DAB">
        <w:rPr>
          <w:rFonts w:cs="Arial"/>
        </w:rPr>
        <w:t>A</w:t>
      </w:r>
      <w:r w:rsidR="006A693C" w:rsidRPr="00EE0DAB">
        <w:rPr>
          <w:rFonts w:cs="Arial"/>
        </w:rPr>
        <w:t>)</w:t>
      </w:r>
      <w:r w:rsidR="006A693C" w:rsidRPr="00EE0DAB">
        <w:rPr>
          <w:rFonts w:cs="Arial"/>
          <w:b w:val="0"/>
          <w:bCs/>
        </w:rPr>
        <w:t xml:space="preserve"> and rosette size (relative SSC-A)</w:t>
      </w:r>
      <w:r w:rsidR="00124576" w:rsidRPr="00EE0DAB">
        <w:rPr>
          <w:rFonts w:cs="Arial"/>
          <w:b w:val="0"/>
          <w:bCs/>
        </w:rPr>
        <w:t xml:space="preserve"> </w:t>
      </w:r>
      <w:r w:rsidR="006A693C" w:rsidRPr="00EE0DAB">
        <w:rPr>
          <w:rFonts w:cs="Arial"/>
        </w:rPr>
        <w:t>(</w:t>
      </w:r>
      <w:r w:rsidR="006D73FE" w:rsidRPr="00EE0DAB">
        <w:rPr>
          <w:rFonts w:cs="Arial"/>
        </w:rPr>
        <w:t>B</w:t>
      </w:r>
      <w:r w:rsidR="006A693C" w:rsidRPr="00EE0DAB">
        <w:rPr>
          <w:rFonts w:cs="Arial"/>
        </w:rPr>
        <w:t>)</w:t>
      </w:r>
      <w:r w:rsidR="006A693C" w:rsidRPr="00EE0DAB">
        <w:rPr>
          <w:rFonts w:cs="Arial"/>
          <w:b w:val="0"/>
          <w:bCs/>
        </w:rPr>
        <w:t xml:space="preserve"> of each parasite is shown. </w:t>
      </w:r>
      <w:r w:rsidR="00F97297" w:rsidRPr="00EE0DAB">
        <w:rPr>
          <w:rFonts w:cs="Arial"/>
          <w:b w:val="0"/>
          <w:bCs/>
        </w:rPr>
        <w:t xml:space="preserve">(n=4, </w:t>
      </w:r>
      <w:proofErr w:type="spellStart"/>
      <w:r w:rsidR="00F97297" w:rsidRPr="00EE0DAB">
        <w:rPr>
          <w:rFonts w:cs="Arial"/>
          <w:b w:val="0"/>
          <w:bCs/>
        </w:rPr>
        <w:t>mean±SD</w:t>
      </w:r>
      <w:proofErr w:type="spellEnd"/>
      <w:r w:rsidR="00F97297" w:rsidRPr="00EE0DAB">
        <w:rPr>
          <w:rFonts w:cs="Arial"/>
          <w:b w:val="0"/>
          <w:bCs/>
        </w:rPr>
        <w:t>)</w:t>
      </w:r>
    </w:p>
    <w:sectPr w:rsidR="004765CE" w:rsidRPr="00124576" w:rsidSect="005D5F66">
      <w:headerReference w:type="default" r:id="rId12"/>
      <w:footerReference w:type="even" r:id="rId13"/>
      <w:footerReference w:type="default" r:id="rId14"/>
      <w:pgSz w:w="11900" w:h="16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38050" w14:textId="77777777" w:rsidR="00126CDE" w:rsidRDefault="00126CDE">
      <w:r>
        <w:separator/>
      </w:r>
    </w:p>
  </w:endnote>
  <w:endnote w:type="continuationSeparator" w:id="0">
    <w:p w14:paraId="02A14721" w14:textId="77777777" w:rsidR="00126CDE" w:rsidRDefault="00126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48453" w14:textId="77777777" w:rsidR="00224F0F" w:rsidRDefault="00224F0F" w:rsidP="001C6340">
    <w:pPr>
      <w:pStyle w:val="Footer"/>
      <w:framePr w:wrap="around" w:vAnchor="text" w:hAnchor="margin" w:xAlign="right" w:y="1"/>
      <w:rPr>
        <w:rStyle w:val="PageNumber"/>
      </w:rPr>
    </w:pPr>
  </w:p>
  <w:p w14:paraId="24654ABB" w14:textId="77777777" w:rsidR="00224F0F" w:rsidRDefault="00224F0F" w:rsidP="001C634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94737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96B022" w14:textId="4F1EB67C" w:rsidR="005D5F66" w:rsidRDefault="005D5F6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E38DEC" w14:textId="77777777" w:rsidR="00224F0F" w:rsidRDefault="00224F0F" w:rsidP="001C634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6CD24" w14:textId="77777777" w:rsidR="00126CDE" w:rsidRDefault="00126CDE">
      <w:r>
        <w:separator/>
      </w:r>
    </w:p>
  </w:footnote>
  <w:footnote w:type="continuationSeparator" w:id="0">
    <w:p w14:paraId="4135A229" w14:textId="77777777" w:rsidR="00126CDE" w:rsidRDefault="00126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A9076" w14:textId="77777777" w:rsidR="00224F0F" w:rsidRDefault="00224F0F" w:rsidP="001C6340">
    <w:pPr>
      <w:pStyle w:val="Header"/>
      <w:tabs>
        <w:tab w:val="clear" w:pos="4320"/>
        <w:tab w:val="clear" w:pos="8640"/>
        <w:tab w:val="left" w:pos="5663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B19"/>
    <w:rsid w:val="0000025B"/>
    <w:rsid w:val="000019A3"/>
    <w:rsid w:val="00002677"/>
    <w:rsid w:val="000029FC"/>
    <w:rsid w:val="00002BA4"/>
    <w:rsid w:val="000035FB"/>
    <w:rsid w:val="0000523C"/>
    <w:rsid w:val="00014C07"/>
    <w:rsid w:val="0001770E"/>
    <w:rsid w:val="000216E5"/>
    <w:rsid w:val="00023E56"/>
    <w:rsid w:val="00024011"/>
    <w:rsid w:val="00025278"/>
    <w:rsid w:val="00026AA7"/>
    <w:rsid w:val="00031DDB"/>
    <w:rsid w:val="00031FEE"/>
    <w:rsid w:val="00032AD0"/>
    <w:rsid w:val="00033C03"/>
    <w:rsid w:val="00034A37"/>
    <w:rsid w:val="00034B2B"/>
    <w:rsid w:val="00034E0A"/>
    <w:rsid w:val="00034E9C"/>
    <w:rsid w:val="0003678F"/>
    <w:rsid w:val="00036F1A"/>
    <w:rsid w:val="00040A79"/>
    <w:rsid w:val="000420D9"/>
    <w:rsid w:val="00042130"/>
    <w:rsid w:val="00042572"/>
    <w:rsid w:val="00042F2C"/>
    <w:rsid w:val="00043DB9"/>
    <w:rsid w:val="000517B9"/>
    <w:rsid w:val="00052D6D"/>
    <w:rsid w:val="000530C2"/>
    <w:rsid w:val="000530DC"/>
    <w:rsid w:val="000533CA"/>
    <w:rsid w:val="00055544"/>
    <w:rsid w:val="00056960"/>
    <w:rsid w:val="00057DD5"/>
    <w:rsid w:val="00057F30"/>
    <w:rsid w:val="00057FDD"/>
    <w:rsid w:val="00060A57"/>
    <w:rsid w:val="00060D3D"/>
    <w:rsid w:val="00067729"/>
    <w:rsid w:val="00074135"/>
    <w:rsid w:val="0008010D"/>
    <w:rsid w:val="0008025F"/>
    <w:rsid w:val="000808C2"/>
    <w:rsid w:val="00081FCD"/>
    <w:rsid w:val="000833F4"/>
    <w:rsid w:val="00084D80"/>
    <w:rsid w:val="00090739"/>
    <w:rsid w:val="00094390"/>
    <w:rsid w:val="000948B6"/>
    <w:rsid w:val="000948BE"/>
    <w:rsid w:val="00094A36"/>
    <w:rsid w:val="00094E9A"/>
    <w:rsid w:val="000A1FBE"/>
    <w:rsid w:val="000A262F"/>
    <w:rsid w:val="000A6613"/>
    <w:rsid w:val="000B0BF4"/>
    <w:rsid w:val="000B29CB"/>
    <w:rsid w:val="000B35AA"/>
    <w:rsid w:val="000B40A2"/>
    <w:rsid w:val="000B40CF"/>
    <w:rsid w:val="000B492A"/>
    <w:rsid w:val="000C00D4"/>
    <w:rsid w:val="000C17A0"/>
    <w:rsid w:val="000C3998"/>
    <w:rsid w:val="000C4D4E"/>
    <w:rsid w:val="000C5353"/>
    <w:rsid w:val="000D1D45"/>
    <w:rsid w:val="000D1F30"/>
    <w:rsid w:val="000D2A64"/>
    <w:rsid w:val="000D73FE"/>
    <w:rsid w:val="000E00BC"/>
    <w:rsid w:val="000E0417"/>
    <w:rsid w:val="000E0621"/>
    <w:rsid w:val="000E0CA9"/>
    <w:rsid w:val="000E3512"/>
    <w:rsid w:val="000E7118"/>
    <w:rsid w:val="000E74AA"/>
    <w:rsid w:val="000F1B5D"/>
    <w:rsid w:val="0010336D"/>
    <w:rsid w:val="0010339E"/>
    <w:rsid w:val="001047F2"/>
    <w:rsid w:val="00105094"/>
    <w:rsid w:val="00105C97"/>
    <w:rsid w:val="00106525"/>
    <w:rsid w:val="00106A21"/>
    <w:rsid w:val="001079CD"/>
    <w:rsid w:val="001104B4"/>
    <w:rsid w:val="001115AA"/>
    <w:rsid w:val="00112215"/>
    <w:rsid w:val="001129F5"/>
    <w:rsid w:val="00112E95"/>
    <w:rsid w:val="0011357D"/>
    <w:rsid w:val="00114628"/>
    <w:rsid w:val="001146F5"/>
    <w:rsid w:val="001161BE"/>
    <w:rsid w:val="001163BE"/>
    <w:rsid w:val="00116750"/>
    <w:rsid w:val="0011747F"/>
    <w:rsid w:val="00124576"/>
    <w:rsid w:val="001258F0"/>
    <w:rsid w:val="00125EBA"/>
    <w:rsid w:val="001268A6"/>
    <w:rsid w:val="00126CDE"/>
    <w:rsid w:val="001306D7"/>
    <w:rsid w:val="00135B9F"/>
    <w:rsid w:val="00136049"/>
    <w:rsid w:val="00137F4B"/>
    <w:rsid w:val="00140FCA"/>
    <w:rsid w:val="00145589"/>
    <w:rsid w:val="0014710F"/>
    <w:rsid w:val="001528B7"/>
    <w:rsid w:val="001529BC"/>
    <w:rsid w:val="001560AF"/>
    <w:rsid w:val="001567E2"/>
    <w:rsid w:val="00156CF9"/>
    <w:rsid w:val="00156FFF"/>
    <w:rsid w:val="00161F56"/>
    <w:rsid w:val="00163041"/>
    <w:rsid w:val="00163E22"/>
    <w:rsid w:val="00165F2D"/>
    <w:rsid w:val="001662C8"/>
    <w:rsid w:val="00170914"/>
    <w:rsid w:val="00172394"/>
    <w:rsid w:val="0017310E"/>
    <w:rsid w:val="0017327E"/>
    <w:rsid w:val="00173FD9"/>
    <w:rsid w:val="001740CF"/>
    <w:rsid w:val="00180AD2"/>
    <w:rsid w:val="00181C6C"/>
    <w:rsid w:val="001846F3"/>
    <w:rsid w:val="0018664D"/>
    <w:rsid w:val="00191FFC"/>
    <w:rsid w:val="00192A56"/>
    <w:rsid w:val="001934F0"/>
    <w:rsid w:val="0019360E"/>
    <w:rsid w:val="001966BC"/>
    <w:rsid w:val="00196BB7"/>
    <w:rsid w:val="00197F59"/>
    <w:rsid w:val="001A0AA3"/>
    <w:rsid w:val="001A0F12"/>
    <w:rsid w:val="001A1A1C"/>
    <w:rsid w:val="001A643E"/>
    <w:rsid w:val="001A69FE"/>
    <w:rsid w:val="001B182F"/>
    <w:rsid w:val="001B2EE6"/>
    <w:rsid w:val="001B3AE8"/>
    <w:rsid w:val="001B460C"/>
    <w:rsid w:val="001B475F"/>
    <w:rsid w:val="001B4E24"/>
    <w:rsid w:val="001B4FCA"/>
    <w:rsid w:val="001B5305"/>
    <w:rsid w:val="001B54DD"/>
    <w:rsid w:val="001B5A39"/>
    <w:rsid w:val="001B6267"/>
    <w:rsid w:val="001B6440"/>
    <w:rsid w:val="001B67DB"/>
    <w:rsid w:val="001B6BBD"/>
    <w:rsid w:val="001B6DD2"/>
    <w:rsid w:val="001C0CF9"/>
    <w:rsid w:val="001C2C74"/>
    <w:rsid w:val="001C407F"/>
    <w:rsid w:val="001C584B"/>
    <w:rsid w:val="001C6340"/>
    <w:rsid w:val="001C67E2"/>
    <w:rsid w:val="001C6BEA"/>
    <w:rsid w:val="001C6F98"/>
    <w:rsid w:val="001D0027"/>
    <w:rsid w:val="001D0AEA"/>
    <w:rsid w:val="001D191B"/>
    <w:rsid w:val="001D4E43"/>
    <w:rsid w:val="001E2007"/>
    <w:rsid w:val="001E2493"/>
    <w:rsid w:val="001E381D"/>
    <w:rsid w:val="001E3DEF"/>
    <w:rsid w:val="001E550D"/>
    <w:rsid w:val="001E5A69"/>
    <w:rsid w:val="001E5AD5"/>
    <w:rsid w:val="001E646D"/>
    <w:rsid w:val="001F0FD5"/>
    <w:rsid w:val="001F1279"/>
    <w:rsid w:val="001F3A19"/>
    <w:rsid w:val="001F3F0D"/>
    <w:rsid w:val="001F48DB"/>
    <w:rsid w:val="001F5DFA"/>
    <w:rsid w:val="001F7E16"/>
    <w:rsid w:val="00201F4B"/>
    <w:rsid w:val="00203C41"/>
    <w:rsid w:val="0020405D"/>
    <w:rsid w:val="00205C83"/>
    <w:rsid w:val="00215205"/>
    <w:rsid w:val="00223B3A"/>
    <w:rsid w:val="00224F0F"/>
    <w:rsid w:val="002305B5"/>
    <w:rsid w:val="002312E3"/>
    <w:rsid w:val="00231356"/>
    <w:rsid w:val="00233D1F"/>
    <w:rsid w:val="00237790"/>
    <w:rsid w:val="00237F80"/>
    <w:rsid w:val="0024041E"/>
    <w:rsid w:val="00240BAC"/>
    <w:rsid w:val="00240F63"/>
    <w:rsid w:val="00243C53"/>
    <w:rsid w:val="00244392"/>
    <w:rsid w:val="00244F52"/>
    <w:rsid w:val="00245603"/>
    <w:rsid w:val="00246886"/>
    <w:rsid w:val="002502A8"/>
    <w:rsid w:val="00251298"/>
    <w:rsid w:val="002522AC"/>
    <w:rsid w:val="002532C8"/>
    <w:rsid w:val="0025388D"/>
    <w:rsid w:val="00260D19"/>
    <w:rsid w:val="00263AFF"/>
    <w:rsid w:val="002664CC"/>
    <w:rsid w:val="002700CD"/>
    <w:rsid w:val="00270BF0"/>
    <w:rsid w:val="00271AF5"/>
    <w:rsid w:val="00272D38"/>
    <w:rsid w:val="0027468F"/>
    <w:rsid w:val="0027493C"/>
    <w:rsid w:val="00276F71"/>
    <w:rsid w:val="00280A30"/>
    <w:rsid w:val="00280DA0"/>
    <w:rsid w:val="00282024"/>
    <w:rsid w:val="00282622"/>
    <w:rsid w:val="00282C38"/>
    <w:rsid w:val="0028359E"/>
    <w:rsid w:val="0028601A"/>
    <w:rsid w:val="0028649B"/>
    <w:rsid w:val="00286F1C"/>
    <w:rsid w:val="002906EE"/>
    <w:rsid w:val="002929C4"/>
    <w:rsid w:val="00293D48"/>
    <w:rsid w:val="00294C12"/>
    <w:rsid w:val="00294DC2"/>
    <w:rsid w:val="002A4E97"/>
    <w:rsid w:val="002A5012"/>
    <w:rsid w:val="002A64F5"/>
    <w:rsid w:val="002B24AB"/>
    <w:rsid w:val="002B2B70"/>
    <w:rsid w:val="002B2C4C"/>
    <w:rsid w:val="002B550F"/>
    <w:rsid w:val="002B7539"/>
    <w:rsid w:val="002B7854"/>
    <w:rsid w:val="002B7B7E"/>
    <w:rsid w:val="002C1800"/>
    <w:rsid w:val="002C2479"/>
    <w:rsid w:val="002C29E5"/>
    <w:rsid w:val="002C3354"/>
    <w:rsid w:val="002C375F"/>
    <w:rsid w:val="002C3E23"/>
    <w:rsid w:val="002C52FA"/>
    <w:rsid w:val="002D2980"/>
    <w:rsid w:val="002D2B5D"/>
    <w:rsid w:val="002D5DF0"/>
    <w:rsid w:val="002D5FFE"/>
    <w:rsid w:val="002D7A4F"/>
    <w:rsid w:val="002E05CA"/>
    <w:rsid w:val="002E0604"/>
    <w:rsid w:val="002E07A3"/>
    <w:rsid w:val="002E089A"/>
    <w:rsid w:val="002E37C3"/>
    <w:rsid w:val="002E4E46"/>
    <w:rsid w:val="002E5FCA"/>
    <w:rsid w:val="002F04F9"/>
    <w:rsid w:val="002F1301"/>
    <w:rsid w:val="002F1AEA"/>
    <w:rsid w:val="002F4A66"/>
    <w:rsid w:val="002F52B2"/>
    <w:rsid w:val="002F57B3"/>
    <w:rsid w:val="00302FB7"/>
    <w:rsid w:val="00307D0E"/>
    <w:rsid w:val="00312214"/>
    <w:rsid w:val="00312928"/>
    <w:rsid w:val="003168AB"/>
    <w:rsid w:val="00317EF0"/>
    <w:rsid w:val="003221A6"/>
    <w:rsid w:val="003223A5"/>
    <w:rsid w:val="00323AC7"/>
    <w:rsid w:val="0032440C"/>
    <w:rsid w:val="003312E8"/>
    <w:rsid w:val="003324AD"/>
    <w:rsid w:val="003355EF"/>
    <w:rsid w:val="00340FE9"/>
    <w:rsid w:val="00343637"/>
    <w:rsid w:val="00345757"/>
    <w:rsid w:val="00347579"/>
    <w:rsid w:val="00354088"/>
    <w:rsid w:val="00360635"/>
    <w:rsid w:val="003627CA"/>
    <w:rsid w:val="00362F46"/>
    <w:rsid w:val="0036554B"/>
    <w:rsid w:val="00365D82"/>
    <w:rsid w:val="00366385"/>
    <w:rsid w:val="00366559"/>
    <w:rsid w:val="00370298"/>
    <w:rsid w:val="003718A2"/>
    <w:rsid w:val="00372858"/>
    <w:rsid w:val="00376105"/>
    <w:rsid w:val="00376277"/>
    <w:rsid w:val="00376AD3"/>
    <w:rsid w:val="00381FB4"/>
    <w:rsid w:val="003828C2"/>
    <w:rsid w:val="00385C58"/>
    <w:rsid w:val="00386FFB"/>
    <w:rsid w:val="00387AE4"/>
    <w:rsid w:val="00390C46"/>
    <w:rsid w:val="0039141D"/>
    <w:rsid w:val="0039397F"/>
    <w:rsid w:val="003955F2"/>
    <w:rsid w:val="003971ED"/>
    <w:rsid w:val="003A2284"/>
    <w:rsid w:val="003A5E15"/>
    <w:rsid w:val="003B06C3"/>
    <w:rsid w:val="003B3BDF"/>
    <w:rsid w:val="003B6152"/>
    <w:rsid w:val="003B628C"/>
    <w:rsid w:val="003B6ED9"/>
    <w:rsid w:val="003C2B5C"/>
    <w:rsid w:val="003C4D2E"/>
    <w:rsid w:val="003C69BB"/>
    <w:rsid w:val="003C717E"/>
    <w:rsid w:val="003D2E70"/>
    <w:rsid w:val="003D2FAC"/>
    <w:rsid w:val="003D3031"/>
    <w:rsid w:val="003D5BA7"/>
    <w:rsid w:val="003E1874"/>
    <w:rsid w:val="003E6C99"/>
    <w:rsid w:val="003E7622"/>
    <w:rsid w:val="003E762C"/>
    <w:rsid w:val="003F18D3"/>
    <w:rsid w:val="003F1F4E"/>
    <w:rsid w:val="003F34AC"/>
    <w:rsid w:val="003F75E1"/>
    <w:rsid w:val="003F7BAC"/>
    <w:rsid w:val="0040169B"/>
    <w:rsid w:val="00402ACB"/>
    <w:rsid w:val="00407040"/>
    <w:rsid w:val="00407A67"/>
    <w:rsid w:val="00410274"/>
    <w:rsid w:val="0041231A"/>
    <w:rsid w:val="004163D4"/>
    <w:rsid w:val="00417B85"/>
    <w:rsid w:val="00420445"/>
    <w:rsid w:val="00420CC3"/>
    <w:rsid w:val="0042257A"/>
    <w:rsid w:val="004225BE"/>
    <w:rsid w:val="0043115A"/>
    <w:rsid w:val="0043127A"/>
    <w:rsid w:val="004356A2"/>
    <w:rsid w:val="0043591A"/>
    <w:rsid w:val="00441527"/>
    <w:rsid w:val="004423BC"/>
    <w:rsid w:val="00443068"/>
    <w:rsid w:val="004437EE"/>
    <w:rsid w:val="004456F7"/>
    <w:rsid w:val="00446AD5"/>
    <w:rsid w:val="00450235"/>
    <w:rsid w:val="00451C15"/>
    <w:rsid w:val="00454405"/>
    <w:rsid w:val="0045466E"/>
    <w:rsid w:val="00454688"/>
    <w:rsid w:val="00456600"/>
    <w:rsid w:val="004566FD"/>
    <w:rsid w:val="00456C8E"/>
    <w:rsid w:val="00461966"/>
    <w:rsid w:val="00462920"/>
    <w:rsid w:val="00463082"/>
    <w:rsid w:val="00463E31"/>
    <w:rsid w:val="00465EBA"/>
    <w:rsid w:val="00465F4F"/>
    <w:rsid w:val="00465FB3"/>
    <w:rsid w:val="00466E38"/>
    <w:rsid w:val="00466EA5"/>
    <w:rsid w:val="00467515"/>
    <w:rsid w:val="00471216"/>
    <w:rsid w:val="0047417B"/>
    <w:rsid w:val="00475A1D"/>
    <w:rsid w:val="00475D0B"/>
    <w:rsid w:val="004765CE"/>
    <w:rsid w:val="00476E57"/>
    <w:rsid w:val="00481212"/>
    <w:rsid w:val="00482232"/>
    <w:rsid w:val="00483D70"/>
    <w:rsid w:val="00483F87"/>
    <w:rsid w:val="00484263"/>
    <w:rsid w:val="00484B60"/>
    <w:rsid w:val="00485477"/>
    <w:rsid w:val="00485EA7"/>
    <w:rsid w:val="00496805"/>
    <w:rsid w:val="0049750B"/>
    <w:rsid w:val="004A3985"/>
    <w:rsid w:val="004A6ACF"/>
    <w:rsid w:val="004A72C0"/>
    <w:rsid w:val="004A7C48"/>
    <w:rsid w:val="004B07DD"/>
    <w:rsid w:val="004B3C38"/>
    <w:rsid w:val="004B3D6B"/>
    <w:rsid w:val="004B4F6A"/>
    <w:rsid w:val="004B646D"/>
    <w:rsid w:val="004B7435"/>
    <w:rsid w:val="004C4054"/>
    <w:rsid w:val="004C46D0"/>
    <w:rsid w:val="004C47E2"/>
    <w:rsid w:val="004C5C00"/>
    <w:rsid w:val="004C723A"/>
    <w:rsid w:val="004C7C73"/>
    <w:rsid w:val="004D1AE0"/>
    <w:rsid w:val="004E5B69"/>
    <w:rsid w:val="004F12D6"/>
    <w:rsid w:val="004F2A1C"/>
    <w:rsid w:val="004F3854"/>
    <w:rsid w:val="004F4015"/>
    <w:rsid w:val="004F77C7"/>
    <w:rsid w:val="004F77E1"/>
    <w:rsid w:val="005002DD"/>
    <w:rsid w:val="00503CF9"/>
    <w:rsid w:val="00503E5E"/>
    <w:rsid w:val="00505087"/>
    <w:rsid w:val="00507961"/>
    <w:rsid w:val="0051020C"/>
    <w:rsid w:val="00510B6F"/>
    <w:rsid w:val="00511482"/>
    <w:rsid w:val="005138EB"/>
    <w:rsid w:val="00513C52"/>
    <w:rsid w:val="005161B5"/>
    <w:rsid w:val="00516E1C"/>
    <w:rsid w:val="00520CB5"/>
    <w:rsid w:val="00521807"/>
    <w:rsid w:val="005233BA"/>
    <w:rsid w:val="00525252"/>
    <w:rsid w:val="005258FF"/>
    <w:rsid w:val="00531D2A"/>
    <w:rsid w:val="00534A6B"/>
    <w:rsid w:val="00534E5A"/>
    <w:rsid w:val="00542BE1"/>
    <w:rsid w:val="00544F4A"/>
    <w:rsid w:val="00545D75"/>
    <w:rsid w:val="00550E54"/>
    <w:rsid w:val="00553F83"/>
    <w:rsid w:val="00554C0A"/>
    <w:rsid w:val="005552DA"/>
    <w:rsid w:val="005560F3"/>
    <w:rsid w:val="005561AE"/>
    <w:rsid w:val="0055787F"/>
    <w:rsid w:val="00561151"/>
    <w:rsid w:val="005638A8"/>
    <w:rsid w:val="00563918"/>
    <w:rsid w:val="00570E95"/>
    <w:rsid w:val="0057101A"/>
    <w:rsid w:val="00573631"/>
    <w:rsid w:val="00573F4A"/>
    <w:rsid w:val="00574734"/>
    <w:rsid w:val="00575219"/>
    <w:rsid w:val="005814B1"/>
    <w:rsid w:val="00585222"/>
    <w:rsid w:val="00586628"/>
    <w:rsid w:val="005866D5"/>
    <w:rsid w:val="00587877"/>
    <w:rsid w:val="00590F84"/>
    <w:rsid w:val="00594F5C"/>
    <w:rsid w:val="0059514E"/>
    <w:rsid w:val="005963F6"/>
    <w:rsid w:val="005A3E1D"/>
    <w:rsid w:val="005B4473"/>
    <w:rsid w:val="005B497C"/>
    <w:rsid w:val="005B62B6"/>
    <w:rsid w:val="005B6D4A"/>
    <w:rsid w:val="005C4A8F"/>
    <w:rsid w:val="005C5685"/>
    <w:rsid w:val="005C782A"/>
    <w:rsid w:val="005D1098"/>
    <w:rsid w:val="005D5F66"/>
    <w:rsid w:val="005D6F07"/>
    <w:rsid w:val="005D7F17"/>
    <w:rsid w:val="005E0315"/>
    <w:rsid w:val="005E26B0"/>
    <w:rsid w:val="005E2BE7"/>
    <w:rsid w:val="005E5905"/>
    <w:rsid w:val="005E59BA"/>
    <w:rsid w:val="005E767D"/>
    <w:rsid w:val="005F3B08"/>
    <w:rsid w:val="005F5558"/>
    <w:rsid w:val="006006D1"/>
    <w:rsid w:val="006038CC"/>
    <w:rsid w:val="00606793"/>
    <w:rsid w:val="00607645"/>
    <w:rsid w:val="00612721"/>
    <w:rsid w:val="00612E81"/>
    <w:rsid w:val="00614EA5"/>
    <w:rsid w:val="00615768"/>
    <w:rsid w:val="00615F63"/>
    <w:rsid w:val="006178E7"/>
    <w:rsid w:val="006210CE"/>
    <w:rsid w:val="00623C7E"/>
    <w:rsid w:val="0062617C"/>
    <w:rsid w:val="00626FF5"/>
    <w:rsid w:val="006314F5"/>
    <w:rsid w:val="00632D56"/>
    <w:rsid w:val="006345BF"/>
    <w:rsid w:val="006375E3"/>
    <w:rsid w:val="006413AE"/>
    <w:rsid w:val="0064521A"/>
    <w:rsid w:val="006457D0"/>
    <w:rsid w:val="00645B9B"/>
    <w:rsid w:val="006466EC"/>
    <w:rsid w:val="00653816"/>
    <w:rsid w:val="00660FE3"/>
    <w:rsid w:val="006617D0"/>
    <w:rsid w:val="00671D19"/>
    <w:rsid w:val="0067285E"/>
    <w:rsid w:val="006728FD"/>
    <w:rsid w:val="006735A2"/>
    <w:rsid w:val="0068234D"/>
    <w:rsid w:val="00683161"/>
    <w:rsid w:val="0068392A"/>
    <w:rsid w:val="00686158"/>
    <w:rsid w:val="00690806"/>
    <w:rsid w:val="0069200D"/>
    <w:rsid w:val="00693E39"/>
    <w:rsid w:val="0069452A"/>
    <w:rsid w:val="00694C61"/>
    <w:rsid w:val="00697CA9"/>
    <w:rsid w:val="006A0563"/>
    <w:rsid w:val="006A1DAE"/>
    <w:rsid w:val="006A2AA8"/>
    <w:rsid w:val="006A357E"/>
    <w:rsid w:val="006A3691"/>
    <w:rsid w:val="006A4406"/>
    <w:rsid w:val="006A693C"/>
    <w:rsid w:val="006B283B"/>
    <w:rsid w:val="006B37E8"/>
    <w:rsid w:val="006B3ED6"/>
    <w:rsid w:val="006B7833"/>
    <w:rsid w:val="006C1FB6"/>
    <w:rsid w:val="006C26F3"/>
    <w:rsid w:val="006C350D"/>
    <w:rsid w:val="006D079C"/>
    <w:rsid w:val="006D5596"/>
    <w:rsid w:val="006D73FE"/>
    <w:rsid w:val="006E0252"/>
    <w:rsid w:val="006E0FD7"/>
    <w:rsid w:val="006E5392"/>
    <w:rsid w:val="006E727C"/>
    <w:rsid w:val="006F011E"/>
    <w:rsid w:val="006F1E13"/>
    <w:rsid w:val="006F356A"/>
    <w:rsid w:val="006F456A"/>
    <w:rsid w:val="006F4F62"/>
    <w:rsid w:val="006F6DBC"/>
    <w:rsid w:val="00700764"/>
    <w:rsid w:val="007021BE"/>
    <w:rsid w:val="0070295E"/>
    <w:rsid w:val="00703234"/>
    <w:rsid w:val="007041D9"/>
    <w:rsid w:val="007063A2"/>
    <w:rsid w:val="00706480"/>
    <w:rsid w:val="00711E49"/>
    <w:rsid w:val="00712C86"/>
    <w:rsid w:val="0071420B"/>
    <w:rsid w:val="00716C65"/>
    <w:rsid w:val="007174E8"/>
    <w:rsid w:val="0072163D"/>
    <w:rsid w:val="00722F98"/>
    <w:rsid w:val="00723386"/>
    <w:rsid w:val="00723B1D"/>
    <w:rsid w:val="0072528C"/>
    <w:rsid w:val="00726A90"/>
    <w:rsid w:val="00726C8A"/>
    <w:rsid w:val="00727814"/>
    <w:rsid w:val="00730B43"/>
    <w:rsid w:val="0073186A"/>
    <w:rsid w:val="0073361F"/>
    <w:rsid w:val="00734FE6"/>
    <w:rsid w:val="0073549E"/>
    <w:rsid w:val="00746B4C"/>
    <w:rsid w:val="00750F17"/>
    <w:rsid w:val="00751B36"/>
    <w:rsid w:val="007550A4"/>
    <w:rsid w:val="007611EB"/>
    <w:rsid w:val="007625FB"/>
    <w:rsid w:val="007629D5"/>
    <w:rsid w:val="00766F8F"/>
    <w:rsid w:val="007676D3"/>
    <w:rsid w:val="007711D3"/>
    <w:rsid w:val="0077140C"/>
    <w:rsid w:val="00773D01"/>
    <w:rsid w:val="0077419C"/>
    <w:rsid w:val="007752D5"/>
    <w:rsid w:val="00776A10"/>
    <w:rsid w:val="00783411"/>
    <w:rsid w:val="00783474"/>
    <w:rsid w:val="00785202"/>
    <w:rsid w:val="00785404"/>
    <w:rsid w:val="007857F4"/>
    <w:rsid w:val="00785A07"/>
    <w:rsid w:val="00790857"/>
    <w:rsid w:val="007915AC"/>
    <w:rsid w:val="007922A6"/>
    <w:rsid w:val="0079451E"/>
    <w:rsid w:val="00794DA5"/>
    <w:rsid w:val="00796D81"/>
    <w:rsid w:val="007A1A71"/>
    <w:rsid w:val="007A41CF"/>
    <w:rsid w:val="007A65C9"/>
    <w:rsid w:val="007A66C8"/>
    <w:rsid w:val="007B0B0D"/>
    <w:rsid w:val="007B3BC7"/>
    <w:rsid w:val="007B466A"/>
    <w:rsid w:val="007B5B4C"/>
    <w:rsid w:val="007B7FF3"/>
    <w:rsid w:val="007C07C9"/>
    <w:rsid w:val="007C469E"/>
    <w:rsid w:val="007C4957"/>
    <w:rsid w:val="007D0892"/>
    <w:rsid w:val="007D0FF8"/>
    <w:rsid w:val="007D22A1"/>
    <w:rsid w:val="007D42B1"/>
    <w:rsid w:val="007D6EB9"/>
    <w:rsid w:val="007E0ECB"/>
    <w:rsid w:val="007E2474"/>
    <w:rsid w:val="007E610B"/>
    <w:rsid w:val="007E654F"/>
    <w:rsid w:val="007E7650"/>
    <w:rsid w:val="007E77B5"/>
    <w:rsid w:val="007E7E4D"/>
    <w:rsid w:val="007E7FCF"/>
    <w:rsid w:val="007F14D6"/>
    <w:rsid w:val="007F2087"/>
    <w:rsid w:val="007F5AAD"/>
    <w:rsid w:val="008023C7"/>
    <w:rsid w:val="00802B63"/>
    <w:rsid w:val="008034BF"/>
    <w:rsid w:val="008037B5"/>
    <w:rsid w:val="00803B8B"/>
    <w:rsid w:val="0080462A"/>
    <w:rsid w:val="00805920"/>
    <w:rsid w:val="00806AB8"/>
    <w:rsid w:val="00813A32"/>
    <w:rsid w:val="00814AC2"/>
    <w:rsid w:val="00815483"/>
    <w:rsid w:val="00816328"/>
    <w:rsid w:val="00823F29"/>
    <w:rsid w:val="00824A21"/>
    <w:rsid w:val="00824B66"/>
    <w:rsid w:val="00825447"/>
    <w:rsid w:val="008261D3"/>
    <w:rsid w:val="008303E2"/>
    <w:rsid w:val="00831D25"/>
    <w:rsid w:val="008325C1"/>
    <w:rsid w:val="00832ED7"/>
    <w:rsid w:val="0083466D"/>
    <w:rsid w:val="00835546"/>
    <w:rsid w:val="00842287"/>
    <w:rsid w:val="0084335B"/>
    <w:rsid w:val="00843AA9"/>
    <w:rsid w:val="00845B19"/>
    <w:rsid w:val="0085056A"/>
    <w:rsid w:val="00851677"/>
    <w:rsid w:val="00851D81"/>
    <w:rsid w:val="00852A53"/>
    <w:rsid w:val="00853609"/>
    <w:rsid w:val="00853754"/>
    <w:rsid w:val="008557A7"/>
    <w:rsid w:val="0085638E"/>
    <w:rsid w:val="008566BB"/>
    <w:rsid w:val="00860188"/>
    <w:rsid w:val="00862090"/>
    <w:rsid w:val="00864C9A"/>
    <w:rsid w:val="00864E4E"/>
    <w:rsid w:val="008651FE"/>
    <w:rsid w:val="00866F4B"/>
    <w:rsid w:val="00871241"/>
    <w:rsid w:val="008713BB"/>
    <w:rsid w:val="00871685"/>
    <w:rsid w:val="008716C7"/>
    <w:rsid w:val="008728C5"/>
    <w:rsid w:val="008737CF"/>
    <w:rsid w:val="00875F73"/>
    <w:rsid w:val="00876718"/>
    <w:rsid w:val="00877456"/>
    <w:rsid w:val="00877D10"/>
    <w:rsid w:val="00877E53"/>
    <w:rsid w:val="00877EEF"/>
    <w:rsid w:val="008831DE"/>
    <w:rsid w:val="00890399"/>
    <w:rsid w:val="00891400"/>
    <w:rsid w:val="00892862"/>
    <w:rsid w:val="00893AA2"/>
    <w:rsid w:val="00893AF3"/>
    <w:rsid w:val="008966FA"/>
    <w:rsid w:val="008A1141"/>
    <w:rsid w:val="008A2370"/>
    <w:rsid w:val="008A35E8"/>
    <w:rsid w:val="008A5258"/>
    <w:rsid w:val="008B24FB"/>
    <w:rsid w:val="008B32F7"/>
    <w:rsid w:val="008B54F1"/>
    <w:rsid w:val="008C3F92"/>
    <w:rsid w:val="008C46F3"/>
    <w:rsid w:val="008C4928"/>
    <w:rsid w:val="008C6BEB"/>
    <w:rsid w:val="008D2133"/>
    <w:rsid w:val="008D404E"/>
    <w:rsid w:val="008D42A4"/>
    <w:rsid w:val="008D6157"/>
    <w:rsid w:val="008D63B2"/>
    <w:rsid w:val="008E08E2"/>
    <w:rsid w:val="008E2050"/>
    <w:rsid w:val="008E4ACD"/>
    <w:rsid w:val="008E4BD2"/>
    <w:rsid w:val="008E538B"/>
    <w:rsid w:val="008E661F"/>
    <w:rsid w:val="008E7CD0"/>
    <w:rsid w:val="008F1D84"/>
    <w:rsid w:val="008F2174"/>
    <w:rsid w:val="008F300D"/>
    <w:rsid w:val="008F3056"/>
    <w:rsid w:val="008F4C5C"/>
    <w:rsid w:val="008F4DB7"/>
    <w:rsid w:val="008F7148"/>
    <w:rsid w:val="00901413"/>
    <w:rsid w:val="00904953"/>
    <w:rsid w:val="009108CC"/>
    <w:rsid w:val="0091131B"/>
    <w:rsid w:val="00914846"/>
    <w:rsid w:val="00914DA7"/>
    <w:rsid w:val="009151B7"/>
    <w:rsid w:val="009151D5"/>
    <w:rsid w:val="00922F8B"/>
    <w:rsid w:val="009234B1"/>
    <w:rsid w:val="00923661"/>
    <w:rsid w:val="0092402D"/>
    <w:rsid w:val="009248DE"/>
    <w:rsid w:val="00924FFF"/>
    <w:rsid w:val="00931CDD"/>
    <w:rsid w:val="0093450C"/>
    <w:rsid w:val="0093464F"/>
    <w:rsid w:val="009369E5"/>
    <w:rsid w:val="00937D4D"/>
    <w:rsid w:val="009428FA"/>
    <w:rsid w:val="00942AE6"/>
    <w:rsid w:val="00943409"/>
    <w:rsid w:val="0094370B"/>
    <w:rsid w:val="00943B02"/>
    <w:rsid w:val="0094418D"/>
    <w:rsid w:val="0094450F"/>
    <w:rsid w:val="0094463F"/>
    <w:rsid w:val="009500A7"/>
    <w:rsid w:val="009512D8"/>
    <w:rsid w:val="009524C6"/>
    <w:rsid w:val="00952ACD"/>
    <w:rsid w:val="009539EA"/>
    <w:rsid w:val="00956DA1"/>
    <w:rsid w:val="00960CEF"/>
    <w:rsid w:val="009634A4"/>
    <w:rsid w:val="00964842"/>
    <w:rsid w:val="00965591"/>
    <w:rsid w:val="00967655"/>
    <w:rsid w:val="00971022"/>
    <w:rsid w:val="009724CA"/>
    <w:rsid w:val="009749F9"/>
    <w:rsid w:val="00976AF8"/>
    <w:rsid w:val="00976D9C"/>
    <w:rsid w:val="00980BDB"/>
    <w:rsid w:val="00982119"/>
    <w:rsid w:val="00982A3A"/>
    <w:rsid w:val="0098437D"/>
    <w:rsid w:val="00990AA7"/>
    <w:rsid w:val="009935AD"/>
    <w:rsid w:val="00993E85"/>
    <w:rsid w:val="009941FF"/>
    <w:rsid w:val="00996BEF"/>
    <w:rsid w:val="009A2858"/>
    <w:rsid w:val="009A6B51"/>
    <w:rsid w:val="009A741B"/>
    <w:rsid w:val="009A7659"/>
    <w:rsid w:val="009B28E5"/>
    <w:rsid w:val="009B785C"/>
    <w:rsid w:val="009B7F6E"/>
    <w:rsid w:val="009C0ABC"/>
    <w:rsid w:val="009C1928"/>
    <w:rsid w:val="009C4301"/>
    <w:rsid w:val="009C4E50"/>
    <w:rsid w:val="009C5C77"/>
    <w:rsid w:val="009C7BC4"/>
    <w:rsid w:val="009D0DAF"/>
    <w:rsid w:val="009D0ED7"/>
    <w:rsid w:val="009D216E"/>
    <w:rsid w:val="009D30F3"/>
    <w:rsid w:val="009D48E0"/>
    <w:rsid w:val="009D4BB2"/>
    <w:rsid w:val="009D4BC4"/>
    <w:rsid w:val="009D6658"/>
    <w:rsid w:val="009D6F7B"/>
    <w:rsid w:val="009D6FC1"/>
    <w:rsid w:val="009D7764"/>
    <w:rsid w:val="009E2C64"/>
    <w:rsid w:val="009E45D3"/>
    <w:rsid w:val="009E6A24"/>
    <w:rsid w:val="009F3C2A"/>
    <w:rsid w:val="009F582B"/>
    <w:rsid w:val="00A01096"/>
    <w:rsid w:val="00A02F00"/>
    <w:rsid w:val="00A07669"/>
    <w:rsid w:val="00A106FF"/>
    <w:rsid w:val="00A136EB"/>
    <w:rsid w:val="00A15323"/>
    <w:rsid w:val="00A16395"/>
    <w:rsid w:val="00A173B3"/>
    <w:rsid w:val="00A2077D"/>
    <w:rsid w:val="00A218FA"/>
    <w:rsid w:val="00A238A7"/>
    <w:rsid w:val="00A25C24"/>
    <w:rsid w:val="00A27427"/>
    <w:rsid w:val="00A33BF6"/>
    <w:rsid w:val="00A34329"/>
    <w:rsid w:val="00A40C99"/>
    <w:rsid w:val="00A4156F"/>
    <w:rsid w:val="00A420EA"/>
    <w:rsid w:val="00A4242F"/>
    <w:rsid w:val="00A428FA"/>
    <w:rsid w:val="00A43150"/>
    <w:rsid w:val="00A4649D"/>
    <w:rsid w:val="00A464F2"/>
    <w:rsid w:val="00A52F12"/>
    <w:rsid w:val="00A54407"/>
    <w:rsid w:val="00A60882"/>
    <w:rsid w:val="00A6194B"/>
    <w:rsid w:val="00A63434"/>
    <w:rsid w:val="00A63AD4"/>
    <w:rsid w:val="00A64491"/>
    <w:rsid w:val="00A64D21"/>
    <w:rsid w:val="00A65590"/>
    <w:rsid w:val="00A66C17"/>
    <w:rsid w:val="00A66F77"/>
    <w:rsid w:val="00A67A9A"/>
    <w:rsid w:val="00A70CF7"/>
    <w:rsid w:val="00A723FE"/>
    <w:rsid w:val="00A73BA8"/>
    <w:rsid w:val="00A73D09"/>
    <w:rsid w:val="00A768D7"/>
    <w:rsid w:val="00A8190A"/>
    <w:rsid w:val="00A82151"/>
    <w:rsid w:val="00A8236A"/>
    <w:rsid w:val="00A826B3"/>
    <w:rsid w:val="00A836BD"/>
    <w:rsid w:val="00A83A88"/>
    <w:rsid w:val="00A83FEA"/>
    <w:rsid w:val="00A84110"/>
    <w:rsid w:val="00A859C9"/>
    <w:rsid w:val="00A87D74"/>
    <w:rsid w:val="00A92E70"/>
    <w:rsid w:val="00A93BC4"/>
    <w:rsid w:val="00A9663D"/>
    <w:rsid w:val="00A96B29"/>
    <w:rsid w:val="00AA0E58"/>
    <w:rsid w:val="00AA1B9E"/>
    <w:rsid w:val="00AA1F88"/>
    <w:rsid w:val="00AA2D0A"/>
    <w:rsid w:val="00AA4506"/>
    <w:rsid w:val="00AA47ED"/>
    <w:rsid w:val="00AA4B7D"/>
    <w:rsid w:val="00AA50F7"/>
    <w:rsid w:val="00AA650F"/>
    <w:rsid w:val="00AB017A"/>
    <w:rsid w:val="00AB030A"/>
    <w:rsid w:val="00AB19F3"/>
    <w:rsid w:val="00AB30B2"/>
    <w:rsid w:val="00AB4DE0"/>
    <w:rsid w:val="00AB5AAE"/>
    <w:rsid w:val="00AC102F"/>
    <w:rsid w:val="00AC261F"/>
    <w:rsid w:val="00AC27CD"/>
    <w:rsid w:val="00AC2F56"/>
    <w:rsid w:val="00AC4154"/>
    <w:rsid w:val="00AC4939"/>
    <w:rsid w:val="00AC4D4D"/>
    <w:rsid w:val="00AC6E2B"/>
    <w:rsid w:val="00AC7F5A"/>
    <w:rsid w:val="00AD14BB"/>
    <w:rsid w:val="00AD4C8A"/>
    <w:rsid w:val="00AD6E31"/>
    <w:rsid w:val="00AE09B0"/>
    <w:rsid w:val="00AE11E6"/>
    <w:rsid w:val="00AE12A2"/>
    <w:rsid w:val="00AE2F5F"/>
    <w:rsid w:val="00AE3941"/>
    <w:rsid w:val="00AE43B0"/>
    <w:rsid w:val="00AE4574"/>
    <w:rsid w:val="00AE50DE"/>
    <w:rsid w:val="00AE5B26"/>
    <w:rsid w:val="00AE618A"/>
    <w:rsid w:val="00AF29CD"/>
    <w:rsid w:val="00AF3CAB"/>
    <w:rsid w:val="00AF67C4"/>
    <w:rsid w:val="00AF6BCF"/>
    <w:rsid w:val="00AF7888"/>
    <w:rsid w:val="00B052ED"/>
    <w:rsid w:val="00B05E61"/>
    <w:rsid w:val="00B07043"/>
    <w:rsid w:val="00B078B9"/>
    <w:rsid w:val="00B11DAE"/>
    <w:rsid w:val="00B1515D"/>
    <w:rsid w:val="00B236AC"/>
    <w:rsid w:val="00B278E3"/>
    <w:rsid w:val="00B3381D"/>
    <w:rsid w:val="00B354D3"/>
    <w:rsid w:val="00B41EB6"/>
    <w:rsid w:val="00B42AF8"/>
    <w:rsid w:val="00B42C20"/>
    <w:rsid w:val="00B42FC3"/>
    <w:rsid w:val="00B45702"/>
    <w:rsid w:val="00B46F92"/>
    <w:rsid w:val="00B50637"/>
    <w:rsid w:val="00B520CF"/>
    <w:rsid w:val="00B549B8"/>
    <w:rsid w:val="00B54A91"/>
    <w:rsid w:val="00B55330"/>
    <w:rsid w:val="00B55EC7"/>
    <w:rsid w:val="00B56C27"/>
    <w:rsid w:val="00B57E1B"/>
    <w:rsid w:val="00B60228"/>
    <w:rsid w:val="00B62E1E"/>
    <w:rsid w:val="00B6303B"/>
    <w:rsid w:val="00B67077"/>
    <w:rsid w:val="00B70EAB"/>
    <w:rsid w:val="00B71338"/>
    <w:rsid w:val="00B735AB"/>
    <w:rsid w:val="00B751F1"/>
    <w:rsid w:val="00B76ECA"/>
    <w:rsid w:val="00B779F4"/>
    <w:rsid w:val="00B80525"/>
    <w:rsid w:val="00B805CD"/>
    <w:rsid w:val="00B8248A"/>
    <w:rsid w:val="00B83AF0"/>
    <w:rsid w:val="00B91E34"/>
    <w:rsid w:val="00B9210F"/>
    <w:rsid w:val="00B92B94"/>
    <w:rsid w:val="00B935CC"/>
    <w:rsid w:val="00B9529D"/>
    <w:rsid w:val="00B959B3"/>
    <w:rsid w:val="00B97519"/>
    <w:rsid w:val="00B97769"/>
    <w:rsid w:val="00B977C7"/>
    <w:rsid w:val="00BA039B"/>
    <w:rsid w:val="00BA06E5"/>
    <w:rsid w:val="00BA1575"/>
    <w:rsid w:val="00BA18AC"/>
    <w:rsid w:val="00BA24EE"/>
    <w:rsid w:val="00BA648B"/>
    <w:rsid w:val="00BB4034"/>
    <w:rsid w:val="00BB412D"/>
    <w:rsid w:val="00BB58D1"/>
    <w:rsid w:val="00BB6C6F"/>
    <w:rsid w:val="00BC0676"/>
    <w:rsid w:val="00BC0C01"/>
    <w:rsid w:val="00BC21D9"/>
    <w:rsid w:val="00BC2F70"/>
    <w:rsid w:val="00BC43BE"/>
    <w:rsid w:val="00BC61E7"/>
    <w:rsid w:val="00BD3010"/>
    <w:rsid w:val="00BD3058"/>
    <w:rsid w:val="00BD35E2"/>
    <w:rsid w:val="00BD631A"/>
    <w:rsid w:val="00BE138B"/>
    <w:rsid w:val="00BE2800"/>
    <w:rsid w:val="00BE4194"/>
    <w:rsid w:val="00BE5481"/>
    <w:rsid w:val="00BE5A25"/>
    <w:rsid w:val="00BF29F3"/>
    <w:rsid w:val="00BF3C93"/>
    <w:rsid w:val="00BF408B"/>
    <w:rsid w:val="00BF42FF"/>
    <w:rsid w:val="00BF6E36"/>
    <w:rsid w:val="00C021B9"/>
    <w:rsid w:val="00C02D6C"/>
    <w:rsid w:val="00C02DE0"/>
    <w:rsid w:val="00C02FBB"/>
    <w:rsid w:val="00C03509"/>
    <w:rsid w:val="00C05A62"/>
    <w:rsid w:val="00C1086E"/>
    <w:rsid w:val="00C10B4D"/>
    <w:rsid w:val="00C13054"/>
    <w:rsid w:val="00C15618"/>
    <w:rsid w:val="00C16F58"/>
    <w:rsid w:val="00C176C5"/>
    <w:rsid w:val="00C20241"/>
    <w:rsid w:val="00C20822"/>
    <w:rsid w:val="00C22529"/>
    <w:rsid w:val="00C23EDC"/>
    <w:rsid w:val="00C25A4D"/>
    <w:rsid w:val="00C26B1C"/>
    <w:rsid w:val="00C30887"/>
    <w:rsid w:val="00C31201"/>
    <w:rsid w:val="00C31B06"/>
    <w:rsid w:val="00C3645F"/>
    <w:rsid w:val="00C3739E"/>
    <w:rsid w:val="00C402FF"/>
    <w:rsid w:val="00C415CF"/>
    <w:rsid w:val="00C419BB"/>
    <w:rsid w:val="00C43709"/>
    <w:rsid w:val="00C44BB6"/>
    <w:rsid w:val="00C4568B"/>
    <w:rsid w:val="00C4768E"/>
    <w:rsid w:val="00C512C8"/>
    <w:rsid w:val="00C525B6"/>
    <w:rsid w:val="00C52978"/>
    <w:rsid w:val="00C5307E"/>
    <w:rsid w:val="00C53147"/>
    <w:rsid w:val="00C533F8"/>
    <w:rsid w:val="00C53426"/>
    <w:rsid w:val="00C55F68"/>
    <w:rsid w:val="00C57983"/>
    <w:rsid w:val="00C6042A"/>
    <w:rsid w:val="00C60896"/>
    <w:rsid w:val="00C63740"/>
    <w:rsid w:val="00C70DF9"/>
    <w:rsid w:val="00C721E7"/>
    <w:rsid w:val="00C739EC"/>
    <w:rsid w:val="00C746CF"/>
    <w:rsid w:val="00C74A0E"/>
    <w:rsid w:val="00C7590E"/>
    <w:rsid w:val="00C76D69"/>
    <w:rsid w:val="00C773D5"/>
    <w:rsid w:val="00C81A78"/>
    <w:rsid w:val="00C82223"/>
    <w:rsid w:val="00C83B0B"/>
    <w:rsid w:val="00C84FF8"/>
    <w:rsid w:val="00C8587C"/>
    <w:rsid w:val="00C859C7"/>
    <w:rsid w:val="00C865D6"/>
    <w:rsid w:val="00C878D5"/>
    <w:rsid w:val="00C8791A"/>
    <w:rsid w:val="00C9050C"/>
    <w:rsid w:val="00C90A0E"/>
    <w:rsid w:val="00C92751"/>
    <w:rsid w:val="00C93A4E"/>
    <w:rsid w:val="00C94132"/>
    <w:rsid w:val="00C96537"/>
    <w:rsid w:val="00C96C1F"/>
    <w:rsid w:val="00C96C52"/>
    <w:rsid w:val="00CA274A"/>
    <w:rsid w:val="00CA5A58"/>
    <w:rsid w:val="00CA7756"/>
    <w:rsid w:val="00CB3A3D"/>
    <w:rsid w:val="00CB40EE"/>
    <w:rsid w:val="00CB7464"/>
    <w:rsid w:val="00CC09A9"/>
    <w:rsid w:val="00CC21AB"/>
    <w:rsid w:val="00CC6C55"/>
    <w:rsid w:val="00CC77D3"/>
    <w:rsid w:val="00CD0579"/>
    <w:rsid w:val="00CD14D1"/>
    <w:rsid w:val="00CD1780"/>
    <w:rsid w:val="00CD1EFD"/>
    <w:rsid w:val="00CD29E3"/>
    <w:rsid w:val="00CD40D5"/>
    <w:rsid w:val="00CD42C9"/>
    <w:rsid w:val="00CD4956"/>
    <w:rsid w:val="00CD4971"/>
    <w:rsid w:val="00CD68D2"/>
    <w:rsid w:val="00CD7141"/>
    <w:rsid w:val="00CD79F7"/>
    <w:rsid w:val="00CE3D6C"/>
    <w:rsid w:val="00CE50D7"/>
    <w:rsid w:val="00CF1AAC"/>
    <w:rsid w:val="00CF22EC"/>
    <w:rsid w:val="00CF5219"/>
    <w:rsid w:val="00CF6061"/>
    <w:rsid w:val="00D011E2"/>
    <w:rsid w:val="00D012D9"/>
    <w:rsid w:val="00D0408A"/>
    <w:rsid w:val="00D049B0"/>
    <w:rsid w:val="00D052BA"/>
    <w:rsid w:val="00D1328D"/>
    <w:rsid w:val="00D1508B"/>
    <w:rsid w:val="00D221A8"/>
    <w:rsid w:val="00D22F48"/>
    <w:rsid w:val="00D2403B"/>
    <w:rsid w:val="00D24982"/>
    <w:rsid w:val="00D25DE2"/>
    <w:rsid w:val="00D272D7"/>
    <w:rsid w:val="00D324DA"/>
    <w:rsid w:val="00D33384"/>
    <w:rsid w:val="00D35348"/>
    <w:rsid w:val="00D40621"/>
    <w:rsid w:val="00D4126F"/>
    <w:rsid w:val="00D41A95"/>
    <w:rsid w:val="00D4200C"/>
    <w:rsid w:val="00D43485"/>
    <w:rsid w:val="00D439A4"/>
    <w:rsid w:val="00D44C7C"/>
    <w:rsid w:val="00D464FC"/>
    <w:rsid w:val="00D4679A"/>
    <w:rsid w:val="00D4754B"/>
    <w:rsid w:val="00D51020"/>
    <w:rsid w:val="00D54E1E"/>
    <w:rsid w:val="00D56866"/>
    <w:rsid w:val="00D5741B"/>
    <w:rsid w:val="00D57C9C"/>
    <w:rsid w:val="00D64CB6"/>
    <w:rsid w:val="00D71BFD"/>
    <w:rsid w:val="00D72C28"/>
    <w:rsid w:val="00D756AE"/>
    <w:rsid w:val="00D80056"/>
    <w:rsid w:val="00D81679"/>
    <w:rsid w:val="00D81BFB"/>
    <w:rsid w:val="00D83046"/>
    <w:rsid w:val="00D84AE1"/>
    <w:rsid w:val="00D85E63"/>
    <w:rsid w:val="00D86087"/>
    <w:rsid w:val="00D86F5A"/>
    <w:rsid w:val="00D9100B"/>
    <w:rsid w:val="00D921E0"/>
    <w:rsid w:val="00D929B9"/>
    <w:rsid w:val="00D93A4B"/>
    <w:rsid w:val="00D93BFF"/>
    <w:rsid w:val="00D93CE8"/>
    <w:rsid w:val="00D9571B"/>
    <w:rsid w:val="00D963FA"/>
    <w:rsid w:val="00DA1F19"/>
    <w:rsid w:val="00DA2880"/>
    <w:rsid w:val="00DA2B12"/>
    <w:rsid w:val="00DA55AC"/>
    <w:rsid w:val="00DA5A76"/>
    <w:rsid w:val="00DB4D8E"/>
    <w:rsid w:val="00DB5050"/>
    <w:rsid w:val="00DB6325"/>
    <w:rsid w:val="00DB68A3"/>
    <w:rsid w:val="00DC14D8"/>
    <w:rsid w:val="00DC331D"/>
    <w:rsid w:val="00DC42F8"/>
    <w:rsid w:val="00DC584C"/>
    <w:rsid w:val="00DC7876"/>
    <w:rsid w:val="00DD0082"/>
    <w:rsid w:val="00DD1D93"/>
    <w:rsid w:val="00DD2CBE"/>
    <w:rsid w:val="00DD4AD8"/>
    <w:rsid w:val="00DD5DD7"/>
    <w:rsid w:val="00DE3358"/>
    <w:rsid w:val="00DE3841"/>
    <w:rsid w:val="00DE4D5A"/>
    <w:rsid w:val="00DF0065"/>
    <w:rsid w:val="00DF1B97"/>
    <w:rsid w:val="00DF334F"/>
    <w:rsid w:val="00DF4037"/>
    <w:rsid w:val="00DF4AB6"/>
    <w:rsid w:val="00DF545C"/>
    <w:rsid w:val="00DF6679"/>
    <w:rsid w:val="00DF672E"/>
    <w:rsid w:val="00DF7386"/>
    <w:rsid w:val="00E005C9"/>
    <w:rsid w:val="00E0217A"/>
    <w:rsid w:val="00E02B4D"/>
    <w:rsid w:val="00E03188"/>
    <w:rsid w:val="00E04F90"/>
    <w:rsid w:val="00E06C11"/>
    <w:rsid w:val="00E10C15"/>
    <w:rsid w:val="00E1189B"/>
    <w:rsid w:val="00E11A9F"/>
    <w:rsid w:val="00E13D0D"/>
    <w:rsid w:val="00E15D14"/>
    <w:rsid w:val="00E16968"/>
    <w:rsid w:val="00E20D14"/>
    <w:rsid w:val="00E21045"/>
    <w:rsid w:val="00E21355"/>
    <w:rsid w:val="00E221E4"/>
    <w:rsid w:val="00E22D33"/>
    <w:rsid w:val="00E2372F"/>
    <w:rsid w:val="00E25011"/>
    <w:rsid w:val="00E26966"/>
    <w:rsid w:val="00E27B0A"/>
    <w:rsid w:val="00E31B44"/>
    <w:rsid w:val="00E33536"/>
    <w:rsid w:val="00E36EE7"/>
    <w:rsid w:val="00E3779B"/>
    <w:rsid w:val="00E37B59"/>
    <w:rsid w:val="00E37E0C"/>
    <w:rsid w:val="00E411D0"/>
    <w:rsid w:val="00E41363"/>
    <w:rsid w:val="00E420ED"/>
    <w:rsid w:val="00E446E6"/>
    <w:rsid w:val="00E46086"/>
    <w:rsid w:val="00E467B9"/>
    <w:rsid w:val="00E51B05"/>
    <w:rsid w:val="00E528B2"/>
    <w:rsid w:val="00E542A0"/>
    <w:rsid w:val="00E56E52"/>
    <w:rsid w:val="00E575C8"/>
    <w:rsid w:val="00E6050F"/>
    <w:rsid w:val="00E6173C"/>
    <w:rsid w:val="00E62339"/>
    <w:rsid w:val="00E63747"/>
    <w:rsid w:val="00E63C42"/>
    <w:rsid w:val="00E63C9E"/>
    <w:rsid w:val="00E64CBF"/>
    <w:rsid w:val="00E66F9A"/>
    <w:rsid w:val="00E67C7E"/>
    <w:rsid w:val="00E71B81"/>
    <w:rsid w:val="00E71BC4"/>
    <w:rsid w:val="00E72898"/>
    <w:rsid w:val="00E72DB6"/>
    <w:rsid w:val="00E75507"/>
    <w:rsid w:val="00E755F0"/>
    <w:rsid w:val="00E8051B"/>
    <w:rsid w:val="00E81B60"/>
    <w:rsid w:val="00E82006"/>
    <w:rsid w:val="00E83503"/>
    <w:rsid w:val="00E852CD"/>
    <w:rsid w:val="00E86EF6"/>
    <w:rsid w:val="00E8752A"/>
    <w:rsid w:val="00E87CCC"/>
    <w:rsid w:val="00E92F9B"/>
    <w:rsid w:val="00E951E8"/>
    <w:rsid w:val="00E978AF"/>
    <w:rsid w:val="00EA0582"/>
    <w:rsid w:val="00EA0D32"/>
    <w:rsid w:val="00EA0F65"/>
    <w:rsid w:val="00EA2944"/>
    <w:rsid w:val="00EA5E08"/>
    <w:rsid w:val="00EA79C9"/>
    <w:rsid w:val="00EB233D"/>
    <w:rsid w:val="00EB2F7C"/>
    <w:rsid w:val="00EB44BE"/>
    <w:rsid w:val="00EB609B"/>
    <w:rsid w:val="00EB6782"/>
    <w:rsid w:val="00EB7EA6"/>
    <w:rsid w:val="00EC2E7E"/>
    <w:rsid w:val="00EC3F25"/>
    <w:rsid w:val="00EC43CD"/>
    <w:rsid w:val="00ED2F2F"/>
    <w:rsid w:val="00ED3479"/>
    <w:rsid w:val="00ED3590"/>
    <w:rsid w:val="00ED5C2E"/>
    <w:rsid w:val="00ED5EA2"/>
    <w:rsid w:val="00ED6741"/>
    <w:rsid w:val="00EE083E"/>
    <w:rsid w:val="00EE0913"/>
    <w:rsid w:val="00EE0DAB"/>
    <w:rsid w:val="00EE1101"/>
    <w:rsid w:val="00EE16A2"/>
    <w:rsid w:val="00EE2427"/>
    <w:rsid w:val="00EE6896"/>
    <w:rsid w:val="00EE7E7A"/>
    <w:rsid w:val="00EF75FE"/>
    <w:rsid w:val="00F00418"/>
    <w:rsid w:val="00F01367"/>
    <w:rsid w:val="00F053FB"/>
    <w:rsid w:val="00F110B0"/>
    <w:rsid w:val="00F1206E"/>
    <w:rsid w:val="00F131A8"/>
    <w:rsid w:val="00F152EC"/>
    <w:rsid w:val="00F15F32"/>
    <w:rsid w:val="00F16F73"/>
    <w:rsid w:val="00F20B85"/>
    <w:rsid w:val="00F26F92"/>
    <w:rsid w:val="00F305DD"/>
    <w:rsid w:val="00F30CE4"/>
    <w:rsid w:val="00F314C5"/>
    <w:rsid w:val="00F315C4"/>
    <w:rsid w:val="00F31951"/>
    <w:rsid w:val="00F375D2"/>
    <w:rsid w:val="00F37724"/>
    <w:rsid w:val="00F37DF6"/>
    <w:rsid w:val="00F410C8"/>
    <w:rsid w:val="00F44C82"/>
    <w:rsid w:val="00F45BDE"/>
    <w:rsid w:val="00F47EB4"/>
    <w:rsid w:val="00F5475C"/>
    <w:rsid w:val="00F55393"/>
    <w:rsid w:val="00F558E8"/>
    <w:rsid w:val="00F56829"/>
    <w:rsid w:val="00F56CB4"/>
    <w:rsid w:val="00F6151D"/>
    <w:rsid w:val="00F636F6"/>
    <w:rsid w:val="00F643FD"/>
    <w:rsid w:val="00F665B5"/>
    <w:rsid w:val="00F71C3F"/>
    <w:rsid w:val="00F723FB"/>
    <w:rsid w:val="00F72A52"/>
    <w:rsid w:val="00F7325D"/>
    <w:rsid w:val="00F73641"/>
    <w:rsid w:val="00F76A63"/>
    <w:rsid w:val="00F77BAF"/>
    <w:rsid w:val="00F77E30"/>
    <w:rsid w:val="00F814F6"/>
    <w:rsid w:val="00F82D70"/>
    <w:rsid w:val="00F831A8"/>
    <w:rsid w:val="00F8328F"/>
    <w:rsid w:val="00F84BE6"/>
    <w:rsid w:val="00F85139"/>
    <w:rsid w:val="00F86262"/>
    <w:rsid w:val="00F869AA"/>
    <w:rsid w:val="00F9135D"/>
    <w:rsid w:val="00F918B6"/>
    <w:rsid w:val="00F91E55"/>
    <w:rsid w:val="00F9525E"/>
    <w:rsid w:val="00F97297"/>
    <w:rsid w:val="00FA0029"/>
    <w:rsid w:val="00FA06F7"/>
    <w:rsid w:val="00FA12D8"/>
    <w:rsid w:val="00FA2061"/>
    <w:rsid w:val="00FA2DFA"/>
    <w:rsid w:val="00FA3512"/>
    <w:rsid w:val="00FA439E"/>
    <w:rsid w:val="00FA5F1D"/>
    <w:rsid w:val="00FA7F5C"/>
    <w:rsid w:val="00FB2142"/>
    <w:rsid w:val="00FB257A"/>
    <w:rsid w:val="00FB3E18"/>
    <w:rsid w:val="00FB4A5D"/>
    <w:rsid w:val="00FC1439"/>
    <w:rsid w:val="00FC28E2"/>
    <w:rsid w:val="00FC2C3E"/>
    <w:rsid w:val="00FC3614"/>
    <w:rsid w:val="00FD04DD"/>
    <w:rsid w:val="00FD0D2C"/>
    <w:rsid w:val="00FD1B13"/>
    <w:rsid w:val="00FD390D"/>
    <w:rsid w:val="00FD4BEC"/>
    <w:rsid w:val="00FD500A"/>
    <w:rsid w:val="00FD7DA2"/>
    <w:rsid w:val="00FE185F"/>
    <w:rsid w:val="00FE25D2"/>
    <w:rsid w:val="00FE2AB8"/>
    <w:rsid w:val="00FE6C1C"/>
    <w:rsid w:val="00FE6E0C"/>
    <w:rsid w:val="00FE76C6"/>
    <w:rsid w:val="00FF0C41"/>
    <w:rsid w:val="00FF158D"/>
    <w:rsid w:val="00FF4BFB"/>
    <w:rsid w:val="00FF4C3E"/>
    <w:rsid w:val="00FF4D8E"/>
    <w:rsid w:val="00FF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DD3A54"/>
  <w14:defaultImageDpi w14:val="300"/>
  <w15:docId w15:val="{EE95CC98-7D1C-A34C-AAED-42D0BBB8C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B19"/>
  </w:style>
  <w:style w:type="paragraph" w:styleId="Heading1">
    <w:name w:val="heading 1"/>
    <w:basedOn w:val="Normal"/>
    <w:next w:val="Normal"/>
    <w:link w:val="Heading1Char"/>
    <w:uiPriority w:val="9"/>
    <w:qFormat/>
    <w:rsid w:val="00AA2D0A"/>
    <w:pPr>
      <w:tabs>
        <w:tab w:val="left" w:pos="-284"/>
      </w:tabs>
      <w:outlineLvl w:val="0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19F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2D0A"/>
    <w:rPr>
      <w:rFonts w:ascii="Arial" w:hAnsi="Arial"/>
      <w:b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DDB"/>
    <w:rPr>
      <w:rFonts w:ascii="Lucida Grande" w:hAnsi="Lucida Grande" w:cs="Lucida Grand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1DDB"/>
    <w:rPr>
      <w:rFonts w:ascii="Lucida Grande" w:hAnsi="Lucida Grande" w:cs="Lucida Grande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31DDB"/>
  </w:style>
  <w:style w:type="paragraph" w:styleId="Header">
    <w:name w:val="header"/>
    <w:basedOn w:val="Normal"/>
    <w:link w:val="HeaderChar"/>
    <w:uiPriority w:val="99"/>
    <w:unhideWhenUsed/>
    <w:rsid w:val="00031D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1DDB"/>
  </w:style>
  <w:style w:type="paragraph" w:styleId="Footer">
    <w:name w:val="footer"/>
    <w:basedOn w:val="Normal"/>
    <w:link w:val="FooterChar"/>
    <w:uiPriority w:val="99"/>
    <w:unhideWhenUsed/>
    <w:rsid w:val="00031DDB"/>
    <w:pPr>
      <w:tabs>
        <w:tab w:val="center" w:pos="4320"/>
        <w:tab w:val="right" w:pos="8640"/>
      </w:tabs>
    </w:pPr>
  </w:style>
  <w:style w:type="paragraph" w:styleId="TOC1">
    <w:name w:val="toc 1"/>
    <w:basedOn w:val="Normal"/>
    <w:next w:val="Normal"/>
    <w:autoRedefine/>
    <w:uiPriority w:val="39"/>
    <w:unhideWhenUsed/>
    <w:rsid w:val="00031DDB"/>
    <w:pPr>
      <w:spacing w:before="120"/>
    </w:pPr>
    <w:rPr>
      <w:b/>
      <w:caps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031DDB"/>
    <w:pPr>
      <w:ind w:left="240"/>
    </w:pPr>
    <w:rPr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31DDB"/>
    <w:pPr>
      <w:ind w:left="48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31DDB"/>
    <w:pPr>
      <w:ind w:left="72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031DDB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031DDB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031DDB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031DDB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031DDB"/>
    <w:pPr>
      <w:ind w:left="1920"/>
    </w:pPr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1DDB"/>
  </w:style>
  <w:style w:type="paragraph" w:styleId="CommentText">
    <w:name w:val="annotation text"/>
    <w:basedOn w:val="Normal"/>
    <w:link w:val="CommentTextChar"/>
    <w:uiPriority w:val="99"/>
    <w:semiHidden/>
    <w:unhideWhenUsed/>
    <w:rsid w:val="00031DDB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DDB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1DDB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6A357E"/>
    <w:pPr>
      <w:keepNext/>
      <w:keepLines/>
      <w:tabs>
        <w:tab w:val="clear" w:pos="-284"/>
      </w:tabs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character" w:styleId="PageNumber">
    <w:name w:val="page number"/>
    <w:basedOn w:val="DefaultParagraphFont"/>
    <w:uiPriority w:val="99"/>
    <w:semiHidden/>
    <w:unhideWhenUsed/>
    <w:rsid w:val="00031DDB"/>
  </w:style>
  <w:style w:type="table" w:styleId="TableGrid">
    <w:name w:val="Table Grid"/>
    <w:basedOn w:val="TableNormal"/>
    <w:uiPriority w:val="59"/>
    <w:rsid w:val="00CD1780"/>
    <w:pPr>
      <w:spacing w:before="60"/>
    </w:pPr>
    <w:rPr>
      <w:rFonts w:eastAsiaTheme="minorHAnsi"/>
      <w:sz w:val="22"/>
      <w:szCs w:val="22"/>
      <w:lang w:val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91400"/>
    <w:rPr>
      <w:sz w:val="16"/>
      <w:szCs w:val="16"/>
    </w:rPr>
  </w:style>
  <w:style w:type="paragraph" w:customStyle="1" w:styleId="Body">
    <w:name w:val="Body"/>
    <w:rsid w:val="00201F4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de-DE"/>
    </w:rPr>
  </w:style>
  <w:style w:type="character" w:customStyle="1" w:styleId="None">
    <w:name w:val="None"/>
    <w:rsid w:val="00201F4B"/>
  </w:style>
  <w:style w:type="character" w:customStyle="1" w:styleId="Heading3Char">
    <w:name w:val="Heading 3 Char"/>
    <w:basedOn w:val="DefaultParagraphFont"/>
    <w:link w:val="Heading3"/>
    <w:uiPriority w:val="9"/>
    <w:semiHidden/>
    <w:rsid w:val="00AB19F3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7629D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29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9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FBD6E2-4ADF-4549-997F-FC8E281B8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karolinska</Company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daisy hjelmqvist</dc:creator>
  <cp:keywords/>
  <dc:description/>
  <cp:lastModifiedBy>Pontus Hedberg</cp:lastModifiedBy>
  <cp:revision>9</cp:revision>
  <dcterms:created xsi:type="dcterms:W3CDTF">2021-10-20T11:55:00Z</dcterms:created>
  <dcterms:modified xsi:type="dcterms:W3CDTF">2021-11-01T09:18:00Z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864f5764-930e-357a-bad1-0c738d43104f</vt:lpwstr>
  </property>
  <property fmtid="{D5CDD505-2E9C-101B-9397-08002B2CF9AE}" pid="4" name="Mendeley Citation Style_1">
    <vt:lpwstr>http://www.zotero.org/styles/journal-of-infectious-diseases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http://www.zotero.org/styles/harvard1</vt:lpwstr>
  </property>
  <property fmtid="{D5CDD505-2E9C-101B-9397-08002B2CF9AE}" pid="14" name="Mendeley Recent Style Name 4_1">
    <vt:lpwstr>Harvard reference format 1 (deprecated)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http://www.zotero.org/styles/jama</vt:lpwstr>
  </property>
  <property fmtid="{D5CDD505-2E9C-101B-9397-08002B2CF9AE}" pid="18" name="Mendeley Recent Style Name 6_1">
    <vt:lpwstr>JAMA (The Journal of the American Medical Association)</vt:lpwstr>
  </property>
  <property fmtid="{D5CDD505-2E9C-101B-9397-08002B2CF9AE}" pid="19" name="Mendeley Recent Style Id 7_1">
    <vt:lpwstr>http://www.zotero.org/styles/journal-of-infectious-diseases</vt:lpwstr>
  </property>
  <property fmtid="{D5CDD505-2E9C-101B-9397-08002B2CF9AE}" pid="20" name="Mendeley Recent Style Name 7_1">
    <vt:lpwstr>Journal of Infectious Diseases</vt:lpwstr>
  </property>
  <property fmtid="{D5CDD505-2E9C-101B-9397-08002B2CF9AE}" pid="21" name="Mendeley Recent Style Id 8_1">
    <vt:lpwstr>http://www.zotero.org/styles/modern-humanities-research-association</vt:lpwstr>
  </property>
  <property fmtid="{D5CDD505-2E9C-101B-9397-08002B2CF9AE}" pid="22" name="Mendeley Recent Style Name 8_1">
    <vt:lpwstr>Modern Humanities Research Association 3rd edition (note with bibliography)</vt:lpwstr>
  </property>
  <property fmtid="{D5CDD505-2E9C-101B-9397-08002B2CF9AE}" pid="23" name="Mendeley Recent Style Id 9_1">
    <vt:lpwstr>http://www.zotero.org/styles/modern-language-association</vt:lpwstr>
  </property>
  <property fmtid="{D5CDD505-2E9C-101B-9397-08002B2CF9AE}" pid="24" name="Mendeley Recent Style Name 9_1">
    <vt:lpwstr>Modern Language Association 8th edition</vt:lpwstr>
  </property>
</Properties>
</file>