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9AA41F" w14:textId="03D53C40" w:rsidR="004515AB" w:rsidRPr="001F2900" w:rsidRDefault="001F2900">
      <w:pPr>
        <w:rPr>
          <w:rFonts w:ascii="Times New Roman" w:hAnsi="Times New Roman" w:cs="Times New Roman"/>
          <w:b/>
          <w:lang w:val="en-US"/>
        </w:rPr>
      </w:pPr>
      <w:r w:rsidRPr="001F2900">
        <w:rPr>
          <w:rFonts w:ascii="Times New Roman" w:hAnsi="Times New Roman" w:cs="Times New Roman"/>
          <w:b/>
          <w:lang w:val="en-US"/>
        </w:rPr>
        <w:t>Additional file 1</w:t>
      </w:r>
    </w:p>
    <w:p w14:paraId="4AB15892" w14:textId="77777777" w:rsidR="004515AB" w:rsidRDefault="004515AB">
      <w:pPr>
        <w:rPr>
          <w:rFonts w:ascii="Times New Roman" w:hAnsi="Times New Roman" w:cs="Times New Roman"/>
          <w:b/>
          <w:lang w:val="sv-SE"/>
        </w:rPr>
      </w:pPr>
    </w:p>
    <w:p w14:paraId="3357781B" w14:textId="4596F13C" w:rsidR="00751D84" w:rsidRDefault="00030015">
      <w:pPr>
        <w:rPr>
          <w:lang w:val="sv-SE"/>
        </w:rPr>
      </w:pPr>
      <w:r w:rsidRPr="00030015">
        <w:rPr>
          <w:noProof/>
          <w:lang w:val="en-US" w:eastAsia="zh-CN"/>
        </w:rPr>
        <w:drawing>
          <wp:inline distT="0" distB="0" distL="0" distR="0" wp14:anchorId="078549F0" wp14:editId="1F722673">
            <wp:extent cx="5727700" cy="2901315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76539" w14:textId="67D0CAB7" w:rsidR="00505C1D" w:rsidRPr="004515AB" w:rsidRDefault="001D462E" w:rsidP="004515A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lang w:val="en-US"/>
        </w:rPr>
      </w:pPr>
      <w:r w:rsidRPr="004515AB">
        <w:rPr>
          <w:rFonts w:ascii="Times" w:hAnsi="Times" w:cs="Times"/>
          <w:b/>
          <w:bCs/>
          <w:lang w:val="en-US"/>
        </w:rPr>
        <w:t xml:space="preserve">Supplementary </w:t>
      </w:r>
      <w:r w:rsidR="00505C1D" w:rsidRPr="004515AB">
        <w:rPr>
          <w:rFonts w:ascii="Times New Roman" w:hAnsi="Times New Roman" w:cs="Times New Roman"/>
          <w:b/>
          <w:lang w:val="en-US"/>
        </w:rPr>
        <w:t xml:space="preserve">Figure </w:t>
      </w:r>
      <w:r w:rsidR="004515AB">
        <w:rPr>
          <w:rFonts w:ascii="Times New Roman" w:hAnsi="Times New Roman" w:cs="Times New Roman"/>
          <w:b/>
          <w:lang w:val="en-US"/>
        </w:rPr>
        <w:t>S</w:t>
      </w:r>
      <w:r w:rsidR="00505C1D" w:rsidRPr="004515AB">
        <w:rPr>
          <w:rFonts w:ascii="Times New Roman" w:hAnsi="Times New Roman" w:cs="Times New Roman"/>
          <w:b/>
          <w:lang w:val="en-US"/>
        </w:rPr>
        <w:t xml:space="preserve">1. </w:t>
      </w:r>
      <w:r w:rsidR="008B7882" w:rsidRPr="004515AB">
        <w:rPr>
          <w:rFonts w:ascii="Times New Roman" w:hAnsi="Times New Roman" w:cs="Times New Roman"/>
          <w:lang w:val="en-US"/>
        </w:rPr>
        <w:t>Chromatograms corresponding t</w:t>
      </w:r>
      <w:r w:rsidR="00030015" w:rsidRPr="004515AB">
        <w:rPr>
          <w:rFonts w:ascii="Times New Roman" w:hAnsi="Times New Roman" w:cs="Times New Roman"/>
          <w:lang w:val="en-US"/>
        </w:rPr>
        <w:t>o the HPLC-DAD analysis of bilberry beverage</w:t>
      </w:r>
      <w:r w:rsidR="00D83B45" w:rsidRPr="004515AB">
        <w:rPr>
          <w:rFonts w:ascii="Times New Roman" w:hAnsi="Times New Roman" w:cs="Times New Roman"/>
          <w:lang w:val="en-US"/>
        </w:rPr>
        <w:t xml:space="preserve"> at 280 nm, 350 </w:t>
      </w:r>
      <w:r w:rsidR="00D83B45" w:rsidRPr="00D83B45">
        <w:rPr>
          <w:rFonts w:ascii="Times New Roman" w:hAnsi="Times New Roman" w:cs="Times New Roman"/>
          <w:lang w:val="en-US"/>
        </w:rPr>
        <w:t>nm and 520 nm. P, phenolic compounds; F, flavonols; and A, anthocyanins.</w:t>
      </w:r>
    </w:p>
    <w:p w14:paraId="59E310A3" w14:textId="77777777" w:rsidR="00030015" w:rsidRDefault="00030015" w:rsidP="00D83B4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770225F6" w14:textId="77777777" w:rsidR="00030015" w:rsidRDefault="00030015" w:rsidP="00D83B45">
      <w:pPr>
        <w:spacing w:line="360" w:lineRule="auto"/>
        <w:rPr>
          <w:rFonts w:ascii="Times New Roman" w:hAnsi="Times New Roman" w:cs="Times New Roman"/>
          <w:lang w:val="en-US"/>
        </w:rPr>
      </w:pPr>
      <w:r w:rsidRPr="00030015">
        <w:rPr>
          <w:rFonts w:ascii="Times New Roman" w:hAnsi="Times New Roman" w:cs="Times New Roman"/>
          <w:noProof/>
          <w:lang w:val="en-US" w:eastAsia="zh-CN"/>
        </w:rPr>
        <w:drawing>
          <wp:inline distT="0" distB="0" distL="0" distR="0" wp14:anchorId="7939CE55" wp14:editId="39AD9ACD">
            <wp:extent cx="5727700" cy="2886075"/>
            <wp:effectExtent l="0" t="0" r="1270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8774C06" w14:textId="63F7023B" w:rsidR="00030015" w:rsidRDefault="004515AB" w:rsidP="00030015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4515AB">
        <w:rPr>
          <w:rFonts w:ascii="Times" w:hAnsi="Times" w:cs="Times"/>
          <w:b/>
          <w:bCs/>
          <w:lang w:val="en-US"/>
        </w:rPr>
        <w:t xml:space="preserve">Supplementary </w:t>
      </w:r>
      <w:r w:rsidRPr="004515AB">
        <w:rPr>
          <w:rFonts w:ascii="Times New Roman" w:hAnsi="Times New Roman" w:cs="Times New Roman"/>
          <w:b/>
          <w:lang w:val="en-US"/>
        </w:rPr>
        <w:t xml:space="preserve">Figure </w:t>
      </w:r>
      <w:r>
        <w:rPr>
          <w:rFonts w:ascii="Times New Roman" w:hAnsi="Times New Roman" w:cs="Times New Roman"/>
          <w:b/>
          <w:lang w:val="en-US"/>
        </w:rPr>
        <w:t>S</w:t>
      </w:r>
      <w:r w:rsidR="00030015">
        <w:rPr>
          <w:rFonts w:ascii="Times New Roman" w:hAnsi="Times New Roman" w:cs="Times New Roman"/>
          <w:b/>
          <w:lang w:val="en-US"/>
        </w:rPr>
        <w:t>2</w:t>
      </w:r>
      <w:r w:rsidR="00030015" w:rsidRPr="008B7882">
        <w:rPr>
          <w:rFonts w:ascii="Times New Roman" w:hAnsi="Times New Roman" w:cs="Times New Roman"/>
          <w:b/>
          <w:lang w:val="en-US"/>
        </w:rPr>
        <w:t xml:space="preserve">. </w:t>
      </w:r>
      <w:r w:rsidR="00030015" w:rsidRPr="00D83B45">
        <w:rPr>
          <w:rFonts w:ascii="Times New Roman" w:hAnsi="Times New Roman" w:cs="Times New Roman"/>
          <w:lang w:val="en-US"/>
        </w:rPr>
        <w:t>Chromatograms corresponding t</w:t>
      </w:r>
      <w:r w:rsidR="00030015">
        <w:rPr>
          <w:rFonts w:ascii="Times New Roman" w:hAnsi="Times New Roman" w:cs="Times New Roman"/>
          <w:lang w:val="en-US"/>
        </w:rPr>
        <w:t>o the HPLC-DAD analysis of blackcurrant beverage</w:t>
      </w:r>
      <w:r w:rsidR="00030015" w:rsidRPr="00D83B45">
        <w:rPr>
          <w:rFonts w:ascii="Times New Roman" w:hAnsi="Times New Roman" w:cs="Times New Roman"/>
          <w:lang w:val="en-US"/>
        </w:rPr>
        <w:t xml:space="preserve"> at 280 nm, 350 nm and 520 nm. P, phenolic compounds; F, flavonols; and A, anthocyanins.</w:t>
      </w:r>
    </w:p>
    <w:p w14:paraId="03AC4D30" w14:textId="77777777" w:rsidR="00030015" w:rsidRDefault="00030015" w:rsidP="00030015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0419D719" w14:textId="557EB163" w:rsidR="00030015" w:rsidRDefault="00E977A2" w:rsidP="00030015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E977A2">
        <w:rPr>
          <w:rFonts w:ascii="Times New Roman" w:hAnsi="Times New Roman" w:cs="Times New Roman"/>
          <w:noProof/>
          <w:lang w:val="en-US" w:eastAsia="zh-CN"/>
        </w:rPr>
        <w:lastRenderedPageBreak/>
        <w:drawing>
          <wp:inline distT="0" distB="0" distL="0" distR="0" wp14:anchorId="54187121" wp14:editId="786804E5">
            <wp:extent cx="5727700" cy="2886075"/>
            <wp:effectExtent l="0" t="0" r="1270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D9772" w14:textId="4D3777EE" w:rsidR="00030015" w:rsidRDefault="004515AB" w:rsidP="00030015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4515AB">
        <w:rPr>
          <w:rFonts w:ascii="Times" w:hAnsi="Times" w:cs="Times"/>
          <w:b/>
          <w:bCs/>
          <w:lang w:val="en-US"/>
        </w:rPr>
        <w:t xml:space="preserve">Supplementary </w:t>
      </w:r>
      <w:r w:rsidRPr="004515AB">
        <w:rPr>
          <w:rFonts w:ascii="Times New Roman" w:hAnsi="Times New Roman" w:cs="Times New Roman"/>
          <w:b/>
          <w:lang w:val="en-US"/>
        </w:rPr>
        <w:t xml:space="preserve">Figure </w:t>
      </w:r>
      <w:r>
        <w:rPr>
          <w:rFonts w:ascii="Times New Roman" w:hAnsi="Times New Roman" w:cs="Times New Roman"/>
          <w:b/>
          <w:lang w:val="en-US"/>
        </w:rPr>
        <w:t>S</w:t>
      </w:r>
      <w:r w:rsidR="00030015">
        <w:rPr>
          <w:rFonts w:ascii="Times New Roman" w:hAnsi="Times New Roman" w:cs="Times New Roman"/>
          <w:b/>
          <w:lang w:val="en-US"/>
        </w:rPr>
        <w:t>3</w:t>
      </w:r>
      <w:r w:rsidR="00030015" w:rsidRPr="008B7882">
        <w:rPr>
          <w:rFonts w:ascii="Times New Roman" w:hAnsi="Times New Roman" w:cs="Times New Roman"/>
          <w:b/>
          <w:lang w:val="en-US"/>
        </w:rPr>
        <w:t xml:space="preserve">. </w:t>
      </w:r>
      <w:r w:rsidR="00030015" w:rsidRPr="00D83B45">
        <w:rPr>
          <w:rFonts w:ascii="Times New Roman" w:hAnsi="Times New Roman" w:cs="Times New Roman"/>
          <w:lang w:val="en-US"/>
        </w:rPr>
        <w:t>Chromatograms corresponding t</w:t>
      </w:r>
      <w:r w:rsidR="003C0EC4">
        <w:rPr>
          <w:rFonts w:ascii="Times New Roman" w:hAnsi="Times New Roman" w:cs="Times New Roman"/>
          <w:lang w:val="en-US"/>
        </w:rPr>
        <w:t>o the HPLC-DAD analysis of R</w:t>
      </w:r>
      <w:r w:rsidR="00030015">
        <w:rPr>
          <w:rFonts w:ascii="Times New Roman" w:hAnsi="Times New Roman" w:cs="Times New Roman"/>
          <w:lang w:val="en-US"/>
        </w:rPr>
        <w:t>ose hip beverage</w:t>
      </w:r>
      <w:r w:rsidR="00030015" w:rsidRPr="00D83B45">
        <w:rPr>
          <w:rFonts w:ascii="Times New Roman" w:hAnsi="Times New Roman" w:cs="Times New Roman"/>
          <w:lang w:val="en-US"/>
        </w:rPr>
        <w:t xml:space="preserve"> at 280 nm, 350 nm and 520 nm. P, phenolic compounds; </w:t>
      </w:r>
      <w:r w:rsidR="00E977A2">
        <w:rPr>
          <w:rFonts w:ascii="Times New Roman" w:hAnsi="Times New Roman" w:cs="Times New Roman"/>
          <w:lang w:val="en-US"/>
        </w:rPr>
        <w:t xml:space="preserve">and </w:t>
      </w:r>
      <w:r w:rsidR="00030015" w:rsidRPr="00D83B45">
        <w:rPr>
          <w:rFonts w:ascii="Times New Roman" w:hAnsi="Times New Roman" w:cs="Times New Roman"/>
          <w:lang w:val="en-US"/>
        </w:rPr>
        <w:t>F, flavonols.</w:t>
      </w:r>
    </w:p>
    <w:p w14:paraId="389BF72D" w14:textId="77777777" w:rsidR="00F11FE0" w:rsidRDefault="00F11FE0" w:rsidP="00030015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1787E78E" w14:textId="0C3D12BD" w:rsidR="00E977A2" w:rsidRDefault="007A1171" w:rsidP="00030015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7A1171">
        <w:rPr>
          <w:rFonts w:ascii="Times New Roman" w:hAnsi="Times New Roman" w:cs="Times New Roman"/>
          <w:noProof/>
          <w:lang w:val="en-US" w:eastAsia="zh-CN"/>
        </w:rPr>
        <w:drawing>
          <wp:inline distT="0" distB="0" distL="0" distR="0" wp14:anchorId="1E0494EF" wp14:editId="7E21E7E2">
            <wp:extent cx="5727700" cy="2886075"/>
            <wp:effectExtent l="0" t="0" r="1270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5B55A" w14:textId="24A4973D" w:rsidR="00676B58" w:rsidRDefault="004515AB" w:rsidP="00676B58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4515AB">
        <w:rPr>
          <w:rFonts w:ascii="Times" w:hAnsi="Times" w:cs="Times"/>
          <w:b/>
          <w:bCs/>
          <w:lang w:val="en-US"/>
        </w:rPr>
        <w:t xml:space="preserve">Supplementary </w:t>
      </w:r>
      <w:r w:rsidRPr="004515AB">
        <w:rPr>
          <w:rFonts w:ascii="Times New Roman" w:hAnsi="Times New Roman" w:cs="Times New Roman"/>
          <w:b/>
          <w:lang w:val="en-US"/>
        </w:rPr>
        <w:t xml:space="preserve">Figure </w:t>
      </w:r>
      <w:r>
        <w:rPr>
          <w:rFonts w:ascii="Times New Roman" w:hAnsi="Times New Roman" w:cs="Times New Roman"/>
          <w:b/>
          <w:lang w:val="en-US"/>
        </w:rPr>
        <w:t>S</w:t>
      </w:r>
      <w:r w:rsidR="0099598E">
        <w:rPr>
          <w:rFonts w:ascii="Times New Roman" w:hAnsi="Times New Roman" w:cs="Times New Roman"/>
          <w:b/>
          <w:lang w:val="en-US"/>
        </w:rPr>
        <w:t>4</w:t>
      </w:r>
      <w:r w:rsidR="00676B58" w:rsidRPr="008B7882">
        <w:rPr>
          <w:rFonts w:ascii="Times New Roman" w:hAnsi="Times New Roman" w:cs="Times New Roman"/>
          <w:b/>
          <w:lang w:val="en-US"/>
        </w:rPr>
        <w:t xml:space="preserve">. </w:t>
      </w:r>
      <w:r w:rsidR="00676B58" w:rsidRPr="00D83B45">
        <w:rPr>
          <w:rFonts w:ascii="Times New Roman" w:hAnsi="Times New Roman" w:cs="Times New Roman"/>
          <w:lang w:val="en-US"/>
        </w:rPr>
        <w:t>Chromatograms corresponding t</w:t>
      </w:r>
      <w:r w:rsidR="00676B58">
        <w:rPr>
          <w:rFonts w:ascii="Times New Roman" w:hAnsi="Times New Roman" w:cs="Times New Roman"/>
          <w:lang w:val="en-US"/>
        </w:rPr>
        <w:t xml:space="preserve">o the HPLC-DAD analysis of </w:t>
      </w:r>
      <w:r w:rsidR="00627115">
        <w:rPr>
          <w:rFonts w:ascii="Times New Roman" w:hAnsi="Times New Roman" w:cs="Times New Roman"/>
          <w:lang w:val="en-US"/>
        </w:rPr>
        <w:t xml:space="preserve">Mango </w:t>
      </w:r>
      <w:r w:rsidR="00676B58">
        <w:rPr>
          <w:rFonts w:ascii="Times New Roman" w:hAnsi="Times New Roman" w:cs="Times New Roman"/>
          <w:lang w:val="en-US"/>
        </w:rPr>
        <w:t>beverage</w:t>
      </w:r>
      <w:r w:rsidR="00676B58" w:rsidRPr="00D83B45">
        <w:rPr>
          <w:rFonts w:ascii="Times New Roman" w:hAnsi="Times New Roman" w:cs="Times New Roman"/>
          <w:lang w:val="en-US"/>
        </w:rPr>
        <w:t xml:space="preserve"> at 280 nm, 350 nm and 520 nm. P, phenolic compounds; </w:t>
      </w:r>
      <w:r w:rsidR="00676B58">
        <w:rPr>
          <w:rFonts w:ascii="Times New Roman" w:hAnsi="Times New Roman" w:cs="Times New Roman"/>
          <w:lang w:val="en-US"/>
        </w:rPr>
        <w:t xml:space="preserve">and </w:t>
      </w:r>
      <w:r w:rsidR="00676B58" w:rsidRPr="00D83B45">
        <w:rPr>
          <w:rFonts w:ascii="Times New Roman" w:hAnsi="Times New Roman" w:cs="Times New Roman"/>
          <w:lang w:val="en-US"/>
        </w:rPr>
        <w:t>F, flavonols.</w:t>
      </w:r>
    </w:p>
    <w:p w14:paraId="30E51672" w14:textId="77777777" w:rsidR="0099598E" w:rsidRDefault="0099598E" w:rsidP="00676B58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5F9ADCC4" w14:textId="0C2D0E73" w:rsidR="0099598E" w:rsidRDefault="0099598E" w:rsidP="00676B58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99598E">
        <w:rPr>
          <w:rFonts w:ascii="Times New Roman" w:hAnsi="Times New Roman" w:cs="Times New Roman"/>
          <w:noProof/>
          <w:lang w:val="en-US" w:eastAsia="zh-CN"/>
        </w:rPr>
        <w:drawing>
          <wp:inline distT="0" distB="0" distL="0" distR="0" wp14:anchorId="3790069B" wp14:editId="466D199A">
            <wp:extent cx="5727700" cy="2893695"/>
            <wp:effectExtent l="0" t="0" r="1270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A2A1B" w14:textId="7D5D9A5C" w:rsidR="0099598E" w:rsidRDefault="004515AB" w:rsidP="0099598E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4515AB">
        <w:rPr>
          <w:rFonts w:ascii="Times" w:hAnsi="Times" w:cs="Times"/>
          <w:b/>
          <w:bCs/>
          <w:lang w:val="en-US"/>
        </w:rPr>
        <w:t xml:space="preserve">Supplementary </w:t>
      </w:r>
      <w:r w:rsidRPr="004515AB">
        <w:rPr>
          <w:rFonts w:ascii="Times New Roman" w:hAnsi="Times New Roman" w:cs="Times New Roman"/>
          <w:b/>
          <w:lang w:val="en-US"/>
        </w:rPr>
        <w:t xml:space="preserve">Figure </w:t>
      </w:r>
      <w:r>
        <w:rPr>
          <w:rFonts w:ascii="Times New Roman" w:hAnsi="Times New Roman" w:cs="Times New Roman"/>
          <w:b/>
          <w:lang w:val="en-US"/>
        </w:rPr>
        <w:t>S</w:t>
      </w:r>
      <w:r w:rsidR="0099598E">
        <w:rPr>
          <w:rFonts w:ascii="Times New Roman" w:hAnsi="Times New Roman" w:cs="Times New Roman"/>
          <w:b/>
          <w:lang w:val="en-US"/>
        </w:rPr>
        <w:t>5</w:t>
      </w:r>
      <w:r w:rsidR="0099598E" w:rsidRPr="008B7882">
        <w:rPr>
          <w:rFonts w:ascii="Times New Roman" w:hAnsi="Times New Roman" w:cs="Times New Roman"/>
          <w:b/>
          <w:lang w:val="en-US"/>
        </w:rPr>
        <w:t xml:space="preserve">. </w:t>
      </w:r>
      <w:r w:rsidR="0099598E" w:rsidRPr="00D83B45">
        <w:rPr>
          <w:rFonts w:ascii="Times New Roman" w:hAnsi="Times New Roman" w:cs="Times New Roman"/>
          <w:lang w:val="en-US"/>
        </w:rPr>
        <w:t>Chromatograms corresponding t</w:t>
      </w:r>
      <w:r w:rsidR="0099598E">
        <w:rPr>
          <w:rFonts w:ascii="Times New Roman" w:hAnsi="Times New Roman" w:cs="Times New Roman"/>
          <w:lang w:val="en-US"/>
        </w:rPr>
        <w:t>o the H</w:t>
      </w:r>
      <w:r>
        <w:rPr>
          <w:rFonts w:ascii="Times New Roman" w:hAnsi="Times New Roman" w:cs="Times New Roman"/>
          <w:lang w:val="en-US"/>
        </w:rPr>
        <w:t>PLC-DAD analysis of beetroot</w:t>
      </w:r>
      <w:r w:rsidR="0099598E">
        <w:rPr>
          <w:rFonts w:ascii="Times New Roman" w:hAnsi="Times New Roman" w:cs="Times New Roman"/>
          <w:lang w:val="en-US"/>
        </w:rPr>
        <w:t xml:space="preserve"> beverage</w:t>
      </w:r>
      <w:r w:rsidR="0099598E" w:rsidRPr="00D83B45">
        <w:rPr>
          <w:rFonts w:ascii="Times New Roman" w:hAnsi="Times New Roman" w:cs="Times New Roman"/>
          <w:lang w:val="en-US"/>
        </w:rPr>
        <w:t xml:space="preserve"> at 280 nm, 350 nm and 520 nm. P, phenoli</w:t>
      </w:r>
      <w:r w:rsidR="0099598E">
        <w:rPr>
          <w:rFonts w:ascii="Times New Roman" w:hAnsi="Times New Roman" w:cs="Times New Roman"/>
          <w:lang w:val="en-US"/>
        </w:rPr>
        <w:t>c compounds; F, flavonols; and B, betalains</w:t>
      </w:r>
      <w:r w:rsidR="0099598E" w:rsidRPr="00D83B45">
        <w:rPr>
          <w:rFonts w:ascii="Times New Roman" w:hAnsi="Times New Roman" w:cs="Times New Roman"/>
          <w:lang w:val="en-US"/>
        </w:rPr>
        <w:t>.</w:t>
      </w:r>
    </w:p>
    <w:p w14:paraId="28D4D1E7" w14:textId="7C54D1DF" w:rsidR="00030015" w:rsidRDefault="00030015" w:rsidP="00F11FE0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7170209A" w14:textId="77777777" w:rsidR="00627115" w:rsidRPr="00D83B45" w:rsidRDefault="00627115" w:rsidP="00F11FE0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sectPr w:rsidR="00627115" w:rsidRPr="00D83B45" w:rsidSect="009C30AF">
      <w:footerReference w:type="even" r:id="rId11"/>
      <w:footerReference w:type="default" r:id="rId1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289924" w14:textId="77777777" w:rsidR="009B3767" w:rsidRDefault="009B3767" w:rsidP="004515AB">
      <w:r>
        <w:separator/>
      </w:r>
    </w:p>
  </w:endnote>
  <w:endnote w:type="continuationSeparator" w:id="0">
    <w:p w14:paraId="13D9B00C" w14:textId="77777777" w:rsidR="009B3767" w:rsidRDefault="009B3767" w:rsidP="00451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772A9C" w14:textId="77777777" w:rsidR="004515AB" w:rsidRDefault="004515AB" w:rsidP="00BE166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467804" w14:textId="77777777" w:rsidR="004515AB" w:rsidRDefault="004515AB" w:rsidP="004515A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BF00D2" w14:textId="77777777" w:rsidR="004515AB" w:rsidRDefault="004515AB" w:rsidP="00BE166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B3767">
      <w:rPr>
        <w:rStyle w:val="PageNumber"/>
        <w:noProof/>
      </w:rPr>
      <w:t>1</w:t>
    </w:r>
    <w:r>
      <w:rPr>
        <w:rStyle w:val="PageNumber"/>
      </w:rPr>
      <w:fldChar w:fldCharType="end"/>
    </w:r>
  </w:p>
  <w:p w14:paraId="4590B00F" w14:textId="77777777" w:rsidR="004515AB" w:rsidRDefault="004515AB" w:rsidP="004515A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E031CF" w14:textId="77777777" w:rsidR="009B3767" w:rsidRDefault="009B3767" w:rsidP="004515AB">
      <w:r>
        <w:separator/>
      </w:r>
    </w:p>
  </w:footnote>
  <w:footnote w:type="continuationSeparator" w:id="0">
    <w:p w14:paraId="11D39545" w14:textId="77777777" w:rsidR="009B3767" w:rsidRDefault="009B3767" w:rsidP="004515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C1D"/>
    <w:rsid w:val="00030015"/>
    <w:rsid w:val="00041784"/>
    <w:rsid w:val="000654ED"/>
    <w:rsid w:val="00082E8A"/>
    <w:rsid w:val="00123A22"/>
    <w:rsid w:val="0015385A"/>
    <w:rsid w:val="001761AB"/>
    <w:rsid w:val="001D462E"/>
    <w:rsid w:val="001F2900"/>
    <w:rsid w:val="00226D18"/>
    <w:rsid w:val="002A3B4C"/>
    <w:rsid w:val="002B03F4"/>
    <w:rsid w:val="00320604"/>
    <w:rsid w:val="00344DB5"/>
    <w:rsid w:val="003A7328"/>
    <w:rsid w:val="003C0EC4"/>
    <w:rsid w:val="00423DB0"/>
    <w:rsid w:val="00433F49"/>
    <w:rsid w:val="004515AB"/>
    <w:rsid w:val="004A2145"/>
    <w:rsid w:val="004C302E"/>
    <w:rsid w:val="00505C1D"/>
    <w:rsid w:val="00527C16"/>
    <w:rsid w:val="00627115"/>
    <w:rsid w:val="00676B58"/>
    <w:rsid w:val="00686F80"/>
    <w:rsid w:val="006A3EFE"/>
    <w:rsid w:val="006E7F56"/>
    <w:rsid w:val="007341FE"/>
    <w:rsid w:val="007360BD"/>
    <w:rsid w:val="00751D84"/>
    <w:rsid w:val="00777A57"/>
    <w:rsid w:val="00796DFF"/>
    <w:rsid w:val="007A1171"/>
    <w:rsid w:val="007A52E2"/>
    <w:rsid w:val="007B10B4"/>
    <w:rsid w:val="007B2022"/>
    <w:rsid w:val="007C1B66"/>
    <w:rsid w:val="00824374"/>
    <w:rsid w:val="008317D0"/>
    <w:rsid w:val="008949F3"/>
    <w:rsid w:val="008B7882"/>
    <w:rsid w:val="00932344"/>
    <w:rsid w:val="009756D4"/>
    <w:rsid w:val="0099598E"/>
    <w:rsid w:val="009B174A"/>
    <w:rsid w:val="009B3767"/>
    <w:rsid w:val="009C28B7"/>
    <w:rsid w:val="009C30AF"/>
    <w:rsid w:val="009F64F7"/>
    <w:rsid w:val="00A05193"/>
    <w:rsid w:val="00A67DE7"/>
    <w:rsid w:val="00A71842"/>
    <w:rsid w:val="00AB68E5"/>
    <w:rsid w:val="00AE0C87"/>
    <w:rsid w:val="00AE23F9"/>
    <w:rsid w:val="00AF32ED"/>
    <w:rsid w:val="00B00952"/>
    <w:rsid w:val="00B14152"/>
    <w:rsid w:val="00B837BC"/>
    <w:rsid w:val="00BB601D"/>
    <w:rsid w:val="00BF6347"/>
    <w:rsid w:val="00C224A8"/>
    <w:rsid w:val="00C27801"/>
    <w:rsid w:val="00CD7FD2"/>
    <w:rsid w:val="00D576A4"/>
    <w:rsid w:val="00D83B45"/>
    <w:rsid w:val="00D92241"/>
    <w:rsid w:val="00DC1DE7"/>
    <w:rsid w:val="00E400F9"/>
    <w:rsid w:val="00E977A2"/>
    <w:rsid w:val="00EA0DC2"/>
    <w:rsid w:val="00EA6C1A"/>
    <w:rsid w:val="00F038E7"/>
    <w:rsid w:val="00F11FE0"/>
    <w:rsid w:val="00FA3028"/>
    <w:rsid w:val="00FB03E1"/>
    <w:rsid w:val="00FD594E"/>
    <w:rsid w:val="00FE7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393EA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D46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977A2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515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15AB"/>
  </w:style>
  <w:style w:type="character" w:styleId="PageNumber">
    <w:name w:val="page number"/>
    <w:basedOn w:val="DefaultParagraphFont"/>
    <w:uiPriority w:val="99"/>
    <w:semiHidden/>
    <w:unhideWhenUsed/>
    <w:rsid w:val="004515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10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143</Words>
  <Characters>791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Merichel Plaza</dc:creator>
  <cp:keywords/>
  <dc:description/>
  <cp:lastModifiedBy>Jie Xu</cp:lastModifiedBy>
  <cp:revision>2</cp:revision>
  <dcterms:created xsi:type="dcterms:W3CDTF">2017-06-05T08:19:00Z</dcterms:created>
  <dcterms:modified xsi:type="dcterms:W3CDTF">2017-06-05T08:19:00Z</dcterms:modified>
</cp:coreProperties>
</file>