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E4" w:rsidRDefault="00BA2DE4" w:rsidP="00AA7E2C">
      <w:pPr>
        <w:rPr>
          <w:b/>
          <w:sz w:val="22"/>
          <w:szCs w:val="22"/>
          <w:lang w:bidi="th-TH"/>
        </w:rPr>
      </w:pPr>
      <w:r>
        <w:rPr>
          <w:b/>
          <w:sz w:val="22"/>
          <w:szCs w:val="22"/>
          <w:lang w:bidi="th-TH"/>
        </w:rPr>
        <w:t>ADDITIONAL FILE: CASE STUDIES MONGOLIA RED ASSESSMENT 2010</w:t>
      </w:r>
    </w:p>
    <w:p w:rsidR="00BA2DE4" w:rsidRDefault="00BA2DE4" w:rsidP="00AA7E2C">
      <w:pPr>
        <w:rPr>
          <w:b/>
          <w:sz w:val="22"/>
          <w:szCs w:val="22"/>
          <w:lang w:bidi="th-TH"/>
        </w:rPr>
      </w:pPr>
    </w:p>
    <w:p w:rsidR="004B4EC3" w:rsidRDefault="00BA2DE4" w:rsidP="00AA7E2C">
      <w:pPr>
        <w:rPr>
          <w:b/>
          <w:sz w:val="22"/>
          <w:szCs w:val="22"/>
          <w:lang w:bidi="th-TH"/>
        </w:rPr>
      </w:pPr>
      <w:r>
        <w:rPr>
          <w:b/>
          <w:sz w:val="22"/>
          <w:szCs w:val="22"/>
          <w:lang w:bidi="th-TH"/>
        </w:rPr>
        <w:t>Case Studies in t</w:t>
      </w:r>
      <w:r w:rsidR="004B4EC3">
        <w:rPr>
          <w:b/>
          <w:sz w:val="22"/>
          <w:szCs w:val="22"/>
          <w:lang w:bidi="th-TH"/>
        </w:rPr>
        <w:t>he Social Context for Urban Health, Mongolia RED Assessment 2010</w:t>
      </w:r>
    </w:p>
    <w:p w:rsidR="00BA2DE4" w:rsidRDefault="00BA2DE4" w:rsidP="00AA7E2C">
      <w:pPr>
        <w:rPr>
          <w:b/>
          <w:sz w:val="22"/>
          <w:szCs w:val="22"/>
          <w:lang w:bidi="th-TH"/>
        </w:rPr>
      </w:pPr>
    </w:p>
    <w:p w:rsidR="00BA2DE4" w:rsidRPr="005418BD" w:rsidRDefault="00BA2DE4" w:rsidP="00BA2DE4">
      <w:pPr>
        <w:rPr>
          <w:sz w:val="20"/>
          <w:szCs w:val="20"/>
          <w:lang w:bidi="th-TH"/>
        </w:rPr>
      </w:pPr>
      <w:r w:rsidRPr="005418BD">
        <w:rPr>
          <w:i/>
          <w:iCs/>
          <w:sz w:val="20"/>
          <w:szCs w:val="20"/>
          <w:lang w:bidi="th-TH"/>
        </w:rPr>
        <w:t xml:space="preserve">CASE 1 </w:t>
      </w:r>
      <w:r w:rsidRPr="00B178E1">
        <w:rPr>
          <w:iCs/>
          <w:sz w:val="20"/>
          <w:szCs w:val="20"/>
          <w:lang w:bidi="th-TH"/>
        </w:rPr>
        <w:t>This</w:t>
      </w:r>
      <w:r>
        <w:rPr>
          <w:i/>
          <w:iCs/>
          <w:sz w:val="20"/>
          <w:szCs w:val="20"/>
          <w:lang w:bidi="th-TH"/>
        </w:rPr>
        <w:t xml:space="preserve"> is a</w:t>
      </w:r>
      <w:r w:rsidRPr="005418BD">
        <w:rPr>
          <w:i/>
          <w:iCs/>
          <w:sz w:val="20"/>
          <w:szCs w:val="20"/>
          <w:lang w:bidi="th-TH"/>
        </w:rPr>
        <w:t xml:space="preserve"> summer camp</w:t>
      </w:r>
      <w:r w:rsidRPr="005418BD">
        <w:rPr>
          <w:sz w:val="20"/>
          <w:szCs w:val="20"/>
          <w:lang w:bidi="th-TH"/>
        </w:rPr>
        <w:t xml:space="preserve"> with </w:t>
      </w:r>
      <w:r>
        <w:rPr>
          <w:sz w:val="20"/>
          <w:szCs w:val="20"/>
          <w:lang w:bidi="th-TH"/>
        </w:rPr>
        <w:t xml:space="preserve">a </w:t>
      </w:r>
      <w:r w:rsidRPr="005418BD">
        <w:rPr>
          <w:sz w:val="20"/>
          <w:szCs w:val="20"/>
          <w:lang w:bidi="th-TH"/>
        </w:rPr>
        <w:t xml:space="preserve">rural location and high rates of fluctuation in population – these communities are based in the northern hills of </w:t>
      </w:r>
      <w:smartTag w:uri="urn:schemas-microsoft-com:office:smarttags" w:element="City">
        <w:smartTag w:uri="urn:schemas-microsoft-com:office:smarttags" w:element="place">
          <w:r w:rsidRPr="005418BD">
            <w:rPr>
              <w:sz w:val="20"/>
              <w:szCs w:val="20"/>
              <w:lang w:bidi="th-TH"/>
            </w:rPr>
            <w:t>Ulaanbaatar</w:t>
          </w:r>
        </w:smartTag>
      </w:smartTag>
      <w:r w:rsidRPr="005418BD">
        <w:rPr>
          <w:sz w:val="20"/>
          <w:szCs w:val="20"/>
          <w:lang w:bidi="th-TH"/>
        </w:rPr>
        <w:t xml:space="preserve"> and are characterized by </w:t>
      </w:r>
      <w:proofErr w:type="spellStart"/>
      <w:r>
        <w:rPr>
          <w:sz w:val="20"/>
          <w:szCs w:val="20"/>
          <w:lang w:bidi="th-TH"/>
        </w:rPr>
        <w:t>g</w:t>
      </w:r>
      <w:r w:rsidRPr="005418BD">
        <w:rPr>
          <w:sz w:val="20"/>
          <w:szCs w:val="20"/>
          <w:lang w:bidi="th-TH"/>
        </w:rPr>
        <w:t>er</w:t>
      </w:r>
      <w:proofErr w:type="spellEnd"/>
      <w:r w:rsidRPr="005418BD">
        <w:rPr>
          <w:sz w:val="20"/>
          <w:szCs w:val="20"/>
          <w:lang w:bidi="th-TH"/>
        </w:rPr>
        <w:t xml:space="preserve"> accommodation and large distances</w:t>
      </w:r>
      <w:r>
        <w:rPr>
          <w:sz w:val="20"/>
          <w:szCs w:val="20"/>
          <w:lang w:bidi="th-TH"/>
        </w:rPr>
        <w:t xml:space="preserve"> between </w:t>
      </w:r>
      <w:proofErr w:type="spellStart"/>
      <w:r>
        <w:rPr>
          <w:sz w:val="20"/>
          <w:szCs w:val="20"/>
          <w:lang w:bidi="th-TH"/>
        </w:rPr>
        <w:t>gers</w:t>
      </w:r>
      <w:proofErr w:type="spellEnd"/>
      <w:r w:rsidRPr="005418BD">
        <w:rPr>
          <w:sz w:val="20"/>
          <w:szCs w:val="20"/>
          <w:lang w:bidi="th-TH"/>
        </w:rPr>
        <w:t>. Migration here is seasonal with</w:t>
      </w:r>
      <w:r>
        <w:rPr>
          <w:sz w:val="20"/>
          <w:szCs w:val="20"/>
          <w:lang w:bidi="th-TH"/>
        </w:rPr>
        <w:t xml:space="preserve"> a</w:t>
      </w:r>
      <w:r w:rsidRPr="005418BD">
        <w:rPr>
          <w:sz w:val="20"/>
          <w:szCs w:val="20"/>
          <w:lang w:bidi="th-TH"/>
        </w:rPr>
        <w:t xml:space="preserve"> large </w:t>
      </w:r>
      <w:r>
        <w:rPr>
          <w:sz w:val="20"/>
          <w:szCs w:val="20"/>
          <w:lang w:bidi="th-TH"/>
        </w:rPr>
        <w:t xml:space="preserve">population </w:t>
      </w:r>
      <w:r w:rsidRPr="005418BD">
        <w:rPr>
          <w:sz w:val="20"/>
          <w:szCs w:val="20"/>
          <w:lang w:bidi="th-TH"/>
        </w:rPr>
        <w:t>influx from the city in the summer period</w:t>
      </w:r>
      <w:r>
        <w:rPr>
          <w:sz w:val="20"/>
          <w:szCs w:val="20"/>
          <w:lang w:bidi="th-TH"/>
        </w:rPr>
        <w:t>, when the inhabitants increase from the officially registered number of 12,000 to up to 30,000</w:t>
      </w:r>
      <w:r w:rsidRPr="005418BD">
        <w:rPr>
          <w:sz w:val="20"/>
          <w:szCs w:val="20"/>
          <w:lang w:bidi="th-TH"/>
        </w:rPr>
        <w:t xml:space="preserve">. There are also migrants in this location who </w:t>
      </w:r>
      <w:r>
        <w:rPr>
          <w:sz w:val="20"/>
          <w:szCs w:val="20"/>
          <w:lang w:bidi="th-TH"/>
        </w:rPr>
        <w:t xml:space="preserve">reside here during the </w:t>
      </w:r>
      <w:r w:rsidRPr="005418BD">
        <w:rPr>
          <w:sz w:val="20"/>
          <w:szCs w:val="20"/>
          <w:lang w:bidi="th-TH"/>
        </w:rPr>
        <w:t xml:space="preserve">winter months. All the population reside in </w:t>
      </w:r>
      <w:proofErr w:type="spellStart"/>
      <w:r>
        <w:rPr>
          <w:sz w:val="20"/>
          <w:szCs w:val="20"/>
          <w:lang w:bidi="th-TH"/>
        </w:rPr>
        <w:t>g</w:t>
      </w:r>
      <w:r w:rsidRPr="005418BD">
        <w:rPr>
          <w:sz w:val="20"/>
          <w:szCs w:val="20"/>
          <w:lang w:bidi="th-TH"/>
        </w:rPr>
        <w:t>er</w:t>
      </w:r>
      <w:r>
        <w:rPr>
          <w:sz w:val="20"/>
          <w:szCs w:val="20"/>
          <w:lang w:bidi="th-TH"/>
        </w:rPr>
        <w:t>s</w:t>
      </w:r>
      <w:proofErr w:type="spellEnd"/>
      <w:r w:rsidRPr="005418BD">
        <w:rPr>
          <w:sz w:val="20"/>
          <w:szCs w:val="20"/>
          <w:lang w:bidi="th-TH"/>
        </w:rPr>
        <w:t xml:space="preserve"> and 65% are considered vulnerable by the </w:t>
      </w:r>
      <w:r>
        <w:rPr>
          <w:sz w:val="20"/>
          <w:szCs w:val="20"/>
          <w:lang w:bidi="th-TH"/>
        </w:rPr>
        <w:t>Family Group Practice (FGP)</w:t>
      </w:r>
      <w:r w:rsidRPr="005418BD">
        <w:rPr>
          <w:sz w:val="20"/>
          <w:szCs w:val="20"/>
          <w:lang w:bidi="th-TH"/>
        </w:rPr>
        <w:t xml:space="preserve">. The FGP is located outside the </w:t>
      </w:r>
      <w:proofErr w:type="spellStart"/>
      <w:r w:rsidRPr="005418BD">
        <w:rPr>
          <w:sz w:val="20"/>
          <w:szCs w:val="20"/>
          <w:lang w:bidi="th-TH"/>
        </w:rPr>
        <w:t>Khor</w:t>
      </w:r>
      <w:r>
        <w:rPr>
          <w:sz w:val="20"/>
          <w:szCs w:val="20"/>
          <w:lang w:bidi="th-TH"/>
        </w:rPr>
        <w:t>o</w:t>
      </w:r>
      <w:r w:rsidRPr="005418BD">
        <w:rPr>
          <w:sz w:val="20"/>
          <w:szCs w:val="20"/>
          <w:lang w:bidi="th-TH"/>
        </w:rPr>
        <w:t>o</w:t>
      </w:r>
      <w:proofErr w:type="spellEnd"/>
      <w:r w:rsidRPr="005418BD">
        <w:rPr>
          <w:sz w:val="20"/>
          <w:szCs w:val="20"/>
          <w:lang w:bidi="th-TH"/>
        </w:rPr>
        <w:t xml:space="preserve"> territory. There are also remote areas </w:t>
      </w:r>
      <w:r>
        <w:rPr>
          <w:sz w:val="20"/>
          <w:szCs w:val="20"/>
          <w:lang w:bidi="th-TH"/>
        </w:rPr>
        <w:t xml:space="preserve">that are </w:t>
      </w:r>
      <w:r w:rsidRPr="005418BD">
        <w:rPr>
          <w:sz w:val="20"/>
          <w:szCs w:val="20"/>
          <w:lang w:bidi="th-TH"/>
        </w:rPr>
        <w:t>hard</w:t>
      </w:r>
      <w:r>
        <w:rPr>
          <w:sz w:val="20"/>
          <w:szCs w:val="20"/>
          <w:lang w:bidi="th-TH"/>
        </w:rPr>
        <w:t>-</w:t>
      </w:r>
      <w:r w:rsidRPr="005418BD">
        <w:rPr>
          <w:sz w:val="20"/>
          <w:szCs w:val="20"/>
          <w:lang w:bidi="th-TH"/>
        </w:rPr>
        <w:t>to</w:t>
      </w:r>
      <w:r>
        <w:rPr>
          <w:sz w:val="20"/>
          <w:szCs w:val="20"/>
          <w:lang w:bidi="th-TH"/>
        </w:rPr>
        <w:t>-</w:t>
      </w:r>
      <w:r w:rsidRPr="005418BD">
        <w:rPr>
          <w:sz w:val="20"/>
          <w:szCs w:val="20"/>
          <w:lang w:bidi="th-TH"/>
        </w:rPr>
        <w:t xml:space="preserve">reach </w:t>
      </w:r>
      <w:r>
        <w:rPr>
          <w:sz w:val="20"/>
          <w:szCs w:val="20"/>
          <w:lang w:bidi="th-TH"/>
        </w:rPr>
        <w:t xml:space="preserve">with </w:t>
      </w:r>
      <w:r w:rsidRPr="005418BD">
        <w:rPr>
          <w:sz w:val="20"/>
          <w:szCs w:val="20"/>
          <w:lang w:bidi="th-TH"/>
        </w:rPr>
        <w:t>no mobile</w:t>
      </w:r>
      <w:r>
        <w:rPr>
          <w:sz w:val="20"/>
          <w:szCs w:val="20"/>
          <w:lang w:bidi="th-TH"/>
        </w:rPr>
        <w:t xml:space="preserve"> immunization </w:t>
      </w:r>
      <w:r w:rsidRPr="005418BD">
        <w:rPr>
          <w:sz w:val="20"/>
          <w:szCs w:val="20"/>
          <w:lang w:bidi="th-TH"/>
        </w:rPr>
        <w:t>teams. The remotest area is 45</w:t>
      </w:r>
      <w:r>
        <w:rPr>
          <w:sz w:val="20"/>
          <w:szCs w:val="20"/>
          <w:lang w:bidi="th-TH"/>
        </w:rPr>
        <w:t xml:space="preserve"> </w:t>
      </w:r>
      <w:proofErr w:type="spellStart"/>
      <w:r>
        <w:rPr>
          <w:sz w:val="20"/>
          <w:szCs w:val="20"/>
          <w:lang w:bidi="th-TH"/>
        </w:rPr>
        <w:t>kilometres</w:t>
      </w:r>
      <w:proofErr w:type="spellEnd"/>
      <w:r>
        <w:rPr>
          <w:sz w:val="20"/>
          <w:szCs w:val="20"/>
          <w:lang w:bidi="th-TH"/>
        </w:rPr>
        <w:t xml:space="preserve"> </w:t>
      </w:r>
      <w:r w:rsidRPr="005418BD">
        <w:rPr>
          <w:sz w:val="20"/>
          <w:szCs w:val="20"/>
          <w:lang w:bidi="th-TH"/>
        </w:rPr>
        <w:t xml:space="preserve">from the FGP among </w:t>
      </w:r>
      <w:r>
        <w:rPr>
          <w:sz w:val="20"/>
          <w:szCs w:val="20"/>
          <w:lang w:bidi="th-TH"/>
        </w:rPr>
        <w:t xml:space="preserve">the </w:t>
      </w:r>
      <w:r w:rsidRPr="005418BD">
        <w:rPr>
          <w:sz w:val="20"/>
          <w:szCs w:val="20"/>
          <w:lang w:bidi="th-TH"/>
        </w:rPr>
        <w:t xml:space="preserve">mountains and valleys in the </w:t>
      </w:r>
      <w:r>
        <w:rPr>
          <w:sz w:val="20"/>
          <w:szCs w:val="20"/>
          <w:lang w:bidi="th-TH"/>
        </w:rPr>
        <w:t>North.</w:t>
      </w:r>
    </w:p>
    <w:p w:rsidR="00BA2DE4" w:rsidRPr="005418BD" w:rsidRDefault="00BA2DE4" w:rsidP="00BA2DE4">
      <w:pPr>
        <w:rPr>
          <w:sz w:val="20"/>
          <w:szCs w:val="20"/>
          <w:lang w:bidi="th-TH"/>
        </w:rPr>
      </w:pPr>
    </w:p>
    <w:p w:rsidR="00BA2DE4" w:rsidRPr="005418BD" w:rsidRDefault="00BA2DE4" w:rsidP="00BA2DE4">
      <w:pPr>
        <w:rPr>
          <w:sz w:val="20"/>
          <w:szCs w:val="20"/>
          <w:lang w:bidi="th-TH"/>
        </w:rPr>
      </w:pPr>
      <w:r w:rsidRPr="005418BD">
        <w:rPr>
          <w:i/>
          <w:sz w:val="20"/>
          <w:szCs w:val="20"/>
          <w:lang w:bidi="th-TH"/>
        </w:rPr>
        <w:t xml:space="preserve">CASE </w:t>
      </w:r>
      <w:r w:rsidRPr="006635DF">
        <w:rPr>
          <w:i/>
          <w:sz w:val="20"/>
          <w:szCs w:val="20"/>
          <w:lang w:bidi="th-TH"/>
        </w:rPr>
        <w:t>2</w:t>
      </w:r>
      <w:r>
        <w:rPr>
          <w:i/>
          <w:sz w:val="20"/>
          <w:szCs w:val="20"/>
          <w:lang w:bidi="th-TH"/>
        </w:rPr>
        <w:t xml:space="preserve"> </w:t>
      </w:r>
      <w:r w:rsidRPr="00B178E1">
        <w:rPr>
          <w:sz w:val="20"/>
          <w:szCs w:val="20"/>
          <w:lang w:bidi="th-TH"/>
        </w:rPr>
        <w:t>This</w:t>
      </w:r>
      <w:r w:rsidRPr="006635DF">
        <w:rPr>
          <w:i/>
          <w:sz w:val="20"/>
          <w:szCs w:val="20"/>
          <w:lang w:bidi="th-TH"/>
        </w:rPr>
        <w:t xml:space="preserve"> is a more</w:t>
      </w:r>
      <w:r>
        <w:rPr>
          <w:i/>
          <w:sz w:val="20"/>
          <w:szCs w:val="20"/>
          <w:lang w:bidi="th-TH"/>
        </w:rPr>
        <w:t xml:space="preserve"> </w:t>
      </w:r>
      <w:r w:rsidRPr="005418BD">
        <w:rPr>
          <w:i/>
          <w:iCs/>
          <w:sz w:val="20"/>
          <w:szCs w:val="20"/>
          <w:lang w:bidi="th-TH"/>
        </w:rPr>
        <w:t>central urban area</w:t>
      </w:r>
      <w:r w:rsidRPr="005418BD">
        <w:rPr>
          <w:sz w:val="20"/>
          <w:szCs w:val="20"/>
          <w:lang w:bidi="th-TH"/>
        </w:rPr>
        <w:t xml:space="preserve"> with </w:t>
      </w:r>
      <w:r>
        <w:rPr>
          <w:sz w:val="20"/>
          <w:szCs w:val="20"/>
          <w:lang w:bidi="th-TH"/>
        </w:rPr>
        <w:t xml:space="preserve">a </w:t>
      </w:r>
      <w:r w:rsidRPr="005418BD">
        <w:rPr>
          <w:sz w:val="20"/>
          <w:szCs w:val="20"/>
          <w:lang w:bidi="th-TH"/>
        </w:rPr>
        <w:t xml:space="preserve">series of </w:t>
      </w:r>
      <w:r>
        <w:rPr>
          <w:sz w:val="20"/>
          <w:szCs w:val="20"/>
          <w:lang w:bidi="th-TH"/>
        </w:rPr>
        <w:t xml:space="preserve">large </w:t>
      </w:r>
      <w:r w:rsidRPr="005418BD">
        <w:rPr>
          <w:sz w:val="20"/>
          <w:szCs w:val="20"/>
          <w:lang w:bidi="th-TH"/>
        </w:rPr>
        <w:t xml:space="preserve">day and night markets and very high rates of daily migration. In this location, there are </w:t>
      </w:r>
      <w:r>
        <w:rPr>
          <w:sz w:val="20"/>
          <w:szCs w:val="20"/>
          <w:lang w:bidi="th-TH"/>
        </w:rPr>
        <w:t xml:space="preserve">poor residents who live in </w:t>
      </w:r>
      <w:r w:rsidRPr="005418BD">
        <w:rPr>
          <w:sz w:val="20"/>
          <w:szCs w:val="20"/>
          <w:lang w:bidi="th-TH"/>
        </w:rPr>
        <w:t>apartment</w:t>
      </w:r>
      <w:r>
        <w:rPr>
          <w:sz w:val="20"/>
          <w:szCs w:val="20"/>
          <w:lang w:bidi="th-TH"/>
        </w:rPr>
        <w:t xml:space="preserve">s </w:t>
      </w:r>
      <w:r w:rsidRPr="005418BD">
        <w:rPr>
          <w:sz w:val="20"/>
          <w:szCs w:val="20"/>
          <w:lang w:bidi="th-TH"/>
        </w:rPr>
        <w:t xml:space="preserve">and </w:t>
      </w:r>
      <w:r>
        <w:rPr>
          <w:sz w:val="20"/>
          <w:szCs w:val="20"/>
          <w:lang w:bidi="th-TH"/>
        </w:rPr>
        <w:t xml:space="preserve">others </w:t>
      </w:r>
      <w:r w:rsidRPr="005418BD">
        <w:rPr>
          <w:sz w:val="20"/>
          <w:szCs w:val="20"/>
          <w:lang w:bidi="th-TH"/>
        </w:rPr>
        <w:t>living temporarily in hostels. This area is also the location of child laborers</w:t>
      </w:r>
      <w:r>
        <w:rPr>
          <w:sz w:val="20"/>
          <w:szCs w:val="20"/>
          <w:lang w:bidi="th-TH"/>
        </w:rPr>
        <w:t xml:space="preserve">, temporary shopkeepers, and small vendors. </w:t>
      </w:r>
      <w:r w:rsidRPr="005418BD">
        <w:rPr>
          <w:sz w:val="20"/>
          <w:szCs w:val="20"/>
          <w:lang w:bidi="th-TH"/>
        </w:rPr>
        <w:t xml:space="preserve">High rates of homelessness and alcoholism are also </w:t>
      </w:r>
      <w:r>
        <w:rPr>
          <w:sz w:val="20"/>
          <w:szCs w:val="20"/>
          <w:lang w:bidi="th-TH"/>
        </w:rPr>
        <w:t>observable</w:t>
      </w:r>
      <w:r w:rsidRPr="005418BD">
        <w:rPr>
          <w:sz w:val="20"/>
          <w:szCs w:val="20"/>
          <w:lang w:bidi="th-TH"/>
        </w:rPr>
        <w:t xml:space="preserve"> in this area.  Many </w:t>
      </w:r>
      <w:r>
        <w:rPr>
          <w:sz w:val="20"/>
          <w:szCs w:val="20"/>
          <w:lang w:bidi="th-TH"/>
        </w:rPr>
        <w:t xml:space="preserve">migrants and temporary residents live and sell goods </w:t>
      </w:r>
      <w:r w:rsidRPr="005418BD">
        <w:rPr>
          <w:sz w:val="20"/>
          <w:szCs w:val="20"/>
          <w:lang w:bidi="th-TH"/>
        </w:rPr>
        <w:t xml:space="preserve">near </w:t>
      </w:r>
      <w:r>
        <w:rPr>
          <w:sz w:val="20"/>
          <w:szCs w:val="20"/>
          <w:lang w:bidi="th-TH"/>
        </w:rPr>
        <w:t xml:space="preserve">the </w:t>
      </w:r>
      <w:r w:rsidRPr="005418BD">
        <w:rPr>
          <w:sz w:val="20"/>
          <w:szCs w:val="20"/>
          <w:lang w:bidi="th-TH"/>
        </w:rPr>
        <w:t xml:space="preserve">open markets. </w:t>
      </w:r>
    </w:p>
    <w:p w:rsidR="00BA2DE4" w:rsidRDefault="00BA2DE4" w:rsidP="00BA2DE4">
      <w:pPr>
        <w:rPr>
          <w:i/>
          <w:sz w:val="20"/>
          <w:szCs w:val="20"/>
          <w:lang w:bidi="th-TH"/>
        </w:rPr>
      </w:pPr>
    </w:p>
    <w:p w:rsidR="00BA2DE4" w:rsidRPr="005418BD" w:rsidRDefault="00BA2DE4" w:rsidP="00BA2DE4">
      <w:pPr>
        <w:rPr>
          <w:sz w:val="20"/>
          <w:szCs w:val="20"/>
          <w:lang w:bidi="th-TH"/>
        </w:rPr>
      </w:pPr>
      <w:r w:rsidRPr="005418BD">
        <w:rPr>
          <w:i/>
          <w:sz w:val="20"/>
          <w:szCs w:val="20"/>
          <w:lang w:bidi="th-TH"/>
        </w:rPr>
        <w:t xml:space="preserve">CASE 3 </w:t>
      </w:r>
      <w:r w:rsidRPr="00F1387F">
        <w:rPr>
          <w:iCs/>
          <w:sz w:val="20"/>
          <w:szCs w:val="20"/>
          <w:lang w:bidi="th-TH"/>
        </w:rPr>
        <w:t xml:space="preserve">This </w:t>
      </w:r>
      <w:r>
        <w:rPr>
          <w:i/>
          <w:sz w:val="20"/>
          <w:szCs w:val="20"/>
          <w:lang w:bidi="th-TH"/>
        </w:rPr>
        <w:t>‘</w:t>
      </w:r>
      <w:r>
        <w:rPr>
          <w:i/>
          <w:iCs/>
          <w:sz w:val="20"/>
          <w:szCs w:val="20"/>
          <w:lang w:bidi="th-TH"/>
        </w:rPr>
        <w:t>G</w:t>
      </w:r>
      <w:r w:rsidRPr="005418BD">
        <w:rPr>
          <w:i/>
          <w:iCs/>
          <w:sz w:val="20"/>
          <w:szCs w:val="20"/>
          <w:lang w:bidi="th-TH"/>
        </w:rPr>
        <w:t>er</w:t>
      </w:r>
      <w:r>
        <w:rPr>
          <w:i/>
          <w:iCs/>
          <w:sz w:val="20"/>
          <w:szCs w:val="20"/>
          <w:lang w:bidi="th-TH"/>
        </w:rPr>
        <w:t xml:space="preserve"> </w:t>
      </w:r>
      <w:proofErr w:type="spellStart"/>
      <w:r w:rsidRPr="005418BD">
        <w:rPr>
          <w:i/>
          <w:iCs/>
          <w:sz w:val="20"/>
          <w:szCs w:val="20"/>
          <w:lang w:bidi="th-TH"/>
        </w:rPr>
        <w:t>Khor</w:t>
      </w:r>
      <w:r>
        <w:rPr>
          <w:i/>
          <w:iCs/>
          <w:sz w:val="20"/>
          <w:szCs w:val="20"/>
          <w:lang w:bidi="th-TH"/>
        </w:rPr>
        <w:t>o</w:t>
      </w:r>
      <w:r w:rsidRPr="005418BD">
        <w:rPr>
          <w:i/>
          <w:iCs/>
          <w:sz w:val="20"/>
          <w:szCs w:val="20"/>
          <w:lang w:bidi="th-TH"/>
        </w:rPr>
        <w:t>o</w:t>
      </w:r>
      <w:proofErr w:type="spellEnd"/>
      <w:r>
        <w:rPr>
          <w:i/>
          <w:iCs/>
          <w:sz w:val="20"/>
          <w:szCs w:val="20"/>
          <w:lang w:bidi="th-TH"/>
        </w:rPr>
        <w:t>’</w:t>
      </w:r>
      <w:r w:rsidRPr="005418BD">
        <w:rPr>
          <w:sz w:val="20"/>
          <w:szCs w:val="20"/>
          <w:lang w:bidi="th-TH"/>
        </w:rPr>
        <w:t xml:space="preserve"> </w:t>
      </w:r>
      <w:r>
        <w:rPr>
          <w:sz w:val="20"/>
          <w:szCs w:val="20"/>
          <w:lang w:bidi="th-TH"/>
        </w:rPr>
        <w:t xml:space="preserve">(sub-district with concentrated </w:t>
      </w:r>
      <w:proofErr w:type="spellStart"/>
      <w:r>
        <w:rPr>
          <w:sz w:val="20"/>
          <w:szCs w:val="20"/>
          <w:lang w:bidi="th-TH"/>
        </w:rPr>
        <w:t>ger</w:t>
      </w:r>
      <w:proofErr w:type="spellEnd"/>
      <w:r>
        <w:rPr>
          <w:sz w:val="20"/>
          <w:szCs w:val="20"/>
          <w:lang w:bidi="th-TH"/>
        </w:rPr>
        <w:t xml:space="preserve"> neighborhoods) </w:t>
      </w:r>
      <w:r w:rsidRPr="005418BD">
        <w:rPr>
          <w:sz w:val="20"/>
          <w:szCs w:val="20"/>
          <w:lang w:bidi="th-TH"/>
        </w:rPr>
        <w:t>ha</w:t>
      </w:r>
      <w:r>
        <w:rPr>
          <w:sz w:val="20"/>
          <w:szCs w:val="20"/>
          <w:lang w:bidi="th-TH"/>
        </w:rPr>
        <w:t>s</w:t>
      </w:r>
      <w:r w:rsidRPr="005418BD">
        <w:rPr>
          <w:sz w:val="20"/>
          <w:szCs w:val="20"/>
          <w:lang w:bidi="th-TH"/>
        </w:rPr>
        <w:t xml:space="preserve"> </w:t>
      </w:r>
      <w:r>
        <w:rPr>
          <w:sz w:val="20"/>
          <w:szCs w:val="20"/>
          <w:lang w:bidi="th-TH"/>
        </w:rPr>
        <w:t>very high rates</w:t>
      </w:r>
      <w:r w:rsidRPr="005418BD">
        <w:rPr>
          <w:sz w:val="20"/>
          <w:szCs w:val="20"/>
          <w:lang w:bidi="th-TH"/>
        </w:rPr>
        <w:t xml:space="preserve"> of internal migration, as there is ample room for the </w:t>
      </w:r>
      <w:proofErr w:type="spellStart"/>
      <w:r>
        <w:rPr>
          <w:sz w:val="20"/>
          <w:szCs w:val="20"/>
          <w:lang w:bidi="th-TH"/>
        </w:rPr>
        <w:t>g</w:t>
      </w:r>
      <w:r w:rsidRPr="005418BD">
        <w:rPr>
          <w:sz w:val="20"/>
          <w:szCs w:val="20"/>
          <w:lang w:bidi="th-TH"/>
        </w:rPr>
        <w:t>er</w:t>
      </w:r>
      <w:r>
        <w:rPr>
          <w:sz w:val="20"/>
          <w:szCs w:val="20"/>
          <w:lang w:bidi="th-TH"/>
        </w:rPr>
        <w:t>s</w:t>
      </w:r>
      <w:proofErr w:type="spellEnd"/>
      <w:r w:rsidRPr="005418BD">
        <w:rPr>
          <w:sz w:val="20"/>
          <w:szCs w:val="20"/>
          <w:lang w:bidi="th-TH"/>
        </w:rPr>
        <w:t xml:space="preserve"> to expand westwards. Here many of the residents are migrants and live towards the northern part. The population has doubled in the last 10 years as the </w:t>
      </w:r>
      <w:proofErr w:type="spellStart"/>
      <w:r w:rsidRPr="005418BD">
        <w:rPr>
          <w:sz w:val="20"/>
          <w:szCs w:val="20"/>
          <w:lang w:bidi="th-TH"/>
        </w:rPr>
        <w:t>Khor</w:t>
      </w:r>
      <w:r>
        <w:rPr>
          <w:sz w:val="20"/>
          <w:szCs w:val="20"/>
          <w:lang w:bidi="th-TH"/>
        </w:rPr>
        <w:t>o</w:t>
      </w:r>
      <w:r w:rsidRPr="005418BD">
        <w:rPr>
          <w:sz w:val="20"/>
          <w:szCs w:val="20"/>
          <w:lang w:bidi="th-TH"/>
        </w:rPr>
        <w:t>o</w:t>
      </w:r>
      <w:proofErr w:type="spellEnd"/>
      <w:r w:rsidRPr="005418BD">
        <w:rPr>
          <w:sz w:val="20"/>
          <w:szCs w:val="20"/>
          <w:lang w:bidi="th-TH"/>
        </w:rPr>
        <w:t xml:space="preserve"> expands. Approximately 10% of the population is identified as “the poorest” –unemployed, single mothers, families with many children, the disabled and those with chronic diseases. </w:t>
      </w:r>
    </w:p>
    <w:p w:rsidR="00BA2DE4" w:rsidRPr="005418BD" w:rsidRDefault="00BA2DE4" w:rsidP="00BA2DE4">
      <w:pPr>
        <w:rPr>
          <w:sz w:val="20"/>
          <w:szCs w:val="20"/>
          <w:lang w:bidi="th-TH"/>
        </w:rPr>
      </w:pPr>
    </w:p>
    <w:p w:rsidR="00BA2DE4" w:rsidRPr="005418BD" w:rsidRDefault="00BA2DE4" w:rsidP="00BA2DE4">
      <w:pPr>
        <w:rPr>
          <w:sz w:val="20"/>
          <w:szCs w:val="20"/>
          <w:lang w:bidi="th-TH"/>
        </w:rPr>
      </w:pPr>
      <w:r w:rsidRPr="005418BD">
        <w:rPr>
          <w:i/>
          <w:sz w:val="20"/>
          <w:szCs w:val="20"/>
          <w:lang w:bidi="th-TH"/>
        </w:rPr>
        <w:t xml:space="preserve">CASE 4 </w:t>
      </w:r>
      <w:r w:rsidRPr="005418BD">
        <w:rPr>
          <w:sz w:val="20"/>
          <w:szCs w:val="20"/>
          <w:lang w:bidi="th-TH"/>
        </w:rPr>
        <w:t xml:space="preserve">In another </w:t>
      </w:r>
      <w:r>
        <w:rPr>
          <w:sz w:val="20"/>
          <w:szCs w:val="20"/>
          <w:lang w:bidi="th-TH"/>
        </w:rPr>
        <w:t>“</w:t>
      </w:r>
      <w:r>
        <w:rPr>
          <w:i/>
          <w:iCs/>
          <w:sz w:val="20"/>
          <w:szCs w:val="20"/>
          <w:lang w:bidi="th-TH"/>
        </w:rPr>
        <w:t>G</w:t>
      </w:r>
      <w:r w:rsidRPr="005418BD">
        <w:rPr>
          <w:i/>
          <w:iCs/>
          <w:sz w:val="20"/>
          <w:szCs w:val="20"/>
          <w:lang w:bidi="th-TH"/>
        </w:rPr>
        <w:t>er</w:t>
      </w:r>
      <w:r>
        <w:rPr>
          <w:i/>
          <w:iCs/>
          <w:sz w:val="20"/>
          <w:szCs w:val="20"/>
          <w:lang w:bidi="th-TH"/>
        </w:rPr>
        <w:t xml:space="preserve"> </w:t>
      </w:r>
      <w:proofErr w:type="spellStart"/>
      <w:r w:rsidRPr="005418BD">
        <w:rPr>
          <w:i/>
          <w:iCs/>
          <w:sz w:val="20"/>
          <w:szCs w:val="20"/>
          <w:lang w:bidi="th-TH"/>
        </w:rPr>
        <w:t>Khor</w:t>
      </w:r>
      <w:r>
        <w:rPr>
          <w:i/>
          <w:iCs/>
          <w:sz w:val="20"/>
          <w:szCs w:val="20"/>
          <w:lang w:bidi="th-TH"/>
        </w:rPr>
        <w:t>o</w:t>
      </w:r>
      <w:r w:rsidRPr="005418BD">
        <w:rPr>
          <w:i/>
          <w:iCs/>
          <w:sz w:val="20"/>
          <w:szCs w:val="20"/>
          <w:lang w:bidi="th-TH"/>
        </w:rPr>
        <w:t>o</w:t>
      </w:r>
      <w:proofErr w:type="spellEnd"/>
      <w:r>
        <w:rPr>
          <w:i/>
          <w:iCs/>
          <w:sz w:val="20"/>
          <w:szCs w:val="20"/>
          <w:lang w:bidi="th-TH"/>
        </w:rPr>
        <w:t>”</w:t>
      </w:r>
      <w:r w:rsidRPr="005418BD">
        <w:rPr>
          <w:sz w:val="20"/>
          <w:szCs w:val="20"/>
          <w:lang w:bidi="th-TH"/>
        </w:rPr>
        <w:t>,</w:t>
      </w:r>
      <w:r>
        <w:rPr>
          <w:sz w:val="20"/>
          <w:szCs w:val="20"/>
          <w:lang w:bidi="th-TH"/>
        </w:rPr>
        <w:t xml:space="preserve"> the community consists of 11% residing in a</w:t>
      </w:r>
      <w:r w:rsidRPr="005418BD">
        <w:rPr>
          <w:sz w:val="20"/>
          <w:szCs w:val="20"/>
          <w:lang w:bidi="th-TH"/>
        </w:rPr>
        <w:t xml:space="preserve">partment blocks and </w:t>
      </w:r>
      <w:r>
        <w:rPr>
          <w:sz w:val="20"/>
          <w:szCs w:val="20"/>
          <w:lang w:bidi="th-TH"/>
        </w:rPr>
        <w:t xml:space="preserve">the remaining </w:t>
      </w:r>
      <w:r w:rsidRPr="005418BD">
        <w:rPr>
          <w:sz w:val="20"/>
          <w:szCs w:val="20"/>
          <w:lang w:bidi="th-TH"/>
        </w:rPr>
        <w:t>89% liv</w:t>
      </w:r>
      <w:r>
        <w:rPr>
          <w:sz w:val="20"/>
          <w:szCs w:val="20"/>
          <w:lang w:bidi="th-TH"/>
        </w:rPr>
        <w:t>ing</w:t>
      </w:r>
      <w:r w:rsidRPr="005418BD">
        <w:rPr>
          <w:sz w:val="20"/>
          <w:szCs w:val="20"/>
          <w:lang w:bidi="th-TH"/>
        </w:rPr>
        <w:t xml:space="preserve"> in </w:t>
      </w:r>
      <w:proofErr w:type="spellStart"/>
      <w:r>
        <w:rPr>
          <w:sz w:val="20"/>
          <w:szCs w:val="20"/>
          <w:lang w:bidi="th-TH"/>
        </w:rPr>
        <w:t>g</w:t>
      </w:r>
      <w:r w:rsidRPr="005418BD">
        <w:rPr>
          <w:sz w:val="20"/>
          <w:szCs w:val="20"/>
          <w:lang w:bidi="th-TH"/>
        </w:rPr>
        <w:t>er</w:t>
      </w:r>
      <w:r>
        <w:rPr>
          <w:sz w:val="20"/>
          <w:szCs w:val="20"/>
          <w:lang w:bidi="th-TH"/>
        </w:rPr>
        <w:t>s</w:t>
      </w:r>
      <w:proofErr w:type="spellEnd"/>
      <w:r w:rsidRPr="005418BD">
        <w:rPr>
          <w:sz w:val="20"/>
          <w:szCs w:val="20"/>
          <w:lang w:bidi="th-TH"/>
        </w:rPr>
        <w:t>. 1,900 people out of a total of 12,000 do not live at a registered address</w:t>
      </w:r>
      <w:r>
        <w:rPr>
          <w:sz w:val="20"/>
          <w:szCs w:val="20"/>
          <w:lang w:bidi="th-TH"/>
        </w:rPr>
        <w:t xml:space="preserve"> and t</w:t>
      </w:r>
      <w:r w:rsidRPr="005418BD">
        <w:rPr>
          <w:sz w:val="20"/>
          <w:szCs w:val="20"/>
          <w:lang w:bidi="th-TH"/>
        </w:rPr>
        <w:t xml:space="preserve">here are high rates of migration into the community. There is a lack of clear boundaries between </w:t>
      </w:r>
      <w:r>
        <w:rPr>
          <w:sz w:val="20"/>
          <w:szCs w:val="20"/>
          <w:lang w:bidi="th-TH"/>
        </w:rPr>
        <w:t xml:space="preserve">this </w:t>
      </w:r>
      <w:proofErr w:type="spellStart"/>
      <w:r w:rsidRPr="005418BD">
        <w:rPr>
          <w:sz w:val="20"/>
          <w:szCs w:val="20"/>
          <w:lang w:bidi="th-TH"/>
        </w:rPr>
        <w:t>Khoro</w:t>
      </w:r>
      <w:r>
        <w:rPr>
          <w:sz w:val="20"/>
          <w:szCs w:val="20"/>
          <w:lang w:bidi="th-TH"/>
        </w:rPr>
        <w:t>o</w:t>
      </w:r>
      <w:proofErr w:type="spellEnd"/>
      <w:r>
        <w:rPr>
          <w:sz w:val="20"/>
          <w:szCs w:val="20"/>
          <w:lang w:bidi="th-TH"/>
        </w:rPr>
        <w:t xml:space="preserve"> and the neighboring one</w:t>
      </w:r>
      <w:r w:rsidRPr="005418BD">
        <w:rPr>
          <w:sz w:val="20"/>
          <w:szCs w:val="20"/>
          <w:lang w:bidi="th-TH"/>
        </w:rPr>
        <w:t xml:space="preserve">. Where the administrative affiliations are unclear </w:t>
      </w:r>
      <w:r>
        <w:rPr>
          <w:sz w:val="20"/>
          <w:szCs w:val="20"/>
          <w:lang w:bidi="th-TH"/>
        </w:rPr>
        <w:t xml:space="preserve">is where the vulnerable people are </w:t>
      </w:r>
      <w:r w:rsidRPr="005418BD">
        <w:rPr>
          <w:sz w:val="20"/>
          <w:szCs w:val="20"/>
          <w:lang w:bidi="th-TH"/>
        </w:rPr>
        <w:t xml:space="preserve">concentrated. In this area there are many hostels. This increases density of temporary residents </w:t>
      </w:r>
      <w:r>
        <w:rPr>
          <w:sz w:val="20"/>
          <w:szCs w:val="20"/>
          <w:lang w:bidi="th-TH"/>
        </w:rPr>
        <w:t>in</w:t>
      </w:r>
      <w:r w:rsidRPr="005418BD">
        <w:rPr>
          <w:sz w:val="20"/>
          <w:szCs w:val="20"/>
          <w:lang w:bidi="th-TH"/>
        </w:rPr>
        <w:t xml:space="preserve"> poor living environments that are insecure. </w:t>
      </w:r>
      <w:r>
        <w:rPr>
          <w:sz w:val="20"/>
          <w:szCs w:val="20"/>
          <w:lang w:bidi="th-TH"/>
        </w:rPr>
        <w:t xml:space="preserve">Students and young couples are crowded into </w:t>
      </w:r>
      <w:r w:rsidRPr="005418BD">
        <w:rPr>
          <w:sz w:val="20"/>
          <w:szCs w:val="20"/>
          <w:lang w:bidi="th-TH"/>
        </w:rPr>
        <w:t xml:space="preserve">these locations. There are no partnerships projects with NGOs and no volunteers. There are no </w:t>
      </w:r>
      <w:r>
        <w:rPr>
          <w:sz w:val="20"/>
          <w:szCs w:val="20"/>
          <w:lang w:bidi="th-TH"/>
        </w:rPr>
        <w:t>immunization</w:t>
      </w:r>
      <w:r w:rsidRPr="005418BD">
        <w:rPr>
          <w:sz w:val="20"/>
          <w:szCs w:val="20"/>
          <w:lang w:bidi="th-TH"/>
        </w:rPr>
        <w:t xml:space="preserve"> units so therefore residents have to travel </w:t>
      </w:r>
      <w:r>
        <w:rPr>
          <w:sz w:val="20"/>
          <w:szCs w:val="20"/>
          <w:lang w:bidi="th-TH"/>
        </w:rPr>
        <w:t>seven to eight kilometers</w:t>
      </w:r>
      <w:r w:rsidRPr="005418BD">
        <w:rPr>
          <w:sz w:val="20"/>
          <w:szCs w:val="20"/>
          <w:lang w:bidi="th-TH"/>
        </w:rPr>
        <w:t xml:space="preserve"> to another </w:t>
      </w:r>
      <w:proofErr w:type="spellStart"/>
      <w:r w:rsidRPr="005418BD">
        <w:rPr>
          <w:sz w:val="20"/>
          <w:szCs w:val="20"/>
          <w:lang w:bidi="th-TH"/>
        </w:rPr>
        <w:t>Khor</w:t>
      </w:r>
      <w:r>
        <w:rPr>
          <w:sz w:val="20"/>
          <w:szCs w:val="20"/>
          <w:lang w:bidi="th-TH"/>
        </w:rPr>
        <w:t>o</w:t>
      </w:r>
      <w:r w:rsidRPr="005418BD">
        <w:rPr>
          <w:sz w:val="20"/>
          <w:szCs w:val="20"/>
          <w:lang w:bidi="th-TH"/>
        </w:rPr>
        <w:t>o</w:t>
      </w:r>
      <w:proofErr w:type="spellEnd"/>
      <w:r>
        <w:rPr>
          <w:sz w:val="20"/>
          <w:szCs w:val="20"/>
          <w:lang w:bidi="th-TH"/>
        </w:rPr>
        <w:t xml:space="preserve"> for services</w:t>
      </w:r>
      <w:r w:rsidRPr="005418BD">
        <w:rPr>
          <w:sz w:val="20"/>
          <w:szCs w:val="20"/>
          <w:lang w:bidi="th-TH"/>
        </w:rPr>
        <w:t>. There is no active seeking of un-immunized and unregistered</w:t>
      </w:r>
      <w:r>
        <w:rPr>
          <w:sz w:val="20"/>
          <w:szCs w:val="20"/>
          <w:lang w:bidi="th-TH"/>
        </w:rPr>
        <w:t xml:space="preserve"> populations by the health staff</w:t>
      </w:r>
      <w:r w:rsidRPr="005418BD">
        <w:rPr>
          <w:sz w:val="20"/>
          <w:szCs w:val="20"/>
          <w:lang w:bidi="th-TH"/>
        </w:rPr>
        <w:t>.</w:t>
      </w:r>
    </w:p>
    <w:p w:rsidR="00BA2DE4" w:rsidRPr="005418BD" w:rsidRDefault="00BA2DE4" w:rsidP="00BA2DE4">
      <w:pPr>
        <w:rPr>
          <w:sz w:val="20"/>
          <w:szCs w:val="20"/>
          <w:lang w:bidi="th-TH"/>
        </w:rPr>
      </w:pPr>
    </w:p>
    <w:p w:rsidR="00BA2DE4" w:rsidRPr="005418BD" w:rsidRDefault="00BA2DE4" w:rsidP="00BA2DE4">
      <w:pPr>
        <w:rPr>
          <w:sz w:val="20"/>
          <w:szCs w:val="20"/>
          <w:lang w:bidi="th-TH"/>
        </w:rPr>
      </w:pPr>
      <w:r w:rsidRPr="005418BD">
        <w:rPr>
          <w:i/>
          <w:sz w:val="20"/>
          <w:szCs w:val="20"/>
          <w:lang w:bidi="th-TH"/>
        </w:rPr>
        <w:t xml:space="preserve">CASE 5 </w:t>
      </w:r>
      <w:r>
        <w:rPr>
          <w:iCs/>
          <w:sz w:val="20"/>
          <w:szCs w:val="20"/>
          <w:lang w:bidi="th-TH"/>
        </w:rPr>
        <w:t xml:space="preserve">is inhabited by </w:t>
      </w:r>
      <w:r w:rsidRPr="00F1387F">
        <w:rPr>
          <w:i/>
          <w:sz w:val="20"/>
          <w:szCs w:val="20"/>
          <w:lang w:bidi="th-TH"/>
        </w:rPr>
        <w:t>river</w:t>
      </w:r>
      <w:r>
        <w:rPr>
          <w:i/>
          <w:sz w:val="20"/>
          <w:szCs w:val="20"/>
          <w:lang w:bidi="th-TH"/>
        </w:rPr>
        <w:t>-</w:t>
      </w:r>
      <w:r w:rsidRPr="00F1387F">
        <w:rPr>
          <w:i/>
          <w:sz w:val="20"/>
          <w:szCs w:val="20"/>
          <w:lang w:bidi="th-TH"/>
        </w:rPr>
        <w:t>side dwellers</w:t>
      </w:r>
      <w:r>
        <w:rPr>
          <w:i/>
          <w:sz w:val="20"/>
          <w:szCs w:val="20"/>
          <w:lang w:bidi="th-TH"/>
        </w:rPr>
        <w:t xml:space="preserve"> </w:t>
      </w:r>
      <w:r>
        <w:rPr>
          <w:iCs/>
          <w:sz w:val="20"/>
          <w:szCs w:val="20"/>
          <w:lang w:bidi="th-TH"/>
        </w:rPr>
        <w:t xml:space="preserve">who are very poor and </w:t>
      </w:r>
      <w:r w:rsidRPr="005418BD">
        <w:rPr>
          <w:sz w:val="20"/>
          <w:szCs w:val="20"/>
          <w:lang w:bidi="th-TH"/>
        </w:rPr>
        <w:t xml:space="preserve">reside in temporary shelters made from boxes, scrap and iron along the banks of the river. </w:t>
      </w:r>
      <w:r>
        <w:rPr>
          <w:sz w:val="20"/>
          <w:szCs w:val="20"/>
          <w:lang w:bidi="th-TH"/>
        </w:rPr>
        <w:t xml:space="preserve">This is a </w:t>
      </w:r>
      <w:proofErr w:type="spellStart"/>
      <w:r>
        <w:rPr>
          <w:sz w:val="20"/>
          <w:szCs w:val="20"/>
          <w:lang w:bidi="th-TH"/>
        </w:rPr>
        <w:t>Khoroo</w:t>
      </w:r>
      <w:proofErr w:type="spellEnd"/>
      <w:r>
        <w:rPr>
          <w:sz w:val="20"/>
          <w:szCs w:val="20"/>
          <w:lang w:bidi="th-TH"/>
        </w:rPr>
        <w:t xml:space="preserve"> located </w:t>
      </w:r>
      <w:r w:rsidRPr="005418BD">
        <w:rPr>
          <w:sz w:val="20"/>
          <w:szCs w:val="20"/>
          <w:lang w:bidi="th-TH"/>
        </w:rPr>
        <w:t xml:space="preserve">south of </w:t>
      </w:r>
      <w:smartTag w:uri="urn:schemas-microsoft-com:office:smarttags" w:element="place">
        <w:smartTag w:uri="urn:schemas-microsoft-com:office:smarttags" w:element="City">
          <w:r>
            <w:rPr>
              <w:sz w:val="20"/>
              <w:szCs w:val="20"/>
              <w:lang w:bidi="th-TH"/>
            </w:rPr>
            <w:t>Ulaanbaatar</w:t>
          </w:r>
        </w:smartTag>
      </w:smartTag>
      <w:r>
        <w:rPr>
          <w:sz w:val="20"/>
          <w:szCs w:val="20"/>
          <w:lang w:bidi="th-TH"/>
        </w:rPr>
        <w:t xml:space="preserve"> </w:t>
      </w:r>
      <w:r w:rsidRPr="005418BD">
        <w:rPr>
          <w:sz w:val="20"/>
          <w:szCs w:val="20"/>
          <w:lang w:bidi="th-TH"/>
        </w:rPr>
        <w:t>near the airport</w:t>
      </w:r>
      <w:r>
        <w:rPr>
          <w:sz w:val="20"/>
          <w:szCs w:val="20"/>
          <w:lang w:bidi="th-TH"/>
        </w:rPr>
        <w:t xml:space="preserve">. </w:t>
      </w:r>
      <w:r w:rsidRPr="005418BD">
        <w:rPr>
          <w:sz w:val="20"/>
          <w:szCs w:val="20"/>
          <w:lang w:bidi="th-TH"/>
        </w:rPr>
        <w:t>The vulnerable here include the homeless, unemployed and unimmunized children. The population grew from 8552 in 2007 to 9323 in 2009, with the vulnerable estimated at 20% according to data from the local authority office. These vulnerable were said to include isolated children (98), unregistered residents (37), temporary residents (76) and school drop</w:t>
      </w:r>
      <w:r>
        <w:rPr>
          <w:sz w:val="20"/>
          <w:szCs w:val="20"/>
          <w:lang w:bidi="th-TH"/>
        </w:rPr>
        <w:t>-</w:t>
      </w:r>
      <w:r w:rsidRPr="005418BD">
        <w:rPr>
          <w:sz w:val="20"/>
          <w:szCs w:val="20"/>
          <w:lang w:bidi="th-TH"/>
        </w:rPr>
        <w:t>outs (50).</w:t>
      </w:r>
    </w:p>
    <w:p w:rsidR="00BA2DE4" w:rsidRPr="00443443" w:rsidRDefault="00BA2DE4" w:rsidP="00AA7E2C">
      <w:pPr>
        <w:rPr>
          <w:b/>
          <w:sz w:val="22"/>
          <w:szCs w:val="22"/>
          <w:lang w:bidi="th-TH"/>
        </w:rPr>
      </w:pPr>
    </w:p>
    <w:p w:rsidR="004B4EC3" w:rsidRDefault="004B4EC3" w:rsidP="00AA7E2C">
      <w:pPr>
        <w:rPr>
          <w:b/>
          <w:sz w:val="22"/>
          <w:szCs w:val="22"/>
          <w:lang w:bidi="th-TH"/>
        </w:rPr>
      </w:pPr>
      <w:r w:rsidRPr="00A9410E">
        <w:rPr>
          <w:b/>
          <w:sz w:val="22"/>
          <w:szCs w:val="22"/>
          <w:lang w:bidi="th-TH"/>
        </w:rPr>
        <w:t xml:space="preserve">Case Study of </w:t>
      </w:r>
      <w:r>
        <w:rPr>
          <w:b/>
          <w:sz w:val="22"/>
          <w:szCs w:val="22"/>
          <w:lang w:bidi="th-TH"/>
        </w:rPr>
        <w:t>Social Disadvantage in Ulaanbaatar, Mongolia RED Assessment 2010</w:t>
      </w:r>
    </w:p>
    <w:p w:rsidR="004B4EC3" w:rsidRDefault="004B4EC3" w:rsidP="00AA7E2C">
      <w:pPr>
        <w:rPr>
          <w:b/>
          <w:sz w:val="22"/>
          <w:szCs w:val="22"/>
          <w:lang w:bidi="th-TH"/>
        </w:rPr>
      </w:pPr>
    </w:p>
    <w:p w:rsidR="00BA2DE4" w:rsidRPr="002F648A" w:rsidRDefault="00BA2DE4" w:rsidP="00BA2DE4">
      <w:pPr>
        <w:rPr>
          <w:iCs/>
          <w:sz w:val="20"/>
          <w:szCs w:val="20"/>
          <w:lang w:bidi="th-TH"/>
        </w:rPr>
      </w:pPr>
      <w:r>
        <w:rPr>
          <w:i/>
          <w:iCs/>
          <w:sz w:val="20"/>
          <w:szCs w:val="20"/>
          <w:lang w:bidi="th-TH"/>
        </w:rPr>
        <w:t>The P</w:t>
      </w:r>
      <w:r w:rsidRPr="005418BD">
        <w:rPr>
          <w:i/>
          <w:iCs/>
          <w:sz w:val="20"/>
          <w:szCs w:val="20"/>
          <w:lang w:bidi="th-TH"/>
        </w:rPr>
        <w:t>opulation</w:t>
      </w:r>
      <w:r>
        <w:rPr>
          <w:iCs/>
          <w:sz w:val="20"/>
          <w:szCs w:val="20"/>
          <w:lang w:bidi="th-TH"/>
        </w:rPr>
        <w:t xml:space="preserve"> of this </w:t>
      </w:r>
      <w:proofErr w:type="spellStart"/>
      <w:r>
        <w:rPr>
          <w:iCs/>
          <w:sz w:val="20"/>
          <w:szCs w:val="20"/>
          <w:lang w:bidi="th-TH"/>
        </w:rPr>
        <w:t>Kho</w:t>
      </w:r>
      <w:r w:rsidRPr="002F648A">
        <w:rPr>
          <w:iCs/>
          <w:sz w:val="20"/>
          <w:szCs w:val="20"/>
          <w:lang w:bidi="th-TH"/>
        </w:rPr>
        <w:t>ro</w:t>
      </w:r>
      <w:r>
        <w:rPr>
          <w:iCs/>
          <w:sz w:val="20"/>
          <w:szCs w:val="20"/>
          <w:lang w:bidi="th-TH"/>
        </w:rPr>
        <w:t>o</w:t>
      </w:r>
      <w:proofErr w:type="spellEnd"/>
      <w:r>
        <w:rPr>
          <w:iCs/>
          <w:sz w:val="20"/>
          <w:szCs w:val="20"/>
          <w:lang w:bidi="th-TH"/>
        </w:rPr>
        <w:t xml:space="preserve"> is </w:t>
      </w:r>
      <w:r w:rsidRPr="002F648A">
        <w:rPr>
          <w:iCs/>
          <w:sz w:val="20"/>
          <w:szCs w:val="20"/>
          <w:lang w:bidi="th-TH"/>
        </w:rPr>
        <w:t xml:space="preserve">9760 and is divided into </w:t>
      </w:r>
      <w:r>
        <w:rPr>
          <w:iCs/>
          <w:sz w:val="20"/>
          <w:szCs w:val="20"/>
          <w:lang w:bidi="th-TH"/>
        </w:rPr>
        <w:t>six</w:t>
      </w:r>
      <w:r w:rsidRPr="002F648A">
        <w:rPr>
          <w:iCs/>
          <w:sz w:val="20"/>
          <w:szCs w:val="20"/>
          <w:lang w:bidi="th-TH"/>
        </w:rPr>
        <w:t xml:space="preserve"> sections. This area</w:t>
      </w:r>
      <w:r>
        <w:rPr>
          <w:iCs/>
          <w:sz w:val="20"/>
          <w:szCs w:val="20"/>
          <w:lang w:bidi="th-TH"/>
        </w:rPr>
        <w:t xml:space="preserve"> includes </w:t>
      </w:r>
      <w:r w:rsidRPr="002F648A">
        <w:rPr>
          <w:iCs/>
          <w:sz w:val="20"/>
          <w:szCs w:val="20"/>
          <w:lang w:bidi="th-TH"/>
        </w:rPr>
        <w:t xml:space="preserve">five open markets including a night market. </w:t>
      </w:r>
      <w:r w:rsidRPr="00FE136E">
        <w:rPr>
          <w:iCs/>
          <w:sz w:val="20"/>
          <w:szCs w:val="20"/>
          <w:lang w:bidi="th-TH"/>
        </w:rPr>
        <w:t xml:space="preserve">In addition to the resident and temporary resident population, up to 10,000 people visit from other parts of </w:t>
      </w:r>
      <w:smartTag w:uri="urn:schemas-microsoft-com:office:smarttags" w:element="place">
        <w:smartTag w:uri="urn:schemas-microsoft-com:office:smarttags" w:element="PlaceName">
          <w:r w:rsidRPr="00FE136E">
            <w:rPr>
              <w:sz w:val="20"/>
              <w:szCs w:val="20"/>
              <w:lang w:bidi="th-TH"/>
            </w:rPr>
            <w:t>Ulaanbaatar</w:t>
          </w:r>
        </w:smartTag>
        <w:r w:rsidRPr="00FE136E">
          <w:rPr>
            <w:sz w:val="20"/>
            <w:szCs w:val="20"/>
            <w:lang w:bidi="th-TH"/>
          </w:rPr>
          <w:t xml:space="preserve"> </w:t>
        </w:r>
        <w:smartTag w:uri="urn:schemas-microsoft-com:office:smarttags" w:element="place">
          <w:r w:rsidRPr="00FE136E">
            <w:rPr>
              <w:iCs/>
              <w:sz w:val="20"/>
              <w:szCs w:val="20"/>
              <w:lang w:bidi="th-TH"/>
            </w:rPr>
            <w:t>City</w:t>
          </w:r>
        </w:smartTag>
      </w:smartTag>
      <w:r w:rsidRPr="00FE136E">
        <w:rPr>
          <w:iCs/>
          <w:sz w:val="20"/>
          <w:szCs w:val="20"/>
          <w:lang w:bidi="th-TH"/>
        </w:rPr>
        <w:t xml:space="preserve"> every day to </w:t>
      </w:r>
      <w:r>
        <w:rPr>
          <w:iCs/>
          <w:sz w:val="20"/>
          <w:szCs w:val="20"/>
          <w:lang w:bidi="th-TH"/>
        </w:rPr>
        <w:t xml:space="preserve">frequent </w:t>
      </w:r>
      <w:r w:rsidRPr="00FE136E">
        <w:rPr>
          <w:iCs/>
          <w:sz w:val="20"/>
          <w:szCs w:val="20"/>
          <w:lang w:bidi="th-TH"/>
        </w:rPr>
        <w:t xml:space="preserve">the markets. </w:t>
      </w:r>
      <w:r>
        <w:rPr>
          <w:iCs/>
          <w:sz w:val="20"/>
          <w:szCs w:val="20"/>
          <w:lang w:bidi="th-TH"/>
        </w:rPr>
        <w:t xml:space="preserve">Ninety percent </w:t>
      </w:r>
      <w:r w:rsidRPr="00FE136E">
        <w:rPr>
          <w:iCs/>
          <w:sz w:val="20"/>
          <w:szCs w:val="20"/>
          <w:lang w:bidi="th-TH"/>
        </w:rPr>
        <w:t xml:space="preserve">of the population lives in </w:t>
      </w:r>
      <w:proofErr w:type="spellStart"/>
      <w:r w:rsidRPr="00FE136E">
        <w:rPr>
          <w:iCs/>
          <w:sz w:val="20"/>
          <w:szCs w:val="20"/>
          <w:lang w:bidi="th-TH"/>
        </w:rPr>
        <w:t>gers</w:t>
      </w:r>
      <w:proofErr w:type="spellEnd"/>
      <w:r w:rsidRPr="00FE136E">
        <w:rPr>
          <w:iCs/>
          <w:sz w:val="20"/>
          <w:szCs w:val="20"/>
          <w:lang w:bidi="th-TH"/>
        </w:rPr>
        <w:t xml:space="preserve">, and </w:t>
      </w:r>
      <w:r>
        <w:rPr>
          <w:iCs/>
          <w:sz w:val="20"/>
          <w:szCs w:val="20"/>
          <w:lang w:bidi="th-TH"/>
        </w:rPr>
        <w:t>ten percent</w:t>
      </w:r>
      <w:r w:rsidRPr="00FE136E">
        <w:rPr>
          <w:iCs/>
          <w:sz w:val="20"/>
          <w:szCs w:val="20"/>
          <w:lang w:bidi="th-TH"/>
        </w:rPr>
        <w:t xml:space="preserve"> in apartment blocks. The level</w:t>
      </w:r>
      <w:r w:rsidRPr="002F648A">
        <w:rPr>
          <w:iCs/>
          <w:sz w:val="20"/>
          <w:szCs w:val="20"/>
          <w:lang w:bidi="th-TH"/>
        </w:rPr>
        <w:t xml:space="preserve"> of mobility in the population is confirmed by registration data. Registration </w:t>
      </w:r>
      <w:r>
        <w:rPr>
          <w:iCs/>
          <w:sz w:val="20"/>
          <w:szCs w:val="20"/>
          <w:lang w:bidi="th-TH"/>
        </w:rPr>
        <w:t xml:space="preserve">records </w:t>
      </w:r>
      <w:r w:rsidRPr="002F648A">
        <w:rPr>
          <w:iCs/>
          <w:sz w:val="20"/>
          <w:szCs w:val="20"/>
          <w:lang w:bidi="th-TH"/>
        </w:rPr>
        <w:t xml:space="preserve">at </w:t>
      </w:r>
      <w:r>
        <w:rPr>
          <w:iCs/>
          <w:sz w:val="20"/>
          <w:szCs w:val="20"/>
          <w:lang w:bidi="th-TH"/>
        </w:rPr>
        <w:t xml:space="preserve">the </w:t>
      </w:r>
      <w:proofErr w:type="spellStart"/>
      <w:r>
        <w:rPr>
          <w:iCs/>
          <w:sz w:val="20"/>
          <w:szCs w:val="20"/>
          <w:lang w:bidi="th-TH"/>
        </w:rPr>
        <w:t>Khoroo</w:t>
      </w:r>
      <w:proofErr w:type="spellEnd"/>
      <w:r>
        <w:rPr>
          <w:iCs/>
          <w:sz w:val="20"/>
          <w:szCs w:val="20"/>
          <w:lang w:bidi="th-TH"/>
        </w:rPr>
        <w:t xml:space="preserve"> Governor’s </w:t>
      </w:r>
      <w:r w:rsidRPr="002F648A">
        <w:rPr>
          <w:iCs/>
          <w:sz w:val="20"/>
          <w:szCs w:val="20"/>
          <w:lang w:bidi="th-TH"/>
        </w:rPr>
        <w:t>Office (9</w:t>
      </w:r>
      <w:r>
        <w:rPr>
          <w:iCs/>
          <w:sz w:val="20"/>
          <w:szCs w:val="20"/>
          <w:lang w:bidi="th-TH"/>
        </w:rPr>
        <w:t>,</w:t>
      </w:r>
      <w:r w:rsidRPr="002F648A">
        <w:rPr>
          <w:iCs/>
          <w:sz w:val="20"/>
          <w:szCs w:val="20"/>
          <w:lang w:bidi="th-TH"/>
        </w:rPr>
        <w:t>760) and F</w:t>
      </w:r>
      <w:r>
        <w:rPr>
          <w:iCs/>
          <w:sz w:val="20"/>
          <w:szCs w:val="20"/>
          <w:lang w:bidi="th-TH"/>
        </w:rPr>
        <w:t xml:space="preserve">amily Group Practice </w:t>
      </w:r>
      <w:r w:rsidRPr="002F648A">
        <w:rPr>
          <w:iCs/>
          <w:sz w:val="20"/>
          <w:szCs w:val="20"/>
          <w:lang w:bidi="th-TH"/>
        </w:rPr>
        <w:t>(</w:t>
      </w:r>
      <w:r w:rsidRPr="00FE136E">
        <w:rPr>
          <w:iCs/>
          <w:sz w:val="20"/>
          <w:szCs w:val="20"/>
          <w:lang w:bidi="th-TH"/>
        </w:rPr>
        <w:t>11,071) are markedly different, which seems to confirm th</w:t>
      </w:r>
      <w:r>
        <w:rPr>
          <w:iCs/>
          <w:sz w:val="20"/>
          <w:szCs w:val="20"/>
          <w:lang w:bidi="th-TH"/>
        </w:rPr>
        <w:t xml:space="preserve">e </w:t>
      </w:r>
      <w:r w:rsidRPr="00FE136E">
        <w:rPr>
          <w:iCs/>
          <w:sz w:val="20"/>
          <w:szCs w:val="20"/>
          <w:lang w:bidi="th-TH"/>
        </w:rPr>
        <w:t xml:space="preserve">high level of mobility and </w:t>
      </w:r>
      <w:r>
        <w:rPr>
          <w:iCs/>
          <w:sz w:val="20"/>
          <w:szCs w:val="20"/>
          <w:lang w:bidi="th-TH"/>
        </w:rPr>
        <w:t xml:space="preserve">influx of </w:t>
      </w:r>
      <w:r w:rsidRPr="00FE136E">
        <w:rPr>
          <w:iCs/>
          <w:sz w:val="20"/>
          <w:szCs w:val="20"/>
          <w:lang w:bidi="th-TH"/>
        </w:rPr>
        <w:t>temporary residen</w:t>
      </w:r>
      <w:r>
        <w:rPr>
          <w:iCs/>
          <w:sz w:val="20"/>
          <w:szCs w:val="20"/>
          <w:lang w:bidi="th-TH"/>
        </w:rPr>
        <w:t>ts</w:t>
      </w:r>
      <w:r w:rsidRPr="00FE136E">
        <w:rPr>
          <w:iCs/>
          <w:sz w:val="20"/>
          <w:szCs w:val="20"/>
          <w:lang w:bidi="th-TH"/>
        </w:rPr>
        <w:t>. 47% of the population is classified as poor by the local authorities (that is, with a monthly disposable income</w:t>
      </w:r>
      <w:r w:rsidRPr="002F648A">
        <w:rPr>
          <w:iCs/>
          <w:sz w:val="20"/>
          <w:szCs w:val="20"/>
          <w:lang w:bidi="th-TH"/>
        </w:rPr>
        <w:t xml:space="preserve"> of less than 74000 </w:t>
      </w:r>
      <w:proofErr w:type="spellStart"/>
      <w:r w:rsidRPr="002F648A">
        <w:rPr>
          <w:iCs/>
          <w:sz w:val="20"/>
          <w:szCs w:val="20"/>
          <w:lang w:bidi="th-TH"/>
        </w:rPr>
        <w:t>Tkg</w:t>
      </w:r>
      <w:proofErr w:type="spellEnd"/>
      <w:r>
        <w:rPr>
          <w:iCs/>
          <w:sz w:val="20"/>
          <w:szCs w:val="20"/>
          <w:lang w:bidi="th-TH"/>
        </w:rPr>
        <w:t xml:space="preserve"> or the equivalent of </w:t>
      </w:r>
      <w:r w:rsidRPr="00AA7E2C">
        <w:rPr>
          <w:iCs/>
          <w:sz w:val="20"/>
          <w:szCs w:val="20"/>
          <w:lang w:bidi="th-TH"/>
        </w:rPr>
        <w:t>59 USD$).</w:t>
      </w:r>
      <w:r w:rsidRPr="002F648A">
        <w:rPr>
          <w:iCs/>
          <w:sz w:val="20"/>
          <w:szCs w:val="20"/>
          <w:lang w:bidi="th-TH"/>
        </w:rPr>
        <w:t xml:space="preserve"> F</w:t>
      </w:r>
      <w:r>
        <w:rPr>
          <w:iCs/>
          <w:sz w:val="20"/>
          <w:szCs w:val="20"/>
          <w:lang w:bidi="th-TH"/>
        </w:rPr>
        <w:t xml:space="preserve">amily Group </w:t>
      </w:r>
      <w:proofErr w:type="spellStart"/>
      <w:r>
        <w:rPr>
          <w:iCs/>
          <w:sz w:val="20"/>
          <w:szCs w:val="20"/>
          <w:lang w:bidi="th-TH"/>
        </w:rPr>
        <w:t>Parctices</w:t>
      </w:r>
      <w:proofErr w:type="spellEnd"/>
      <w:r w:rsidRPr="002F648A">
        <w:rPr>
          <w:iCs/>
          <w:sz w:val="20"/>
          <w:szCs w:val="20"/>
          <w:lang w:bidi="th-TH"/>
        </w:rPr>
        <w:t xml:space="preserve"> estimate poverty in a different way. They estimate poverty rates at 60%, as this is the </w:t>
      </w:r>
      <w:r>
        <w:rPr>
          <w:iCs/>
          <w:sz w:val="20"/>
          <w:szCs w:val="20"/>
          <w:lang w:bidi="th-TH"/>
        </w:rPr>
        <w:t xml:space="preserve">proportion of the </w:t>
      </w:r>
      <w:r w:rsidRPr="002F648A">
        <w:rPr>
          <w:iCs/>
          <w:sz w:val="20"/>
          <w:szCs w:val="20"/>
          <w:lang w:bidi="th-TH"/>
        </w:rPr>
        <w:t xml:space="preserve">population that cannot afford to buy medicines. </w:t>
      </w:r>
    </w:p>
    <w:p w:rsidR="00BA2DE4" w:rsidRDefault="00BA2DE4" w:rsidP="00BA2DE4">
      <w:pPr>
        <w:rPr>
          <w:i/>
          <w:iCs/>
          <w:sz w:val="20"/>
          <w:szCs w:val="20"/>
          <w:lang w:bidi="th-TH"/>
        </w:rPr>
      </w:pPr>
    </w:p>
    <w:p w:rsidR="00BA2DE4" w:rsidRPr="002F648A" w:rsidRDefault="00BA2DE4" w:rsidP="00BA2DE4">
      <w:pPr>
        <w:rPr>
          <w:iCs/>
          <w:sz w:val="20"/>
          <w:szCs w:val="20"/>
          <w:lang w:bidi="th-TH"/>
        </w:rPr>
      </w:pPr>
      <w:r w:rsidRPr="005418BD">
        <w:rPr>
          <w:i/>
          <w:iCs/>
          <w:sz w:val="20"/>
          <w:szCs w:val="20"/>
          <w:lang w:bidi="th-TH"/>
        </w:rPr>
        <w:t xml:space="preserve">The </w:t>
      </w:r>
      <w:r>
        <w:rPr>
          <w:i/>
          <w:iCs/>
          <w:sz w:val="20"/>
          <w:szCs w:val="20"/>
          <w:lang w:bidi="th-TH"/>
        </w:rPr>
        <w:t>E</w:t>
      </w:r>
      <w:r w:rsidRPr="005418BD">
        <w:rPr>
          <w:i/>
          <w:iCs/>
          <w:sz w:val="20"/>
          <w:szCs w:val="20"/>
          <w:lang w:bidi="th-TH"/>
        </w:rPr>
        <w:t>nvironment</w:t>
      </w:r>
      <w:r>
        <w:rPr>
          <w:iCs/>
          <w:sz w:val="20"/>
          <w:szCs w:val="20"/>
          <w:lang w:bidi="th-TH"/>
        </w:rPr>
        <w:t xml:space="preserve">: </w:t>
      </w:r>
      <w:r w:rsidRPr="002F648A">
        <w:rPr>
          <w:iCs/>
          <w:sz w:val="20"/>
          <w:szCs w:val="20"/>
          <w:lang w:bidi="th-TH"/>
        </w:rPr>
        <w:t xml:space="preserve">There are many migrants and temporary residents living </w:t>
      </w:r>
      <w:r>
        <w:rPr>
          <w:iCs/>
          <w:sz w:val="20"/>
          <w:szCs w:val="20"/>
          <w:lang w:bidi="th-TH"/>
        </w:rPr>
        <w:t xml:space="preserve">and selling goods </w:t>
      </w:r>
      <w:r w:rsidRPr="002F648A">
        <w:rPr>
          <w:iCs/>
          <w:sz w:val="20"/>
          <w:szCs w:val="20"/>
          <w:lang w:bidi="th-TH"/>
        </w:rPr>
        <w:t xml:space="preserve">near </w:t>
      </w:r>
      <w:r>
        <w:rPr>
          <w:iCs/>
          <w:sz w:val="20"/>
          <w:szCs w:val="20"/>
          <w:lang w:bidi="th-TH"/>
        </w:rPr>
        <w:t xml:space="preserve">the </w:t>
      </w:r>
      <w:r w:rsidRPr="002F648A">
        <w:rPr>
          <w:iCs/>
          <w:sz w:val="20"/>
          <w:szCs w:val="20"/>
          <w:lang w:bidi="th-TH"/>
        </w:rPr>
        <w:t>open markets</w:t>
      </w:r>
      <w:r>
        <w:rPr>
          <w:iCs/>
          <w:sz w:val="20"/>
          <w:szCs w:val="20"/>
          <w:lang w:bidi="th-TH"/>
        </w:rPr>
        <w:t xml:space="preserve">, with </w:t>
      </w:r>
      <w:r w:rsidRPr="001077BA">
        <w:rPr>
          <w:iCs/>
          <w:sz w:val="20"/>
          <w:szCs w:val="20"/>
          <w:lang w:bidi="th-TH"/>
        </w:rPr>
        <w:t xml:space="preserve">over 10,000 visitors coming daily. Waste management is very bad in this area and open waste proliferates. </w:t>
      </w:r>
      <w:r w:rsidRPr="001077BA">
        <w:rPr>
          <w:iCs/>
          <w:sz w:val="20"/>
          <w:szCs w:val="20"/>
          <w:lang w:bidi="th-TH"/>
        </w:rPr>
        <w:lastRenderedPageBreak/>
        <w:t xml:space="preserve">There are three deep wells for the population and water transportation services are available. The migrants </w:t>
      </w:r>
      <w:r w:rsidRPr="001077BA">
        <w:rPr>
          <w:sz w:val="20"/>
          <w:szCs w:val="20"/>
          <w:lang w:bidi="th-TH"/>
        </w:rPr>
        <w:t xml:space="preserve">put the </w:t>
      </w:r>
      <w:proofErr w:type="spellStart"/>
      <w:r w:rsidRPr="001077BA">
        <w:rPr>
          <w:sz w:val="20"/>
          <w:szCs w:val="20"/>
          <w:lang w:bidi="th-TH"/>
        </w:rPr>
        <w:t>gers</w:t>
      </w:r>
      <w:proofErr w:type="spellEnd"/>
      <w:r w:rsidRPr="001077BA">
        <w:rPr>
          <w:sz w:val="20"/>
          <w:szCs w:val="20"/>
          <w:lang w:bidi="th-TH"/>
        </w:rPr>
        <w:t xml:space="preserve"> anywhere they want, pay no electricity and move again when electricity inspectors cut access.  </w:t>
      </w:r>
      <w:r w:rsidRPr="001077BA">
        <w:rPr>
          <w:iCs/>
          <w:sz w:val="20"/>
          <w:szCs w:val="20"/>
          <w:lang w:bidi="th-TH"/>
        </w:rPr>
        <w:t>The living conditions</w:t>
      </w:r>
      <w:r w:rsidRPr="002F648A">
        <w:rPr>
          <w:iCs/>
          <w:sz w:val="20"/>
          <w:szCs w:val="20"/>
          <w:lang w:bidi="th-TH"/>
        </w:rPr>
        <w:t xml:space="preserve"> are </w:t>
      </w:r>
      <w:r>
        <w:rPr>
          <w:iCs/>
          <w:sz w:val="20"/>
          <w:szCs w:val="20"/>
          <w:lang w:bidi="th-TH"/>
        </w:rPr>
        <w:t>very poor</w:t>
      </w:r>
      <w:r w:rsidRPr="002F648A">
        <w:rPr>
          <w:iCs/>
          <w:sz w:val="20"/>
          <w:szCs w:val="20"/>
          <w:lang w:bidi="th-TH"/>
        </w:rPr>
        <w:t xml:space="preserve"> wi</w:t>
      </w:r>
      <w:r>
        <w:rPr>
          <w:iCs/>
          <w:sz w:val="20"/>
          <w:szCs w:val="20"/>
          <w:lang w:bidi="th-TH"/>
        </w:rPr>
        <w:t>th</w:t>
      </w:r>
      <w:r w:rsidRPr="002F648A">
        <w:rPr>
          <w:iCs/>
          <w:sz w:val="20"/>
          <w:szCs w:val="20"/>
          <w:lang w:bidi="th-TH"/>
        </w:rPr>
        <w:t xml:space="preserve"> large number</w:t>
      </w:r>
      <w:r>
        <w:rPr>
          <w:iCs/>
          <w:sz w:val="20"/>
          <w:szCs w:val="20"/>
          <w:lang w:bidi="th-TH"/>
        </w:rPr>
        <w:t>s</w:t>
      </w:r>
      <w:r w:rsidRPr="002F648A">
        <w:rPr>
          <w:iCs/>
          <w:sz w:val="20"/>
          <w:szCs w:val="20"/>
          <w:lang w:bidi="th-TH"/>
        </w:rPr>
        <w:t xml:space="preserve"> of homeless and street alcoholics who are exposed and sometimes die in the winter cold. Other vulnerable population groups include the unemployed, people who rent hostels, the disabled and those who live in manholes. There are also child beggars, with children being employed to provide labor for the vendors. There are daily residents who come to collect the daily rubbish and sell it. They are considered as outsiders</w:t>
      </w:r>
      <w:r>
        <w:rPr>
          <w:iCs/>
          <w:sz w:val="20"/>
          <w:szCs w:val="20"/>
          <w:lang w:bidi="th-TH"/>
        </w:rPr>
        <w:t xml:space="preserve"> and are not eligible to receive health services</w:t>
      </w:r>
      <w:r w:rsidRPr="002F648A">
        <w:rPr>
          <w:iCs/>
          <w:sz w:val="20"/>
          <w:szCs w:val="20"/>
          <w:lang w:bidi="th-TH"/>
        </w:rPr>
        <w:t xml:space="preserve">, but the </w:t>
      </w:r>
      <w:r>
        <w:rPr>
          <w:iCs/>
          <w:sz w:val="20"/>
          <w:szCs w:val="20"/>
          <w:lang w:bidi="th-TH"/>
        </w:rPr>
        <w:t>staff of the Family Group Practice</w:t>
      </w:r>
      <w:r w:rsidRPr="002F648A">
        <w:rPr>
          <w:iCs/>
          <w:sz w:val="20"/>
          <w:szCs w:val="20"/>
          <w:lang w:bidi="th-TH"/>
        </w:rPr>
        <w:t xml:space="preserve"> </w:t>
      </w:r>
      <w:r>
        <w:rPr>
          <w:iCs/>
          <w:sz w:val="20"/>
          <w:szCs w:val="20"/>
          <w:lang w:bidi="th-TH"/>
        </w:rPr>
        <w:t xml:space="preserve">(FGP) </w:t>
      </w:r>
      <w:r w:rsidRPr="002F648A">
        <w:rPr>
          <w:iCs/>
          <w:sz w:val="20"/>
          <w:szCs w:val="20"/>
          <w:lang w:bidi="th-TH"/>
        </w:rPr>
        <w:t xml:space="preserve">tries to register </w:t>
      </w:r>
      <w:r>
        <w:rPr>
          <w:iCs/>
          <w:sz w:val="20"/>
          <w:szCs w:val="20"/>
          <w:lang w:bidi="th-TH"/>
        </w:rPr>
        <w:t>and</w:t>
      </w:r>
      <w:r w:rsidRPr="002F648A">
        <w:rPr>
          <w:iCs/>
          <w:sz w:val="20"/>
          <w:szCs w:val="20"/>
          <w:lang w:bidi="th-TH"/>
        </w:rPr>
        <w:t xml:space="preserve"> provide services to </w:t>
      </w:r>
      <w:r>
        <w:rPr>
          <w:iCs/>
          <w:sz w:val="20"/>
          <w:szCs w:val="20"/>
          <w:lang w:bidi="th-TH"/>
        </w:rPr>
        <w:t>them</w:t>
      </w:r>
      <w:r w:rsidRPr="002F648A">
        <w:rPr>
          <w:iCs/>
          <w:sz w:val="20"/>
          <w:szCs w:val="20"/>
          <w:lang w:bidi="th-TH"/>
        </w:rPr>
        <w:t>.</w:t>
      </w:r>
    </w:p>
    <w:p w:rsidR="00BA2DE4" w:rsidRPr="002F648A" w:rsidRDefault="00BA2DE4" w:rsidP="00BA2DE4">
      <w:pPr>
        <w:rPr>
          <w:iCs/>
          <w:sz w:val="20"/>
          <w:szCs w:val="20"/>
          <w:lang w:bidi="th-TH"/>
        </w:rPr>
      </w:pPr>
    </w:p>
    <w:p w:rsidR="00BA2DE4" w:rsidRDefault="00BA2DE4" w:rsidP="00BA2DE4">
      <w:pPr>
        <w:rPr>
          <w:iCs/>
          <w:sz w:val="20"/>
          <w:szCs w:val="20"/>
          <w:lang w:bidi="th-TH"/>
        </w:rPr>
      </w:pPr>
      <w:r w:rsidRPr="005418BD">
        <w:rPr>
          <w:i/>
          <w:iCs/>
          <w:sz w:val="20"/>
          <w:szCs w:val="20"/>
          <w:lang w:bidi="th-TH"/>
        </w:rPr>
        <w:t>The Health System</w:t>
      </w:r>
      <w:r>
        <w:rPr>
          <w:iCs/>
          <w:sz w:val="20"/>
          <w:szCs w:val="20"/>
          <w:lang w:bidi="th-TH"/>
        </w:rPr>
        <w:t xml:space="preserve">: </w:t>
      </w:r>
      <w:r w:rsidRPr="002F648A">
        <w:rPr>
          <w:iCs/>
          <w:sz w:val="20"/>
          <w:szCs w:val="20"/>
          <w:lang w:bidi="th-TH"/>
        </w:rPr>
        <w:t>The ratio of</w:t>
      </w:r>
      <w:r>
        <w:rPr>
          <w:iCs/>
          <w:sz w:val="20"/>
          <w:szCs w:val="20"/>
          <w:lang w:bidi="th-TH"/>
        </w:rPr>
        <w:t xml:space="preserve"> population to</w:t>
      </w:r>
      <w:r w:rsidRPr="002F648A">
        <w:rPr>
          <w:iCs/>
          <w:sz w:val="20"/>
          <w:szCs w:val="20"/>
          <w:lang w:bidi="th-TH"/>
        </w:rPr>
        <w:t xml:space="preserve"> doctor is very high due to</w:t>
      </w:r>
      <w:r>
        <w:rPr>
          <w:iCs/>
          <w:sz w:val="20"/>
          <w:szCs w:val="20"/>
          <w:lang w:bidi="th-TH"/>
        </w:rPr>
        <w:t xml:space="preserve"> this large influx of </w:t>
      </w:r>
      <w:r w:rsidRPr="002F648A">
        <w:rPr>
          <w:iCs/>
          <w:sz w:val="20"/>
          <w:szCs w:val="20"/>
          <w:lang w:bidi="th-TH"/>
        </w:rPr>
        <w:t xml:space="preserve">temporary visitors. The standard ratio </w:t>
      </w:r>
      <w:r>
        <w:rPr>
          <w:iCs/>
          <w:sz w:val="20"/>
          <w:szCs w:val="20"/>
          <w:lang w:bidi="th-TH"/>
        </w:rPr>
        <w:t xml:space="preserve">is </w:t>
      </w:r>
      <w:r w:rsidRPr="002F648A">
        <w:rPr>
          <w:iCs/>
          <w:sz w:val="20"/>
          <w:szCs w:val="20"/>
          <w:lang w:bidi="th-TH"/>
        </w:rPr>
        <w:t>1800 residents</w:t>
      </w:r>
      <w:r>
        <w:rPr>
          <w:iCs/>
          <w:sz w:val="20"/>
          <w:szCs w:val="20"/>
          <w:lang w:bidi="th-TH"/>
        </w:rPr>
        <w:t xml:space="preserve"> for every 1 doctor</w:t>
      </w:r>
      <w:r w:rsidRPr="002F648A">
        <w:rPr>
          <w:iCs/>
          <w:sz w:val="20"/>
          <w:szCs w:val="20"/>
          <w:lang w:bidi="th-TH"/>
        </w:rPr>
        <w:t>, but now it is</w:t>
      </w:r>
      <w:r>
        <w:rPr>
          <w:iCs/>
          <w:sz w:val="20"/>
          <w:szCs w:val="20"/>
          <w:lang w:bidi="th-TH"/>
        </w:rPr>
        <w:t xml:space="preserve"> 4000 to each doctor </w:t>
      </w:r>
      <w:r w:rsidRPr="002F648A">
        <w:rPr>
          <w:iCs/>
          <w:sz w:val="20"/>
          <w:szCs w:val="20"/>
          <w:lang w:bidi="th-TH"/>
        </w:rPr>
        <w:t>with high staff turnover. There are unimmunized childre</w:t>
      </w:r>
      <w:r>
        <w:rPr>
          <w:iCs/>
          <w:sz w:val="20"/>
          <w:szCs w:val="20"/>
          <w:lang w:bidi="th-TH"/>
        </w:rPr>
        <w:t>n because some of the population does</w:t>
      </w:r>
      <w:r w:rsidRPr="002F648A">
        <w:rPr>
          <w:iCs/>
          <w:sz w:val="20"/>
          <w:szCs w:val="20"/>
          <w:lang w:bidi="th-TH"/>
        </w:rPr>
        <w:t xml:space="preserve"> not even know the location of the FGP. </w:t>
      </w:r>
    </w:p>
    <w:p w:rsidR="00BA2DE4" w:rsidRDefault="00BA2DE4" w:rsidP="00BA2DE4">
      <w:pPr>
        <w:rPr>
          <w:iCs/>
          <w:sz w:val="20"/>
          <w:szCs w:val="20"/>
          <w:lang w:bidi="th-TH"/>
        </w:rPr>
      </w:pPr>
    </w:p>
    <w:p w:rsidR="00BA2DE4" w:rsidRPr="002F648A" w:rsidRDefault="00BA2DE4" w:rsidP="00BA2DE4">
      <w:pPr>
        <w:rPr>
          <w:sz w:val="20"/>
          <w:szCs w:val="20"/>
          <w:lang w:bidi="th-TH"/>
        </w:rPr>
      </w:pPr>
      <w:r w:rsidRPr="005418BD">
        <w:rPr>
          <w:i/>
          <w:iCs/>
          <w:sz w:val="20"/>
          <w:szCs w:val="20"/>
          <w:lang w:bidi="th-TH"/>
        </w:rPr>
        <w:t>What needs to be done</w:t>
      </w:r>
      <w:r>
        <w:rPr>
          <w:iCs/>
          <w:sz w:val="20"/>
          <w:szCs w:val="20"/>
          <w:lang w:bidi="th-TH"/>
        </w:rPr>
        <w:t xml:space="preserve">: </w:t>
      </w:r>
      <w:r w:rsidRPr="002F648A">
        <w:rPr>
          <w:iCs/>
          <w:sz w:val="20"/>
          <w:szCs w:val="20"/>
          <w:lang w:bidi="th-TH"/>
        </w:rPr>
        <w:t xml:space="preserve">District and FGP planners identified needs to establish a permanent </w:t>
      </w:r>
      <w:r>
        <w:rPr>
          <w:iCs/>
          <w:sz w:val="20"/>
          <w:szCs w:val="20"/>
          <w:lang w:bidi="th-TH"/>
        </w:rPr>
        <w:t>Immunization</w:t>
      </w:r>
      <w:r w:rsidRPr="002F648A">
        <w:rPr>
          <w:iCs/>
          <w:sz w:val="20"/>
          <w:szCs w:val="20"/>
          <w:lang w:bidi="th-TH"/>
        </w:rPr>
        <w:t xml:space="preserve"> Unit at the F</w:t>
      </w:r>
      <w:r>
        <w:rPr>
          <w:iCs/>
          <w:sz w:val="20"/>
          <w:szCs w:val="20"/>
          <w:lang w:bidi="th-TH"/>
        </w:rPr>
        <w:t>GP so that community members do</w:t>
      </w:r>
      <w:r w:rsidRPr="002F648A">
        <w:rPr>
          <w:iCs/>
          <w:sz w:val="20"/>
          <w:szCs w:val="20"/>
          <w:lang w:bidi="th-TH"/>
        </w:rPr>
        <w:t xml:space="preserve"> not have to travel </w:t>
      </w:r>
      <w:r>
        <w:rPr>
          <w:iCs/>
          <w:sz w:val="20"/>
          <w:szCs w:val="20"/>
          <w:lang w:bidi="th-TH"/>
        </w:rPr>
        <w:t xml:space="preserve">as </w:t>
      </w:r>
      <w:r w:rsidRPr="002F648A">
        <w:rPr>
          <w:iCs/>
          <w:sz w:val="20"/>
          <w:szCs w:val="20"/>
          <w:lang w:bidi="th-TH"/>
        </w:rPr>
        <w:t xml:space="preserve">far </w:t>
      </w:r>
      <w:r>
        <w:rPr>
          <w:iCs/>
          <w:sz w:val="20"/>
          <w:szCs w:val="20"/>
          <w:lang w:bidi="th-TH"/>
        </w:rPr>
        <w:t xml:space="preserve">as </w:t>
      </w:r>
      <w:r w:rsidRPr="002F648A">
        <w:rPr>
          <w:iCs/>
          <w:sz w:val="20"/>
          <w:szCs w:val="20"/>
          <w:lang w:bidi="th-TH"/>
        </w:rPr>
        <w:t>the District</w:t>
      </w:r>
      <w:r>
        <w:rPr>
          <w:iCs/>
          <w:sz w:val="20"/>
          <w:szCs w:val="20"/>
          <w:lang w:bidi="th-TH"/>
        </w:rPr>
        <w:t xml:space="preserve"> to seek services.</w:t>
      </w:r>
      <w:r w:rsidRPr="002F648A">
        <w:rPr>
          <w:iCs/>
          <w:sz w:val="20"/>
          <w:szCs w:val="20"/>
          <w:lang w:bidi="th-TH"/>
        </w:rPr>
        <w:t xml:space="preserve"> The need was identified to address the social and environment</w:t>
      </w:r>
      <w:r>
        <w:rPr>
          <w:iCs/>
          <w:sz w:val="20"/>
          <w:szCs w:val="20"/>
          <w:lang w:bidi="th-TH"/>
        </w:rPr>
        <w:t>al</w:t>
      </w:r>
      <w:r w:rsidRPr="002F648A">
        <w:rPr>
          <w:iCs/>
          <w:sz w:val="20"/>
          <w:szCs w:val="20"/>
          <w:lang w:bidi="th-TH"/>
        </w:rPr>
        <w:t xml:space="preserve"> determinants of health, in particular environmental risk and action, </w:t>
      </w:r>
      <w:r>
        <w:rPr>
          <w:iCs/>
          <w:sz w:val="20"/>
          <w:szCs w:val="20"/>
          <w:lang w:bidi="th-TH"/>
        </w:rPr>
        <w:t>including</w:t>
      </w:r>
      <w:r w:rsidRPr="002F648A">
        <w:rPr>
          <w:iCs/>
          <w:sz w:val="20"/>
          <w:szCs w:val="20"/>
          <w:lang w:bidi="th-TH"/>
        </w:rPr>
        <w:t xml:space="preserve"> improvements to water and sanitation. The need was identified to develop team building at the grassroots level including training and deployment of volunteers. A cross</w:t>
      </w:r>
      <w:r>
        <w:rPr>
          <w:iCs/>
          <w:sz w:val="20"/>
          <w:szCs w:val="20"/>
          <w:lang w:bidi="th-TH"/>
        </w:rPr>
        <w:t>-</w:t>
      </w:r>
      <w:r w:rsidRPr="002F648A">
        <w:rPr>
          <w:iCs/>
          <w:sz w:val="20"/>
          <w:szCs w:val="20"/>
          <w:lang w:bidi="th-TH"/>
        </w:rPr>
        <w:t xml:space="preserve">sector Task Force or Working Group </w:t>
      </w:r>
      <w:r>
        <w:rPr>
          <w:iCs/>
          <w:sz w:val="20"/>
          <w:szCs w:val="20"/>
          <w:lang w:bidi="th-TH"/>
        </w:rPr>
        <w:t xml:space="preserve">for RED </w:t>
      </w:r>
      <w:r w:rsidRPr="002F648A">
        <w:rPr>
          <w:iCs/>
          <w:sz w:val="20"/>
          <w:szCs w:val="20"/>
          <w:lang w:bidi="th-TH"/>
        </w:rPr>
        <w:t xml:space="preserve">was recommended to be established. This would involve </w:t>
      </w:r>
      <w:r>
        <w:rPr>
          <w:iCs/>
          <w:sz w:val="20"/>
          <w:szCs w:val="20"/>
          <w:lang w:bidi="th-TH"/>
        </w:rPr>
        <w:t xml:space="preserve">an increase in cooperation between </w:t>
      </w:r>
      <w:r w:rsidRPr="002F648A">
        <w:rPr>
          <w:iCs/>
          <w:sz w:val="20"/>
          <w:szCs w:val="20"/>
          <w:lang w:bidi="th-TH"/>
        </w:rPr>
        <w:t xml:space="preserve">the FGP </w:t>
      </w:r>
      <w:r>
        <w:rPr>
          <w:iCs/>
          <w:sz w:val="20"/>
          <w:szCs w:val="20"/>
          <w:lang w:bidi="th-TH"/>
        </w:rPr>
        <w:t xml:space="preserve">and </w:t>
      </w:r>
      <w:r w:rsidRPr="002F648A">
        <w:rPr>
          <w:iCs/>
          <w:sz w:val="20"/>
          <w:szCs w:val="20"/>
          <w:lang w:bidi="th-TH"/>
        </w:rPr>
        <w:t xml:space="preserve">the </w:t>
      </w:r>
      <w:proofErr w:type="spellStart"/>
      <w:r w:rsidRPr="002F648A">
        <w:rPr>
          <w:iCs/>
          <w:sz w:val="20"/>
          <w:szCs w:val="20"/>
          <w:lang w:bidi="th-TH"/>
        </w:rPr>
        <w:t>Governors</w:t>
      </w:r>
      <w:proofErr w:type="spellEnd"/>
      <w:r>
        <w:rPr>
          <w:iCs/>
          <w:sz w:val="20"/>
          <w:szCs w:val="20"/>
          <w:lang w:bidi="th-TH"/>
        </w:rPr>
        <w:t xml:space="preserve"> </w:t>
      </w:r>
      <w:r w:rsidRPr="002F648A">
        <w:rPr>
          <w:iCs/>
          <w:sz w:val="20"/>
          <w:szCs w:val="20"/>
          <w:lang w:bidi="th-TH"/>
        </w:rPr>
        <w:t>Office</w:t>
      </w:r>
      <w:r>
        <w:rPr>
          <w:iCs/>
          <w:sz w:val="20"/>
          <w:szCs w:val="20"/>
          <w:lang w:bidi="th-TH"/>
        </w:rPr>
        <w:t xml:space="preserve">, </w:t>
      </w:r>
      <w:r w:rsidRPr="002F648A">
        <w:rPr>
          <w:iCs/>
          <w:sz w:val="20"/>
          <w:szCs w:val="20"/>
          <w:lang w:bidi="th-TH"/>
        </w:rPr>
        <w:t>District Governor</w:t>
      </w:r>
      <w:r>
        <w:rPr>
          <w:iCs/>
          <w:sz w:val="20"/>
          <w:szCs w:val="20"/>
          <w:lang w:bidi="th-TH"/>
        </w:rPr>
        <w:t>’</w:t>
      </w:r>
      <w:r w:rsidRPr="002F648A">
        <w:rPr>
          <w:iCs/>
          <w:sz w:val="20"/>
          <w:szCs w:val="20"/>
          <w:lang w:bidi="th-TH"/>
        </w:rPr>
        <w:t xml:space="preserve">s office and the Social Development Department. </w:t>
      </w:r>
    </w:p>
    <w:p w:rsidR="00BA2DE4" w:rsidRDefault="00BA2DE4" w:rsidP="00AA7E2C">
      <w:pPr>
        <w:rPr>
          <w:b/>
          <w:sz w:val="22"/>
          <w:szCs w:val="22"/>
          <w:lang w:bidi="th-TH"/>
        </w:rPr>
      </w:pPr>
    </w:p>
    <w:p w:rsidR="004B4EC3" w:rsidRDefault="00BA2DE4" w:rsidP="007854DD">
      <w:pPr>
        <w:spacing w:after="200" w:line="276" w:lineRule="auto"/>
        <w:rPr>
          <w:b/>
          <w:bCs/>
          <w:sz w:val="22"/>
          <w:szCs w:val="22"/>
          <w:lang w:bidi="th-TH"/>
        </w:rPr>
      </w:pPr>
      <w:r>
        <w:rPr>
          <w:b/>
          <w:bCs/>
          <w:sz w:val="22"/>
          <w:szCs w:val="22"/>
          <w:lang w:bidi="th-TH"/>
        </w:rPr>
        <w:t>Le</w:t>
      </w:r>
      <w:r w:rsidR="004B4EC3">
        <w:rPr>
          <w:b/>
          <w:bCs/>
          <w:sz w:val="22"/>
          <w:szCs w:val="22"/>
          <w:lang w:bidi="th-TH"/>
        </w:rPr>
        <w:t xml:space="preserve">ssons Learned for </w:t>
      </w:r>
      <w:r>
        <w:rPr>
          <w:b/>
          <w:bCs/>
          <w:sz w:val="22"/>
          <w:szCs w:val="22"/>
          <w:lang w:bidi="th-TH"/>
        </w:rPr>
        <w:t xml:space="preserve">Health </w:t>
      </w:r>
      <w:r w:rsidR="004B4EC3">
        <w:rPr>
          <w:b/>
          <w:bCs/>
          <w:sz w:val="22"/>
          <w:szCs w:val="22"/>
          <w:lang w:bidi="th-TH"/>
        </w:rPr>
        <w:t>P</w:t>
      </w:r>
      <w:r w:rsidR="004B4EC3" w:rsidRPr="009A26DF">
        <w:rPr>
          <w:b/>
          <w:bCs/>
          <w:sz w:val="22"/>
          <w:szCs w:val="22"/>
          <w:lang w:bidi="th-TH"/>
        </w:rPr>
        <w:t xml:space="preserve">artnership </w:t>
      </w:r>
      <w:r w:rsidR="004B4EC3">
        <w:rPr>
          <w:b/>
          <w:bCs/>
          <w:sz w:val="22"/>
          <w:szCs w:val="22"/>
          <w:lang w:bidi="th-TH"/>
        </w:rPr>
        <w:t>M</w:t>
      </w:r>
      <w:r w:rsidR="004B4EC3" w:rsidRPr="009A26DF">
        <w:rPr>
          <w:b/>
          <w:bCs/>
          <w:sz w:val="22"/>
          <w:szCs w:val="22"/>
          <w:lang w:bidi="th-TH"/>
        </w:rPr>
        <w:t>echanisms</w:t>
      </w:r>
      <w:r w:rsidR="004B4EC3">
        <w:rPr>
          <w:b/>
          <w:bCs/>
          <w:sz w:val="22"/>
          <w:szCs w:val="22"/>
          <w:lang w:bidi="th-TH"/>
        </w:rPr>
        <w:t>, Mongolia RED Assessment 2010</w:t>
      </w:r>
    </w:p>
    <w:p w:rsidR="00BA2DE4" w:rsidRPr="00F96B80" w:rsidRDefault="00BA2DE4" w:rsidP="00BA2DE4">
      <w:pPr>
        <w:rPr>
          <w:sz w:val="20"/>
          <w:szCs w:val="20"/>
          <w:lang w:bidi="th-TH"/>
        </w:rPr>
      </w:pPr>
      <w:r w:rsidRPr="00F96B80">
        <w:rPr>
          <w:sz w:val="20"/>
          <w:szCs w:val="20"/>
          <w:lang w:bidi="th-TH"/>
        </w:rPr>
        <w:t xml:space="preserve">At the </w:t>
      </w:r>
      <w:r>
        <w:rPr>
          <w:sz w:val="20"/>
          <w:szCs w:val="20"/>
          <w:lang w:bidi="th-TH"/>
        </w:rPr>
        <w:t>d</w:t>
      </w:r>
      <w:r w:rsidRPr="00F96B80">
        <w:rPr>
          <w:sz w:val="20"/>
          <w:szCs w:val="20"/>
          <w:lang w:bidi="th-TH"/>
        </w:rPr>
        <w:t xml:space="preserve">istrict level in </w:t>
      </w:r>
      <w:proofErr w:type="spellStart"/>
      <w:r w:rsidRPr="00F96B80">
        <w:rPr>
          <w:sz w:val="20"/>
          <w:szCs w:val="20"/>
          <w:lang w:bidi="th-TH"/>
        </w:rPr>
        <w:t>B</w:t>
      </w:r>
      <w:r>
        <w:rPr>
          <w:sz w:val="20"/>
          <w:szCs w:val="20"/>
          <w:lang w:bidi="th-TH"/>
        </w:rPr>
        <w:t>a</w:t>
      </w:r>
      <w:r w:rsidRPr="00F96B80">
        <w:rPr>
          <w:sz w:val="20"/>
          <w:szCs w:val="20"/>
          <w:lang w:bidi="th-TH"/>
        </w:rPr>
        <w:t>yanzurkh</w:t>
      </w:r>
      <w:proofErr w:type="spellEnd"/>
      <w:r w:rsidRPr="00F96B80">
        <w:rPr>
          <w:sz w:val="20"/>
          <w:szCs w:val="20"/>
          <w:lang w:bidi="th-TH"/>
        </w:rPr>
        <w:t xml:space="preserve">, a RED Working Group has been established in order to coordinate and provide oversight to the implementation of the RED </w:t>
      </w:r>
      <w:r>
        <w:rPr>
          <w:sz w:val="20"/>
          <w:szCs w:val="20"/>
          <w:lang w:bidi="th-TH"/>
        </w:rPr>
        <w:t>s</w:t>
      </w:r>
      <w:r w:rsidRPr="00F96B80">
        <w:rPr>
          <w:sz w:val="20"/>
          <w:szCs w:val="20"/>
          <w:lang w:bidi="th-TH"/>
        </w:rPr>
        <w:t xml:space="preserve">trategy. Members include </w:t>
      </w:r>
      <w:r>
        <w:rPr>
          <w:sz w:val="20"/>
          <w:szCs w:val="20"/>
          <w:lang w:bidi="th-TH"/>
        </w:rPr>
        <w:t xml:space="preserve">the </w:t>
      </w:r>
      <w:r w:rsidRPr="00F96B80">
        <w:rPr>
          <w:sz w:val="20"/>
          <w:szCs w:val="20"/>
          <w:lang w:bidi="th-TH"/>
        </w:rPr>
        <w:t xml:space="preserve">District Health Director and Health Team, Social Development </w:t>
      </w:r>
      <w:r>
        <w:rPr>
          <w:sz w:val="20"/>
          <w:szCs w:val="20"/>
          <w:lang w:bidi="th-TH"/>
        </w:rPr>
        <w:t>s</w:t>
      </w:r>
      <w:r w:rsidRPr="00F96B80">
        <w:rPr>
          <w:sz w:val="20"/>
          <w:szCs w:val="20"/>
          <w:lang w:bidi="th-TH"/>
        </w:rPr>
        <w:t>taff and Civil Registration staff. This multi</w:t>
      </w:r>
      <w:r>
        <w:rPr>
          <w:sz w:val="20"/>
          <w:szCs w:val="20"/>
          <w:lang w:bidi="th-TH"/>
        </w:rPr>
        <w:t>-</w:t>
      </w:r>
      <w:r w:rsidRPr="00F96B80">
        <w:rPr>
          <w:sz w:val="20"/>
          <w:szCs w:val="20"/>
          <w:lang w:bidi="th-TH"/>
        </w:rPr>
        <w:t xml:space="preserve">sector participation in the RED Working Group is </w:t>
      </w:r>
      <w:r>
        <w:rPr>
          <w:sz w:val="20"/>
          <w:szCs w:val="20"/>
          <w:lang w:bidi="th-TH"/>
        </w:rPr>
        <w:t xml:space="preserve">the </w:t>
      </w:r>
      <w:r w:rsidRPr="00F96B80">
        <w:rPr>
          <w:sz w:val="20"/>
          <w:szCs w:val="20"/>
          <w:lang w:bidi="th-TH"/>
        </w:rPr>
        <w:t xml:space="preserve">recognition by leaders of the impact of social determinants on health services access and health outcomes. </w:t>
      </w:r>
      <w:r>
        <w:rPr>
          <w:sz w:val="20"/>
          <w:szCs w:val="20"/>
          <w:lang w:bidi="th-TH"/>
        </w:rPr>
        <w:t xml:space="preserve"> Such mechanisms are</w:t>
      </w:r>
      <w:r w:rsidRPr="00F96B80">
        <w:rPr>
          <w:sz w:val="20"/>
          <w:szCs w:val="20"/>
          <w:lang w:bidi="th-TH"/>
        </w:rPr>
        <w:t xml:space="preserve"> in the early stage of implementation, and there is potential for replication of this model at the FGP/community level.</w:t>
      </w:r>
    </w:p>
    <w:p w:rsidR="00BA2DE4" w:rsidRPr="00F96B80" w:rsidRDefault="00BA2DE4" w:rsidP="00BA2DE4">
      <w:pPr>
        <w:rPr>
          <w:sz w:val="20"/>
          <w:szCs w:val="20"/>
          <w:lang w:bidi="th-TH"/>
        </w:rPr>
      </w:pPr>
    </w:p>
    <w:p w:rsidR="00BA2DE4" w:rsidRPr="00D6754A" w:rsidRDefault="00BA2DE4" w:rsidP="00BA2DE4">
      <w:pPr>
        <w:rPr>
          <w:sz w:val="20"/>
          <w:szCs w:val="20"/>
          <w:lang w:bidi="th-TH"/>
        </w:rPr>
      </w:pPr>
      <w:r w:rsidRPr="00F96B80">
        <w:rPr>
          <w:sz w:val="20"/>
          <w:szCs w:val="20"/>
          <w:lang w:bidi="th-TH"/>
        </w:rPr>
        <w:t xml:space="preserve">At this level, as the experience in </w:t>
      </w:r>
      <w:proofErr w:type="spellStart"/>
      <w:r w:rsidRPr="00F96B80">
        <w:rPr>
          <w:sz w:val="20"/>
          <w:szCs w:val="20"/>
          <w:lang w:bidi="th-TH"/>
        </w:rPr>
        <w:t>Byanzurkh</w:t>
      </w:r>
      <w:proofErr w:type="spellEnd"/>
      <w:r w:rsidRPr="00F96B80">
        <w:rPr>
          <w:sz w:val="20"/>
          <w:szCs w:val="20"/>
          <w:lang w:bidi="th-TH"/>
        </w:rPr>
        <w:t xml:space="preserve"> has demonstrated</w:t>
      </w:r>
      <w:r w:rsidRPr="00D6754A">
        <w:rPr>
          <w:sz w:val="20"/>
          <w:szCs w:val="20"/>
          <w:lang w:bidi="th-TH"/>
        </w:rPr>
        <w:t>, there are many actors and stakeholders for health. These include the FGP practitioners, NGOs,</w:t>
      </w:r>
      <w:r>
        <w:rPr>
          <w:sz w:val="20"/>
          <w:szCs w:val="20"/>
          <w:lang w:bidi="th-TH"/>
        </w:rPr>
        <w:t xml:space="preserve"> Office of </w:t>
      </w:r>
      <w:proofErr w:type="spellStart"/>
      <w:r>
        <w:rPr>
          <w:sz w:val="20"/>
          <w:szCs w:val="20"/>
          <w:lang w:bidi="th-TH"/>
        </w:rPr>
        <w:t>Khoro</w:t>
      </w:r>
      <w:r w:rsidRPr="00D6754A">
        <w:rPr>
          <w:sz w:val="20"/>
          <w:szCs w:val="20"/>
          <w:lang w:bidi="th-TH"/>
        </w:rPr>
        <w:t>o</w:t>
      </w:r>
      <w:proofErr w:type="spellEnd"/>
      <w:r>
        <w:rPr>
          <w:sz w:val="20"/>
          <w:szCs w:val="20"/>
          <w:lang w:bidi="th-TH"/>
        </w:rPr>
        <w:t xml:space="preserve"> Governor</w:t>
      </w:r>
      <w:r w:rsidRPr="00D6754A">
        <w:rPr>
          <w:sz w:val="20"/>
          <w:szCs w:val="20"/>
          <w:lang w:bidi="th-TH"/>
        </w:rPr>
        <w:t xml:space="preserve">, </w:t>
      </w:r>
      <w:r>
        <w:rPr>
          <w:sz w:val="20"/>
          <w:szCs w:val="20"/>
          <w:lang w:bidi="th-TH"/>
        </w:rPr>
        <w:t>s</w:t>
      </w:r>
      <w:r w:rsidRPr="00D6754A">
        <w:rPr>
          <w:sz w:val="20"/>
          <w:szCs w:val="20"/>
          <w:lang w:bidi="th-TH"/>
        </w:rPr>
        <w:t>ection</w:t>
      </w:r>
      <w:r>
        <w:rPr>
          <w:sz w:val="20"/>
          <w:szCs w:val="20"/>
          <w:lang w:bidi="th-TH"/>
        </w:rPr>
        <w:t xml:space="preserve"> l</w:t>
      </w:r>
      <w:r w:rsidRPr="00D6754A">
        <w:rPr>
          <w:sz w:val="20"/>
          <w:szCs w:val="20"/>
          <w:lang w:bidi="th-TH"/>
        </w:rPr>
        <w:t xml:space="preserve">eaders, </w:t>
      </w:r>
      <w:r>
        <w:rPr>
          <w:sz w:val="20"/>
          <w:szCs w:val="20"/>
          <w:lang w:bidi="th-TH"/>
        </w:rPr>
        <w:t>v</w:t>
      </w:r>
      <w:r w:rsidRPr="00D6754A">
        <w:rPr>
          <w:sz w:val="20"/>
          <w:szCs w:val="20"/>
          <w:lang w:bidi="th-TH"/>
        </w:rPr>
        <w:t>olunteers and the families themselves. It would not be difficult to imagine a replication of the RED Working Group at community level, with establishment of a co</w:t>
      </w:r>
      <w:r>
        <w:rPr>
          <w:sz w:val="20"/>
          <w:szCs w:val="20"/>
          <w:lang w:bidi="th-TH"/>
        </w:rPr>
        <w:t>mmunity participation mechanism</w:t>
      </w:r>
      <w:r w:rsidRPr="00D6754A">
        <w:rPr>
          <w:sz w:val="20"/>
          <w:szCs w:val="20"/>
          <w:lang w:bidi="th-TH"/>
        </w:rPr>
        <w:t xml:space="preserve"> in order to:</w:t>
      </w:r>
    </w:p>
    <w:p w:rsidR="00BA2DE4" w:rsidRDefault="00BA2DE4" w:rsidP="00BA2DE4">
      <w:pPr>
        <w:rPr>
          <w:b/>
          <w:bCs/>
          <w:sz w:val="20"/>
          <w:szCs w:val="20"/>
          <w:lang w:bidi="th-TH"/>
        </w:rPr>
      </w:pPr>
    </w:p>
    <w:p w:rsidR="00BA2DE4" w:rsidRPr="00D6754A" w:rsidRDefault="00BA2DE4" w:rsidP="00BA2DE4">
      <w:pPr>
        <w:numPr>
          <w:ilvl w:val="0"/>
          <w:numId w:val="1"/>
        </w:numPr>
        <w:rPr>
          <w:sz w:val="20"/>
          <w:szCs w:val="20"/>
          <w:lang w:bidi="th-TH"/>
        </w:rPr>
      </w:pPr>
      <w:r w:rsidRPr="00D6754A">
        <w:rPr>
          <w:sz w:val="20"/>
          <w:szCs w:val="20"/>
          <w:lang w:bidi="th-TH"/>
        </w:rPr>
        <w:t>Provide a forum for resolution of important public health concerns of the community</w:t>
      </w:r>
    </w:p>
    <w:p w:rsidR="00BA2DE4" w:rsidRPr="00D6754A" w:rsidRDefault="00BA2DE4" w:rsidP="00BA2DE4">
      <w:pPr>
        <w:numPr>
          <w:ilvl w:val="0"/>
          <w:numId w:val="1"/>
        </w:numPr>
        <w:rPr>
          <w:sz w:val="20"/>
          <w:szCs w:val="20"/>
          <w:lang w:bidi="th-TH"/>
        </w:rPr>
      </w:pPr>
      <w:r w:rsidRPr="00D6754A">
        <w:rPr>
          <w:sz w:val="20"/>
          <w:szCs w:val="20"/>
          <w:lang w:bidi="th-TH"/>
        </w:rPr>
        <w:t>Promot</w:t>
      </w:r>
      <w:r>
        <w:rPr>
          <w:sz w:val="20"/>
          <w:szCs w:val="20"/>
          <w:lang w:bidi="th-TH"/>
        </w:rPr>
        <w:t>e</w:t>
      </w:r>
      <w:r w:rsidRPr="00D6754A">
        <w:rPr>
          <w:sz w:val="20"/>
          <w:szCs w:val="20"/>
          <w:lang w:bidi="th-TH"/>
        </w:rPr>
        <w:t xml:space="preserve"> of civil registration</w:t>
      </w:r>
    </w:p>
    <w:p w:rsidR="00BA2DE4" w:rsidRPr="00D6754A" w:rsidRDefault="00BA2DE4" w:rsidP="00BA2DE4">
      <w:pPr>
        <w:numPr>
          <w:ilvl w:val="0"/>
          <w:numId w:val="1"/>
        </w:numPr>
        <w:rPr>
          <w:sz w:val="20"/>
          <w:szCs w:val="20"/>
          <w:lang w:bidi="th-TH"/>
        </w:rPr>
      </w:pPr>
      <w:r w:rsidRPr="00D6754A">
        <w:rPr>
          <w:sz w:val="20"/>
          <w:szCs w:val="20"/>
          <w:lang w:bidi="th-TH"/>
        </w:rPr>
        <w:t>Coordinat</w:t>
      </w:r>
      <w:r>
        <w:rPr>
          <w:sz w:val="20"/>
          <w:szCs w:val="20"/>
          <w:lang w:bidi="th-TH"/>
        </w:rPr>
        <w:t xml:space="preserve">e </w:t>
      </w:r>
      <w:r w:rsidRPr="00D6754A">
        <w:rPr>
          <w:sz w:val="20"/>
          <w:szCs w:val="20"/>
          <w:lang w:bidi="th-TH"/>
        </w:rPr>
        <w:t>health and social services for the new arrivals and very poor</w:t>
      </w:r>
    </w:p>
    <w:p w:rsidR="00BA2DE4" w:rsidRPr="00D6754A" w:rsidRDefault="00BA2DE4" w:rsidP="00BA2DE4">
      <w:pPr>
        <w:numPr>
          <w:ilvl w:val="0"/>
          <w:numId w:val="1"/>
        </w:numPr>
        <w:rPr>
          <w:sz w:val="20"/>
          <w:szCs w:val="20"/>
          <w:lang w:bidi="th-TH"/>
        </w:rPr>
      </w:pPr>
      <w:r w:rsidRPr="00D6754A">
        <w:rPr>
          <w:sz w:val="20"/>
          <w:szCs w:val="20"/>
          <w:lang w:bidi="th-TH"/>
        </w:rPr>
        <w:t>Discuss methods and systems for motivating section leaders and volunteers to communicate health and social problems to the relevant agency</w:t>
      </w:r>
    </w:p>
    <w:p w:rsidR="00BA2DE4" w:rsidRPr="00D6754A" w:rsidRDefault="00BA2DE4" w:rsidP="00BA2DE4">
      <w:pPr>
        <w:numPr>
          <w:ilvl w:val="0"/>
          <w:numId w:val="1"/>
        </w:numPr>
        <w:rPr>
          <w:sz w:val="20"/>
          <w:szCs w:val="20"/>
          <w:lang w:bidi="th-TH"/>
        </w:rPr>
      </w:pPr>
      <w:r w:rsidRPr="00D6754A">
        <w:rPr>
          <w:sz w:val="20"/>
          <w:szCs w:val="20"/>
          <w:lang w:bidi="th-TH"/>
        </w:rPr>
        <w:t>Coordinat</w:t>
      </w:r>
      <w:r>
        <w:rPr>
          <w:sz w:val="20"/>
          <w:szCs w:val="20"/>
          <w:lang w:bidi="th-TH"/>
        </w:rPr>
        <w:t>e</w:t>
      </w:r>
      <w:r w:rsidRPr="00D6754A">
        <w:rPr>
          <w:sz w:val="20"/>
          <w:szCs w:val="20"/>
          <w:lang w:bidi="th-TH"/>
        </w:rPr>
        <w:t xml:space="preserve"> NGO activities</w:t>
      </w:r>
    </w:p>
    <w:p w:rsidR="00BA2DE4" w:rsidRDefault="00BA2DE4" w:rsidP="00BA2DE4">
      <w:pPr>
        <w:rPr>
          <w:b/>
          <w:bCs/>
          <w:sz w:val="20"/>
          <w:szCs w:val="20"/>
          <w:lang w:bidi="th-TH"/>
        </w:rPr>
      </w:pPr>
    </w:p>
    <w:p w:rsidR="004B4EC3" w:rsidRDefault="00BA2DE4" w:rsidP="003E6678">
      <w:pPr>
        <w:rPr>
          <w:b/>
          <w:bCs/>
          <w:sz w:val="22"/>
          <w:szCs w:val="22"/>
          <w:lang w:bidi="th-TH"/>
        </w:rPr>
      </w:pPr>
      <w:r w:rsidRPr="00D6754A">
        <w:rPr>
          <w:sz w:val="20"/>
          <w:szCs w:val="20"/>
          <w:lang w:bidi="th-TH"/>
        </w:rPr>
        <w:t xml:space="preserve">Ideally, such a community participation model should be chaired by the </w:t>
      </w:r>
      <w:proofErr w:type="spellStart"/>
      <w:r w:rsidRPr="00D6754A">
        <w:rPr>
          <w:sz w:val="20"/>
          <w:szCs w:val="20"/>
          <w:lang w:bidi="th-TH"/>
        </w:rPr>
        <w:t>Khor</w:t>
      </w:r>
      <w:r>
        <w:rPr>
          <w:sz w:val="20"/>
          <w:szCs w:val="20"/>
          <w:lang w:bidi="th-TH"/>
        </w:rPr>
        <w:t>oo</w:t>
      </w:r>
      <w:proofErr w:type="spellEnd"/>
      <w:r>
        <w:rPr>
          <w:sz w:val="20"/>
          <w:szCs w:val="20"/>
          <w:lang w:bidi="th-TH"/>
        </w:rPr>
        <w:t xml:space="preserve"> or </w:t>
      </w:r>
      <w:proofErr w:type="spellStart"/>
      <w:r>
        <w:rPr>
          <w:sz w:val="20"/>
          <w:szCs w:val="20"/>
          <w:lang w:bidi="th-TH"/>
        </w:rPr>
        <w:t>Soum</w:t>
      </w:r>
      <w:proofErr w:type="spellEnd"/>
      <w:r>
        <w:rPr>
          <w:sz w:val="20"/>
          <w:szCs w:val="20"/>
          <w:lang w:bidi="th-TH"/>
        </w:rPr>
        <w:t xml:space="preserve"> (sub-district) Governor. Administrative orders, terms of reference and additional support to develop capacity </w:t>
      </w:r>
      <w:r w:rsidRPr="00D6754A">
        <w:rPr>
          <w:sz w:val="20"/>
          <w:szCs w:val="20"/>
          <w:lang w:bidi="th-TH"/>
        </w:rPr>
        <w:t>would be required in order to establish</w:t>
      </w:r>
      <w:r>
        <w:rPr>
          <w:sz w:val="20"/>
          <w:szCs w:val="20"/>
          <w:lang w:bidi="th-TH"/>
        </w:rPr>
        <w:t xml:space="preserve"> and</w:t>
      </w:r>
      <w:r w:rsidRPr="00D6754A">
        <w:rPr>
          <w:sz w:val="20"/>
          <w:szCs w:val="20"/>
          <w:lang w:bidi="th-TH"/>
        </w:rPr>
        <w:t xml:space="preserve"> trial such a mechanism</w:t>
      </w:r>
      <w:r>
        <w:rPr>
          <w:sz w:val="20"/>
          <w:szCs w:val="20"/>
          <w:lang w:bidi="th-TH"/>
        </w:rPr>
        <w:t>, which would need follow-up evaluation</w:t>
      </w:r>
      <w:r w:rsidRPr="00D6754A">
        <w:rPr>
          <w:sz w:val="20"/>
          <w:szCs w:val="20"/>
          <w:lang w:bidi="th-TH"/>
        </w:rPr>
        <w:t>.</w:t>
      </w:r>
      <w:r w:rsidR="003E6678">
        <w:rPr>
          <w:b/>
          <w:bCs/>
          <w:sz w:val="22"/>
          <w:szCs w:val="22"/>
          <w:lang w:bidi="th-TH"/>
        </w:rPr>
        <w:t xml:space="preserve"> </w:t>
      </w:r>
    </w:p>
    <w:p w:rsidR="004B4EC3" w:rsidRDefault="004B4EC3">
      <w:pPr>
        <w:rPr>
          <w:lang w:bidi="th-TH"/>
        </w:rPr>
      </w:pPr>
    </w:p>
    <w:sectPr w:rsidR="004B4EC3" w:rsidSect="00603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7C7E"/>
    <w:multiLevelType w:val="hybridMultilevel"/>
    <w:tmpl w:val="6F5EF9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A7E2C"/>
    <w:rsid w:val="000053DA"/>
    <w:rsid w:val="00065191"/>
    <w:rsid w:val="001077BA"/>
    <w:rsid w:val="00161180"/>
    <w:rsid w:val="0017330B"/>
    <w:rsid w:val="001977D5"/>
    <w:rsid w:val="001B5310"/>
    <w:rsid w:val="002205D6"/>
    <w:rsid w:val="002910F4"/>
    <w:rsid w:val="002F648A"/>
    <w:rsid w:val="003330A7"/>
    <w:rsid w:val="003C33B8"/>
    <w:rsid w:val="003E6678"/>
    <w:rsid w:val="00443443"/>
    <w:rsid w:val="004B4EC3"/>
    <w:rsid w:val="004D61F8"/>
    <w:rsid w:val="00516FC1"/>
    <w:rsid w:val="005408A8"/>
    <w:rsid w:val="005418BD"/>
    <w:rsid w:val="006036C4"/>
    <w:rsid w:val="006635DF"/>
    <w:rsid w:val="007854DD"/>
    <w:rsid w:val="00797AB3"/>
    <w:rsid w:val="007E294F"/>
    <w:rsid w:val="00847548"/>
    <w:rsid w:val="008D36F1"/>
    <w:rsid w:val="009A26DF"/>
    <w:rsid w:val="009C3801"/>
    <w:rsid w:val="00A9410E"/>
    <w:rsid w:val="00AA7E2C"/>
    <w:rsid w:val="00AD2D63"/>
    <w:rsid w:val="00B178E1"/>
    <w:rsid w:val="00B25B66"/>
    <w:rsid w:val="00B90744"/>
    <w:rsid w:val="00BA2565"/>
    <w:rsid w:val="00BA2DE4"/>
    <w:rsid w:val="00C207FB"/>
    <w:rsid w:val="00C43B42"/>
    <w:rsid w:val="00C919FA"/>
    <w:rsid w:val="00D1249D"/>
    <w:rsid w:val="00D269D1"/>
    <w:rsid w:val="00D36DBB"/>
    <w:rsid w:val="00D50A87"/>
    <w:rsid w:val="00D6754A"/>
    <w:rsid w:val="00DC3410"/>
    <w:rsid w:val="00E24FA1"/>
    <w:rsid w:val="00E45DE4"/>
    <w:rsid w:val="00E51E7D"/>
    <w:rsid w:val="00E645AF"/>
    <w:rsid w:val="00E83AF4"/>
    <w:rsid w:val="00E96279"/>
    <w:rsid w:val="00EA563D"/>
    <w:rsid w:val="00EB2456"/>
    <w:rsid w:val="00F1387F"/>
    <w:rsid w:val="00F96B80"/>
    <w:rsid w:val="00FE13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2C"/>
    <w:rPr>
      <w:rFonts w:ascii="Times New Roman" w:eastAsia="Batang" w:hAnsi="Times New Roman" w:cs="Angsana New"/>
      <w:sz w:val="28"/>
      <w:szCs w:val="28"/>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uiPriority w:val="99"/>
    <w:rsid w:val="00AA7E2C"/>
    <w:rPr>
      <w:color w:val="365F91"/>
      <w:lang w:val="en-AU"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0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279"/>
    <w:rPr>
      <w:rFonts w:ascii="Times New Roman" w:eastAsia="Batang" w:hAnsi="Times New Roman" w:cs="Times New Roman"/>
      <w:sz w:val="2"/>
      <w:lang w:eastAsia="ko-KR" w:bidi="he-IL"/>
    </w:rPr>
  </w:style>
  <w:style w:type="character" w:styleId="CommentReference">
    <w:name w:val="annotation reference"/>
    <w:basedOn w:val="DefaultParagraphFont"/>
    <w:uiPriority w:val="99"/>
    <w:semiHidden/>
    <w:rsid w:val="00B90744"/>
    <w:rPr>
      <w:rFonts w:cs="Times New Roman"/>
      <w:sz w:val="16"/>
      <w:szCs w:val="16"/>
    </w:rPr>
  </w:style>
  <w:style w:type="paragraph" w:styleId="CommentText">
    <w:name w:val="annotation text"/>
    <w:basedOn w:val="Normal"/>
    <w:link w:val="CommentTextChar"/>
    <w:uiPriority w:val="99"/>
    <w:semiHidden/>
    <w:rsid w:val="00B90744"/>
    <w:rPr>
      <w:sz w:val="20"/>
      <w:szCs w:val="20"/>
    </w:rPr>
  </w:style>
  <w:style w:type="character" w:customStyle="1" w:styleId="CommentTextChar">
    <w:name w:val="Comment Text Char"/>
    <w:basedOn w:val="DefaultParagraphFont"/>
    <w:link w:val="CommentText"/>
    <w:uiPriority w:val="99"/>
    <w:semiHidden/>
    <w:locked/>
    <w:rsid w:val="00E96279"/>
    <w:rPr>
      <w:rFonts w:ascii="Times New Roman" w:eastAsia="Batang" w:hAnsi="Times New Roman" w:cs="Angsana New"/>
      <w:sz w:val="20"/>
      <w:szCs w:val="20"/>
      <w:lang w:eastAsia="ko-KR" w:bidi="he-IL"/>
    </w:rPr>
  </w:style>
  <w:style w:type="paragraph" w:styleId="CommentSubject">
    <w:name w:val="annotation subject"/>
    <w:basedOn w:val="CommentText"/>
    <w:next w:val="CommentText"/>
    <w:link w:val="CommentSubjectChar"/>
    <w:uiPriority w:val="99"/>
    <w:semiHidden/>
    <w:rsid w:val="00B90744"/>
    <w:rPr>
      <w:b/>
      <w:bCs/>
    </w:rPr>
  </w:style>
  <w:style w:type="character" w:customStyle="1" w:styleId="CommentSubjectChar">
    <w:name w:val="Comment Subject Char"/>
    <w:basedOn w:val="CommentTextChar"/>
    <w:link w:val="CommentSubject"/>
    <w:uiPriority w:val="99"/>
    <w:semiHidden/>
    <w:locked/>
    <w:rsid w:val="00E96279"/>
    <w:rPr>
      <w:b/>
      <w:bCs/>
    </w:rPr>
  </w:style>
</w:styles>
</file>

<file path=word/webSettings.xml><?xml version="1.0" encoding="utf-8"?>
<w:webSettings xmlns:r="http://schemas.openxmlformats.org/officeDocument/2006/relationships" xmlns:w="http://schemas.openxmlformats.org/wordprocessingml/2006/main">
  <w:divs>
    <w:div w:id="404108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Figure 1 Case Studies in Urban Social Context for Health Mongolia RED Assessment 2010</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 Case Studies in Urban Social Context for Health Mongolia RED Assessment 2010</dc:title>
  <dc:creator>JOHN</dc:creator>
  <cp:lastModifiedBy> </cp:lastModifiedBy>
  <cp:revision>2</cp:revision>
  <dcterms:created xsi:type="dcterms:W3CDTF">2012-03-19T15:56:00Z</dcterms:created>
  <dcterms:modified xsi:type="dcterms:W3CDTF">2012-03-19T15:56:00Z</dcterms:modified>
</cp:coreProperties>
</file>