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9" w:rsidRPr="004452A5" w:rsidRDefault="008B23EE" w:rsidP="004452A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Additional file 1 </w:t>
      </w:r>
      <w:r w:rsidR="00077ED9" w:rsidRPr="004452A5">
        <w:rPr>
          <w:sz w:val="32"/>
          <w:szCs w:val="32"/>
          <w:lang w:val="en-GB"/>
        </w:rPr>
        <w:t>LIST OF REFERENCES</w:t>
      </w:r>
    </w:p>
    <w:p w:rsidR="0097060E" w:rsidRPr="004452A5" w:rsidRDefault="0097060E" w:rsidP="004452A5">
      <w:pPr>
        <w:rPr>
          <w:sz w:val="32"/>
          <w:szCs w:val="32"/>
          <w:lang w:val="en-GB"/>
        </w:rPr>
      </w:pPr>
    </w:p>
    <w:p w:rsidR="00077ED9" w:rsidRPr="004452A5" w:rsidRDefault="00077ED9" w:rsidP="004452A5">
      <w:pPr>
        <w:rPr>
          <w:b/>
          <w:lang w:val="en-US"/>
        </w:rPr>
      </w:pPr>
      <w:r w:rsidRPr="004452A5">
        <w:rPr>
          <w:b/>
          <w:lang w:val="en-US"/>
        </w:rPr>
        <w:t>2009 Current Sociology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Annandale, E., Riska, E., 2009. New Connections: Towards a Gender-Inclusive Approach to Women’s and Men’s Health. Current Sociology 57, 123–133.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Kuhlmann, E., 2009. From Women’s Health to Gender Mainstreaming and Back Again Linking Feminist Agendas and New Governance in Healthcare. Current Sociology 57, 135–154.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Emslie, C., Hunt, K., 2009. Men, Masculinities and Heart Disease A Systematic Review of the Qualitative Literature. Current Sociology 57, 155–191.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Edwards, J., Roekel, H. van, 2009. Gender, Sexuality and Embodiment Access to and Experience of Healthcare by Same-Sex Attracted Women in Australia. Current Sociology 57, 193–210.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Coleman, C., Lohan, M., 2009. Men Who Have Sex with Men and Partner Notification in Ireland Beyond Binary Dualisms of Gender and Healthcare. Current Sociology 57, 211–230.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Mufune, P., 2009. The Male Involvement Programme and Men’s Sexual and Reproductive Health in Northern Namibia. Current Sociology 57, 231–248.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452A5">
        <w:rPr>
          <w:lang w:val="en-US"/>
        </w:rPr>
        <w:t xml:space="preserve">Vainionpää, K.J., 2009. Finnish Commercial Web-Based Information on Male Menopause and Male Hormone Therapy. </w:t>
      </w:r>
      <w:r w:rsidRPr="004452A5">
        <w:t>Current Sociology 57, 291–307.</w:t>
      </w:r>
    </w:p>
    <w:p w:rsidR="00077ED9" w:rsidRPr="004452A5" w:rsidRDefault="00077ED9" w:rsidP="004452A5">
      <w:pPr>
        <w:widowControl w:val="0"/>
        <w:autoSpaceDE w:val="0"/>
        <w:autoSpaceDN w:val="0"/>
        <w:adjustRightInd w:val="0"/>
        <w:ind w:left="720"/>
      </w:pPr>
    </w:p>
    <w:p w:rsidR="00077ED9" w:rsidRPr="004452A5" w:rsidRDefault="00077ED9" w:rsidP="004452A5">
      <w:pPr>
        <w:pStyle w:val="ListParagraph"/>
        <w:ind w:hanging="720"/>
        <w:rPr>
          <w:b/>
          <w:lang w:val="en-US"/>
        </w:rPr>
      </w:pPr>
      <w:r w:rsidRPr="004452A5">
        <w:rPr>
          <w:b/>
          <w:lang w:val="en-US"/>
        </w:rPr>
        <w:t>2012 Social Science and Medicine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Springer, K.W., Hankivsky, O., Bates, L.M., 2012a. Gender and health: Relational, intersectional, and biosocial approaches. Social Science &amp; Medicine 74, 1661–1666.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Cheslack-Postava, K., Jordan-Young, R.M., 2012. Autism spectrum disorders: Toward a gendered embodiment model. Social Science &amp; Medicine 74, 1667–1674.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Connell, R., 2012. Gender, health and theory: Conceptualizing the issue, in local and world perspective. Social Science &amp; Medicine 74, 1675–1683.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Fausto-Sterling, A., Coll, C.G., Lamarre, M., 2012a. Sexing the baby: Part 1 – What do we really know about sex differentiation in the first three years of life? Social Science &amp; Medicine 74, 1684–1692.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Hankivsky, O., 2012. Women’s health, men’s health, and gender and health: Implications of intersectionality. Social Science &amp; Medicine 74, 1712–1720.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Hansen, H., 2012. The “new masculinity”: Addiction treatment as a reconstruction of gender in Puerto Rican evangelist street ministries. Social Science &amp; Medicine 74, 1721–1728.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Jewkes, R., Morrell, R., 2012. Sexuality and the limits of agency among South African teenage women: Theorising femininities and their connections to HIV risk practises. Social Science &amp; Medicine 74, 1729–1737.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Jordan-Young, R.M., 2012. Hormones, context, and “Brain Gender”: A review of evidence from congenital adrenal hyperplasia. Social Science &amp; Medicine 74, 1738–1744.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Markens, S., 2012. The global reproductive health market: U.S. media framings and public discourses about transnational surrogacy. Social Science &amp; Medicine 74, 1745–1753.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Muñoz-Laboy, M., Perry, A., Bobet, I., Bobet, S., Ramos, H., Quiñones, F., Lloyd, K., 2012. The “knucklehead” approach and what matters in terms of health for formerly incarcerated Latino men. Social Science &amp; Medicine 74, 1765–1773.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Reczek, C., Umberson, D., 2012. Gender, health behavior, and intimate relationships: Lesbian, gay, and straight contexts. Social Science &amp; Medicine 74, 1783–1790.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lastRenderedPageBreak/>
        <w:t>Rosenfield, S., 2012. Triple jeopardy? Mental health at the intersection of gender, race, and class. Social Science &amp; Medicine 74, 1791–1801.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rPr>
          <w:lang w:val="en-US"/>
        </w:rPr>
        <w:t>Sen, G., Iyer, A., 2012. Who gains, who loses and how: Leveraging gender and class intersections to secure health entitlements. Social Science &amp; Medicine 74, 1802–1811.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4452A5">
        <w:t xml:space="preserve">Springer, K.W., Mager Stellman, J., Jordan-Young, R.M., 2012b. </w:t>
      </w:r>
      <w:r w:rsidRPr="004452A5">
        <w:rPr>
          <w:lang w:val="en-US"/>
        </w:rPr>
        <w:t>Beyond a catalogue of differences: A theoretical frame and good practice guidelines for researching sex/gender in human health. Social Science &amp; Medicine 74, 1817–1824.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452A5">
        <w:rPr>
          <w:lang w:val="en-US"/>
        </w:rPr>
        <w:t xml:space="preserve">Tolhurst, R., Leach, B., Price, J., Robinson, J., Ettore, E., Scott-Samuel, A., Kilonzo, N., Sabuni, L.P., Robertson, S., Kapilashrami, A., Bristow, K., Lang, R., Romao, F., Theobald, S., 2012. Intersectionality and gender mainstreaming in international health: Using a feminist participatory action research process to analyse voices and debates from the global south and north. </w:t>
      </w:r>
      <w:r w:rsidRPr="004452A5">
        <w:t>Social Science &amp; Medicine 74, 1825–1832.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lang w:val="en-US"/>
        </w:rPr>
      </w:pPr>
      <w:r w:rsidRPr="004452A5">
        <w:rPr>
          <w:lang w:val="en-US"/>
        </w:rPr>
        <w:t xml:space="preserve">Weber, L., Hilfinger Messias, D.K., 2012. Mississippi front-line recovery work after Hurricane Katrina: An analysis of the intersections of gender, race, and class in advocacy, power relations, and health. </w:t>
      </w:r>
      <w:r w:rsidRPr="004452A5">
        <w:t>Social Science &amp; Medicine 74, 1833–1841.</w:t>
      </w:r>
    </w:p>
    <w:p w:rsidR="00077ED9" w:rsidRPr="004452A5" w:rsidRDefault="00077ED9" w:rsidP="004452A5">
      <w:pPr>
        <w:pStyle w:val="ListParagraph"/>
        <w:widowControl w:val="0"/>
        <w:autoSpaceDE w:val="0"/>
        <w:autoSpaceDN w:val="0"/>
        <w:adjustRightInd w:val="0"/>
        <w:ind w:hanging="720"/>
        <w:rPr>
          <w:b/>
          <w:lang w:val="en-US"/>
        </w:rPr>
      </w:pPr>
      <w:bookmarkStart w:id="0" w:name="_GoBack"/>
      <w:bookmarkEnd w:id="0"/>
      <w:r w:rsidRPr="004452A5">
        <w:rPr>
          <w:b/>
          <w:lang w:val="en-US"/>
        </w:rPr>
        <w:t xml:space="preserve">2009 Scandinavian journal of work and environmental health  </w:t>
      </w:r>
    </w:p>
    <w:p w:rsidR="00077ED9" w:rsidRPr="004452A5" w:rsidRDefault="00077ED9" w:rsidP="004452A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452A5">
        <w:rPr>
          <w:lang w:val="en-US"/>
        </w:rPr>
        <w:t>Härenstam, A., 2009. Exploring gender, work and living conditions and health - suggestions for contextual and comprehensive approaches. Scandinavian Journal of Work, Environment &amp; Health 35, 127–133.</w:t>
      </w:r>
    </w:p>
    <w:p w:rsidR="0005424F" w:rsidRPr="004452A5" w:rsidRDefault="0005424F" w:rsidP="004452A5">
      <w:pPr>
        <w:pStyle w:val="ListParagraph"/>
        <w:ind w:hanging="720"/>
        <w:rPr>
          <w:b/>
        </w:rPr>
      </w:pPr>
      <w:r w:rsidRPr="004452A5">
        <w:rPr>
          <w:b/>
        </w:rPr>
        <w:t xml:space="preserve">2010 Int Rev Psychiatry 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rPr>
          <w:lang w:val="en-US"/>
        </w:rPr>
      </w:pPr>
      <w:r w:rsidRPr="004452A5">
        <w:rPr>
          <w:lang w:val="en-US"/>
        </w:rPr>
        <w:t>Andermann L. Culture and the social construction of gender: mapping the intersection with mental health. Int Rev Psychiatry. 2010;22(5):501-12. doi: 10.3109/09540261.2010.506184.</w:t>
      </w:r>
    </w:p>
    <w:p w:rsidR="0005424F" w:rsidRPr="004452A5" w:rsidRDefault="0005424F" w:rsidP="004452A5">
      <w:pPr>
        <w:pStyle w:val="ListParagraph"/>
        <w:ind w:hanging="720"/>
        <w:rPr>
          <w:b/>
          <w:lang w:val="en-US"/>
        </w:rPr>
      </w:pPr>
      <w:r w:rsidRPr="004452A5">
        <w:rPr>
          <w:b/>
          <w:lang w:val="en-US"/>
        </w:rPr>
        <w:t xml:space="preserve">2012 </w:t>
      </w:r>
      <w:r w:rsidR="00D62ECE" w:rsidRPr="004452A5">
        <w:rPr>
          <w:b/>
          <w:lang w:val="en-US"/>
        </w:rPr>
        <w:t xml:space="preserve">Ergonomics </w:t>
      </w:r>
    </w:p>
    <w:p w:rsidR="00D62ECE" w:rsidRPr="004452A5" w:rsidRDefault="00D62ECE" w:rsidP="004452A5">
      <w:pPr>
        <w:pStyle w:val="ListParagraph"/>
        <w:numPr>
          <w:ilvl w:val="0"/>
          <w:numId w:val="1"/>
        </w:numPr>
        <w:rPr>
          <w:lang w:val="en-US"/>
        </w:rPr>
      </w:pPr>
      <w:r w:rsidRPr="004452A5">
        <w:rPr>
          <w:lang w:val="en-US"/>
        </w:rPr>
        <w:t xml:space="preserve">Ahlgren C, Malmgren Olsson EB, Brulin C. Gender analysis of musculoskeletal disorders and emotional exhaustion: interactive effects from physical and psychosocial work exposures and engagement in domestic work. Ergonomics. 2012;55(2):212-28. </w:t>
      </w:r>
    </w:p>
    <w:p w:rsidR="00077ED9" w:rsidRPr="004452A5" w:rsidRDefault="0005424F" w:rsidP="004452A5">
      <w:pPr>
        <w:pStyle w:val="ListParagraph"/>
        <w:ind w:hanging="720"/>
        <w:textAlignment w:val="top"/>
        <w:rPr>
          <w:b/>
          <w:lang w:val="en-US" w:eastAsia="en-US"/>
        </w:rPr>
      </w:pPr>
      <w:r w:rsidRPr="004452A5">
        <w:rPr>
          <w:b/>
          <w:vanish/>
          <w:lang w:val="en-US" w:eastAsia="en-US"/>
        </w:rPr>
        <w:t xml:space="preserve">2012 </w:t>
      </w:r>
      <w:r w:rsidR="00077ED9" w:rsidRPr="004452A5">
        <w:rPr>
          <w:b/>
          <w:vanish/>
          <w:lang w:val="en-US" w:eastAsia="en-US"/>
        </w:rPr>
        <w:t xml:space="preserve">SOCIAL SCIENCE &amp; MEDICINE 2012 </w:t>
      </w:r>
      <w:r w:rsidR="00077ED9" w:rsidRPr="004452A5">
        <w:rPr>
          <w:b/>
          <w:lang w:val="en-US" w:eastAsia="en-US"/>
        </w:rPr>
        <w:t xml:space="preserve"> Volume: 74   Issue: 4 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: Canetto SS, Cleary A. Men, masculinities and suicidal behaviour. Soc Sci Med. 2012 Feb;74(4):461-5. doi: 10.1016/j.socscimed.2011.11.001. Epub 2011 Dec 1. PubMed PMID: 22189083. Editorial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Scourfield J, Fincham B, Langer S, Shiner M. Sociological autopsy: an integrated approach to the study of suicide in men. Soc Sci Med. 2012Feb;74(4):466-73. doi: 10.1016/j.socscimed.2010.01.054. Epub 2010 May 24. PubMed PMID: 20646811.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Adinkrah M. Better dead than dishonored: masculinity and male suicidalbehavior in contemporary Ghana. Soc Sci Med. 2012 Feb;74(4):474-81. doi:10.1016/j.socscimed.2010.10.011. Epub 2010 Oct 29. PubMed PMID: 21075496.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eastAsia="en-US"/>
        </w:rPr>
      </w:pPr>
      <w:r w:rsidRPr="004452A5">
        <w:rPr>
          <w:lang w:val="en-US" w:eastAsia="en-US"/>
        </w:rPr>
        <w:t xml:space="preserve">Mac An Ghaill M, Haywood C. Understanding boys': thinking through boys, masculinity and suicide. </w:t>
      </w:r>
      <w:r w:rsidRPr="004452A5">
        <w:rPr>
          <w:lang w:eastAsia="en-US"/>
        </w:rPr>
        <w:t>Soc Sci Med. 2012 Feb;74(4):482-9. doi:10.1016/j.socscimed.2010.07.036. Epub 2010 Aug 26. PubMed PMID: 20833461.(teori I sista stycket före conclusion)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Cleary A. Suicidal action, emotional expression, and the performance of masculinities. Soc Sci Med. 2012 Feb;74(4):498-505. doi:10.1016/j.socscimed.2011.08.002. Epub 2011 Aug 23. PubMed PMID: 21930333.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Oliffe JL, Ogrodniczuk JS, Bottorff JL, Johnson JL, Hoyak K. "You feel like you can't live anymore": suicide from the perspectives of Canadian men who experience depression. Soc Sci Med. 2012 Feb;74(4):506-14. doi: 10.1016/j.socscimed.2010.03.057. Epub 2010 May 24. PubMed PMID: 20541308.</w:t>
      </w:r>
    </w:p>
    <w:p w:rsidR="00077ED9" w:rsidRPr="004452A5" w:rsidRDefault="00077ED9" w:rsidP="004452A5">
      <w:pPr>
        <w:pStyle w:val="ListParagraph"/>
        <w:numPr>
          <w:ilvl w:val="0"/>
          <w:numId w:val="1"/>
        </w:numPr>
        <w:textAlignment w:val="top"/>
        <w:rPr>
          <w:lang w:val="en-US" w:eastAsia="en-US"/>
        </w:rPr>
      </w:pPr>
      <w:r w:rsidRPr="004452A5">
        <w:rPr>
          <w:lang w:val="en-US" w:eastAsia="en-US"/>
        </w:rPr>
        <w:t>Alston M. Rural male suicide in Australia. Soc Sci Med. 2012 Feb;74(4):515-22. doi: 10.1016/j.socscimed.2010.04.036. Epub 2010 May 25. PubMed PMID: 20541304.</w:t>
      </w:r>
    </w:p>
    <w:sectPr w:rsidR="00077ED9" w:rsidRPr="004452A5" w:rsidSect="00781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CB" w:rsidRDefault="006557CB">
      <w:r>
        <w:separator/>
      </w:r>
    </w:p>
  </w:endnote>
  <w:endnote w:type="continuationSeparator" w:id="0">
    <w:p w:rsidR="006557CB" w:rsidRDefault="0065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88680"/>
      <w:docPartObj>
        <w:docPartGallery w:val="Page Numbers (Bottom of Page)"/>
        <w:docPartUnique/>
      </w:docPartObj>
    </w:sdtPr>
    <w:sdtContent>
      <w:p w:rsidR="00FD4BE1" w:rsidRDefault="00781E92">
        <w:pPr>
          <w:pStyle w:val="Footer"/>
          <w:jc w:val="right"/>
        </w:pPr>
        <w:r>
          <w:fldChar w:fldCharType="begin"/>
        </w:r>
        <w:r w:rsidR="0097060E">
          <w:instrText>PAGE   \* MERGEFORMAT</w:instrText>
        </w:r>
        <w:r>
          <w:fldChar w:fldCharType="separate"/>
        </w:r>
        <w:r w:rsidR="006557CB">
          <w:rPr>
            <w:noProof/>
          </w:rPr>
          <w:t>1</w:t>
        </w:r>
        <w:r>
          <w:fldChar w:fldCharType="end"/>
        </w:r>
      </w:p>
    </w:sdtContent>
  </w:sdt>
  <w:p w:rsidR="00A50C96" w:rsidRDefault="00655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CB" w:rsidRDefault="006557CB">
      <w:r>
        <w:separator/>
      </w:r>
    </w:p>
  </w:footnote>
  <w:footnote w:type="continuationSeparator" w:id="0">
    <w:p w:rsidR="006557CB" w:rsidRDefault="0065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60"/>
    <w:multiLevelType w:val="hybridMultilevel"/>
    <w:tmpl w:val="1E74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64DB"/>
    <w:multiLevelType w:val="hybridMultilevel"/>
    <w:tmpl w:val="39E0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Total_Editing_Time" w:val="2"/>
  </w:docVars>
  <w:rsids>
    <w:rsidRoot w:val="00077ED9"/>
    <w:rsid w:val="000323CC"/>
    <w:rsid w:val="0005424F"/>
    <w:rsid w:val="00077ED9"/>
    <w:rsid w:val="000C6639"/>
    <w:rsid w:val="001907F1"/>
    <w:rsid w:val="001F33FA"/>
    <w:rsid w:val="0028130E"/>
    <w:rsid w:val="002B2D45"/>
    <w:rsid w:val="003679A4"/>
    <w:rsid w:val="004452A5"/>
    <w:rsid w:val="00452022"/>
    <w:rsid w:val="004B711A"/>
    <w:rsid w:val="004F24AB"/>
    <w:rsid w:val="006331DE"/>
    <w:rsid w:val="006557CB"/>
    <w:rsid w:val="00781E92"/>
    <w:rsid w:val="008B23EE"/>
    <w:rsid w:val="00937934"/>
    <w:rsid w:val="0097060E"/>
    <w:rsid w:val="0099792C"/>
    <w:rsid w:val="009E279F"/>
    <w:rsid w:val="009E3036"/>
    <w:rsid w:val="00B23512"/>
    <w:rsid w:val="00BB266C"/>
    <w:rsid w:val="00CB3E2F"/>
    <w:rsid w:val="00D548D6"/>
    <w:rsid w:val="00D62ECE"/>
    <w:rsid w:val="00D82A90"/>
    <w:rsid w:val="00E14C12"/>
    <w:rsid w:val="00F52912"/>
    <w:rsid w:val="00FD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D9"/>
    <w:pPr>
      <w:ind w:left="720"/>
      <w:contextualSpacing/>
    </w:pPr>
  </w:style>
  <w:style w:type="paragraph" w:customStyle="1" w:styleId="Liststycke1">
    <w:name w:val="Liststycke1"/>
    <w:basedOn w:val="Normal"/>
    <w:rsid w:val="00077ED9"/>
    <w:pPr>
      <w:ind w:left="720"/>
      <w:contextualSpacing/>
    </w:pPr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D9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7ED9"/>
    <w:pPr>
      <w:ind w:left="720"/>
      <w:contextualSpacing/>
    </w:pPr>
  </w:style>
  <w:style w:type="paragraph" w:customStyle="1" w:styleId="Liststycke1">
    <w:name w:val="Liststycke1"/>
    <w:basedOn w:val="Normal"/>
    <w:rsid w:val="00077ED9"/>
    <w:pPr>
      <w:ind w:left="720"/>
      <w:contextualSpacing/>
    </w:pPr>
    <w:rPr>
      <w:rFonts w:eastAsia="Calibri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77E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ED9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5707</Characters>
  <Application>Microsoft Office Word</Application>
  <DocSecurity>0</DocSecurity>
  <Lines>100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Hammarström</dc:creator>
  <cp:lastModifiedBy>TBANIGA</cp:lastModifiedBy>
  <cp:revision>4</cp:revision>
  <dcterms:created xsi:type="dcterms:W3CDTF">2016-02-27T13:26:00Z</dcterms:created>
  <dcterms:modified xsi:type="dcterms:W3CDTF">2017-12-28T05:05:00Z</dcterms:modified>
</cp:coreProperties>
</file>