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F2" w:rsidRDefault="00F33DF2" w:rsidP="00BC25E3">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Additional File </w:t>
      </w:r>
      <w:r w:rsidR="00D23904">
        <w:rPr>
          <w:rFonts w:ascii="Times New Roman" w:hAnsi="Times New Roman" w:cs="Times New Roman"/>
          <w:b/>
          <w:sz w:val="24"/>
          <w:szCs w:val="24"/>
        </w:rPr>
        <w:t>2</w:t>
      </w:r>
      <w:r w:rsidRPr="00F9171A">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b/>
          <w:sz w:val="24"/>
          <w:szCs w:val="24"/>
        </w:rPr>
        <w:t>Additional Details on Variables Used in Analysis</w:t>
      </w:r>
    </w:p>
    <w:p w:rsidR="00F33DF2" w:rsidRDefault="00F33DF2" w:rsidP="00BF226F">
      <w:pPr>
        <w:spacing w:after="0" w:line="240" w:lineRule="auto"/>
        <w:rPr>
          <w:rFonts w:ascii="Times New Roman" w:hAnsi="Times New Roman" w:cs="Times New Roman"/>
          <w:b/>
          <w:sz w:val="24"/>
          <w:szCs w:val="24"/>
        </w:rPr>
      </w:pPr>
    </w:p>
    <w:p w:rsidR="00F33DF2" w:rsidRDefault="00F33DF2" w:rsidP="00BF226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Gini coefficient calculations</w:t>
      </w:r>
      <w:r>
        <w:rPr>
          <w:rFonts w:ascii="Times New Roman" w:hAnsi="Times New Roman" w:cs="Times New Roman"/>
          <w:sz w:val="24"/>
          <w:szCs w:val="24"/>
        </w:rPr>
        <w:t>:</w:t>
      </w:r>
    </w:p>
    <w:p w:rsidR="00F33DF2" w:rsidRDefault="00F33DF2" w:rsidP="00BF226F">
      <w:pPr>
        <w:spacing w:after="0" w:line="240" w:lineRule="auto"/>
        <w:rPr>
          <w:rFonts w:ascii="Times New Roman" w:hAnsi="Times New Roman" w:cs="Times New Roman"/>
          <w:sz w:val="24"/>
          <w:szCs w:val="24"/>
        </w:rPr>
      </w:pPr>
    </w:p>
    <w:p w:rsidR="00F33DF2" w:rsidRPr="005756D6" w:rsidRDefault="00F33DF2" w:rsidP="00CD683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Gini coefficients were calculated from household incomes in the Community Survey 2007 (CS 2007) and Census 2011. We derived household incomes in the CS 2007 from individual gross income. </w:t>
      </w:r>
      <w:r w:rsidRPr="002B18D9">
        <w:rPr>
          <w:rFonts w:ascii="Times New Roman" w:eastAsia="Times New Roman" w:hAnsi="Times New Roman" w:cs="Times New Roman"/>
          <w:sz w:val="24"/>
          <w:szCs w:val="24"/>
        </w:rPr>
        <w:t xml:space="preserve">To be consistent </w:t>
      </w:r>
      <w:r>
        <w:rPr>
          <w:rFonts w:ascii="Times New Roman" w:eastAsia="Times New Roman" w:hAnsi="Times New Roman" w:cs="Times New Roman"/>
          <w:sz w:val="24"/>
          <w:szCs w:val="24"/>
        </w:rPr>
        <w:t>with the procedure used by Statistics South Africa</w:t>
      </w:r>
      <w:r w:rsidRPr="002B18D9">
        <w:rPr>
          <w:rFonts w:ascii="Times New Roman" w:eastAsia="Times New Roman" w:hAnsi="Times New Roman" w:cs="Times New Roman"/>
          <w:sz w:val="24"/>
          <w:szCs w:val="24"/>
        </w:rPr>
        <w:t xml:space="preserve"> to derive household incom</w:t>
      </w:r>
      <w:r>
        <w:rPr>
          <w:rFonts w:ascii="Times New Roman" w:eastAsia="Times New Roman" w:hAnsi="Times New Roman" w:cs="Times New Roman"/>
          <w:sz w:val="24"/>
          <w:szCs w:val="24"/>
        </w:rPr>
        <w:t>e in the C</w:t>
      </w:r>
      <w:r w:rsidRPr="00F4023B">
        <w:rPr>
          <w:rFonts w:ascii="Times New Roman" w:eastAsia="Times New Roman" w:hAnsi="Times New Roman" w:cs="Times New Roman"/>
          <w:sz w:val="24"/>
          <w:szCs w:val="24"/>
        </w:rPr>
        <w:t>ensus</w:t>
      </w:r>
      <w:r w:rsidRPr="003859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2011 </w:t>
      </w:r>
      <w:r>
        <w:rPr>
          <w:rFonts w:ascii="Times New Roman" w:eastAsia="Times New Roman" w:hAnsi="Times New Roman" w:cs="Times New Roman"/>
          <w:noProof/>
          <w:sz w:val="24"/>
          <w:szCs w:val="24"/>
        </w:rPr>
        <w:t>[1]</w:t>
      </w:r>
      <w:r w:rsidRPr="008B707B">
        <w:rPr>
          <w:rFonts w:ascii="Times New Roman" w:eastAsia="Times New Roman" w:hAnsi="Times New Roman" w:cs="Times New Roman"/>
          <w:sz w:val="24"/>
          <w:szCs w:val="24"/>
        </w:rPr>
        <w:t xml:space="preserve">, we allocated </w:t>
      </w:r>
      <w:r>
        <w:rPr>
          <w:rFonts w:ascii="Times New Roman" w:eastAsia="Times New Roman" w:hAnsi="Times New Roman" w:cs="Times New Roman"/>
          <w:sz w:val="24"/>
          <w:szCs w:val="24"/>
        </w:rPr>
        <w:t>the Census 2011 “</w:t>
      </w:r>
      <w:r w:rsidRPr="002B18D9">
        <w:rPr>
          <w:rFonts w:ascii="Times New Roman" w:eastAsia="Times New Roman" w:hAnsi="Times New Roman" w:cs="Times New Roman"/>
          <w:sz w:val="24"/>
          <w:szCs w:val="24"/>
        </w:rPr>
        <w:t>proxy midpoint</w:t>
      </w:r>
      <w:r>
        <w:rPr>
          <w:rFonts w:ascii="Times New Roman" w:eastAsia="Times New Roman" w:hAnsi="Times New Roman" w:cs="Times New Roman"/>
          <w:sz w:val="24"/>
          <w:szCs w:val="24"/>
        </w:rPr>
        <w:t>”</w:t>
      </w:r>
      <w:r w:rsidRPr="002B18D9">
        <w:rPr>
          <w:rFonts w:ascii="Times New Roman" w:eastAsia="Times New Roman" w:hAnsi="Times New Roman" w:cs="Times New Roman"/>
          <w:sz w:val="24"/>
          <w:szCs w:val="24"/>
        </w:rPr>
        <w:t xml:space="preserve"> values </w:t>
      </w:r>
      <w:r w:rsidRPr="003859FB">
        <w:rPr>
          <w:rFonts w:ascii="Times New Roman" w:eastAsia="Times New Roman" w:hAnsi="Times New Roman" w:cs="Times New Roman"/>
          <w:sz w:val="24"/>
          <w:szCs w:val="24"/>
        </w:rPr>
        <w:t xml:space="preserve">to each income category </w:t>
      </w:r>
      <w:r w:rsidRPr="00A3070A">
        <w:rPr>
          <w:rFonts w:ascii="Times New Roman" w:eastAsia="Times New Roman" w:hAnsi="Times New Roman" w:cs="Times New Roman"/>
          <w:sz w:val="24"/>
          <w:szCs w:val="24"/>
        </w:rPr>
        <w:t xml:space="preserve">for all individuals in the </w:t>
      </w:r>
      <w:r>
        <w:rPr>
          <w:rFonts w:ascii="Times New Roman" w:eastAsia="Times New Roman" w:hAnsi="Times New Roman" w:cs="Times New Roman"/>
          <w:sz w:val="24"/>
          <w:szCs w:val="24"/>
        </w:rPr>
        <w:t xml:space="preserve">CS 2007 </w:t>
      </w:r>
      <w:r w:rsidRPr="003859FB">
        <w:rPr>
          <w:rFonts w:ascii="Times New Roman" w:eastAsia="Times New Roman" w:hAnsi="Times New Roman" w:cs="Times New Roman"/>
          <w:sz w:val="24"/>
          <w:szCs w:val="24"/>
        </w:rPr>
        <w:t xml:space="preserve">(see </w:t>
      </w:r>
      <w:r w:rsidR="00902FDC">
        <w:rPr>
          <w:rFonts w:ascii="Times New Roman" w:eastAsia="Times New Roman" w:hAnsi="Times New Roman" w:cs="Times New Roman"/>
          <w:sz w:val="24"/>
          <w:szCs w:val="24"/>
        </w:rPr>
        <w:t>Table 3</w:t>
      </w:r>
      <w:r>
        <w:rPr>
          <w:rFonts w:ascii="Times New Roman" w:eastAsia="Times New Roman" w:hAnsi="Times New Roman" w:cs="Times New Roman"/>
          <w:sz w:val="24"/>
          <w:szCs w:val="24"/>
        </w:rPr>
        <w:t>.1 below</w:t>
      </w:r>
      <w:r w:rsidRPr="00A3070A">
        <w:rPr>
          <w:rFonts w:ascii="Times New Roman" w:eastAsia="Times New Roman" w:hAnsi="Times New Roman" w:cs="Times New Roman"/>
          <w:sz w:val="24"/>
          <w:szCs w:val="24"/>
        </w:rPr>
        <w:t>). We summed t</w:t>
      </w:r>
      <w:r w:rsidRPr="00B436F3">
        <w:rPr>
          <w:rFonts w:ascii="Times New Roman" w:eastAsia="Times New Roman" w:hAnsi="Times New Roman" w:cs="Times New Roman"/>
          <w:sz w:val="24"/>
          <w:szCs w:val="24"/>
        </w:rPr>
        <w:t xml:space="preserve">hese midpoint values </w:t>
      </w:r>
      <w:r w:rsidRPr="000E2C33">
        <w:rPr>
          <w:rFonts w:ascii="Times New Roman" w:eastAsia="Times New Roman" w:hAnsi="Times New Roman" w:cs="Times New Roman"/>
          <w:sz w:val="24"/>
          <w:szCs w:val="24"/>
        </w:rPr>
        <w:t xml:space="preserve">across </w:t>
      </w:r>
      <w:r w:rsidRPr="005756D6">
        <w:rPr>
          <w:rFonts w:ascii="Times New Roman" w:eastAsia="Times New Roman" w:hAnsi="Times New Roman" w:cs="Times New Roman"/>
          <w:sz w:val="24"/>
          <w:szCs w:val="24"/>
        </w:rPr>
        <w:t>all individuals in each household</w:t>
      </w:r>
      <w:r w:rsidRPr="00246D51">
        <w:rPr>
          <w:rFonts w:ascii="Times New Roman" w:eastAsia="Times New Roman" w:hAnsi="Times New Roman" w:cs="Times New Roman"/>
          <w:sz w:val="24"/>
          <w:szCs w:val="24"/>
        </w:rPr>
        <w:t xml:space="preserve">, and then re-categorized </w:t>
      </w:r>
      <w:r>
        <w:rPr>
          <w:rFonts w:ascii="Times New Roman" w:eastAsia="Times New Roman" w:hAnsi="Times New Roman" w:cs="Times New Roman"/>
          <w:sz w:val="24"/>
          <w:szCs w:val="24"/>
        </w:rPr>
        <w:t xml:space="preserve">the household sum </w:t>
      </w:r>
      <w:r w:rsidRPr="00246D51">
        <w:rPr>
          <w:rFonts w:ascii="Times New Roman" w:eastAsia="Times New Roman" w:hAnsi="Times New Roman" w:cs="Times New Roman"/>
          <w:sz w:val="24"/>
          <w:szCs w:val="24"/>
        </w:rPr>
        <w:t>a</w:t>
      </w:r>
      <w:r w:rsidRPr="00087580">
        <w:rPr>
          <w:rFonts w:ascii="Times New Roman" w:eastAsia="Times New Roman" w:hAnsi="Times New Roman" w:cs="Times New Roman"/>
          <w:sz w:val="24"/>
          <w:szCs w:val="24"/>
        </w:rPr>
        <w:t xml:space="preserve">ccording to the original </w:t>
      </w:r>
      <w:r>
        <w:rPr>
          <w:rFonts w:ascii="Times New Roman" w:eastAsia="Times New Roman" w:hAnsi="Times New Roman" w:cs="Times New Roman"/>
          <w:sz w:val="24"/>
          <w:szCs w:val="24"/>
        </w:rPr>
        <w:t>c</w:t>
      </w:r>
      <w:r w:rsidRPr="00087580">
        <w:rPr>
          <w:rFonts w:ascii="Times New Roman" w:eastAsia="Times New Roman" w:hAnsi="Times New Roman" w:cs="Times New Roman"/>
          <w:sz w:val="24"/>
          <w:szCs w:val="24"/>
        </w:rPr>
        <w:t xml:space="preserve">ensus and </w:t>
      </w:r>
      <w:r>
        <w:rPr>
          <w:rFonts w:ascii="Times New Roman" w:eastAsia="Times New Roman" w:hAnsi="Times New Roman" w:cs="Times New Roman"/>
          <w:sz w:val="24"/>
          <w:szCs w:val="24"/>
        </w:rPr>
        <w:t>CS 2007</w:t>
      </w:r>
      <w:r w:rsidRPr="00573FD6">
        <w:rPr>
          <w:rFonts w:ascii="Times New Roman" w:eastAsia="Times New Roman" w:hAnsi="Times New Roman" w:cs="Times New Roman"/>
          <w:sz w:val="24"/>
          <w:szCs w:val="24"/>
        </w:rPr>
        <w:t xml:space="preserve"> income categories</w:t>
      </w:r>
      <w:r>
        <w:rPr>
          <w:rFonts w:ascii="Times New Roman" w:eastAsia="Times New Roman" w:hAnsi="Times New Roman" w:cs="Times New Roman"/>
          <w:sz w:val="24"/>
          <w:szCs w:val="24"/>
        </w:rPr>
        <w:t>. For the CS 2007 and Census 2011, w</w:t>
      </w:r>
      <w:r w:rsidRPr="00865B8A">
        <w:rPr>
          <w:rFonts w:ascii="Times New Roman" w:eastAsia="Times New Roman" w:hAnsi="Times New Roman" w:cs="Times New Roman"/>
          <w:sz w:val="24"/>
          <w:szCs w:val="24"/>
        </w:rPr>
        <w:t xml:space="preserve">e assigned each household an annual income for their derived household income categories based on the census proxy midpoint values </w:t>
      </w:r>
      <w:r>
        <w:rPr>
          <w:rFonts w:ascii="Times New Roman" w:eastAsia="Times New Roman" w:hAnsi="Times New Roman" w:cs="Times New Roman"/>
          <w:sz w:val="24"/>
          <w:szCs w:val="24"/>
        </w:rPr>
        <w:t xml:space="preserve">and </w:t>
      </w:r>
      <w:r w:rsidRPr="008B707B">
        <w:rPr>
          <w:rFonts w:ascii="Times New Roman" w:eastAsia="Times New Roman" w:hAnsi="Times New Roman" w:cs="Times New Roman"/>
          <w:sz w:val="24"/>
          <w:szCs w:val="24"/>
        </w:rPr>
        <w:t xml:space="preserve">divided by 12 to approximate monthly household </w:t>
      </w:r>
      <w:r w:rsidRPr="002B18D9">
        <w:rPr>
          <w:rFonts w:ascii="Times New Roman" w:eastAsia="Times New Roman" w:hAnsi="Times New Roman" w:cs="Times New Roman"/>
          <w:sz w:val="24"/>
          <w:szCs w:val="24"/>
        </w:rPr>
        <w:t>income</w:t>
      </w:r>
      <w:r>
        <w:rPr>
          <w:rFonts w:ascii="Times New Roman" w:eastAsia="Times New Roman" w:hAnsi="Times New Roman" w:cs="Times New Roman"/>
          <w:sz w:val="24"/>
          <w:szCs w:val="24"/>
        </w:rPr>
        <w:t>.</w:t>
      </w:r>
      <w:r w:rsidRPr="002B1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w:t>
      </w:r>
      <w:r w:rsidRPr="002B18D9">
        <w:rPr>
          <w:rFonts w:ascii="Times New Roman" w:eastAsia="Times New Roman" w:hAnsi="Times New Roman" w:cs="Times New Roman"/>
          <w:sz w:val="24"/>
          <w:szCs w:val="24"/>
        </w:rPr>
        <w:t xml:space="preserve">equivalized </w:t>
      </w:r>
      <w:r>
        <w:rPr>
          <w:rFonts w:ascii="Times New Roman" w:eastAsia="Times New Roman" w:hAnsi="Times New Roman" w:cs="Times New Roman"/>
          <w:sz w:val="24"/>
          <w:szCs w:val="24"/>
        </w:rPr>
        <w:t xml:space="preserve">household incomes </w:t>
      </w:r>
      <w:r w:rsidRPr="002B18D9">
        <w:rPr>
          <w:rFonts w:ascii="Times New Roman" w:eastAsia="Times New Roman" w:hAnsi="Times New Roman" w:cs="Times New Roman"/>
          <w:sz w:val="24"/>
          <w:szCs w:val="24"/>
        </w:rPr>
        <w:t xml:space="preserve">by dividing </w:t>
      </w:r>
      <w:r>
        <w:rPr>
          <w:rFonts w:ascii="Times New Roman" w:eastAsia="Times New Roman" w:hAnsi="Times New Roman" w:cs="Times New Roman"/>
          <w:sz w:val="24"/>
          <w:szCs w:val="24"/>
        </w:rPr>
        <w:t xml:space="preserve">by </w:t>
      </w:r>
      <w:r w:rsidRPr="002B18D9">
        <w:rPr>
          <w:rFonts w:ascii="Times New Roman" w:eastAsia="Times New Roman" w:hAnsi="Times New Roman" w:cs="Times New Roman"/>
          <w:sz w:val="24"/>
          <w:szCs w:val="24"/>
        </w:rPr>
        <w:t xml:space="preserve">the square root of household size, following the </w:t>
      </w:r>
      <w:r w:rsidRPr="00F4023B">
        <w:rPr>
          <w:rFonts w:ascii="Times New Roman" w:eastAsia="Times New Roman" w:hAnsi="Times New Roman" w:cs="Times New Roman"/>
          <w:sz w:val="24"/>
          <w:szCs w:val="24"/>
        </w:rPr>
        <w:t xml:space="preserve">OECD method </w:t>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t xml:space="preserve">, and </w:t>
      </w:r>
      <w:r w:rsidRPr="008B707B">
        <w:rPr>
          <w:rFonts w:ascii="Times New Roman" w:eastAsia="Times New Roman" w:hAnsi="Times New Roman" w:cs="Times New Roman"/>
          <w:sz w:val="24"/>
          <w:szCs w:val="24"/>
        </w:rPr>
        <w:t xml:space="preserve">deflated </w:t>
      </w:r>
      <w:r w:rsidRPr="00F4023B">
        <w:rPr>
          <w:rFonts w:ascii="Times New Roman" w:eastAsia="Times New Roman" w:hAnsi="Times New Roman" w:cs="Times New Roman"/>
          <w:sz w:val="24"/>
          <w:szCs w:val="24"/>
        </w:rPr>
        <w:t>h</w:t>
      </w:r>
      <w:r w:rsidRPr="003859FB">
        <w:rPr>
          <w:rFonts w:ascii="Times New Roman" w:eastAsia="Times New Roman" w:hAnsi="Times New Roman" w:cs="Times New Roman"/>
          <w:sz w:val="24"/>
          <w:szCs w:val="24"/>
        </w:rPr>
        <w:t>ousehold income</w:t>
      </w:r>
      <w:r>
        <w:rPr>
          <w:rFonts w:ascii="Times New Roman" w:eastAsia="Times New Roman" w:hAnsi="Times New Roman" w:cs="Times New Roman"/>
          <w:sz w:val="24"/>
          <w:szCs w:val="24"/>
        </w:rPr>
        <w:t>s using August 2012—</w:t>
      </w:r>
      <w:r w:rsidRPr="00CE03F3">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NIDS Wave 3 modal month—</w:t>
      </w:r>
      <w:r w:rsidRPr="00CE03F3">
        <w:rPr>
          <w:rFonts w:ascii="Times New Roman" w:eastAsia="Times New Roman" w:hAnsi="Times New Roman" w:cs="Times New Roman"/>
          <w:sz w:val="24"/>
          <w:szCs w:val="24"/>
        </w:rPr>
        <w:t xml:space="preserve">as the base month, according to the Consumer Price Index </w:t>
      </w:r>
      <w:r w:rsidRPr="00A3070A">
        <w:rPr>
          <w:rFonts w:ascii="Times New Roman" w:eastAsia="Times New Roman" w:hAnsi="Times New Roman" w:cs="Times New Roman"/>
          <w:sz w:val="24"/>
          <w:szCs w:val="24"/>
        </w:rPr>
        <w:t xml:space="preserve">(CPI) </w:t>
      </w:r>
      <w:r>
        <w:rPr>
          <w:rFonts w:ascii="Times New Roman" w:eastAsia="Times New Roman" w:hAnsi="Times New Roman" w:cs="Times New Roman"/>
          <w:noProof/>
          <w:sz w:val="24"/>
          <w:szCs w:val="24"/>
        </w:rPr>
        <w:t>[3]</w:t>
      </w:r>
      <w:r w:rsidRPr="008B707B">
        <w:rPr>
          <w:rFonts w:ascii="Times New Roman" w:eastAsia="Times New Roman" w:hAnsi="Times New Roman" w:cs="Times New Roman"/>
          <w:sz w:val="24"/>
          <w:szCs w:val="24"/>
        </w:rPr>
        <w:t xml:space="preserve">. For the </w:t>
      </w:r>
      <w:r>
        <w:rPr>
          <w:rFonts w:ascii="Times New Roman" w:eastAsia="Times New Roman" w:hAnsi="Times New Roman" w:cs="Times New Roman"/>
          <w:sz w:val="24"/>
          <w:szCs w:val="24"/>
        </w:rPr>
        <w:t>CS 2007</w:t>
      </w:r>
      <w:r w:rsidRPr="008B707B">
        <w:rPr>
          <w:rFonts w:ascii="Times New Roman" w:eastAsia="Times New Roman" w:hAnsi="Times New Roman" w:cs="Times New Roman"/>
          <w:sz w:val="24"/>
          <w:szCs w:val="24"/>
        </w:rPr>
        <w:t xml:space="preserve">, the deflator </w:t>
      </w:r>
      <w:r w:rsidRPr="00F4023B">
        <w:rPr>
          <w:rFonts w:ascii="Times New Roman" w:eastAsia="Times New Roman" w:hAnsi="Times New Roman" w:cs="Times New Roman"/>
          <w:sz w:val="24"/>
          <w:szCs w:val="24"/>
        </w:rPr>
        <w:t>used was the av</w:t>
      </w:r>
      <w:r>
        <w:rPr>
          <w:rFonts w:ascii="Times New Roman" w:eastAsia="Times New Roman" w:hAnsi="Times New Roman" w:cs="Times New Roman"/>
          <w:sz w:val="24"/>
          <w:szCs w:val="24"/>
        </w:rPr>
        <w:t xml:space="preserve">erage of the CPI headline indices </w:t>
      </w:r>
      <w:r w:rsidRPr="00F4023B">
        <w:rPr>
          <w:rFonts w:ascii="Times New Roman" w:eastAsia="Times New Roman" w:hAnsi="Times New Roman" w:cs="Times New Roman"/>
          <w:sz w:val="24"/>
          <w:szCs w:val="24"/>
        </w:rPr>
        <w:t>for the months February 2006 through January 2007</w:t>
      </w:r>
      <w:r>
        <w:rPr>
          <w:rFonts w:ascii="Times New Roman" w:eastAsia="Times New Roman" w:hAnsi="Times New Roman" w:cs="Times New Roman"/>
          <w:sz w:val="24"/>
          <w:szCs w:val="24"/>
        </w:rPr>
        <w:t xml:space="preserve">, </w:t>
      </w:r>
      <w:r w:rsidRPr="00F4023B">
        <w:rPr>
          <w:rFonts w:ascii="Times New Roman" w:eastAsia="Times New Roman" w:hAnsi="Times New Roman" w:cs="Times New Roman"/>
          <w:sz w:val="24"/>
          <w:szCs w:val="24"/>
        </w:rPr>
        <w:t>correspond</w:t>
      </w:r>
      <w:r>
        <w:rPr>
          <w:rFonts w:ascii="Times New Roman" w:eastAsia="Times New Roman" w:hAnsi="Times New Roman" w:cs="Times New Roman"/>
          <w:sz w:val="24"/>
          <w:szCs w:val="24"/>
        </w:rPr>
        <w:t>ing</w:t>
      </w:r>
      <w:r w:rsidRPr="00F4023B">
        <w:rPr>
          <w:rFonts w:ascii="Times New Roman" w:eastAsia="Times New Roman" w:hAnsi="Times New Roman" w:cs="Times New Roman"/>
          <w:sz w:val="24"/>
          <w:szCs w:val="24"/>
        </w:rPr>
        <w:t xml:space="preserve"> to the 12 months preceding the </w:t>
      </w:r>
      <w:r>
        <w:rPr>
          <w:rFonts w:ascii="Times New Roman" w:eastAsia="Times New Roman" w:hAnsi="Times New Roman" w:cs="Times New Roman"/>
          <w:sz w:val="24"/>
          <w:szCs w:val="24"/>
        </w:rPr>
        <w:t>CS 2007,</w:t>
      </w:r>
      <w:r w:rsidRPr="00F4023B">
        <w:rPr>
          <w:rFonts w:ascii="Times New Roman" w:eastAsia="Times New Roman" w:hAnsi="Times New Roman" w:cs="Times New Roman"/>
          <w:sz w:val="24"/>
          <w:szCs w:val="24"/>
        </w:rPr>
        <w:t xml:space="preserve"> which was conducted in February-March 2007 and asked income in reference to the preceding 12 months</w:t>
      </w:r>
      <w:r w:rsidRPr="003859FB">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[4]</w:t>
      </w:r>
      <w:r w:rsidRPr="008B70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deflator we used for incomes in the Census 2011 </w:t>
      </w:r>
      <w:r w:rsidRPr="00865B8A">
        <w:rPr>
          <w:rFonts w:ascii="Times New Roman" w:eastAsia="Times New Roman" w:hAnsi="Times New Roman" w:cs="Times New Roman"/>
          <w:sz w:val="24"/>
          <w:szCs w:val="24"/>
        </w:rPr>
        <w:t>was the average CPI headline for the months of October 2010 through September 2011</w:t>
      </w:r>
      <w:r>
        <w:rPr>
          <w:rFonts w:ascii="Times New Roman" w:eastAsia="Times New Roman" w:hAnsi="Times New Roman" w:cs="Times New Roman"/>
          <w:sz w:val="24"/>
          <w:szCs w:val="24"/>
        </w:rPr>
        <w:t xml:space="preserve"> which were the 12 months preceding </w:t>
      </w:r>
      <w:r w:rsidRPr="00865B8A">
        <w:rPr>
          <w:rFonts w:ascii="Times New Roman" w:eastAsia="Times New Roman" w:hAnsi="Times New Roman" w:cs="Times New Roman"/>
          <w:sz w:val="24"/>
          <w:szCs w:val="24"/>
        </w:rPr>
        <w:t xml:space="preserve">census day </w:t>
      </w:r>
      <w:r>
        <w:rPr>
          <w:rFonts w:ascii="Times New Roman" w:eastAsia="Times New Roman" w:hAnsi="Times New Roman" w:cs="Times New Roman"/>
          <w:sz w:val="24"/>
          <w:szCs w:val="24"/>
        </w:rPr>
        <w:t>(</w:t>
      </w:r>
      <w:r w:rsidRPr="00865B8A">
        <w:rPr>
          <w:rFonts w:ascii="Times New Roman" w:eastAsia="Times New Roman" w:hAnsi="Times New Roman" w:cs="Times New Roman"/>
          <w:sz w:val="24"/>
          <w:szCs w:val="24"/>
        </w:rPr>
        <w:t>October 9</w:t>
      </w:r>
      <w:r w:rsidRPr="00865B8A">
        <w:rPr>
          <w:rFonts w:ascii="Times New Roman" w:eastAsia="Times New Roman" w:hAnsi="Times New Roman" w:cs="Times New Roman"/>
          <w:sz w:val="24"/>
          <w:szCs w:val="24"/>
          <w:vertAlign w:val="superscript"/>
        </w:rPr>
        <w:t>th</w:t>
      </w:r>
      <w:r w:rsidRPr="00865B8A">
        <w:rPr>
          <w:rFonts w:ascii="Times New Roman" w:eastAsia="Times New Roman" w:hAnsi="Times New Roman" w:cs="Times New Roman"/>
          <w:sz w:val="24"/>
          <w:szCs w:val="24"/>
        </w:rPr>
        <w:t>-10</w:t>
      </w:r>
      <w:r w:rsidRPr="00865B8A">
        <w:rPr>
          <w:rFonts w:ascii="Times New Roman" w:eastAsia="Times New Roman" w:hAnsi="Times New Roman" w:cs="Times New Roman"/>
          <w:sz w:val="24"/>
          <w:szCs w:val="24"/>
          <w:vertAlign w:val="superscript"/>
        </w:rPr>
        <w:t>th</w:t>
      </w:r>
      <w:r w:rsidRPr="00865B8A">
        <w:rPr>
          <w:rFonts w:ascii="Times New Roman" w:eastAsia="Times New Roman" w:hAnsi="Times New Roman" w:cs="Times New Roman"/>
          <w:sz w:val="24"/>
          <w:szCs w:val="24"/>
        </w:rPr>
        <w:t>, 2011</w:t>
      </w:r>
      <w:r>
        <w:rPr>
          <w:rFonts w:ascii="Times New Roman" w:eastAsia="Times New Roman" w:hAnsi="Times New Roman" w:cs="Times New Roman"/>
          <w:sz w:val="24"/>
          <w:szCs w:val="24"/>
        </w:rPr>
        <w:t>)</w:t>
      </w:r>
      <w:r w:rsidRPr="00865B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calculated district-level Gini coefficients from t</w:t>
      </w:r>
      <w:r w:rsidRPr="00F4023B">
        <w:rPr>
          <w:rFonts w:ascii="Times New Roman" w:eastAsia="Times New Roman" w:hAnsi="Times New Roman" w:cs="Times New Roman"/>
          <w:sz w:val="24"/>
          <w:szCs w:val="24"/>
        </w:rPr>
        <w:t>he deflated monthly household income</w:t>
      </w:r>
      <w:r w:rsidRPr="003859FB">
        <w:rPr>
          <w:rFonts w:ascii="Times New Roman" w:eastAsia="Times New Roman" w:hAnsi="Times New Roman" w:cs="Times New Roman"/>
          <w:sz w:val="24"/>
          <w:szCs w:val="24"/>
        </w:rPr>
        <w:t xml:space="preserve"> values </w:t>
      </w:r>
      <w:r>
        <w:rPr>
          <w:rFonts w:ascii="Times New Roman" w:eastAsia="Times New Roman" w:hAnsi="Times New Roman" w:cs="Times New Roman"/>
          <w:sz w:val="24"/>
          <w:szCs w:val="24"/>
        </w:rPr>
        <w:t xml:space="preserve">using 2011 district boundaries and </w:t>
      </w:r>
      <w:r w:rsidRPr="00CE03F3">
        <w:rPr>
          <w:rFonts w:ascii="Times New Roman" w:eastAsia="Times New Roman" w:hAnsi="Times New Roman" w:cs="Times New Roman"/>
          <w:sz w:val="24"/>
          <w:szCs w:val="24"/>
        </w:rPr>
        <w:t>applying</w:t>
      </w:r>
      <w:r w:rsidRPr="00A3070A">
        <w:rPr>
          <w:rFonts w:ascii="Times New Roman" w:eastAsia="Times New Roman" w:hAnsi="Times New Roman" w:cs="Times New Roman"/>
          <w:sz w:val="24"/>
          <w:szCs w:val="24"/>
        </w:rPr>
        <w:t xml:space="preserve"> household weights</w:t>
      </w:r>
      <w:r>
        <w:rPr>
          <w:rFonts w:ascii="Times New Roman" w:eastAsia="Times New Roman" w:hAnsi="Times New Roman" w:cs="Times New Roman"/>
          <w:sz w:val="24"/>
          <w:szCs w:val="24"/>
        </w:rPr>
        <w:t>.</w:t>
      </w:r>
    </w:p>
    <w:p w:rsidR="00F33DF2" w:rsidRPr="004A2C1C" w:rsidRDefault="00F33DF2" w:rsidP="009D6C01">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lastRenderedPageBreak/>
        <w:t>Alternative d</w:t>
      </w:r>
      <w:r w:rsidRPr="00C50FC8">
        <w:rPr>
          <w:rFonts w:ascii="Times New Roman" w:eastAsia="Times New Roman" w:hAnsi="Times New Roman" w:cs="Times New Roman"/>
          <w:sz w:val="24"/>
          <w:szCs w:val="24"/>
        </w:rPr>
        <w:t xml:space="preserve">istrict Gini coefficients calculated using total </w:t>
      </w:r>
      <w:r>
        <w:rPr>
          <w:rFonts w:ascii="Times New Roman" w:eastAsia="Times New Roman" w:hAnsi="Times New Roman" w:cs="Times New Roman"/>
          <w:sz w:val="24"/>
          <w:szCs w:val="24"/>
        </w:rPr>
        <w:t xml:space="preserve">or </w:t>
      </w:r>
      <w:r w:rsidRPr="00C50FC8">
        <w:rPr>
          <w:rFonts w:ascii="Times New Roman" w:eastAsia="Times New Roman" w:hAnsi="Times New Roman" w:cs="Times New Roman"/>
          <w:sz w:val="24"/>
          <w:szCs w:val="24"/>
        </w:rPr>
        <w:t>per capita household income</w:t>
      </w:r>
      <w:r>
        <w:rPr>
          <w:rFonts w:ascii="Times New Roman" w:eastAsia="Times New Roman" w:hAnsi="Times New Roman" w:cs="Times New Roman"/>
          <w:sz w:val="24"/>
          <w:szCs w:val="24"/>
        </w:rPr>
        <w:t xml:space="preserve"> rather than equivalized household income</w:t>
      </w:r>
      <w:r w:rsidRPr="00C50FC8">
        <w:rPr>
          <w:rFonts w:ascii="Times New Roman" w:eastAsia="Times New Roman" w:hAnsi="Times New Roman" w:cs="Times New Roman"/>
          <w:sz w:val="24"/>
          <w:szCs w:val="24"/>
        </w:rPr>
        <w:t xml:space="preserve">, and using the numerical midpoint of the household income categories rather than the census proxy midpoints were highly correlated with those based on equivalized household income </w:t>
      </w:r>
      <w:r>
        <w:rPr>
          <w:rFonts w:ascii="Times New Roman" w:eastAsia="Times New Roman" w:hAnsi="Times New Roman" w:cs="Times New Roman"/>
          <w:sz w:val="24"/>
          <w:szCs w:val="24"/>
        </w:rPr>
        <w:t xml:space="preserve">from census proxy midpoint values </w:t>
      </w:r>
      <w:r w:rsidRPr="00C50FC8">
        <w:rPr>
          <w:rFonts w:ascii="Times New Roman" w:eastAsia="Times New Roman" w:hAnsi="Times New Roman" w:cs="Times New Roman"/>
          <w:sz w:val="24"/>
          <w:szCs w:val="24"/>
        </w:rPr>
        <w:t xml:space="preserve">used in the main analysis [correlation coefficients &gt;0.90 (p&lt;0.0001) for Community Survey </w:t>
      </w:r>
      <w:r>
        <w:rPr>
          <w:rFonts w:ascii="Times New Roman" w:eastAsia="Times New Roman" w:hAnsi="Times New Roman" w:cs="Times New Roman"/>
          <w:sz w:val="24"/>
          <w:szCs w:val="24"/>
        </w:rPr>
        <w:t xml:space="preserve">2007 </w:t>
      </w:r>
      <w:r w:rsidRPr="00C50FC8">
        <w:rPr>
          <w:rFonts w:ascii="Times New Roman" w:eastAsia="Times New Roman" w:hAnsi="Times New Roman" w:cs="Times New Roman"/>
          <w:sz w:val="24"/>
          <w:szCs w:val="24"/>
        </w:rPr>
        <w:t xml:space="preserve">and &gt;0.80 (p&lt;0.0001) for the </w:t>
      </w:r>
      <w:r>
        <w:rPr>
          <w:rFonts w:ascii="Times New Roman" w:eastAsia="Times New Roman" w:hAnsi="Times New Roman" w:cs="Times New Roman"/>
          <w:sz w:val="24"/>
          <w:szCs w:val="24"/>
        </w:rPr>
        <w:t>C</w:t>
      </w:r>
      <w:r w:rsidRPr="00C50FC8">
        <w:rPr>
          <w:rFonts w:ascii="Times New Roman" w:eastAsia="Times New Roman" w:hAnsi="Times New Roman" w:cs="Times New Roman"/>
          <w:sz w:val="24"/>
          <w:szCs w:val="24"/>
        </w:rPr>
        <w:t>ensus</w:t>
      </w:r>
      <w:r>
        <w:rPr>
          <w:rFonts w:ascii="Times New Roman" w:eastAsia="Times New Roman" w:hAnsi="Times New Roman" w:cs="Times New Roman"/>
          <w:sz w:val="24"/>
          <w:szCs w:val="24"/>
        </w:rPr>
        <w:t xml:space="preserve"> </w:t>
      </w:r>
      <w:r w:rsidRPr="00C50FC8">
        <w:rPr>
          <w:rFonts w:ascii="Times New Roman" w:eastAsia="Times New Roman" w:hAnsi="Times New Roman" w:cs="Times New Roman"/>
          <w:sz w:val="24"/>
          <w:szCs w:val="24"/>
        </w:rPr>
        <w:t xml:space="preserve">2011]. </w:t>
      </w:r>
    </w:p>
    <w:p w:rsidR="00F33DF2" w:rsidRPr="00F9171A" w:rsidRDefault="00F33DF2" w:rsidP="00BF226F">
      <w:pPr>
        <w:spacing w:after="0" w:line="240" w:lineRule="auto"/>
        <w:rPr>
          <w:rFonts w:ascii="Times New Roman" w:hAnsi="Times New Roman" w:cs="Times New Roman"/>
          <w:sz w:val="24"/>
          <w:szCs w:val="24"/>
        </w:rPr>
      </w:pPr>
    </w:p>
    <w:p w:rsidR="00F33DF2" w:rsidRDefault="00F33DF2" w:rsidP="00BF226F">
      <w:pPr>
        <w:spacing w:after="0" w:line="240" w:lineRule="auto"/>
        <w:rPr>
          <w:rFonts w:ascii="Times New Roman" w:hAnsi="Times New Roman" w:cs="Times New Roman"/>
          <w:sz w:val="24"/>
          <w:szCs w:val="24"/>
        </w:rPr>
      </w:pPr>
      <w:r>
        <w:rPr>
          <w:rFonts w:ascii="Times New Roman" w:hAnsi="Times New Roman" w:cs="Times New Roman"/>
          <w:b/>
          <w:sz w:val="24"/>
          <w:szCs w:val="24"/>
        </w:rPr>
        <w:t>Table 3.1</w:t>
      </w:r>
      <w:r w:rsidRPr="00AB5D4C">
        <w:rPr>
          <w:rFonts w:ascii="Times New Roman" w:hAnsi="Times New Roman" w:cs="Times New Roman"/>
          <w:b/>
          <w:sz w:val="24"/>
          <w:szCs w:val="24"/>
        </w:rPr>
        <w:t>. Census Income categories and proxy values used to derive household income</w:t>
      </w:r>
      <w:r>
        <w:rPr>
          <w:rFonts w:ascii="Times New Roman" w:hAnsi="Times New Roman" w:cs="Times New Roman"/>
          <w:sz w:val="24"/>
          <w:szCs w:val="24"/>
        </w:rPr>
        <w:t xml:space="preserve"> </w:t>
      </w:r>
      <w:r>
        <w:rPr>
          <w:rFonts w:ascii="Times New Roman" w:hAnsi="Times New Roman" w:cs="Times New Roman"/>
          <w:noProof/>
          <w:sz w:val="24"/>
          <w:szCs w:val="24"/>
        </w:rPr>
        <w:t>(Stats SA 2014)</w:t>
      </w:r>
      <w:r w:rsidRPr="00F9171A">
        <w:rPr>
          <w:rFonts w:ascii="Times New Roman" w:hAnsi="Times New Roman" w:cs="Times New Roman"/>
          <w:sz w:val="24"/>
          <w:szCs w:val="24"/>
        </w:rPr>
        <w:t>.</w:t>
      </w:r>
    </w:p>
    <w:p w:rsidR="00F33DF2" w:rsidRDefault="00F33DF2" w:rsidP="00BF226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F33DF2" w:rsidTr="00444F01">
        <w:tc>
          <w:tcPr>
            <w:tcW w:w="4675" w:type="dxa"/>
          </w:tcPr>
          <w:p w:rsidR="00F33DF2" w:rsidRPr="00112E42" w:rsidRDefault="00F33DF2" w:rsidP="00444F01">
            <w:pPr>
              <w:rPr>
                <w:rFonts w:ascii="Times New Roman" w:hAnsi="Times New Roman" w:cs="Times New Roman"/>
                <w:b/>
                <w:sz w:val="24"/>
                <w:szCs w:val="24"/>
              </w:rPr>
            </w:pPr>
            <w:r>
              <w:rPr>
                <w:rFonts w:ascii="Times New Roman" w:hAnsi="Times New Roman" w:cs="Times New Roman"/>
                <w:b/>
                <w:sz w:val="24"/>
                <w:szCs w:val="24"/>
              </w:rPr>
              <w:t>Census Income range/category (Rand)</w:t>
            </w:r>
          </w:p>
        </w:tc>
        <w:tc>
          <w:tcPr>
            <w:tcW w:w="4675" w:type="dxa"/>
          </w:tcPr>
          <w:p w:rsidR="00F33DF2" w:rsidRPr="00112E42" w:rsidRDefault="00F33DF2" w:rsidP="00444F01">
            <w:pPr>
              <w:rPr>
                <w:rFonts w:ascii="Times New Roman" w:hAnsi="Times New Roman" w:cs="Times New Roman"/>
                <w:b/>
                <w:sz w:val="24"/>
                <w:szCs w:val="24"/>
              </w:rPr>
            </w:pPr>
            <w:r>
              <w:rPr>
                <w:rFonts w:ascii="Times New Roman" w:hAnsi="Times New Roman" w:cs="Times New Roman"/>
                <w:b/>
                <w:sz w:val="24"/>
                <w:szCs w:val="24"/>
              </w:rPr>
              <w:t>Proxy value allocated (Rand)</w:t>
            </w:r>
          </w:p>
        </w:tc>
      </w:tr>
      <w:tr w:rsidR="00F33DF2" w:rsidTr="00444F01">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No income</w:t>
            </w:r>
          </w:p>
        </w:tc>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0</w:t>
            </w:r>
          </w:p>
        </w:tc>
      </w:tr>
      <w:tr w:rsidR="00F33DF2" w:rsidTr="00444F01">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1-4,800</w:t>
            </w:r>
          </w:p>
        </w:tc>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3,200</w:t>
            </w:r>
          </w:p>
        </w:tc>
      </w:tr>
      <w:tr w:rsidR="00F33DF2" w:rsidTr="00444F01">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4,801-9,600</w:t>
            </w:r>
          </w:p>
        </w:tc>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7,200</w:t>
            </w:r>
          </w:p>
        </w:tc>
      </w:tr>
      <w:tr w:rsidR="00F33DF2" w:rsidTr="00444F01">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9,601-19,200</w:t>
            </w:r>
          </w:p>
        </w:tc>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13,576</w:t>
            </w:r>
          </w:p>
        </w:tc>
      </w:tr>
      <w:tr w:rsidR="00F33DF2" w:rsidTr="00444F01">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19,201-38,400</w:t>
            </w:r>
          </w:p>
        </w:tc>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27,153</w:t>
            </w:r>
          </w:p>
        </w:tc>
      </w:tr>
      <w:tr w:rsidR="00F33DF2" w:rsidTr="00444F01">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38,401-76,800</w:t>
            </w:r>
          </w:p>
        </w:tc>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54,306</w:t>
            </w:r>
          </w:p>
        </w:tc>
      </w:tr>
      <w:tr w:rsidR="00F33DF2" w:rsidTr="00444F01">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76,801-153,600</w:t>
            </w:r>
          </w:p>
        </w:tc>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108,612</w:t>
            </w:r>
          </w:p>
        </w:tc>
      </w:tr>
      <w:tr w:rsidR="00F33DF2" w:rsidTr="00444F01">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153,601-307,200</w:t>
            </w:r>
          </w:p>
        </w:tc>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217,223</w:t>
            </w:r>
          </w:p>
        </w:tc>
      </w:tr>
      <w:tr w:rsidR="00F33DF2" w:rsidTr="00444F01">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307,201-614,400</w:t>
            </w:r>
          </w:p>
        </w:tc>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434,446</w:t>
            </w:r>
          </w:p>
        </w:tc>
      </w:tr>
      <w:tr w:rsidR="00F33DF2" w:rsidTr="00444F01">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614,401-1,228,800</w:t>
            </w:r>
          </w:p>
        </w:tc>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868,893</w:t>
            </w:r>
          </w:p>
        </w:tc>
      </w:tr>
      <w:tr w:rsidR="00F33DF2" w:rsidTr="00444F01">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1,228,801-2,457,600</w:t>
            </w:r>
          </w:p>
        </w:tc>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1,727,786</w:t>
            </w:r>
          </w:p>
        </w:tc>
      </w:tr>
      <w:tr w:rsidR="00F33DF2" w:rsidTr="00444F01">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2,457,601 or more</w:t>
            </w:r>
          </w:p>
        </w:tc>
        <w:tc>
          <w:tcPr>
            <w:tcW w:w="4675" w:type="dxa"/>
          </w:tcPr>
          <w:p w:rsidR="00F33DF2" w:rsidRDefault="00F33DF2" w:rsidP="00444F01">
            <w:pPr>
              <w:rPr>
                <w:rFonts w:ascii="Times New Roman" w:hAnsi="Times New Roman" w:cs="Times New Roman"/>
                <w:sz w:val="24"/>
                <w:szCs w:val="24"/>
              </w:rPr>
            </w:pPr>
            <w:r>
              <w:rPr>
                <w:rFonts w:ascii="Times New Roman" w:hAnsi="Times New Roman" w:cs="Times New Roman"/>
                <w:sz w:val="24"/>
                <w:szCs w:val="24"/>
              </w:rPr>
              <w:t>4,915,200</w:t>
            </w:r>
          </w:p>
        </w:tc>
      </w:tr>
    </w:tbl>
    <w:p w:rsidR="00F33DF2" w:rsidRDefault="00F33DF2">
      <w:pPr>
        <w:rPr>
          <w:rFonts w:ascii="Times New Roman" w:hAnsi="Times New Roman" w:cs="Times New Roman"/>
          <w:sz w:val="24"/>
          <w:szCs w:val="24"/>
        </w:rPr>
      </w:pPr>
    </w:p>
    <w:p w:rsidR="00F33DF2" w:rsidRDefault="00F33DF2" w:rsidP="00D10FDB">
      <w:pPr>
        <w:spacing w:after="0" w:line="240" w:lineRule="auto"/>
        <w:rPr>
          <w:rFonts w:ascii="Times New Roman" w:hAnsi="Times New Roman" w:cs="Times New Roman"/>
          <w:i/>
          <w:sz w:val="24"/>
          <w:szCs w:val="24"/>
        </w:rPr>
      </w:pPr>
      <w:r>
        <w:rPr>
          <w:rFonts w:ascii="Times New Roman" w:hAnsi="Times New Roman" w:cs="Times New Roman"/>
          <w:i/>
          <w:sz w:val="24"/>
          <w:szCs w:val="24"/>
        </w:rPr>
        <w:t>Outcomes:</w:t>
      </w:r>
    </w:p>
    <w:p w:rsidR="00F33DF2" w:rsidRDefault="00F33DF2" w:rsidP="00D10FDB">
      <w:pPr>
        <w:spacing w:after="0" w:line="240" w:lineRule="auto"/>
        <w:rPr>
          <w:rFonts w:ascii="Times New Roman" w:hAnsi="Times New Roman" w:cs="Times New Roman"/>
          <w:sz w:val="24"/>
          <w:szCs w:val="24"/>
        </w:rPr>
      </w:pPr>
    </w:p>
    <w:p w:rsidR="00F33DF2" w:rsidRDefault="00F33DF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Alcohol Consumption:</w:t>
      </w:r>
      <w:r>
        <w:rPr>
          <w:rFonts w:ascii="Times New Roman" w:eastAsia="Times New Roman" w:hAnsi="Times New Roman" w:cs="Times New Roman"/>
          <w:sz w:val="24"/>
          <w:szCs w:val="24"/>
        </w:rPr>
        <w:t xml:space="preserve"> We estimated a</w:t>
      </w:r>
      <w:r w:rsidRPr="00865B8A">
        <w:rPr>
          <w:rFonts w:ascii="Times New Roman" w:eastAsia="Times New Roman" w:hAnsi="Times New Roman" w:cs="Times New Roman"/>
          <w:sz w:val="24"/>
          <w:szCs w:val="24"/>
        </w:rPr>
        <w:t>lcohol consumption based on two questions in the adult survey. Respondents</w:t>
      </w:r>
      <w:r>
        <w:rPr>
          <w:rFonts w:ascii="Times New Roman" w:eastAsia="Times New Roman" w:hAnsi="Times New Roman" w:cs="Times New Roman"/>
          <w:sz w:val="24"/>
          <w:szCs w:val="24"/>
        </w:rPr>
        <w:t xml:space="preserve"> </w:t>
      </w:r>
      <w:r w:rsidRPr="00865B8A">
        <w:rPr>
          <w:rFonts w:ascii="Times New Roman" w:eastAsia="Times New Roman" w:hAnsi="Times New Roman" w:cs="Times New Roman"/>
          <w:sz w:val="24"/>
          <w:szCs w:val="24"/>
        </w:rPr>
        <w:t xml:space="preserve">were was asked how often they consume alcohol </w:t>
      </w:r>
      <w:r>
        <w:rPr>
          <w:rFonts w:ascii="Times New Roman" w:eastAsia="Times New Roman" w:hAnsi="Times New Roman" w:cs="Times New Roman"/>
          <w:sz w:val="24"/>
          <w:szCs w:val="24"/>
        </w:rPr>
        <w:t>(</w:t>
      </w:r>
      <w:r w:rsidRPr="00865B8A">
        <w:rPr>
          <w:rFonts w:ascii="Times New Roman" w:eastAsia="Times New Roman" w:hAnsi="Times New Roman" w:cs="Times New Roman"/>
          <w:sz w:val="24"/>
          <w:szCs w:val="24"/>
        </w:rPr>
        <w:t>never, no longer, less than once a week, on 1 or 2 days a week, on 5 or 6 days a week, or every day</w:t>
      </w:r>
      <w:r>
        <w:rPr>
          <w:rFonts w:ascii="Times New Roman" w:eastAsia="Times New Roman" w:hAnsi="Times New Roman" w:cs="Times New Roman"/>
          <w:sz w:val="24"/>
          <w:szCs w:val="24"/>
        </w:rPr>
        <w:t>)</w:t>
      </w:r>
      <w:r w:rsidRPr="00865B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coded t</w:t>
      </w:r>
      <w:r w:rsidRPr="00865B8A">
        <w:rPr>
          <w:rFonts w:ascii="Times New Roman" w:eastAsia="Times New Roman" w:hAnsi="Times New Roman" w:cs="Times New Roman"/>
          <w:sz w:val="24"/>
          <w:szCs w:val="24"/>
        </w:rPr>
        <w:t xml:space="preserve">hose reporting drinking everyday as drinking 7 days a week. </w:t>
      </w:r>
      <w:r>
        <w:rPr>
          <w:rFonts w:ascii="Times New Roman" w:eastAsia="Times New Roman" w:hAnsi="Times New Roman" w:cs="Times New Roman"/>
          <w:sz w:val="24"/>
          <w:szCs w:val="24"/>
        </w:rPr>
        <w:t>And t</w:t>
      </w:r>
      <w:r w:rsidRPr="00865B8A">
        <w:rPr>
          <w:rFonts w:ascii="Times New Roman" w:eastAsia="Times New Roman" w:hAnsi="Times New Roman" w:cs="Times New Roman"/>
          <w:sz w:val="24"/>
          <w:szCs w:val="24"/>
        </w:rPr>
        <w:t xml:space="preserve">hose reporting never or no longer drinking as drinking 0 days a week. For the other categories, </w:t>
      </w:r>
      <w:r>
        <w:rPr>
          <w:rFonts w:ascii="Times New Roman" w:eastAsia="Times New Roman" w:hAnsi="Times New Roman" w:cs="Times New Roman"/>
          <w:sz w:val="24"/>
          <w:szCs w:val="24"/>
        </w:rPr>
        <w:t xml:space="preserve">we took </w:t>
      </w:r>
      <w:r w:rsidRPr="00865B8A">
        <w:rPr>
          <w:rFonts w:ascii="Times New Roman" w:eastAsia="Times New Roman" w:hAnsi="Times New Roman" w:cs="Times New Roman"/>
          <w:sz w:val="24"/>
          <w:szCs w:val="24"/>
        </w:rPr>
        <w:t xml:space="preserve">the midpoint. The number of standard drinks consumed per day of drinking was </w:t>
      </w:r>
      <w:r>
        <w:rPr>
          <w:rFonts w:ascii="Times New Roman" w:eastAsia="Times New Roman" w:hAnsi="Times New Roman" w:cs="Times New Roman"/>
          <w:sz w:val="24"/>
          <w:szCs w:val="24"/>
        </w:rPr>
        <w:t>also asked and reported</w:t>
      </w:r>
      <w:r w:rsidRPr="00865B8A">
        <w:rPr>
          <w:rFonts w:ascii="Times New Roman" w:eastAsia="Times New Roman" w:hAnsi="Times New Roman" w:cs="Times New Roman"/>
          <w:sz w:val="24"/>
          <w:szCs w:val="24"/>
        </w:rPr>
        <w:t xml:space="preserve"> in the following categories: 13 or more standard drinks, 9 to 12 standard drinks, 7 to 8 standard drinks, </w:t>
      </w:r>
      <w:r w:rsidRPr="00865B8A">
        <w:rPr>
          <w:rFonts w:ascii="Times New Roman" w:eastAsia="Times New Roman" w:hAnsi="Times New Roman" w:cs="Times New Roman"/>
          <w:sz w:val="24"/>
          <w:szCs w:val="24"/>
        </w:rPr>
        <w:lastRenderedPageBreak/>
        <w:t xml:space="preserve">5 to 6 standard drinks, 3 or 4 standard drinks, or 1 or 2 standard drinks. For the categories that provided a range of standard drinks, </w:t>
      </w:r>
      <w:r>
        <w:rPr>
          <w:rFonts w:ascii="Times New Roman" w:eastAsia="Times New Roman" w:hAnsi="Times New Roman" w:cs="Times New Roman"/>
          <w:sz w:val="24"/>
          <w:szCs w:val="24"/>
        </w:rPr>
        <w:t xml:space="preserve">we took </w:t>
      </w:r>
      <w:r w:rsidRPr="00865B8A">
        <w:rPr>
          <w:rFonts w:ascii="Times New Roman" w:eastAsia="Times New Roman" w:hAnsi="Times New Roman" w:cs="Times New Roman"/>
          <w:sz w:val="24"/>
          <w:szCs w:val="24"/>
        </w:rPr>
        <w:t xml:space="preserve">the midpoint. For those reporting 13 or more standard drinks, </w:t>
      </w:r>
      <w:r>
        <w:rPr>
          <w:rFonts w:ascii="Times New Roman" w:eastAsia="Times New Roman" w:hAnsi="Times New Roman" w:cs="Times New Roman"/>
          <w:sz w:val="24"/>
          <w:szCs w:val="24"/>
        </w:rPr>
        <w:t xml:space="preserve">we set </w:t>
      </w:r>
      <w:r w:rsidRPr="00865B8A">
        <w:rPr>
          <w:rFonts w:ascii="Times New Roman" w:eastAsia="Times New Roman" w:hAnsi="Times New Roman" w:cs="Times New Roman"/>
          <w:sz w:val="24"/>
          <w:szCs w:val="24"/>
        </w:rPr>
        <w:t xml:space="preserve">the number of drinks to 13. </w:t>
      </w:r>
      <w:r>
        <w:rPr>
          <w:rFonts w:ascii="Times New Roman" w:eastAsia="Times New Roman" w:hAnsi="Times New Roman" w:cs="Times New Roman"/>
          <w:sz w:val="24"/>
          <w:szCs w:val="24"/>
        </w:rPr>
        <w:t xml:space="preserve">We multiplied these estimates for days per week of drinking and number of drinks consumed per day of drinking </w:t>
      </w:r>
      <w:r w:rsidRPr="00865B8A">
        <w:rPr>
          <w:rFonts w:ascii="Times New Roman" w:eastAsia="Times New Roman" w:hAnsi="Times New Roman" w:cs="Times New Roman"/>
          <w:sz w:val="24"/>
          <w:szCs w:val="24"/>
        </w:rPr>
        <w:t xml:space="preserve">to create a number of drinks consumed per week, and divided by 7 to estimate the number of drinks per day. Women who </w:t>
      </w:r>
      <w:r>
        <w:rPr>
          <w:rFonts w:ascii="Times New Roman" w:eastAsia="Times New Roman" w:hAnsi="Times New Roman" w:cs="Times New Roman"/>
          <w:sz w:val="24"/>
          <w:szCs w:val="24"/>
        </w:rPr>
        <w:t>averaged</w:t>
      </w:r>
      <w:r w:rsidRPr="00865B8A">
        <w:rPr>
          <w:rFonts w:ascii="Times New Roman" w:eastAsia="Times New Roman" w:hAnsi="Times New Roman" w:cs="Times New Roman"/>
          <w:sz w:val="24"/>
          <w:szCs w:val="24"/>
        </w:rPr>
        <w:t xml:space="preserve"> more than 1 drink per day and men who </w:t>
      </w:r>
      <w:r>
        <w:rPr>
          <w:rFonts w:ascii="Times New Roman" w:eastAsia="Times New Roman" w:hAnsi="Times New Roman" w:cs="Times New Roman"/>
          <w:sz w:val="24"/>
          <w:szCs w:val="24"/>
        </w:rPr>
        <w:t>averaged</w:t>
      </w:r>
      <w:r w:rsidRPr="00865B8A">
        <w:rPr>
          <w:rFonts w:ascii="Times New Roman" w:eastAsia="Times New Roman" w:hAnsi="Times New Roman" w:cs="Times New Roman"/>
          <w:sz w:val="24"/>
          <w:szCs w:val="24"/>
        </w:rPr>
        <w:t xml:space="preserve"> more than 2 drinks per day were classified as having high alcohol consumption. Data on alcoholic drinks per drinking occasion were not available to capture binge drinking as defined by the Centers for Disease Control and Prevention (CDC</w:t>
      </w:r>
      <w:proofErr w:type="gramStart"/>
      <w:r w:rsidRPr="00865B8A">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t>[</w:t>
      </w:r>
      <w:proofErr w:type="gramEnd"/>
      <w:r>
        <w:rPr>
          <w:rFonts w:ascii="Times New Roman" w:eastAsia="Times New Roman" w:hAnsi="Times New Roman" w:cs="Times New Roman"/>
          <w:noProof/>
          <w:sz w:val="24"/>
          <w:szCs w:val="24"/>
        </w:rPr>
        <w:t>6]</w:t>
      </w:r>
      <w:r w:rsidRPr="008B707B">
        <w:rPr>
          <w:rFonts w:ascii="Times New Roman" w:eastAsia="Times New Roman" w:hAnsi="Times New Roman" w:cs="Times New Roman"/>
          <w:sz w:val="24"/>
          <w:szCs w:val="24"/>
        </w:rPr>
        <w:t xml:space="preserve">. However, </w:t>
      </w:r>
      <w:r>
        <w:rPr>
          <w:rFonts w:ascii="Times New Roman" w:eastAsia="Times New Roman" w:hAnsi="Times New Roman" w:cs="Times New Roman"/>
          <w:sz w:val="24"/>
          <w:szCs w:val="24"/>
        </w:rPr>
        <w:t xml:space="preserve">we also classified </w:t>
      </w:r>
      <w:r w:rsidRPr="008B707B">
        <w:rPr>
          <w:rFonts w:ascii="Times New Roman" w:eastAsia="Times New Roman" w:hAnsi="Times New Roman" w:cs="Times New Roman"/>
          <w:sz w:val="24"/>
          <w:szCs w:val="24"/>
        </w:rPr>
        <w:t xml:space="preserve">respondents who reported drinking more than 4 standard drinks on </w:t>
      </w:r>
      <w:r w:rsidRPr="002B18D9">
        <w:rPr>
          <w:rFonts w:ascii="Times New Roman" w:eastAsia="Times New Roman" w:hAnsi="Times New Roman" w:cs="Times New Roman"/>
          <w:sz w:val="24"/>
          <w:szCs w:val="24"/>
        </w:rPr>
        <w:t>a day when they drink alcohol (</w:t>
      </w:r>
      <w:r>
        <w:rPr>
          <w:rFonts w:ascii="Times New Roman" w:eastAsia="Times New Roman" w:hAnsi="Times New Roman" w:cs="Times New Roman"/>
          <w:sz w:val="24"/>
          <w:szCs w:val="24"/>
        </w:rPr>
        <w:t xml:space="preserve">e.g., </w:t>
      </w:r>
      <w:r w:rsidRPr="002B18D9">
        <w:rPr>
          <w:rFonts w:ascii="Times New Roman" w:eastAsia="Times New Roman" w:hAnsi="Times New Roman" w:cs="Times New Roman"/>
          <w:sz w:val="24"/>
          <w:szCs w:val="24"/>
        </w:rPr>
        <w:t xml:space="preserve">5+ drinks) as having high alcohol consumption. In addition, women </w:t>
      </w:r>
      <w:r>
        <w:rPr>
          <w:rFonts w:ascii="Times New Roman" w:eastAsia="Times New Roman" w:hAnsi="Times New Roman" w:cs="Times New Roman"/>
          <w:sz w:val="24"/>
          <w:szCs w:val="24"/>
        </w:rPr>
        <w:t>averaging</w:t>
      </w:r>
      <w:r w:rsidRPr="002B18D9">
        <w:rPr>
          <w:rFonts w:ascii="Times New Roman" w:eastAsia="Times New Roman" w:hAnsi="Times New Roman" w:cs="Times New Roman"/>
          <w:sz w:val="24"/>
          <w:szCs w:val="24"/>
        </w:rPr>
        <w:t xml:space="preserve"> 8 or more drinks per week and men </w:t>
      </w:r>
      <w:r>
        <w:rPr>
          <w:rFonts w:ascii="Times New Roman" w:eastAsia="Times New Roman" w:hAnsi="Times New Roman" w:cs="Times New Roman"/>
          <w:sz w:val="24"/>
          <w:szCs w:val="24"/>
        </w:rPr>
        <w:t>averaging</w:t>
      </w:r>
      <w:r w:rsidRPr="00F4023B">
        <w:rPr>
          <w:rFonts w:ascii="Times New Roman" w:eastAsia="Times New Roman" w:hAnsi="Times New Roman" w:cs="Times New Roman"/>
          <w:sz w:val="24"/>
          <w:szCs w:val="24"/>
        </w:rPr>
        <w:t xml:space="preserve"> 15 or more drinks per week [</w:t>
      </w:r>
      <w:r w:rsidRPr="003859FB">
        <w:rPr>
          <w:rFonts w:ascii="Times New Roman" w:eastAsia="Times New Roman" w:hAnsi="Times New Roman" w:cs="Times New Roman"/>
          <w:sz w:val="24"/>
          <w:szCs w:val="24"/>
        </w:rPr>
        <w:t>heavy drinking as defined b</w:t>
      </w:r>
      <w:r w:rsidRPr="00953480">
        <w:rPr>
          <w:rFonts w:ascii="Times New Roman" w:eastAsia="Times New Roman" w:hAnsi="Times New Roman" w:cs="Times New Roman"/>
          <w:sz w:val="24"/>
          <w:szCs w:val="24"/>
        </w:rPr>
        <w:t>y the CDC</w:t>
      </w:r>
      <w:r w:rsidRPr="00CE03F3">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[6]</w:t>
      </w:r>
      <w:r w:rsidRPr="008B707B">
        <w:rPr>
          <w:rFonts w:ascii="Times New Roman" w:eastAsia="Times New Roman" w:hAnsi="Times New Roman" w:cs="Times New Roman"/>
          <w:sz w:val="24"/>
          <w:szCs w:val="24"/>
        </w:rPr>
        <w:t>]</w:t>
      </w:r>
      <w:r w:rsidRPr="002B18D9">
        <w:rPr>
          <w:rFonts w:ascii="Times New Roman" w:eastAsia="Times New Roman" w:hAnsi="Times New Roman" w:cs="Times New Roman"/>
          <w:sz w:val="24"/>
          <w:szCs w:val="24"/>
        </w:rPr>
        <w:t xml:space="preserve"> were classified as having high alcohol consumption.</w:t>
      </w:r>
    </w:p>
    <w:p w:rsidR="00F33DF2" w:rsidRDefault="00F33DF2" w:rsidP="00E47F87">
      <w:pPr>
        <w:spacing w:after="0" w:line="480" w:lineRule="auto"/>
        <w:ind w:firstLine="720"/>
        <w:rPr>
          <w:rFonts w:ascii="Times New Roman" w:eastAsia="Times New Roman" w:hAnsi="Times New Roman" w:cs="Times New Roman"/>
          <w:sz w:val="24"/>
          <w:szCs w:val="24"/>
        </w:rPr>
      </w:pPr>
    </w:p>
    <w:p w:rsidR="00F33DF2" w:rsidRPr="00116C6F" w:rsidRDefault="00F33DF2" w:rsidP="00116C6F">
      <w:pPr>
        <w:pStyle w:val="EndNoteBibliography"/>
        <w:rPr>
          <w:b/>
          <w:szCs w:val="24"/>
        </w:rPr>
      </w:pPr>
      <w:r w:rsidRPr="00CB20C7">
        <w:rPr>
          <w:b/>
          <w:szCs w:val="24"/>
        </w:rPr>
        <w:t>References</w:t>
      </w:r>
    </w:p>
    <w:p w:rsidR="00F33DF2" w:rsidRPr="004A5146" w:rsidRDefault="00F33DF2" w:rsidP="00D0156F">
      <w:pPr>
        <w:pStyle w:val="EndNoteBibliography"/>
        <w:spacing w:after="0"/>
        <w:ind w:left="720" w:hanging="720"/>
      </w:pPr>
      <w:r w:rsidRPr="00D0156F">
        <w:t>1.</w:t>
      </w:r>
      <w:r w:rsidRPr="00D0156F">
        <w:tab/>
      </w:r>
      <w:r w:rsidR="004A5146">
        <w:t>Stats SA. Census 2011 10% sample m</w:t>
      </w:r>
      <w:r w:rsidRPr="004A5146">
        <w:t>etadata. Pretoria: Stats SA; 2014.</w:t>
      </w:r>
    </w:p>
    <w:p w:rsidR="00F33DF2" w:rsidRPr="004A5146" w:rsidRDefault="00F33DF2" w:rsidP="00D0156F">
      <w:pPr>
        <w:pStyle w:val="EndNoteBibliography"/>
        <w:spacing w:after="0"/>
        <w:ind w:left="720" w:hanging="720"/>
      </w:pPr>
      <w:r w:rsidRPr="004A5146">
        <w:t>2.</w:t>
      </w:r>
      <w:r w:rsidRPr="004A5146">
        <w:tab/>
      </w:r>
      <w:r w:rsidR="004A5146">
        <w:t xml:space="preserve">OECD. What Are Equivalence Scales? </w:t>
      </w:r>
      <w:r w:rsidRPr="004A5146">
        <w:t>www.oecd.org/social/inequality.htm</w:t>
      </w:r>
      <w:r w:rsidR="004A5146">
        <w:t xml:space="preserve"> (N.d.). Accessed 2 Aug 2015.</w:t>
      </w:r>
    </w:p>
    <w:p w:rsidR="00F33DF2" w:rsidRPr="004A5146" w:rsidRDefault="00F33DF2" w:rsidP="00D0156F">
      <w:pPr>
        <w:pStyle w:val="EndNoteBibliography"/>
        <w:spacing w:after="0"/>
        <w:ind w:left="720" w:hanging="720"/>
      </w:pPr>
      <w:r w:rsidRPr="004A5146">
        <w:t>3.</w:t>
      </w:r>
      <w:r w:rsidRPr="004A5146">
        <w:tab/>
      </w:r>
      <w:r w:rsidR="004A5146">
        <w:t>Stats SA. CPI h</w:t>
      </w:r>
      <w:r w:rsidRPr="004A5146">
        <w:t>istory: 1960 onwards</w:t>
      </w:r>
      <w:r w:rsidR="004A5146">
        <w:t xml:space="preserve">. 2015. </w:t>
      </w:r>
      <w:r w:rsidRPr="004A5146">
        <w:t>http://www.statssa.gov.za/publications/P0141/CPIHistory.pdf?</w:t>
      </w:r>
      <w:r w:rsidR="004A5146">
        <w:t xml:space="preserve"> Accessed 2 Aug 2015.</w:t>
      </w:r>
    </w:p>
    <w:p w:rsidR="00F33DF2" w:rsidRPr="004A5146" w:rsidRDefault="004A5146" w:rsidP="00D0156F">
      <w:pPr>
        <w:pStyle w:val="EndNoteBibliography"/>
        <w:spacing w:after="0"/>
        <w:ind w:left="720" w:hanging="720"/>
      </w:pPr>
      <w:r>
        <w:t>4.</w:t>
      </w:r>
      <w:r>
        <w:tab/>
        <w:t>Stats SA.</w:t>
      </w:r>
      <w:r w:rsidR="00F33DF2" w:rsidRPr="004A5146">
        <w:t xml:space="preserve"> Community Survey, 2007 (Revised version). Pretoria: Stats SA; 2007.</w:t>
      </w:r>
    </w:p>
    <w:p w:rsidR="00F33DF2" w:rsidRPr="004A5146" w:rsidRDefault="00F33DF2" w:rsidP="00D0156F">
      <w:pPr>
        <w:pStyle w:val="EndNoteBibliography"/>
        <w:spacing w:after="0"/>
        <w:ind w:left="720" w:hanging="720"/>
      </w:pPr>
      <w:r w:rsidRPr="004A5146">
        <w:lastRenderedPageBreak/>
        <w:t>5.</w:t>
      </w:r>
      <w:r w:rsidRPr="004A5146">
        <w:tab/>
        <w:t>De Villiers L, Brown M, Wool</w:t>
      </w:r>
      <w:r w:rsidR="004A5146">
        <w:t>ard I, Daniels R, Leibbrandt M. National Income Dynamics Study wave 3 user m</w:t>
      </w:r>
      <w:r w:rsidRPr="004A5146">
        <w:t>anual. Cape Town: Southern Africa Labour and Development Research Unit; 2014.</w:t>
      </w:r>
    </w:p>
    <w:p w:rsidR="00F33DF2" w:rsidRPr="004A5146" w:rsidRDefault="00F33DF2" w:rsidP="00D0156F">
      <w:pPr>
        <w:pStyle w:val="EndNoteBibliography"/>
        <w:spacing w:after="0"/>
        <w:ind w:left="720" w:hanging="720"/>
      </w:pPr>
      <w:r w:rsidRPr="004A5146">
        <w:t>6.</w:t>
      </w:r>
      <w:r w:rsidRPr="004A5146">
        <w:tab/>
      </w:r>
      <w:r w:rsidR="004A5146">
        <w:t xml:space="preserve">CDC. </w:t>
      </w:r>
      <w:r w:rsidRPr="004A5146">
        <w:t>Fact Sheets - Alcohol Use and Your Heal</w:t>
      </w:r>
      <w:r w:rsidR="004A5146">
        <w:t xml:space="preserve">th. </w:t>
      </w:r>
      <w:r w:rsidRPr="004A5146">
        <w:t>http://www.cdc.gov/alcohol/fact-sheets/alcohol-use.htm</w:t>
      </w:r>
      <w:r w:rsidR="004A5146">
        <w:t xml:space="preserve"> (2014). Accessed 15 Jan 2015.</w:t>
      </w:r>
    </w:p>
    <w:p w:rsidR="00F33DF2" w:rsidRDefault="00F33DF2"/>
    <w:p w:rsidR="00BC7A21" w:rsidRDefault="00BC7A21">
      <w:bookmarkStart w:id="0" w:name="_GoBack"/>
      <w:bookmarkEnd w:id="0"/>
    </w:p>
    <w:sectPr w:rsidR="00BC7A21" w:rsidSect="001D6C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98E" w:rsidRDefault="00CC698E">
      <w:pPr>
        <w:spacing w:after="0" w:line="240" w:lineRule="auto"/>
      </w:pPr>
      <w:r>
        <w:separator/>
      </w:r>
    </w:p>
  </w:endnote>
  <w:endnote w:type="continuationSeparator" w:id="0">
    <w:p w:rsidR="00CC698E" w:rsidRDefault="00CC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369765"/>
      <w:docPartObj>
        <w:docPartGallery w:val="Page Numbers (Bottom of Page)"/>
        <w:docPartUnique/>
      </w:docPartObj>
    </w:sdtPr>
    <w:sdtEndPr>
      <w:rPr>
        <w:noProof/>
      </w:rPr>
    </w:sdtEndPr>
    <w:sdtContent>
      <w:p w:rsidR="00B40F62" w:rsidRDefault="00077B80">
        <w:pPr>
          <w:pStyle w:val="Footer"/>
          <w:jc w:val="right"/>
        </w:pPr>
        <w:r>
          <w:fldChar w:fldCharType="begin"/>
        </w:r>
        <w:r>
          <w:instrText xml:space="preserve"> PAGE   \* MERGEFORMAT </w:instrText>
        </w:r>
        <w:r>
          <w:fldChar w:fldCharType="separate"/>
        </w:r>
        <w:r w:rsidR="00E15386">
          <w:rPr>
            <w:noProof/>
          </w:rPr>
          <w:t>1</w:t>
        </w:r>
        <w:r>
          <w:rPr>
            <w:noProof/>
          </w:rPr>
          <w:fldChar w:fldCharType="end"/>
        </w:r>
      </w:p>
    </w:sdtContent>
  </w:sdt>
  <w:p w:rsidR="00B40F62" w:rsidRDefault="00CC6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98E" w:rsidRDefault="00CC698E">
      <w:pPr>
        <w:spacing w:after="0" w:line="240" w:lineRule="auto"/>
      </w:pPr>
      <w:r>
        <w:separator/>
      </w:r>
    </w:p>
  </w:footnote>
  <w:footnote w:type="continuationSeparator" w:id="0">
    <w:p w:rsidR="00CC698E" w:rsidRDefault="00CC698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fui Adjaye-Gbewonyo">
    <w15:presenceInfo w15:providerId="Windows Live" w15:userId="f16779b9429fa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33DF2"/>
    <w:rsid w:val="00077B80"/>
    <w:rsid w:val="000E65A0"/>
    <w:rsid w:val="001176CE"/>
    <w:rsid w:val="00247A0B"/>
    <w:rsid w:val="002C572A"/>
    <w:rsid w:val="003E7ABE"/>
    <w:rsid w:val="004A5146"/>
    <w:rsid w:val="005024C7"/>
    <w:rsid w:val="00585E6D"/>
    <w:rsid w:val="005D56EB"/>
    <w:rsid w:val="006A603F"/>
    <w:rsid w:val="006E3CC9"/>
    <w:rsid w:val="00902FDC"/>
    <w:rsid w:val="00A40766"/>
    <w:rsid w:val="00BC7A21"/>
    <w:rsid w:val="00C56287"/>
    <w:rsid w:val="00CC698E"/>
    <w:rsid w:val="00CF06E2"/>
    <w:rsid w:val="00D044BF"/>
    <w:rsid w:val="00D23904"/>
    <w:rsid w:val="00E15386"/>
    <w:rsid w:val="00E77466"/>
    <w:rsid w:val="00F33DF2"/>
    <w:rsid w:val="00F4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DF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F33DF2"/>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F33DF2"/>
    <w:rPr>
      <w:rFonts w:ascii="Times New Roman" w:hAnsi="Times New Roman" w:cs="Times New Roman"/>
      <w:noProof/>
      <w:sz w:val="24"/>
    </w:rPr>
  </w:style>
  <w:style w:type="paragraph" w:customStyle="1" w:styleId="EndNoteBibliography">
    <w:name w:val="EndNote Bibliography"/>
    <w:basedOn w:val="Normal"/>
    <w:link w:val="EndNoteBibliographyChar"/>
    <w:rsid w:val="00F33DF2"/>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F33DF2"/>
    <w:rPr>
      <w:rFonts w:ascii="Times New Roman" w:hAnsi="Times New Roman" w:cs="Times New Roman"/>
      <w:noProof/>
      <w:sz w:val="24"/>
    </w:rPr>
  </w:style>
  <w:style w:type="character" w:styleId="CommentReference">
    <w:name w:val="annotation reference"/>
    <w:basedOn w:val="DefaultParagraphFont"/>
    <w:uiPriority w:val="99"/>
    <w:semiHidden/>
    <w:unhideWhenUsed/>
    <w:rsid w:val="00F33DF2"/>
    <w:rPr>
      <w:sz w:val="16"/>
      <w:szCs w:val="16"/>
    </w:rPr>
  </w:style>
  <w:style w:type="paragraph" w:styleId="CommentText">
    <w:name w:val="annotation text"/>
    <w:basedOn w:val="Normal"/>
    <w:link w:val="CommentTextChar"/>
    <w:uiPriority w:val="99"/>
    <w:unhideWhenUsed/>
    <w:rsid w:val="00F33DF2"/>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F33DF2"/>
    <w:rPr>
      <w:rFonts w:eastAsia="Times New Roman"/>
      <w:sz w:val="20"/>
      <w:szCs w:val="20"/>
    </w:rPr>
  </w:style>
  <w:style w:type="paragraph" w:styleId="BalloonText">
    <w:name w:val="Balloon Text"/>
    <w:basedOn w:val="Normal"/>
    <w:link w:val="BalloonTextChar"/>
    <w:uiPriority w:val="99"/>
    <w:semiHidden/>
    <w:unhideWhenUsed/>
    <w:rsid w:val="00F33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F2"/>
    <w:rPr>
      <w:rFonts w:ascii="Segoe UI" w:hAnsi="Segoe UI" w:cs="Segoe UI"/>
      <w:sz w:val="18"/>
      <w:szCs w:val="18"/>
    </w:rPr>
  </w:style>
  <w:style w:type="character" w:styleId="Hyperlink">
    <w:name w:val="Hyperlink"/>
    <w:basedOn w:val="DefaultParagraphFont"/>
    <w:uiPriority w:val="99"/>
    <w:unhideWhenUsed/>
    <w:rsid w:val="00F33DF2"/>
    <w:rPr>
      <w:color w:val="0563C1" w:themeColor="hyperlink"/>
      <w:u w:val="single"/>
    </w:rPr>
  </w:style>
  <w:style w:type="paragraph" w:styleId="Header">
    <w:name w:val="header"/>
    <w:basedOn w:val="Normal"/>
    <w:link w:val="HeaderChar"/>
    <w:uiPriority w:val="99"/>
    <w:unhideWhenUsed/>
    <w:rsid w:val="00F33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DF2"/>
  </w:style>
  <w:style w:type="paragraph" w:styleId="Footer">
    <w:name w:val="footer"/>
    <w:basedOn w:val="Normal"/>
    <w:link w:val="FooterChar"/>
    <w:uiPriority w:val="99"/>
    <w:unhideWhenUsed/>
    <w:rsid w:val="00F33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DF2"/>
  </w:style>
  <w:style w:type="character" w:styleId="LineNumber">
    <w:name w:val="line number"/>
    <w:basedOn w:val="DefaultParagraphFont"/>
    <w:uiPriority w:val="99"/>
    <w:semiHidden/>
    <w:unhideWhenUsed/>
    <w:rsid w:val="00F33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DF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F33DF2"/>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F33DF2"/>
    <w:rPr>
      <w:rFonts w:ascii="Times New Roman" w:hAnsi="Times New Roman" w:cs="Times New Roman"/>
      <w:noProof/>
      <w:sz w:val="24"/>
    </w:rPr>
  </w:style>
  <w:style w:type="paragraph" w:customStyle="1" w:styleId="EndNoteBibliography">
    <w:name w:val="EndNote Bibliography"/>
    <w:basedOn w:val="Normal"/>
    <w:link w:val="EndNoteBibliographyChar"/>
    <w:rsid w:val="00F33DF2"/>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F33DF2"/>
    <w:rPr>
      <w:rFonts w:ascii="Times New Roman" w:hAnsi="Times New Roman" w:cs="Times New Roman"/>
      <w:noProof/>
      <w:sz w:val="24"/>
    </w:rPr>
  </w:style>
  <w:style w:type="character" w:styleId="CommentReference">
    <w:name w:val="annotation reference"/>
    <w:basedOn w:val="DefaultParagraphFont"/>
    <w:uiPriority w:val="99"/>
    <w:semiHidden/>
    <w:unhideWhenUsed/>
    <w:rsid w:val="00F33DF2"/>
    <w:rPr>
      <w:sz w:val="16"/>
      <w:szCs w:val="16"/>
    </w:rPr>
  </w:style>
  <w:style w:type="paragraph" w:styleId="CommentText">
    <w:name w:val="annotation text"/>
    <w:basedOn w:val="Normal"/>
    <w:link w:val="CommentTextChar"/>
    <w:uiPriority w:val="99"/>
    <w:unhideWhenUsed/>
    <w:rsid w:val="00F33DF2"/>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F33DF2"/>
    <w:rPr>
      <w:rFonts w:eastAsia="Times New Roman"/>
      <w:sz w:val="20"/>
      <w:szCs w:val="20"/>
    </w:rPr>
  </w:style>
  <w:style w:type="paragraph" w:styleId="BalloonText">
    <w:name w:val="Balloon Text"/>
    <w:basedOn w:val="Normal"/>
    <w:link w:val="BalloonTextChar"/>
    <w:uiPriority w:val="99"/>
    <w:semiHidden/>
    <w:unhideWhenUsed/>
    <w:rsid w:val="00F33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F2"/>
    <w:rPr>
      <w:rFonts w:ascii="Segoe UI" w:hAnsi="Segoe UI" w:cs="Segoe UI"/>
      <w:sz w:val="18"/>
      <w:szCs w:val="18"/>
    </w:rPr>
  </w:style>
  <w:style w:type="character" w:styleId="Hyperlink">
    <w:name w:val="Hyperlink"/>
    <w:basedOn w:val="DefaultParagraphFont"/>
    <w:uiPriority w:val="99"/>
    <w:unhideWhenUsed/>
    <w:rsid w:val="00F33DF2"/>
    <w:rPr>
      <w:color w:val="0563C1" w:themeColor="hyperlink"/>
      <w:u w:val="single"/>
    </w:rPr>
  </w:style>
  <w:style w:type="paragraph" w:styleId="Header">
    <w:name w:val="header"/>
    <w:basedOn w:val="Normal"/>
    <w:link w:val="HeaderChar"/>
    <w:uiPriority w:val="99"/>
    <w:unhideWhenUsed/>
    <w:rsid w:val="00F33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DF2"/>
  </w:style>
  <w:style w:type="paragraph" w:styleId="Footer">
    <w:name w:val="footer"/>
    <w:basedOn w:val="Normal"/>
    <w:link w:val="FooterChar"/>
    <w:uiPriority w:val="99"/>
    <w:unhideWhenUsed/>
    <w:rsid w:val="00F33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DF2"/>
  </w:style>
  <w:style w:type="character" w:styleId="LineNumber">
    <w:name w:val="line number"/>
    <w:basedOn w:val="DefaultParagraphFont"/>
    <w:uiPriority w:val="99"/>
    <w:semiHidden/>
    <w:unhideWhenUsed/>
    <w:rsid w:val="00F33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784</Words>
  <Characters>4520</Characters>
  <Application>Microsoft Office Word</Application>
  <DocSecurity>0</DocSecurity>
  <Lines>205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Kafui Adjaye-Gbewonyo</dc:creator>
  <cp:keywords/>
  <dc:description/>
  <cp:lastModifiedBy>Santiago, Neil Paulo</cp:lastModifiedBy>
  <cp:revision>17</cp:revision>
  <dcterms:created xsi:type="dcterms:W3CDTF">2017-03-12T21:09:00Z</dcterms:created>
  <dcterms:modified xsi:type="dcterms:W3CDTF">2018-02-19T01:51:00Z</dcterms:modified>
</cp:coreProperties>
</file>