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50" w:rsidRDefault="009B5BFC" w:rsidP="00D8015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SUPPLEMENTAL</w:t>
      </w:r>
      <w:r w:rsidR="00D80150" w:rsidRPr="00CD51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MATERIALS</w:t>
      </w:r>
    </w:p>
    <w:p w:rsidR="00CB043F" w:rsidRDefault="00CB043F" w:rsidP="00CB04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5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5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S1. </w:t>
      </w:r>
      <w:r w:rsidRPr="00CD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Clinical Outcomes Comparisons at 12 months</w:t>
      </w:r>
      <w:r>
        <w:rPr>
          <w:rFonts w:ascii="Times New Roman" w:hAnsi="Times New Roman" w:cs="Times New Roman"/>
          <w:sz w:val="24"/>
          <w:szCs w:val="24"/>
        </w:rPr>
        <w:t>, Navajo Nation, United States, 2010-2014.</w:t>
      </w:r>
    </w:p>
    <w:tbl>
      <w:tblPr>
        <w:tblW w:w="9244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1271"/>
        <w:gridCol w:w="1299"/>
        <w:gridCol w:w="1246"/>
        <w:gridCol w:w="1376"/>
        <w:gridCol w:w="1282"/>
        <w:gridCol w:w="1350"/>
      </w:tblGrid>
      <w:tr w:rsidR="00D80150" w:rsidRPr="005B0051" w:rsidTr="00D26323">
        <w:trPr>
          <w:trHeight w:val="330"/>
          <w:jc w:val="center"/>
        </w:trPr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0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0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Crude Model 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Adjusted Model 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D80150" w:rsidRPr="005B0051" w:rsidTr="00D26323">
        <w:trPr>
          <w:trHeight w:hRule="exact" w:val="735"/>
          <w:jc w:val="center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Difference post VS pre intervention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Difference post VS pre intervention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95%CI</w:t>
            </w: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525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HbA1c </w:t>
            </w: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N=148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8.36 (0.06)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7.93 (0.06)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-0.57, -0.27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-0.57, -0.27</w:t>
            </w:r>
          </w:p>
        </w:tc>
      </w:tr>
      <w:tr w:rsidR="00D80150" w:rsidRPr="005B0051" w:rsidTr="00D26323">
        <w:trPr>
          <w:trHeight w:val="162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non-COPE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N=2873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N=2567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8.21 (0.02)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8.24 (0.02)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0, 0.08</w:t>
            </w: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0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interaction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interaction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12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LDL</w:t>
            </w: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N=64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93.51 (4.30)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83.36 (4.24)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-17.10, -3.20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-16.03, -2.11</w:t>
            </w:r>
          </w:p>
        </w:tc>
      </w:tr>
      <w:tr w:rsidR="00D80150" w:rsidRPr="005B0051" w:rsidTr="00D26323">
        <w:trPr>
          <w:trHeight w:val="162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non-COPE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N=1387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N=1217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95.27 (2.10)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90.90 (2.13)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-4.37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-5.98, -2.76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-5.34, -2.12</w:t>
            </w: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0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interaction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interaction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12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525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SBP</w:t>
            </w: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51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132.59 (1.10)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134.03 (1.09)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0.14, 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</w:tr>
      <w:tr w:rsidR="00D80150" w:rsidRPr="005B0051" w:rsidTr="00D26323">
        <w:trPr>
          <w:trHeight w:val="162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non-COPE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N=1964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N=1950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131.23 (0.49)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132.37 (0.49)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00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interaction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interaction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12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525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BMI</w:t>
            </w: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LSM (SE)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36.72 (0.73)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36.23 (0.73)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D80150" w:rsidRPr="005B0051" w:rsidTr="00D26323">
        <w:trPr>
          <w:trHeight w:val="162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non-COPE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N=1196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2D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N=1168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LSM (SE)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LSM (SE)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150" w:rsidRPr="005B0051" w:rsidTr="00D26323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35.87 (0.18)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35.49 (0.18)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</w:tr>
      <w:tr w:rsidR="00D80150" w:rsidRPr="005B0051" w:rsidTr="00D26323">
        <w:trPr>
          <w:trHeight w:val="315"/>
          <w:jc w:val="center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interaction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interaction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50" w:rsidRPr="005B0051" w:rsidRDefault="00D80150" w:rsidP="00D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</w:tbl>
    <w:p w:rsidR="00CB043F" w:rsidRDefault="00CB043F" w:rsidP="00CB0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150" w:rsidRPr="00421331" w:rsidRDefault="00D80150" w:rsidP="00CB0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Abbreviations: </w:t>
      </w:r>
      <w:r w:rsidRPr="003A584B">
        <w:rPr>
          <w:rFonts w:ascii="Times New Roman" w:eastAsia="Times New Roman" w:hAnsi="Times New Roman" w:cs="Times New Roman"/>
          <w:color w:val="000000"/>
          <w:sz w:val="20"/>
          <w:szCs w:val="20"/>
        </w:rPr>
        <w:t>COPE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A58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Community Outreach and Patient Empowerment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HbA1c, </w:t>
      </w:r>
      <w:r w:rsidRPr="00CD696C">
        <w:rPr>
          <w:rFonts w:ascii="Times New Roman" w:hAnsi="Times New Roman" w:cs="Times New Roman"/>
          <w:sz w:val="20"/>
          <w:szCs w:val="20"/>
        </w:rPr>
        <w:t>glycosylated hemoglobin</w:t>
      </w:r>
      <w:r>
        <w:rPr>
          <w:rFonts w:ascii="Times New Roman" w:hAnsi="Times New Roman" w:cs="Times New Roman"/>
          <w:sz w:val="20"/>
          <w:szCs w:val="20"/>
        </w:rPr>
        <w:t>; LDL, l</w:t>
      </w:r>
      <w:r w:rsidRPr="00E87CDE">
        <w:rPr>
          <w:rFonts w:ascii="Times New Roman" w:hAnsi="Times New Roman" w:cs="Times New Roman"/>
          <w:sz w:val="20"/>
          <w:szCs w:val="20"/>
        </w:rPr>
        <w:t>ow-density lipoprotein</w:t>
      </w:r>
      <w:r>
        <w:rPr>
          <w:rFonts w:ascii="Times New Roman" w:hAnsi="Times New Roman" w:cs="Times New Roman"/>
          <w:sz w:val="20"/>
          <w:szCs w:val="20"/>
        </w:rPr>
        <w:t xml:space="preserve"> (mg/dl); SBP, systolic blood pressure (mm Hg); BMI, </w:t>
      </w:r>
      <w:r w:rsidRPr="00E87CDE">
        <w:rPr>
          <w:rFonts w:ascii="Times New Roman" w:hAnsi="Times New Roman" w:cs="Times New Roman"/>
          <w:sz w:val="20"/>
          <w:szCs w:val="20"/>
        </w:rPr>
        <w:t>body mass index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5494A">
        <w:rPr>
          <w:rFonts w:ascii="Times New Roman" w:hAnsi="Times New Roman" w:cs="Times New Roman"/>
          <w:sz w:val="20"/>
          <w:szCs w:val="20"/>
        </w:rPr>
        <w:t>kg/m</w:t>
      </w:r>
      <w:r w:rsidRPr="0005494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);</w:t>
      </w:r>
      <w:r w:rsidRPr="00E87CDE">
        <w:rPr>
          <w:rFonts w:ascii="Times New Roman" w:hAnsi="Times New Roman" w:cs="Times New Roman"/>
          <w:sz w:val="20"/>
          <w:szCs w:val="20"/>
        </w:rPr>
        <w:t xml:space="preserve"> </w:t>
      </w:r>
      <w:r w:rsidRPr="00421331">
        <w:rPr>
          <w:rFonts w:ascii="Times New Roman" w:hAnsi="Times New Roman" w:cs="Times New Roman"/>
          <w:sz w:val="20"/>
          <w:szCs w:val="20"/>
        </w:rPr>
        <w:t>LSM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21331">
        <w:rPr>
          <w:rFonts w:ascii="Times New Roman" w:hAnsi="Times New Roman" w:cs="Times New Roman"/>
          <w:sz w:val="20"/>
          <w:szCs w:val="20"/>
        </w:rPr>
        <w:t>Least Squares Means</w:t>
      </w:r>
      <w:r>
        <w:rPr>
          <w:rFonts w:ascii="Times New Roman" w:hAnsi="Times New Roman" w:cs="Times New Roman"/>
          <w:sz w:val="20"/>
          <w:szCs w:val="20"/>
        </w:rPr>
        <w:t xml:space="preserve">; SE, </w:t>
      </w:r>
      <w:r w:rsidRPr="00421331">
        <w:rPr>
          <w:rFonts w:ascii="Times New Roman" w:hAnsi="Times New Roman" w:cs="Times New Roman"/>
          <w:sz w:val="20"/>
          <w:szCs w:val="20"/>
        </w:rPr>
        <w:t>Standard Error</w:t>
      </w:r>
      <w:r>
        <w:rPr>
          <w:rFonts w:ascii="Times New Roman" w:hAnsi="Times New Roman" w:cs="Times New Roman"/>
          <w:sz w:val="20"/>
          <w:szCs w:val="20"/>
        </w:rPr>
        <w:t xml:space="preserve">; CI, confidence interval; </w:t>
      </w:r>
      <w:r w:rsidRPr="00722601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interaction</w:t>
      </w:r>
      <w:r w:rsidRPr="0072260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p-value</w:t>
      </w:r>
      <w:r w:rsidRPr="00722601">
        <w:rPr>
          <w:rFonts w:ascii="Times New Roman" w:hAnsi="Times New Roman" w:cs="Times New Roman"/>
          <w:sz w:val="20"/>
          <w:szCs w:val="20"/>
        </w:rPr>
        <w:t xml:space="preserve"> of the interaction for the β</w:t>
      </w:r>
      <w:r w:rsidRPr="0072260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22601">
        <w:rPr>
          <w:rFonts w:ascii="Times New Roman" w:hAnsi="Times New Roman" w:cs="Times New Roman"/>
          <w:sz w:val="20"/>
          <w:szCs w:val="20"/>
        </w:rPr>
        <w:t xml:space="preserve">of the term </w:t>
      </w:r>
      <w:r>
        <w:rPr>
          <w:rFonts w:ascii="Times New Roman" w:hAnsi="Times New Roman" w:cs="Times New Roman"/>
          <w:sz w:val="20"/>
          <w:szCs w:val="20"/>
        </w:rPr>
        <w:t>intervention(0/1)</w:t>
      </w:r>
      <w:r w:rsidRPr="0072260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time (pre/post).</w:t>
      </w:r>
    </w:p>
    <w:p w:rsidR="00D80150" w:rsidRPr="00CD51C3" w:rsidRDefault="00D80150" w:rsidP="00D801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3F8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proofErr w:type="gramEnd"/>
      <w:r w:rsidRPr="00CD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51C3">
        <w:rPr>
          <w:rFonts w:ascii="Times New Roman" w:hAnsi="Times New Roman" w:cs="Times New Roman"/>
          <w:color w:val="000000" w:themeColor="text1"/>
          <w:sz w:val="20"/>
          <w:szCs w:val="20"/>
        </w:rPr>
        <w:t>Model adjusted for the pre-1 years’ means.</w:t>
      </w:r>
    </w:p>
    <w:p w:rsidR="005F529F" w:rsidRDefault="00D80150" w:rsidP="00D8015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B3F8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proofErr w:type="gramEnd"/>
      <w:r w:rsidRPr="00CD51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Adjusted model for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pre-1 years’ means, </w:t>
      </w:r>
      <w:r>
        <w:rPr>
          <w:rFonts w:ascii="Times New Roman" w:hAnsi="Times New Roman" w:cs="Times New Roman"/>
          <w:sz w:val="20"/>
          <w:szCs w:val="20"/>
        </w:rPr>
        <w:t xml:space="preserve">age (years; continuous), </w:t>
      </w:r>
      <w:r w:rsidRPr="00B9151B">
        <w:rPr>
          <w:rFonts w:ascii="Times New Roman" w:hAnsi="Times New Roman" w:cs="Times New Roman"/>
          <w:sz w:val="20"/>
          <w:szCs w:val="20"/>
        </w:rPr>
        <w:t>gender (male/female), preferred language (English, Navajo and other), primary care physician</w:t>
      </w:r>
      <w:r>
        <w:rPr>
          <w:rFonts w:ascii="Times New Roman" w:hAnsi="Times New Roman" w:cs="Times New Roman"/>
          <w:sz w:val="20"/>
          <w:szCs w:val="20"/>
        </w:rPr>
        <w:t xml:space="preserve"> (yes/no)</w:t>
      </w:r>
      <w:r w:rsidRPr="00B9151B">
        <w:rPr>
          <w:rFonts w:ascii="Times New Roman" w:hAnsi="Times New Roman" w:cs="Times New Roman"/>
          <w:sz w:val="20"/>
          <w:szCs w:val="20"/>
        </w:rPr>
        <w:t>; essential hypertension</w:t>
      </w:r>
      <w:r>
        <w:rPr>
          <w:rFonts w:ascii="Times New Roman" w:hAnsi="Times New Roman" w:cs="Times New Roman"/>
          <w:sz w:val="20"/>
          <w:szCs w:val="20"/>
        </w:rPr>
        <w:t xml:space="preserve"> (yes/no)</w:t>
      </w:r>
      <w:r w:rsidRPr="00B9151B">
        <w:rPr>
          <w:rFonts w:ascii="Times New Roman" w:hAnsi="Times New Roman" w:cs="Times New Roman"/>
          <w:sz w:val="20"/>
          <w:szCs w:val="20"/>
        </w:rPr>
        <w:t>, major depression disorder</w:t>
      </w:r>
      <w:r>
        <w:rPr>
          <w:rFonts w:ascii="Times New Roman" w:hAnsi="Times New Roman" w:cs="Times New Roman"/>
          <w:sz w:val="20"/>
          <w:szCs w:val="20"/>
        </w:rPr>
        <w:t xml:space="preserve"> (yes/no)</w:t>
      </w:r>
      <w:r w:rsidRPr="00B9151B">
        <w:rPr>
          <w:rFonts w:ascii="Times New Roman" w:hAnsi="Times New Roman" w:cs="Times New Roman"/>
          <w:sz w:val="20"/>
          <w:szCs w:val="20"/>
        </w:rPr>
        <w:t>, alcohol abuse</w:t>
      </w:r>
      <w:r>
        <w:rPr>
          <w:rFonts w:ascii="Times New Roman" w:hAnsi="Times New Roman" w:cs="Times New Roman"/>
          <w:sz w:val="20"/>
          <w:szCs w:val="20"/>
        </w:rPr>
        <w:t xml:space="preserve"> (yes/no)</w:t>
      </w:r>
      <w:r w:rsidRPr="00B9151B">
        <w:rPr>
          <w:rFonts w:ascii="Times New Roman" w:hAnsi="Times New Roman" w:cs="Times New Roman"/>
          <w:sz w:val="20"/>
          <w:szCs w:val="20"/>
        </w:rPr>
        <w:t>, dyslipidemia</w:t>
      </w:r>
      <w:r>
        <w:rPr>
          <w:rFonts w:ascii="Times New Roman" w:hAnsi="Times New Roman" w:cs="Times New Roman"/>
          <w:sz w:val="20"/>
          <w:szCs w:val="20"/>
        </w:rPr>
        <w:t xml:space="preserve"> (yes/no)</w:t>
      </w:r>
      <w:r w:rsidRPr="00B9151B">
        <w:rPr>
          <w:rFonts w:ascii="Times New Roman" w:hAnsi="Times New Roman" w:cs="Times New Roman"/>
          <w:sz w:val="20"/>
          <w:szCs w:val="20"/>
        </w:rPr>
        <w:t>, and major cardiovascular disease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151B">
        <w:rPr>
          <w:rFonts w:ascii="Times New Roman" w:hAnsi="Times New Roman" w:cs="Times New Roman"/>
          <w:sz w:val="20"/>
          <w:szCs w:val="20"/>
        </w:rPr>
        <w:t>(yes/no)</w:t>
      </w:r>
      <w:r w:rsidRPr="00421331">
        <w:rPr>
          <w:rFonts w:ascii="Times New Roman" w:hAnsi="Times New Roman" w:cs="Times New Roman"/>
          <w:sz w:val="20"/>
          <w:szCs w:val="20"/>
        </w:rPr>
        <w:t>.</w:t>
      </w:r>
    </w:p>
    <w:p w:rsidR="003E30E9" w:rsidRDefault="003E30E9" w:rsidP="00DF3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BFC" w:rsidRDefault="009B5BFC" w:rsidP="009B5BFC">
      <w:pPr>
        <w:widowControl w:val="0"/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331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:rsidR="009B5BFC" w:rsidRPr="00421331" w:rsidRDefault="009B5BFC" w:rsidP="009B5BFC">
      <w:pPr>
        <w:widowControl w:val="0"/>
        <w:autoSpaceDE w:val="0"/>
        <w:autoSpaceDN w:val="0"/>
        <w:adjustRightInd w:val="0"/>
        <w:spacing w:after="0" w:line="480" w:lineRule="auto"/>
        <w:ind w:left="634" w:hanging="6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331">
        <w:rPr>
          <w:rFonts w:ascii="Times New Roman" w:hAnsi="Times New Roman" w:cs="Times New Roman"/>
          <w:b/>
          <w:bCs/>
          <w:sz w:val="24"/>
          <w:szCs w:val="24"/>
        </w:rPr>
        <w:t>Linear Mixed Models details:</w:t>
      </w:r>
      <w:bookmarkStart w:id="0" w:name="_GoBack"/>
      <w:bookmarkEnd w:id="0"/>
    </w:p>
    <w:p w:rsidR="009B5BFC" w:rsidRPr="00421331" w:rsidRDefault="009B5BFC" w:rsidP="009B5BFC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331">
        <w:rPr>
          <w:rFonts w:ascii="Times New Roman" w:hAnsi="Times New Roman" w:cs="Times New Roman"/>
          <w:sz w:val="24"/>
          <w:szCs w:val="24"/>
        </w:rPr>
        <w:t>Y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ikj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= β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21331">
        <w:rPr>
          <w:rFonts w:ascii="Times New Roman" w:hAnsi="Times New Roman" w:cs="Times New Roman"/>
          <w:sz w:val="24"/>
          <w:szCs w:val="24"/>
        </w:rPr>
        <w:t xml:space="preserve"> + β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21331">
        <w:rPr>
          <w:rFonts w:ascii="Times New Roman" w:hAnsi="Times New Roman" w:cs="Times New Roman"/>
          <w:sz w:val="24"/>
          <w:szCs w:val="24"/>
        </w:rPr>
        <w:t>TIME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ikj</w:t>
      </w:r>
      <w:r w:rsidRPr="00421331">
        <w:rPr>
          <w:rFonts w:ascii="Times New Roman" w:hAnsi="Times New Roman" w:cs="Times New Roman"/>
          <w:sz w:val="24"/>
          <w:szCs w:val="24"/>
        </w:rPr>
        <w:t xml:space="preserve"> + β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1331">
        <w:rPr>
          <w:rFonts w:ascii="Times New Roman" w:hAnsi="Times New Roman" w:cs="Times New Roman"/>
          <w:sz w:val="24"/>
          <w:szCs w:val="24"/>
        </w:rPr>
        <w:t>COPE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ikj</w:t>
      </w:r>
      <w:r w:rsidRPr="00421331">
        <w:rPr>
          <w:rFonts w:ascii="Times New Roman" w:hAnsi="Times New Roman" w:cs="Times New Roman"/>
          <w:sz w:val="24"/>
          <w:szCs w:val="24"/>
        </w:rPr>
        <w:t xml:space="preserve"> + β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1331">
        <w:rPr>
          <w:rFonts w:ascii="Times New Roman" w:hAnsi="Times New Roman" w:cs="Times New Roman"/>
          <w:sz w:val="24"/>
          <w:szCs w:val="24"/>
        </w:rPr>
        <w:t>COPE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ikj</w:t>
      </w:r>
      <w:r w:rsidRPr="0042133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TIME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ikj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+ β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21331">
        <w:rPr>
          <w:rFonts w:ascii="Times New Roman" w:hAnsi="Times New Roman" w:cs="Times New Roman"/>
          <w:sz w:val="24"/>
          <w:szCs w:val="24"/>
        </w:rPr>
        <w:t>X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1ikj</w:t>
      </w:r>
      <w:r w:rsidRPr="00421331">
        <w:rPr>
          <w:rFonts w:ascii="Times New Roman" w:hAnsi="Times New Roman" w:cs="Times New Roman"/>
          <w:sz w:val="24"/>
          <w:szCs w:val="24"/>
        </w:rPr>
        <w:t xml:space="preserve"> … + β</w:t>
      </w:r>
      <w:proofErr w:type="spellStart"/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21331">
        <w:rPr>
          <w:rFonts w:ascii="Times New Roman" w:hAnsi="Times New Roman" w:cs="Times New Roman"/>
          <w:sz w:val="24"/>
          <w:szCs w:val="24"/>
        </w:rPr>
        <w:t>X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pikj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421331">
        <w:rPr>
          <w:rFonts w:ascii="Times New Roman" w:hAnsi="Times New Roman" w:cs="Times New Roman"/>
          <w:sz w:val="24"/>
          <w:szCs w:val="24"/>
        </w:rPr>
        <w:t>b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</w:t>
      </w:r>
      <w:proofErr w:type="spellEnd"/>
      <w:proofErr w:type="gramEnd"/>
      <w:r w:rsidRPr="0042133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s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ε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ikj</w:t>
      </w:r>
      <w:proofErr w:type="spellEnd"/>
    </w:p>
    <w:p w:rsidR="009B5BFC" w:rsidRPr="00421331" w:rsidRDefault="009B5BFC" w:rsidP="009B5BF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31">
        <w:rPr>
          <w:rFonts w:ascii="Times New Roman" w:hAnsi="Times New Roman" w:cs="Times New Roman"/>
          <w:sz w:val="24"/>
          <w:szCs w:val="24"/>
        </w:rPr>
        <w:t xml:space="preserve">In the model, 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Y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ikj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is the outcome value for participant 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at the visit date j in the site k, β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21331">
        <w:rPr>
          <w:rFonts w:ascii="Times New Roman" w:hAnsi="Times New Roman" w:cs="Times New Roman"/>
          <w:sz w:val="24"/>
          <w:szCs w:val="24"/>
        </w:rPr>
        <w:t xml:space="preserve"> is the overall intercept, 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b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is the separate random intercept for subject 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at the site k, and 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s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is a separate random intercept for site k. Random effects are assumed to follow a normal distribution. For participant 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at the visit date j at site k, 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TIME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ikj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(binary) indicates whether the outcome is measured Pre or Post enrollment; 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COPE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ikj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(binary) indicates </w:t>
      </w:r>
      <w:r>
        <w:rPr>
          <w:rFonts w:ascii="Times New Roman" w:hAnsi="Times New Roman" w:cs="Times New Roman"/>
          <w:sz w:val="24"/>
          <w:szCs w:val="24"/>
        </w:rPr>
        <w:t>COPE</w:t>
      </w:r>
      <w:r w:rsidRPr="00421331">
        <w:rPr>
          <w:rFonts w:ascii="Times New Roman" w:hAnsi="Times New Roman" w:cs="Times New Roman"/>
          <w:sz w:val="24"/>
          <w:szCs w:val="24"/>
        </w:rPr>
        <w:t xml:space="preserve"> versus </w:t>
      </w:r>
      <w:r>
        <w:rPr>
          <w:rFonts w:ascii="Times New Roman" w:hAnsi="Times New Roman" w:cs="Times New Roman"/>
          <w:sz w:val="24"/>
          <w:szCs w:val="24"/>
        </w:rPr>
        <w:t>non-COPE</w:t>
      </w:r>
      <w:r w:rsidRPr="00421331">
        <w:rPr>
          <w:rFonts w:ascii="Times New Roman" w:hAnsi="Times New Roman" w:cs="Times New Roman"/>
          <w:sz w:val="24"/>
          <w:szCs w:val="24"/>
        </w:rPr>
        <w:t xml:space="preserve"> subjects; 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COPE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ikj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TIME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ikj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is the interaction term; X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1ikj</w:t>
      </w:r>
      <w:r w:rsidRPr="0042133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21331">
        <w:rPr>
          <w:rFonts w:ascii="Times New Roman" w:hAnsi="Times New Roman" w:cs="Times New Roman"/>
          <w:sz w:val="24"/>
          <w:szCs w:val="24"/>
        </w:rPr>
        <w:t>X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pikj</w:t>
      </w:r>
      <w:proofErr w:type="spellEnd"/>
      <w:r w:rsidRPr="00421331">
        <w:rPr>
          <w:rFonts w:ascii="Times New Roman" w:hAnsi="Times New Roman" w:cs="Times New Roman"/>
          <w:sz w:val="24"/>
          <w:szCs w:val="24"/>
        </w:rPr>
        <w:t xml:space="preserve"> are the covariates. </w:t>
      </w:r>
      <w:proofErr w:type="gramStart"/>
      <w:r w:rsidRPr="00421331">
        <w:rPr>
          <w:rFonts w:ascii="Times New Roman" w:hAnsi="Times New Roman" w:cs="Times New Roman"/>
          <w:sz w:val="24"/>
          <w:szCs w:val="24"/>
        </w:rPr>
        <w:t>β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21331">
        <w:rPr>
          <w:rFonts w:ascii="Times New Roman" w:hAnsi="Times New Roman" w:cs="Times New Roman"/>
          <w:sz w:val="24"/>
          <w:szCs w:val="24"/>
        </w:rPr>
        <w:t xml:space="preserve"> represents the </w:t>
      </w:r>
      <w:r>
        <w:rPr>
          <w:rFonts w:ascii="Times New Roman" w:hAnsi="Times New Roman" w:cs="Times New Roman"/>
          <w:sz w:val="24"/>
          <w:szCs w:val="24"/>
        </w:rPr>
        <w:t>coefficient</w:t>
      </w:r>
      <w:r w:rsidRPr="00421331">
        <w:rPr>
          <w:rFonts w:ascii="Times New Roman" w:hAnsi="Times New Roman" w:cs="Times New Roman"/>
          <w:sz w:val="24"/>
          <w:szCs w:val="24"/>
        </w:rPr>
        <w:t xml:space="preserve"> of time for a specific group (</w:t>
      </w:r>
      <w:r>
        <w:rPr>
          <w:rFonts w:ascii="Times New Roman" w:hAnsi="Times New Roman" w:cs="Times New Roman"/>
          <w:sz w:val="24"/>
          <w:szCs w:val="24"/>
        </w:rPr>
        <w:t>COPE</w:t>
      </w:r>
      <w:r w:rsidRPr="00421331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non-COPE</w:t>
      </w:r>
      <w:r w:rsidRPr="00421331">
        <w:rPr>
          <w:rFonts w:ascii="Times New Roman" w:hAnsi="Times New Roman" w:cs="Times New Roman"/>
          <w:sz w:val="24"/>
          <w:szCs w:val="24"/>
        </w:rPr>
        <w:t>); β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1331">
        <w:rPr>
          <w:rFonts w:ascii="Times New Roman" w:hAnsi="Times New Roman" w:cs="Times New Roman"/>
          <w:sz w:val="24"/>
          <w:szCs w:val="24"/>
        </w:rPr>
        <w:t xml:space="preserve"> represents the difference between COPE and </w:t>
      </w:r>
      <w:r>
        <w:rPr>
          <w:rFonts w:ascii="Times New Roman" w:hAnsi="Times New Roman" w:cs="Times New Roman"/>
          <w:sz w:val="24"/>
          <w:szCs w:val="24"/>
        </w:rPr>
        <w:t>non-COPE</w:t>
      </w:r>
      <w:r w:rsidRPr="00421331">
        <w:rPr>
          <w:rFonts w:ascii="Times New Roman" w:hAnsi="Times New Roman" w:cs="Times New Roman"/>
          <w:sz w:val="24"/>
          <w:szCs w:val="24"/>
        </w:rPr>
        <w:t xml:space="preserve"> patients in the Pre-enrollment period; β</w:t>
      </w:r>
      <w:r w:rsidRPr="004213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1331">
        <w:rPr>
          <w:rFonts w:ascii="Times New Roman" w:hAnsi="Times New Roman" w:cs="Times New Roman"/>
          <w:sz w:val="24"/>
          <w:szCs w:val="24"/>
        </w:rPr>
        <w:t xml:space="preserve"> represents the </w:t>
      </w:r>
      <w:r>
        <w:rPr>
          <w:rFonts w:ascii="Times New Roman" w:hAnsi="Times New Roman" w:cs="Times New Roman"/>
          <w:sz w:val="24"/>
          <w:szCs w:val="24"/>
        </w:rPr>
        <w:t>coefficient</w:t>
      </w:r>
      <w:r w:rsidRPr="00421331">
        <w:rPr>
          <w:rFonts w:ascii="Times New Roman" w:hAnsi="Times New Roman" w:cs="Times New Roman"/>
          <w:sz w:val="24"/>
          <w:szCs w:val="24"/>
        </w:rPr>
        <w:t xml:space="preserve"> of different changes in outcome between COPE and </w:t>
      </w:r>
      <w:r>
        <w:rPr>
          <w:rFonts w:ascii="Times New Roman" w:hAnsi="Times New Roman" w:cs="Times New Roman"/>
          <w:sz w:val="24"/>
          <w:szCs w:val="24"/>
        </w:rPr>
        <w:t>non-COPE</w:t>
      </w:r>
      <w:r w:rsidRPr="00421331">
        <w:rPr>
          <w:rFonts w:ascii="Times New Roman" w:hAnsi="Times New Roman" w:cs="Times New Roman"/>
          <w:sz w:val="24"/>
          <w:szCs w:val="24"/>
        </w:rPr>
        <w:t xml:space="preserve"> subjects between Pre and Post intervention. </w:t>
      </w:r>
    </w:p>
    <w:sectPr w:rsidR="009B5BFC" w:rsidRPr="004213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10" w:rsidRDefault="00707210" w:rsidP="00707210">
      <w:pPr>
        <w:spacing w:after="0" w:line="240" w:lineRule="auto"/>
      </w:pPr>
      <w:r>
        <w:separator/>
      </w:r>
    </w:p>
  </w:endnote>
  <w:endnote w:type="continuationSeparator" w:id="0">
    <w:p w:rsidR="00707210" w:rsidRDefault="00707210" w:rsidP="0070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16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Cs w:val="20"/>
      </w:rPr>
    </w:sdtEndPr>
    <w:sdtContent>
      <w:p w:rsidR="00707210" w:rsidRPr="001A2A27" w:rsidRDefault="00707210">
        <w:pPr>
          <w:pStyle w:val="Footer"/>
          <w:jc w:val="right"/>
          <w:rPr>
            <w:rFonts w:ascii="Times New Roman" w:hAnsi="Times New Roman" w:cs="Times New Roman"/>
            <w:szCs w:val="20"/>
          </w:rPr>
        </w:pPr>
        <w:r w:rsidRPr="001A2A27">
          <w:rPr>
            <w:rFonts w:ascii="Times New Roman" w:hAnsi="Times New Roman" w:cs="Times New Roman"/>
            <w:szCs w:val="20"/>
          </w:rPr>
          <w:fldChar w:fldCharType="begin"/>
        </w:r>
        <w:r w:rsidRPr="001A2A27">
          <w:rPr>
            <w:rFonts w:ascii="Times New Roman" w:hAnsi="Times New Roman" w:cs="Times New Roman"/>
            <w:szCs w:val="20"/>
          </w:rPr>
          <w:instrText xml:space="preserve"> PAGE   \* MERGEFORMAT </w:instrText>
        </w:r>
        <w:r w:rsidRPr="001A2A27">
          <w:rPr>
            <w:rFonts w:ascii="Times New Roman" w:hAnsi="Times New Roman" w:cs="Times New Roman"/>
            <w:szCs w:val="20"/>
          </w:rPr>
          <w:fldChar w:fldCharType="separate"/>
        </w:r>
        <w:r w:rsidR="002D22C4">
          <w:rPr>
            <w:rFonts w:ascii="Times New Roman" w:hAnsi="Times New Roman" w:cs="Times New Roman"/>
            <w:noProof/>
            <w:szCs w:val="20"/>
          </w:rPr>
          <w:t>2</w:t>
        </w:r>
        <w:r w:rsidRPr="001A2A27">
          <w:rPr>
            <w:rFonts w:ascii="Times New Roman" w:hAnsi="Times New Roman" w:cs="Times New Roman"/>
            <w:noProof/>
            <w:szCs w:val="20"/>
          </w:rPr>
          <w:fldChar w:fldCharType="end"/>
        </w:r>
      </w:p>
    </w:sdtContent>
  </w:sdt>
  <w:p w:rsidR="00707210" w:rsidRDefault="0070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10" w:rsidRDefault="00707210" w:rsidP="00707210">
      <w:pPr>
        <w:spacing w:after="0" w:line="240" w:lineRule="auto"/>
      </w:pPr>
      <w:r>
        <w:separator/>
      </w:r>
    </w:p>
  </w:footnote>
  <w:footnote w:type="continuationSeparator" w:id="0">
    <w:p w:rsidR="00707210" w:rsidRDefault="00707210" w:rsidP="00707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50"/>
    <w:rsid w:val="00101C5B"/>
    <w:rsid w:val="001A2A27"/>
    <w:rsid w:val="002D22C4"/>
    <w:rsid w:val="003E30E9"/>
    <w:rsid w:val="004D254F"/>
    <w:rsid w:val="005F529F"/>
    <w:rsid w:val="00707210"/>
    <w:rsid w:val="00734647"/>
    <w:rsid w:val="009B5BFC"/>
    <w:rsid w:val="00CB043F"/>
    <w:rsid w:val="00D80150"/>
    <w:rsid w:val="00D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10"/>
  </w:style>
  <w:style w:type="paragraph" w:styleId="Footer">
    <w:name w:val="footer"/>
    <w:basedOn w:val="Normal"/>
    <w:link w:val="FooterChar"/>
    <w:uiPriority w:val="99"/>
    <w:unhideWhenUsed/>
    <w:rsid w:val="0070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10"/>
  </w:style>
  <w:style w:type="paragraph" w:styleId="Footer">
    <w:name w:val="footer"/>
    <w:basedOn w:val="Normal"/>
    <w:link w:val="FooterChar"/>
    <w:uiPriority w:val="99"/>
    <w:unhideWhenUsed/>
    <w:rsid w:val="0070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2702</Characters>
  <Application>Microsoft Office Word</Application>
  <DocSecurity>0</DocSecurity>
  <Lines>22</Lines>
  <Paragraphs>6</Paragraphs>
  <ScaleCrop>false</ScaleCrop>
  <Company>HMS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Trevisi, Letizia</dc:creator>
  <cp:lastModifiedBy>Trevisi, Letizia</cp:lastModifiedBy>
  <cp:revision>10</cp:revision>
  <dcterms:created xsi:type="dcterms:W3CDTF">2019-03-19T20:32:00Z</dcterms:created>
  <dcterms:modified xsi:type="dcterms:W3CDTF">2019-07-02T14:09:00Z</dcterms:modified>
</cp:coreProperties>
</file>