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Table 1</w:t>
      </w:r>
      <w:bookmarkStart w:id="0" w:name="_GoBack"/>
      <w:bookmarkEnd w:id="0"/>
      <w:r>
        <w:rPr>
          <w:rFonts w:ascii="Arial" w:hAnsi="Arial" w:cs="Arial"/>
          <w:sz w:val="24"/>
        </w:rPr>
        <w:t>: The full spectrum of ILDs in our sample</w:t>
      </w:r>
    </w:p>
    <w:p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0"/>
        <w:gridCol w:w="3549"/>
      </w:tblGrid>
      <w:tr>
        <w:trPr>
          <w:trHeight w:val="269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ILD Subtype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(%)</w:t>
            </w:r>
          </w:p>
        </w:tc>
      </w:tr>
      <w:tr>
        <w:trPr>
          <w:trHeight w:val="269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Idiopathic Interstitial Pneumonias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281"/>
        </w:trPr>
        <w:tc>
          <w:tcPr>
            <w:tcW w:w="565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Idiopathic pulmonary fibrosis (IPF)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(26.8)</w:t>
            </w:r>
          </w:p>
        </w:tc>
      </w:tr>
      <w:tr>
        <w:trPr>
          <w:trHeight w:val="564"/>
        </w:trPr>
        <w:tc>
          <w:tcPr>
            <w:tcW w:w="565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Non-specific interstitial pneumonia (NSIP)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(5.2)</w:t>
            </w:r>
          </w:p>
        </w:tc>
      </w:tr>
      <w:tr>
        <w:trPr>
          <w:trHeight w:val="564"/>
        </w:trPr>
        <w:tc>
          <w:tcPr>
            <w:tcW w:w="565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Desquamative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interstitial pneumonia (DIP)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(2.1)</w:t>
            </w:r>
          </w:p>
        </w:tc>
      </w:tr>
      <w:tr>
        <w:trPr>
          <w:trHeight w:val="564"/>
        </w:trPr>
        <w:tc>
          <w:tcPr>
            <w:tcW w:w="565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Cryptogenetic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organizing pneumonia (COP)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(1.0)</w:t>
            </w:r>
          </w:p>
        </w:tc>
      </w:tr>
      <w:tr>
        <w:trPr>
          <w:trHeight w:val="564"/>
        </w:trPr>
        <w:tc>
          <w:tcPr>
            <w:tcW w:w="5650" w:type="dxa"/>
          </w:tcPr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Lymphocytic interstitial pneumonia (LIP)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(0.5)</w:t>
            </w:r>
          </w:p>
        </w:tc>
      </w:tr>
      <w:tr>
        <w:trPr>
          <w:trHeight w:val="269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Sarcoidosis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(22.2)</w:t>
            </w:r>
          </w:p>
        </w:tc>
      </w:tr>
      <w:tr>
        <w:trPr>
          <w:trHeight w:val="551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Hypersensitivity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pneumonitis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(exogen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allergic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alveolitis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21 (10.8)</w:t>
            </w:r>
          </w:p>
        </w:tc>
      </w:tr>
      <w:tr>
        <w:trPr>
          <w:trHeight w:val="551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Rheumatic and connective tissue diseases with pulmonary involvement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(1.6)</w:t>
            </w:r>
          </w:p>
        </w:tc>
      </w:tr>
      <w:tr>
        <w:trPr>
          <w:trHeight w:val="269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Drug-related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(1.0)</w:t>
            </w:r>
          </w:p>
        </w:tc>
      </w:tr>
      <w:tr>
        <w:trPr>
          <w:trHeight w:val="551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Combined pulmonary fibrosis and emphysema (CPFE)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(2.1)</w:t>
            </w:r>
          </w:p>
        </w:tc>
      </w:tr>
      <w:tr>
        <w:trPr>
          <w:trHeight w:val="269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Forms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564"/>
        </w:trPr>
        <w:tc>
          <w:tcPr>
            <w:tcW w:w="5650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Pulmonary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hymphangioleiomyomatosis</w:t>
            </w:r>
            <w:proofErr w:type="spellEnd"/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(3.6)</w:t>
            </w:r>
          </w:p>
        </w:tc>
      </w:tr>
      <w:tr>
        <w:trPr>
          <w:trHeight w:val="551"/>
        </w:trPr>
        <w:tc>
          <w:tcPr>
            <w:tcW w:w="5650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Pulmonary Langerhans cell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histocytosis</w:t>
            </w:r>
            <w:proofErr w:type="spellEnd"/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(0.5)</w:t>
            </w:r>
          </w:p>
        </w:tc>
      </w:tr>
      <w:tr>
        <w:trPr>
          <w:trHeight w:val="295"/>
        </w:trPr>
        <w:tc>
          <w:tcPr>
            <w:tcW w:w="5650" w:type="dxa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Pulmonary alveolar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proteinosis</w:t>
            </w:r>
            <w:proofErr w:type="spellEnd"/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(1.0)</w:t>
            </w:r>
          </w:p>
        </w:tc>
      </w:tr>
      <w:tr>
        <w:trPr>
          <w:trHeight w:val="269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(13.9)</w:t>
            </w:r>
          </w:p>
        </w:tc>
      </w:tr>
      <w:tr>
        <w:trPr>
          <w:trHeight w:val="269"/>
        </w:trPr>
        <w:tc>
          <w:tcPr>
            <w:tcW w:w="5650" w:type="dxa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classifiable</w:t>
            </w:r>
          </w:p>
        </w:tc>
        <w:tc>
          <w:tcPr>
            <w:tcW w:w="3549" w:type="dxa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(7.7)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1DAE"/>
    <w:multiLevelType w:val="hybridMultilevel"/>
    <w:tmpl w:val="A378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A0C65"/>
    <w:multiLevelType w:val="hybridMultilevel"/>
    <w:tmpl w:val="5CC6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3A420-D79D-46FB-884A-B0549418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phillen.maqhuzu</dc:creator>
  <cp:keywords/>
  <dc:description/>
  <cp:lastModifiedBy>Maqhuzu, Phillen Nozibuyiso</cp:lastModifiedBy>
  <cp:revision>5</cp:revision>
  <dcterms:created xsi:type="dcterms:W3CDTF">2020-09-13T06:10:00Z</dcterms:created>
  <dcterms:modified xsi:type="dcterms:W3CDTF">2020-10-06T15:18:00Z</dcterms:modified>
</cp:coreProperties>
</file>