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122"/>
        <w:gridCol w:w="2697"/>
        <w:gridCol w:w="2697"/>
        <w:gridCol w:w="2698"/>
        <w:gridCol w:w="1926"/>
        <w:gridCol w:w="147"/>
      </w:tblGrid>
      <w:tr w:rsidR="006C5AE4" w:rsidRPr="00C778AC" w14:paraId="7402B007" w14:textId="77777777" w:rsidTr="000C17E4">
        <w:trPr>
          <w:gridBefore w:val="1"/>
          <w:wBefore w:w="51" w:type="dxa"/>
          <w:trHeight w:val="438"/>
          <w:jc w:val="center"/>
        </w:trPr>
        <w:tc>
          <w:tcPr>
            <w:tcW w:w="1228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91C76B5" w14:textId="078717C6" w:rsidR="006C5AE4" w:rsidRPr="00462CD1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1043966"/>
            <w:r w:rsidRPr="0046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  <w:t xml:space="preserve">Table </w:t>
            </w:r>
            <w:r w:rsidR="007E3B68" w:rsidRPr="0046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46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Characteristic</w:t>
            </w:r>
            <w:r w:rsidR="00BC0092" w:rsidRPr="0046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survey</w:t>
            </w:r>
            <w:r w:rsidRPr="00462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 the eligible participants at recruitment </w:t>
            </w:r>
          </w:p>
        </w:tc>
      </w:tr>
      <w:tr w:rsidR="000C17E4" w:rsidRPr="00C778AC" w14:paraId="23B2F347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627F82D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69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668A51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269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7928640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Baseline HTN (-)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B351ABF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Baseline HTN (+)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F4FCE8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0C17E4" w:rsidRPr="00C778AC" w14:paraId="7FA4897B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vMerge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32BA34A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C242612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N=5755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1D578B9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n=1881 (32.7%)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5853889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n=3874 (67.3%)</w:t>
            </w:r>
          </w:p>
        </w:tc>
        <w:tc>
          <w:tcPr>
            <w:tcW w:w="1926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2D6A5D5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0C17E4" w:rsidRPr="00C778AC" w14:paraId="2D8C7DC9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63B4139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A421D20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62.00 (60.00-68.00)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563F9F1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61.00 (59.00-66.00)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7785790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63.00 (60.00-69.00)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EC3EDF4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508EBFF4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1C26130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Male (n, %)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91727C3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2442 (42.43)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85D1599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823 (43.75)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6124A14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1619 (41.79)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6B09D4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0.158</w:t>
            </w:r>
          </w:p>
        </w:tc>
      </w:tr>
      <w:tr w:rsidR="000C17E4" w:rsidRPr="00C778AC" w14:paraId="1C946E1E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F66C398" w14:textId="2E199565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46A4A6C" w14:textId="73C790D5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83.92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18.44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CB617E2" w14:textId="51D81A91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81.19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0BEFC50" w14:textId="4BEE6E7B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85.25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21.40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9E2604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0562EF0D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5514513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C778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9D3AB05" w14:textId="7434A54E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23.50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8548C5F" w14:textId="4FC3E16E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22.56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E9A0323" w14:textId="6F37132A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23.95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F3C00"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5771B66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79EB31BD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F7974C7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Leukocyte (×10</w:t>
            </w:r>
            <w:r w:rsidRPr="00C778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181D2D5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6.00 (5.24-7.10)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C81F55E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5.83 (5.10-7.00)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0AEF5A3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6.10 (5.30-7.20)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3122390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149C26EE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EE01094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Platelet (×10</w:t>
            </w:r>
            <w:r w:rsidRPr="00C778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4E8CD6B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218.00 (190.00-252.00)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21D3891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217.00 (190.00-252.00)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6100371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218.00 (191.00-252.00)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F60EE21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0.933</w:t>
            </w:r>
          </w:p>
        </w:tc>
      </w:tr>
      <w:tr w:rsidR="000C17E4" w:rsidRPr="00C778AC" w14:paraId="1BE2A864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58E421E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Hemoglobin (g/L)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D8B4193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136.00 (127.00-145.00)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25FABF2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135.00 (126.00-144.00)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B545363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136.0 (127.00-145.00)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D0FA2BB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5CFAC89E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162D09A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FPG (mmol/L)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6E9A0B4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5.10 (4.50-5.80)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BC6DD6C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4.99 (4.50-5.60)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72975BD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5.10 (4.59-5.90)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C96B71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79AD5F0F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BEF3862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ALT (U/L)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352B90E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22.30 (17.10-29.70)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792236E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20.90 (16.30-27.50)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C66088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22.95 (17.50-30.70)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1620D85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453C763E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B24C80D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AST (U/L)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D1B491B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21.00 (18.00-25.00)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AD054FE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21.00 (18.00-24.10)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559795A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21.00 (18.00-25.80)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4914CCF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31B80235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B910895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Albumin (g/L)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60310B9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44.90 (43.10-46.50)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EA565D1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44.50 (42.90-46.00)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A3FF03F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45.00 (43.30-46.70)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1F07B53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0C17E4" w:rsidRPr="00C778AC" w14:paraId="7F6C3243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B398A2F" w14:textId="0084B6AD" w:rsidR="006C5AE4" w:rsidRPr="00C778AC" w:rsidRDefault="000C17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C5AE4" w:rsidRPr="00C778AC">
              <w:rPr>
                <w:rFonts w:ascii="Times New Roman" w:hAnsi="Times New Roman" w:cs="Times New Roman"/>
                <w:sz w:val="20"/>
                <w:szCs w:val="20"/>
              </w:rPr>
              <w:t>TB (μmol/L)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9773298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11.90 (9.30-15.20)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CDCE56F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11.90 (9.25-15.20)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15AA299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11.90 (9.30-15.20)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D1CA82A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0.841</w:t>
            </w:r>
          </w:p>
        </w:tc>
      </w:tr>
      <w:tr w:rsidR="000C17E4" w:rsidRPr="00C778AC" w14:paraId="1289B1FF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4D140D4" w14:textId="77777777" w:rsidR="006C5AE4" w:rsidRPr="00C778AC" w:rsidRDefault="006C5AE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Pr="00C778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(μmol/L)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AB0F509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3.20 (2.20-4.50)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1B52307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3.20 (2.20-4.50)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D0D8554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3.20 (2.20-4.50)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AC0D3CA" w14:textId="77777777" w:rsidR="006C5AE4" w:rsidRPr="00C778AC" w:rsidRDefault="006C5AE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0.192</w:t>
            </w:r>
          </w:p>
        </w:tc>
      </w:tr>
      <w:tr w:rsidR="009F3C00" w:rsidRPr="00C778AC" w14:paraId="0A74CAF2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63062A7" w14:textId="781AE9F6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UCB</w:t>
            </w:r>
            <w:r w:rsidRPr="00C778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(μmol/L)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94596C1" w14:textId="620CB598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8.30 (5.80-11.40)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DB54E25" w14:textId="334BB2CE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8.30 (5.90-11.45)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F83A7BA" w14:textId="2B2B64EE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8.30 (5.80-11.40)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8C64C96" w14:textId="6DE0533B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0.942</w:t>
            </w:r>
          </w:p>
        </w:tc>
      </w:tr>
      <w:tr w:rsidR="009F3C00" w:rsidRPr="00C778AC" w14:paraId="04100A1D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77E2D4C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SCr</w:t>
            </w:r>
            <w:proofErr w:type="spellEnd"/>
            <w:r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(μmol/L)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E9C9626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62.50 (51.30-76.30)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8390BF7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62.80 (51.70-75.80)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F8CEC9A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62.20 (51.10-76.50)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C5DC30A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0.790</w:t>
            </w:r>
          </w:p>
        </w:tc>
      </w:tr>
      <w:tr w:rsidR="009F3C00" w:rsidRPr="00C778AC" w14:paraId="1BB97F13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660A5D7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TC (mmol/L)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4C728DB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5.06 (4.39-5.77)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7774E3A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5.03 (4.40-5.71)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700B380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5.07 (4.39-5.81)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0F32AB0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0.175</w:t>
            </w:r>
          </w:p>
        </w:tc>
      </w:tr>
      <w:tr w:rsidR="009F3C00" w:rsidRPr="00C778AC" w14:paraId="1F75D57A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64CCD46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TG (mmol/L)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B6BDA4F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 1.18 (0.83-1.73)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3A2E769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1.04 (0.77-1.48)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B947167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1.26 (0.88-1.85)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8CF301E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9F3C00" w:rsidRPr="00C778AC" w14:paraId="1368ACD6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68B765A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Marriage Status (n, %)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F4803AF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8C211C2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83040BA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E300625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9F3C00" w:rsidRPr="00C778AC" w14:paraId="4E0648D6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1BB36BB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Married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62F651E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4840 (84.10)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3473127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1638 (87.08)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D356562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3202 (82.65)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47F2DA0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C00" w:rsidRPr="00C778AC" w14:paraId="21D698BC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225215E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57DF501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869 (15.10)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C2D09BF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229 (12.17)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6DBAAD2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640 (16.52)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4350A3D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C00" w:rsidRPr="00C778AC" w14:paraId="47324327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0AE1E37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Unspecified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2CA0D7A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46 (0.80)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C73F7EE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14 (0.74)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7FB53FC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32 (0.82)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FD19AF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C00" w:rsidRPr="00C778AC" w14:paraId="1CAF9C42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E471811" w14:textId="166C74F7" w:rsidR="009F3C00" w:rsidRPr="00C778AC" w:rsidRDefault="00DB4B54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Cs w:val="21"/>
              </w:rPr>
              <w:t>Smoking Status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8732968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5083D8B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82DD145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0C1FA6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F3C00" w:rsidRPr="00C778AC" w14:paraId="62110BE2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80A3FDC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Non-smoker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C409105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4220 (73.60)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4084C3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1331 (71.00)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D602322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2889 (74.80)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C30AAB1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4CDDAFE3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301D729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Former Smoker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8A8159D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206 (3.60)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351FA15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53 (2.80)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AF3CD80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153 (4.00)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61F611F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7033CE03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FB17832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65D031D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1311 (22.90)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94D2735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491 (26.20)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FE5F485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820 (21.20)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3E26B1C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1F387AC9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E7335D0" w14:textId="54B5358C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 xml:space="preserve">Drinking </w:t>
            </w:r>
            <w:r w:rsidR="00DB4B54" w:rsidRPr="00C778AC">
              <w:rPr>
                <w:rFonts w:ascii="Times New Roman" w:hAnsi="Times New Roman" w:cs="Times New Roman"/>
                <w:szCs w:val="21"/>
              </w:rPr>
              <w:t>Status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4E4359D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1E9CC0E" w14:textId="57407852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1463763" w14:textId="31FD2350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DC7A602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</w:tr>
      <w:tr w:rsidR="009F3C00" w:rsidRPr="00C778AC" w14:paraId="2AE80D1D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4CB45C3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Non-drinker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540346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4762 (83.30)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B269F0B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1560 (83.40)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3B0441B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3202 (83.20)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C31BB37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27F23F9A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34BED19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Current Drinker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2D3B093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957 (16.70)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E29BEBB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311 (16.60)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287092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646 (16.80)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317671A3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77341D55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37EB211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Exercise Frequency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E81F5B6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ABC488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0436E478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8E79461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F3C00" w:rsidRPr="00C778AC" w14:paraId="491258E6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5564CC0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ACB39CA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3194 (55.50)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174E4A1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1102 (58.60)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C73E434" w14:textId="62104E1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2092 (54.0</w:t>
            </w:r>
            <w:r w:rsidR="00472E00" w:rsidRPr="00C77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506986C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7A208437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FE95E72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6D93507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960 (16.70)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25D3F974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322 (17.10)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50159B8D" w14:textId="2690A079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638 (16.5</w:t>
            </w:r>
            <w:r w:rsidR="00472E00" w:rsidRPr="00C77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7FD43D7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00" w:rsidRPr="00C778AC" w14:paraId="374BA2C5" w14:textId="77777777" w:rsidTr="000C17E4">
        <w:trPr>
          <w:gridAfter w:val="1"/>
          <w:wAfter w:w="147" w:type="dxa"/>
          <w:trHeight w:val="312"/>
          <w:jc w:val="center"/>
        </w:trPr>
        <w:tc>
          <w:tcPr>
            <w:tcW w:w="21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4C7D2E83" w14:textId="77777777" w:rsidR="009F3C00" w:rsidRPr="00C778AC" w:rsidRDefault="009F3C00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96E2D3B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1601 (27.80)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12CA21E1" w14:textId="7A1D4CA5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457 (24.3</w:t>
            </w:r>
            <w:r w:rsidR="00472E00" w:rsidRPr="00C77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6F826883" w14:textId="15690CD0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1144 (29.5</w:t>
            </w:r>
            <w:r w:rsidR="00472E00" w:rsidRPr="00C77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7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14:paraId="78F05722" w14:textId="77777777" w:rsidR="009F3C00" w:rsidRPr="00C778AC" w:rsidRDefault="009F3C0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5E0AA5" w14:textId="4EB04D4B" w:rsidR="006C5AE4" w:rsidRPr="00462CD1" w:rsidRDefault="006C5AE4" w:rsidP="00462CD1">
      <w:pPr>
        <w:tabs>
          <w:tab w:val="left" w:pos="763"/>
        </w:tabs>
        <w:spacing w:line="276" w:lineRule="auto"/>
        <w:rPr>
          <w:rFonts w:ascii="Times New Roman" w:hAnsi="Times New Roman" w:cs="Times New Roman"/>
          <w:sz w:val="16"/>
          <w:szCs w:val="18"/>
        </w:rPr>
      </w:pPr>
      <w:bookmarkStart w:id="1" w:name="_Hlk81043982"/>
      <w:bookmarkEnd w:id="0"/>
      <w:r w:rsidRPr="00462CD1">
        <w:rPr>
          <w:rFonts w:ascii="Times New Roman" w:hAnsi="Times New Roman" w:cs="Times New Roman"/>
          <w:sz w:val="16"/>
          <w:szCs w:val="18"/>
        </w:rPr>
        <w:t>Normally distributed variables with even variance were presented as mean ± SD, skewed variables as median (lower quartile to upper quartile), and categorical variables as n (%).</w:t>
      </w:r>
    </w:p>
    <w:p w14:paraId="51CB1CD4" w14:textId="06316420" w:rsidR="006C5AE4" w:rsidRPr="00462CD1" w:rsidRDefault="006C5A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 xml:space="preserve">Continuous variables were compared </w:t>
      </w:r>
      <w:r w:rsidR="000C17E4" w:rsidRPr="00462CD1">
        <w:rPr>
          <w:rFonts w:ascii="Times New Roman" w:hAnsi="Times New Roman" w:cs="Times New Roman"/>
          <w:sz w:val="16"/>
          <w:szCs w:val="18"/>
        </w:rPr>
        <w:t xml:space="preserve">by </w:t>
      </w:r>
      <w:r w:rsidRPr="00462CD1">
        <w:rPr>
          <w:rFonts w:ascii="Times New Roman" w:hAnsi="Times New Roman" w:cs="Times New Roman"/>
          <w:sz w:val="16"/>
          <w:szCs w:val="18"/>
        </w:rPr>
        <w:t xml:space="preserve">using Student’s t-test or Mann-Whitney U test depending on </w:t>
      </w:r>
      <w:r w:rsidR="000C17E4" w:rsidRPr="00462CD1">
        <w:rPr>
          <w:rFonts w:ascii="Times New Roman" w:hAnsi="Times New Roman" w:cs="Times New Roman"/>
          <w:sz w:val="16"/>
          <w:szCs w:val="18"/>
        </w:rPr>
        <w:t xml:space="preserve">the </w:t>
      </w:r>
      <w:r w:rsidRPr="00462CD1">
        <w:rPr>
          <w:rFonts w:ascii="Times New Roman" w:hAnsi="Times New Roman" w:cs="Times New Roman"/>
          <w:sz w:val="16"/>
          <w:szCs w:val="18"/>
        </w:rPr>
        <w:t>distribution. Pearson’s χ</w:t>
      </w:r>
      <w:r w:rsidRPr="00462CD1">
        <w:rPr>
          <w:rFonts w:ascii="Times New Roman" w:hAnsi="Times New Roman" w:cs="Times New Roman"/>
          <w:sz w:val="16"/>
          <w:szCs w:val="18"/>
          <w:vertAlign w:val="superscript"/>
        </w:rPr>
        <w:t>2</w:t>
      </w:r>
      <w:r w:rsidRPr="00462CD1">
        <w:rPr>
          <w:rFonts w:ascii="Times New Roman" w:hAnsi="Times New Roman" w:cs="Times New Roman"/>
          <w:sz w:val="16"/>
          <w:szCs w:val="18"/>
        </w:rPr>
        <w:t xml:space="preserve"> test w</w:t>
      </w:r>
      <w:r w:rsidR="000C17E4" w:rsidRPr="00462CD1">
        <w:rPr>
          <w:rFonts w:ascii="Times New Roman" w:hAnsi="Times New Roman" w:cs="Times New Roman"/>
          <w:sz w:val="16"/>
          <w:szCs w:val="18"/>
        </w:rPr>
        <w:t>as</w:t>
      </w:r>
      <w:r w:rsidRPr="00462CD1">
        <w:rPr>
          <w:rFonts w:ascii="Times New Roman" w:hAnsi="Times New Roman" w:cs="Times New Roman"/>
          <w:sz w:val="16"/>
          <w:szCs w:val="18"/>
        </w:rPr>
        <w:t xml:space="preserve"> used to compare categorical values.</w:t>
      </w:r>
    </w:p>
    <w:bookmarkEnd w:id="1"/>
    <w:p w14:paraId="781DD664" w14:textId="3A4C5F80" w:rsidR="006C5AE4" w:rsidRPr="00462CD1" w:rsidRDefault="006C5A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 xml:space="preserve">Abbreviations: HTN, hypertension; WC, </w:t>
      </w:r>
      <w:r w:rsidR="000C17E4" w:rsidRPr="00462CD1">
        <w:rPr>
          <w:rFonts w:ascii="Times New Roman" w:hAnsi="Times New Roman" w:cs="Times New Roman"/>
          <w:sz w:val="16"/>
          <w:szCs w:val="18"/>
        </w:rPr>
        <w:t>waist circumference</w:t>
      </w:r>
      <w:r w:rsidRPr="00462CD1">
        <w:rPr>
          <w:rFonts w:ascii="Times New Roman" w:hAnsi="Times New Roman" w:cs="Times New Roman"/>
          <w:sz w:val="16"/>
          <w:szCs w:val="18"/>
        </w:rPr>
        <w:t xml:space="preserve">; BMI, body mass index; FPG, fasting plasm </w:t>
      </w:r>
      <w:r w:rsidR="00DB4B54" w:rsidRPr="00462CD1">
        <w:rPr>
          <w:rFonts w:ascii="Times New Roman" w:hAnsi="Times New Roman" w:cs="Times New Roman"/>
          <w:sz w:val="16"/>
          <w:szCs w:val="18"/>
        </w:rPr>
        <w:t>glucose</w:t>
      </w:r>
      <w:r w:rsidRPr="00462CD1">
        <w:rPr>
          <w:rFonts w:ascii="Times New Roman" w:hAnsi="Times New Roman" w:cs="Times New Roman"/>
          <w:sz w:val="16"/>
          <w:szCs w:val="18"/>
        </w:rPr>
        <w:t xml:space="preserve">; ALT, alanine aminotransferase; AST, aspartate aminotransferase; STB, serum total bilirubin; CB, conjugated bilirubin; </w:t>
      </w:r>
      <w:r w:rsidR="002B2E55" w:rsidRPr="00462CD1">
        <w:rPr>
          <w:rFonts w:ascii="Times New Roman" w:hAnsi="Times New Roman" w:cs="Times New Roman"/>
          <w:sz w:val="16"/>
          <w:szCs w:val="18"/>
        </w:rPr>
        <w:t xml:space="preserve">UCB, unconjugated bilirubin; </w:t>
      </w:r>
      <w:proofErr w:type="spellStart"/>
      <w:r w:rsidRPr="00462CD1">
        <w:rPr>
          <w:rFonts w:ascii="Times New Roman" w:hAnsi="Times New Roman" w:cs="Times New Roman"/>
          <w:sz w:val="16"/>
          <w:szCs w:val="18"/>
        </w:rPr>
        <w:t>SCr</w:t>
      </w:r>
      <w:proofErr w:type="spellEnd"/>
      <w:r w:rsidRPr="00462CD1">
        <w:rPr>
          <w:rFonts w:ascii="Times New Roman" w:hAnsi="Times New Roman" w:cs="Times New Roman"/>
          <w:sz w:val="16"/>
          <w:szCs w:val="18"/>
        </w:rPr>
        <w:t>, serum creatinine; TC, total cholesterol; TG, triglyceride.</w:t>
      </w:r>
    </w:p>
    <w:p w14:paraId="40A40023" w14:textId="77777777" w:rsidR="006C5AE4" w:rsidRDefault="006C5AE4" w:rsidP="00462CD1">
      <w:pPr>
        <w:widowControl/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04B2BB2" w14:textId="6040FAE7" w:rsidR="00556591" w:rsidRPr="00462CD1" w:rsidRDefault="00556591" w:rsidP="00462CD1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62CD1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6464C9" w:rsidRPr="00462CD1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A445C9" w:rsidRPr="00462CD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462CD1">
        <w:rPr>
          <w:rFonts w:ascii="Times New Roman" w:hAnsi="Times New Roman" w:cs="Times New Roman"/>
          <w:b/>
          <w:bCs/>
          <w:sz w:val="18"/>
          <w:szCs w:val="18"/>
        </w:rPr>
        <w:t xml:space="preserve">. Prospective analysis of associations between </w:t>
      </w:r>
      <w:r w:rsidR="00023CF2" w:rsidRPr="00462CD1">
        <w:rPr>
          <w:rFonts w:ascii="Times New Roman" w:hAnsi="Times New Roman" w:cs="Times New Roman"/>
          <w:b/>
          <w:bCs/>
          <w:sz w:val="18"/>
          <w:szCs w:val="18"/>
        </w:rPr>
        <w:t>CB</w:t>
      </w:r>
      <w:r w:rsidRPr="00462CD1">
        <w:rPr>
          <w:rFonts w:ascii="Times New Roman" w:hAnsi="Times New Roman" w:cs="Times New Roman"/>
          <w:b/>
          <w:bCs/>
          <w:sz w:val="18"/>
          <w:szCs w:val="18"/>
        </w:rPr>
        <w:t xml:space="preserve"> levels and </w:t>
      </w:r>
      <w:r w:rsidR="005352F0" w:rsidRPr="00462CD1">
        <w:rPr>
          <w:rFonts w:ascii="Times New Roman" w:hAnsi="Times New Roman" w:cs="Times New Roman"/>
          <w:b/>
          <w:bCs/>
          <w:sz w:val="18"/>
          <w:szCs w:val="18"/>
        </w:rPr>
        <w:t>hypertension</w:t>
      </w:r>
      <w:r w:rsidRPr="00462CD1">
        <w:rPr>
          <w:rFonts w:ascii="Times New Roman" w:hAnsi="Times New Roman" w:cs="Times New Roman"/>
          <w:b/>
          <w:bCs/>
          <w:sz w:val="18"/>
          <w:szCs w:val="18"/>
        </w:rPr>
        <w:t xml:space="preserve"> incidence in the GA</w:t>
      </w:r>
      <w:r w:rsidR="00297452" w:rsidRPr="00462CD1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462CD1">
        <w:rPr>
          <w:rFonts w:ascii="Times New Roman" w:hAnsi="Times New Roman" w:cs="Times New Roman"/>
          <w:b/>
          <w:bCs/>
          <w:sz w:val="18"/>
          <w:szCs w:val="18"/>
        </w:rPr>
        <w:t>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64"/>
        <w:gridCol w:w="2116"/>
        <w:gridCol w:w="2099"/>
        <w:gridCol w:w="1949"/>
        <w:gridCol w:w="1352"/>
        <w:gridCol w:w="312"/>
      </w:tblGrid>
      <w:tr w:rsidR="00556591" w:rsidRPr="00D71167" w14:paraId="0CEBF6AE" w14:textId="77777777" w:rsidTr="008D1E23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7ED80AD3" w14:textId="77777777" w:rsidR="00556591" w:rsidRPr="00D71167" w:rsidRDefault="00556591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44593" w14:textId="658F9CCF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CB quartiles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</w:tcPr>
          <w:p w14:paraId="278DFB3C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556591" w:rsidRPr="00D71167" w14:paraId="6A29FC8A" w14:textId="77777777" w:rsidTr="008D1E23">
        <w:trPr>
          <w:trHeight w:val="480"/>
          <w:jc w:val="center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63286F" w14:textId="77777777" w:rsidR="00556591" w:rsidRPr="00D71167" w:rsidRDefault="00556591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64" w:type="dxa"/>
            <w:tcBorders>
              <w:top w:val="single" w:sz="8" w:space="0" w:color="auto"/>
              <w:bottom w:val="nil"/>
            </w:tcBorders>
            <w:vAlign w:val="center"/>
          </w:tcPr>
          <w:p w14:paraId="1E12FF25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1 </w:t>
            </w:r>
          </w:p>
          <w:p w14:paraId="59D2F998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&lt;2.2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bottom w:val="nil"/>
            </w:tcBorders>
            <w:vAlign w:val="center"/>
          </w:tcPr>
          <w:p w14:paraId="0DBE1D2E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2</w:t>
            </w:r>
          </w:p>
          <w:p w14:paraId="517222D6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2.2~3.1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</w:p>
        </w:tc>
        <w:tc>
          <w:tcPr>
            <w:tcW w:w="2099" w:type="dxa"/>
            <w:tcBorders>
              <w:top w:val="single" w:sz="8" w:space="0" w:color="auto"/>
              <w:bottom w:val="nil"/>
            </w:tcBorders>
            <w:vAlign w:val="center"/>
          </w:tcPr>
          <w:p w14:paraId="22AF3D44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  <w:p w14:paraId="37CE2528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3.2~4.4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</w:p>
        </w:tc>
        <w:tc>
          <w:tcPr>
            <w:tcW w:w="1949" w:type="dxa"/>
            <w:tcBorders>
              <w:top w:val="single" w:sz="8" w:space="0" w:color="auto"/>
              <w:bottom w:val="nil"/>
            </w:tcBorders>
            <w:vAlign w:val="center"/>
          </w:tcPr>
          <w:p w14:paraId="7A7445FF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  <w:p w14:paraId="59AE3901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&gt;4.4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</w:p>
        </w:tc>
        <w:tc>
          <w:tcPr>
            <w:tcW w:w="1352" w:type="dxa"/>
            <w:tcBorders>
              <w:top w:val="single" w:sz="8" w:space="0" w:color="auto"/>
              <w:bottom w:val="nil"/>
            </w:tcBorders>
            <w:vAlign w:val="center"/>
          </w:tcPr>
          <w:p w14:paraId="0BCDAE76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  <w:t>P</w:t>
            </w: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for trend</w:t>
            </w:r>
          </w:p>
        </w:tc>
        <w:tc>
          <w:tcPr>
            <w:tcW w:w="312" w:type="dxa"/>
            <w:tcBorders>
              <w:top w:val="single" w:sz="8" w:space="0" w:color="auto"/>
              <w:bottom w:val="nil"/>
            </w:tcBorders>
          </w:tcPr>
          <w:p w14:paraId="6CAAA933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</w:tr>
      <w:tr w:rsidR="00556591" w:rsidRPr="00D71167" w14:paraId="3CE55B9C" w14:textId="77777777" w:rsidTr="008D1E23">
        <w:trPr>
          <w:trHeight w:val="496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7CA3371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Crude Model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532452D0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389CA75" w14:textId="46470282" w:rsidR="00556591" w:rsidRPr="00D71167" w:rsidRDefault="00236EB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1.00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>0.73-1.35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4828BCA0" w14:textId="40BDB6AC" w:rsidR="00556591" w:rsidRPr="00D71167" w:rsidRDefault="00940E8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0.85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(0.63-1.15)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5DD922F6" w14:textId="184FD7A6" w:rsidR="00556591" w:rsidRPr="00D71167" w:rsidRDefault="00940E8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0.74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(0.55-1.01)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6E1F133A" w14:textId="394F2658" w:rsidR="00556591" w:rsidRPr="00D71167" w:rsidRDefault="004A5234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0.106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39318C6F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556591" w:rsidRPr="00D71167" w14:paraId="5D4241BD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5F84EFB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Model 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61FACED2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DDD2DBF" w14:textId="000EC6E0" w:rsidR="00556591" w:rsidRPr="00D71167" w:rsidRDefault="00940E8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0.74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(0.54-1.01)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5930E1F6" w14:textId="5E0DF2EC" w:rsidR="00556591" w:rsidRPr="00D71167" w:rsidRDefault="00940E8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0.67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(0.49-0.91)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435971A9" w14:textId="55E8246D" w:rsidR="00556591" w:rsidRPr="00D71167" w:rsidRDefault="00940E80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0.60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(0.44-0.83)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596A2B52" w14:textId="155E1947" w:rsidR="00556591" w:rsidRPr="00D71167" w:rsidRDefault="00CE2498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0.01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590CDB34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556591" w:rsidRPr="00D71167" w14:paraId="5D31F139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E0E66C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Model 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3BF49341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0C1EC2C" w14:textId="60F557C4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0.75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>0.55-1.02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1A8E195F" w14:textId="26BE2133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0.6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5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(0.4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8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>-0.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89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58700CA1" w14:textId="14DECAA2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0.6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0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(0.4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4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>-0.8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2</w:t>
            </w:r>
            <w:r w:rsidR="00CA2D6E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5DA16264" w14:textId="09764B66" w:rsidR="00556591" w:rsidRPr="00D71167" w:rsidRDefault="00CE2498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0.01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1348715E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556591" w:rsidRPr="00D71167" w14:paraId="648D40A5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FFFBE2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Model 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7A6F07AE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1086A4B6" w14:textId="70FDF938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0.8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5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(0.62-1.1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6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18698F65" w14:textId="018B06EC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79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58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-1.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09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24AECECA" w14:textId="4B581FC8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0.7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0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(0.5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-0.9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6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613FDE97" w14:textId="05A2E654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</w:t>
            </w:r>
            <w:r w:rsidR="00E31692">
              <w:rPr>
                <w:rFonts w:ascii="Times New Roman" w:hAnsi="Times New Roman" w:cs="Times New Roman"/>
                <w:sz w:val="20"/>
                <w:szCs w:val="21"/>
              </w:rPr>
              <w:t>167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6A4B446F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556591" w:rsidRPr="00D71167" w14:paraId="0FE8FA5D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14:paraId="19F5F07B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Model 4</w:t>
            </w:r>
          </w:p>
        </w:tc>
        <w:tc>
          <w:tcPr>
            <w:tcW w:w="1564" w:type="dxa"/>
            <w:tcBorders>
              <w:top w:val="nil"/>
              <w:bottom w:val="single" w:sz="8" w:space="0" w:color="auto"/>
            </w:tcBorders>
            <w:vAlign w:val="center"/>
          </w:tcPr>
          <w:p w14:paraId="0B175FCD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single" w:sz="8" w:space="0" w:color="auto"/>
            </w:tcBorders>
            <w:vAlign w:val="center"/>
          </w:tcPr>
          <w:p w14:paraId="1AC2E908" w14:textId="330D69DF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0.8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4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(0.6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-1.1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5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single" w:sz="8" w:space="0" w:color="auto"/>
            </w:tcBorders>
            <w:vAlign w:val="center"/>
          </w:tcPr>
          <w:p w14:paraId="42729C2B" w14:textId="14464F95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0.8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59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-1.1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2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single" w:sz="8" w:space="0" w:color="auto"/>
            </w:tcBorders>
            <w:vAlign w:val="center"/>
          </w:tcPr>
          <w:p w14:paraId="41DDE34E" w14:textId="4C4DE900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0.6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5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(0.4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7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-0.9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0</w:t>
            </w:r>
            <w:r w:rsidR="00367A67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single" w:sz="8" w:space="0" w:color="auto"/>
            </w:tcBorders>
            <w:vAlign w:val="center"/>
          </w:tcPr>
          <w:p w14:paraId="7865FE53" w14:textId="600A75C7" w:rsidR="00556591" w:rsidRPr="00D71167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0.0</w:t>
            </w:r>
            <w:r w:rsidR="00AA4776">
              <w:rPr>
                <w:rFonts w:ascii="Times New Roman" w:hAnsi="Times New Roman" w:cs="Times New Roman"/>
                <w:sz w:val="20"/>
                <w:szCs w:val="21"/>
              </w:rPr>
              <w:t>54</w:t>
            </w:r>
          </w:p>
        </w:tc>
        <w:tc>
          <w:tcPr>
            <w:tcW w:w="312" w:type="dxa"/>
            <w:tcBorders>
              <w:top w:val="nil"/>
              <w:bottom w:val="single" w:sz="8" w:space="0" w:color="auto"/>
            </w:tcBorders>
          </w:tcPr>
          <w:p w14:paraId="7BDAB1EE" w14:textId="77777777" w:rsidR="00556591" w:rsidRPr="00D71167" w:rsidRDefault="00556591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77D981D9" w14:textId="41742CB7" w:rsidR="00556591" w:rsidRPr="00462CD1" w:rsidRDefault="00556591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 xml:space="preserve">Multivariable-adjusted Cox regression models were used to assess the </w:t>
      </w:r>
      <w:r w:rsidR="009869CF" w:rsidRPr="00462CD1">
        <w:rPr>
          <w:rFonts w:ascii="Times New Roman" w:hAnsi="Times New Roman" w:cs="Times New Roman"/>
          <w:sz w:val="16"/>
          <w:szCs w:val="18"/>
        </w:rPr>
        <w:t xml:space="preserve">hypertension </w:t>
      </w:r>
      <w:r w:rsidRPr="00462CD1">
        <w:rPr>
          <w:rFonts w:ascii="Times New Roman" w:hAnsi="Times New Roman" w:cs="Times New Roman"/>
          <w:sz w:val="16"/>
          <w:szCs w:val="18"/>
        </w:rPr>
        <w:t xml:space="preserve">incidence risk by </w:t>
      </w:r>
      <w:r w:rsidR="00023CF2" w:rsidRPr="00462CD1">
        <w:rPr>
          <w:rFonts w:ascii="Times New Roman" w:hAnsi="Times New Roman" w:cs="Times New Roman"/>
          <w:sz w:val="16"/>
          <w:szCs w:val="18"/>
        </w:rPr>
        <w:t>CB</w:t>
      </w:r>
      <w:r w:rsidRPr="00462CD1">
        <w:rPr>
          <w:rFonts w:ascii="Times New Roman" w:hAnsi="Times New Roman" w:cs="Times New Roman"/>
          <w:sz w:val="16"/>
          <w:szCs w:val="18"/>
        </w:rPr>
        <w:t xml:space="preserve"> quartiles.</w:t>
      </w:r>
    </w:p>
    <w:p w14:paraId="2BE304D0" w14:textId="325A0A94" w:rsidR="00CA2864" w:rsidRPr="00462CD1" w:rsidRDefault="00CA286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>Multivariable model 1: Adjusted for age, gender, BMI, and WC</w:t>
      </w:r>
      <w:r w:rsidR="00067D79" w:rsidRPr="00462CD1">
        <w:rPr>
          <w:rFonts w:ascii="Times New Roman" w:hAnsi="Times New Roman" w:cs="Times New Roman"/>
          <w:sz w:val="16"/>
          <w:szCs w:val="18"/>
        </w:rPr>
        <w:t>.</w:t>
      </w:r>
    </w:p>
    <w:p w14:paraId="3F3C64B9" w14:textId="759AEF63" w:rsidR="00CA2864" w:rsidRPr="00462CD1" w:rsidRDefault="00CA286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>Multivariable model 2: Further adjusted for S</w:t>
      </w:r>
      <w:r w:rsidR="00AE573A" w:rsidRPr="00462CD1">
        <w:rPr>
          <w:rFonts w:ascii="Times New Roman" w:hAnsi="Times New Roman" w:cs="Times New Roman"/>
          <w:sz w:val="16"/>
          <w:szCs w:val="18"/>
        </w:rPr>
        <w:t>B</w:t>
      </w:r>
      <w:r w:rsidRPr="00462CD1">
        <w:rPr>
          <w:rFonts w:ascii="Times New Roman" w:hAnsi="Times New Roman" w:cs="Times New Roman"/>
          <w:sz w:val="16"/>
          <w:szCs w:val="18"/>
        </w:rPr>
        <w:t>P</w:t>
      </w:r>
      <w:r w:rsidR="00AE573A" w:rsidRPr="00462CD1">
        <w:rPr>
          <w:rFonts w:ascii="Times New Roman" w:hAnsi="Times New Roman" w:cs="Times New Roman"/>
          <w:sz w:val="16"/>
          <w:szCs w:val="18"/>
        </w:rPr>
        <w:t xml:space="preserve">, </w:t>
      </w:r>
      <w:r w:rsidRPr="00462CD1">
        <w:rPr>
          <w:rFonts w:ascii="Times New Roman" w:hAnsi="Times New Roman" w:cs="Times New Roman"/>
          <w:sz w:val="16"/>
          <w:szCs w:val="18"/>
        </w:rPr>
        <w:t>D</w:t>
      </w:r>
      <w:r w:rsidR="00AE573A" w:rsidRPr="00462CD1">
        <w:rPr>
          <w:rFonts w:ascii="Times New Roman" w:hAnsi="Times New Roman" w:cs="Times New Roman"/>
          <w:sz w:val="16"/>
          <w:szCs w:val="18"/>
        </w:rPr>
        <w:t>B</w:t>
      </w:r>
      <w:r w:rsidRPr="00462CD1">
        <w:rPr>
          <w:rFonts w:ascii="Times New Roman" w:hAnsi="Times New Roman" w:cs="Times New Roman"/>
          <w:sz w:val="16"/>
          <w:szCs w:val="18"/>
        </w:rPr>
        <w:t>P</w:t>
      </w:r>
      <w:r w:rsidR="00AE573A" w:rsidRPr="00462CD1">
        <w:rPr>
          <w:rFonts w:ascii="Times New Roman" w:hAnsi="Times New Roman" w:cs="Times New Roman"/>
          <w:sz w:val="16"/>
          <w:szCs w:val="18"/>
        </w:rPr>
        <w:t>, and DM</w:t>
      </w:r>
      <w:r w:rsidRPr="00462CD1">
        <w:rPr>
          <w:rFonts w:ascii="Times New Roman" w:hAnsi="Times New Roman" w:cs="Times New Roman"/>
          <w:sz w:val="16"/>
          <w:szCs w:val="18"/>
        </w:rPr>
        <w:t xml:space="preserve"> at baseline.</w:t>
      </w:r>
    </w:p>
    <w:p w14:paraId="0AF0D9CA" w14:textId="51CCB872" w:rsidR="00CA2864" w:rsidRPr="00462CD1" w:rsidRDefault="00CA286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>Multivariable model 3: Further adjusted for FPG</w:t>
      </w:r>
      <w:r w:rsidRPr="00462CD1">
        <w:rPr>
          <w:rFonts w:ascii="Times New Roman" w:hAnsi="Times New Roman" w:cs="Times New Roman"/>
          <w:i/>
          <w:iCs/>
          <w:sz w:val="16"/>
          <w:szCs w:val="18"/>
          <w:vertAlign w:val="subscript"/>
        </w:rPr>
        <w:t>log10</w:t>
      </w:r>
      <w:r w:rsidRPr="00462CD1">
        <w:rPr>
          <w:rFonts w:ascii="Times New Roman" w:hAnsi="Times New Roman" w:cs="Times New Roman"/>
          <w:sz w:val="16"/>
          <w:szCs w:val="18"/>
        </w:rPr>
        <w:t xml:space="preserve">, AST, and </w:t>
      </w:r>
      <w:proofErr w:type="spellStart"/>
      <w:r w:rsidRPr="00462CD1">
        <w:rPr>
          <w:rFonts w:ascii="Times New Roman" w:hAnsi="Times New Roman" w:cs="Times New Roman"/>
          <w:sz w:val="16"/>
          <w:szCs w:val="18"/>
        </w:rPr>
        <w:t>SCr</w:t>
      </w:r>
      <w:r w:rsidR="00413996" w:rsidRPr="00462CD1">
        <w:rPr>
          <w:rFonts w:ascii="Times New Roman" w:hAnsi="Times New Roman" w:cs="Times New Roman"/>
          <w:i/>
          <w:iCs/>
          <w:sz w:val="16"/>
          <w:szCs w:val="18"/>
          <w:vertAlign w:val="subscript"/>
        </w:rPr>
        <w:t>SQRT</w:t>
      </w:r>
      <w:proofErr w:type="spellEnd"/>
      <w:r w:rsidRPr="00462CD1">
        <w:rPr>
          <w:rFonts w:ascii="Times New Roman" w:hAnsi="Times New Roman" w:cs="Times New Roman"/>
          <w:sz w:val="16"/>
          <w:szCs w:val="18"/>
        </w:rPr>
        <w:t>.</w:t>
      </w:r>
    </w:p>
    <w:p w14:paraId="54DFBFEC" w14:textId="77777777" w:rsidR="00CA2864" w:rsidRPr="00462CD1" w:rsidRDefault="00CA286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>Multivariable model 4: was further adjusted for smoking status.</w:t>
      </w:r>
    </w:p>
    <w:p w14:paraId="355104AE" w14:textId="24D0B420" w:rsidR="00786392" w:rsidRPr="00462CD1" w:rsidRDefault="00556591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462CD1">
        <w:rPr>
          <w:rFonts w:ascii="Times New Roman" w:hAnsi="Times New Roman" w:cs="Times New Roman"/>
          <w:sz w:val="16"/>
          <w:szCs w:val="18"/>
        </w:rPr>
        <w:t xml:space="preserve">Abbreviations: </w:t>
      </w:r>
      <w:r w:rsidR="00D5004F" w:rsidRPr="00462CD1">
        <w:rPr>
          <w:rFonts w:ascii="Times New Roman" w:hAnsi="Times New Roman" w:cs="Times New Roman"/>
          <w:sz w:val="16"/>
          <w:szCs w:val="18"/>
        </w:rPr>
        <w:t>CB</w:t>
      </w:r>
      <w:r w:rsidRPr="00462CD1">
        <w:rPr>
          <w:rFonts w:ascii="Times New Roman" w:hAnsi="Times New Roman" w:cs="Times New Roman"/>
          <w:sz w:val="16"/>
          <w:szCs w:val="18"/>
        </w:rPr>
        <w:t xml:space="preserve">, </w:t>
      </w:r>
      <w:r w:rsidR="00D5004F" w:rsidRPr="00462CD1">
        <w:rPr>
          <w:rFonts w:ascii="Times New Roman" w:hAnsi="Times New Roman" w:cs="Times New Roman"/>
          <w:sz w:val="16"/>
          <w:szCs w:val="18"/>
        </w:rPr>
        <w:t>conjugated bilirubin</w:t>
      </w:r>
      <w:r w:rsidRPr="00462CD1">
        <w:rPr>
          <w:rFonts w:ascii="Times New Roman" w:hAnsi="Times New Roman" w:cs="Times New Roman"/>
          <w:sz w:val="16"/>
          <w:szCs w:val="18"/>
        </w:rPr>
        <w:t xml:space="preserve">; BMI, body mass index; </w:t>
      </w:r>
      <w:r w:rsidR="00067D79" w:rsidRPr="00462CD1">
        <w:rPr>
          <w:rFonts w:ascii="Times New Roman" w:hAnsi="Times New Roman" w:cs="Times New Roman"/>
          <w:sz w:val="16"/>
          <w:szCs w:val="18"/>
        </w:rPr>
        <w:t xml:space="preserve">WC, waist circumference; </w:t>
      </w:r>
      <w:r w:rsidR="00D5004F" w:rsidRPr="00462CD1">
        <w:rPr>
          <w:rFonts w:ascii="Times New Roman" w:hAnsi="Times New Roman" w:cs="Times New Roman"/>
          <w:sz w:val="16"/>
          <w:szCs w:val="18"/>
        </w:rPr>
        <w:t>S</w:t>
      </w:r>
      <w:r w:rsidR="00E42D0A" w:rsidRPr="00462CD1">
        <w:rPr>
          <w:rFonts w:ascii="Times New Roman" w:hAnsi="Times New Roman" w:cs="Times New Roman"/>
          <w:sz w:val="16"/>
          <w:szCs w:val="18"/>
        </w:rPr>
        <w:t>B</w:t>
      </w:r>
      <w:r w:rsidR="00D5004F" w:rsidRPr="00462CD1">
        <w:rPr>
          <w:rFonts w:ascii="Times New Roman" w:hAnsi="Times New Roman" w:cs="Times New Roman"/>
          <w:sz w:val="16"/>
          <w:szCs w:val="18"/>
        </w:rPr>
        <w:t xml:space="preserve">P, systolic </w:t>
      </w:r>
      <w:r w:rsidR="00E42D0A" w:rsidRPr="00462CD1">
        <w:rPr>
          <w:rFonts w:ascii="Times New Roman" w:hAnsi="Times New Roman" w:cs="Times New Roman"/>
          <w:sz w:val="16"/>
          <w:szCs w:val="18"/>
        </w:rPr>
        <w:t xml:space="preserve">blood </w:t>
      </w:r>
      <w:r w:rsidR="00D5004F" w:rsidRPr="00462CD1">
        <w:rPr>
          <w:rFonts w:ascii="Times New Roman" w:hAnsi="Times New Roman" w:cs="Times New Roman"/>
          <w:sz w:val="16"/>
          <w:szCs w:val="18"/>
        </w:rPr>
        <w:t>pressure; D</w:t>
      </w:r>
      <w:r w:rsidR="00E42D0A" w:rsidRPr="00462CD1">
        <w:rPr>
          <w:rFonts w:ascii="Times New Roman" w:hAnsi="Times New Roman" w:cs="Times New Roman"/>
          <w:sz w:val="16"/>
          <w:szCs w:val="18"/>
        </w:rPr>
        <w:t>B</w:t>
      </w:r>
      <w:r w:rsidR="00D5004F" w:rsidRPr="00462CD1">
        <w:rPr>
          <w:rFonts w:ascii="Times New Roman" w:hAnsi="Times New Roman" w:cs="Times New Roman"/>
          <w:sz w:val="16"/>
          <w:szCs w:val="18"/>
        </w:rPr>
        <w:t xml:space="preserve">P, diastolic </w:t>
      </w:r>
      <w:r w:rsidR="00E42D0A" w:rsidRPr="00462CD1">
        <w:rPr>
          <w:rFonts w:ascii="Times New Roman" w:hAnsi="Times New Roman" w:cs="Times New Roman"/>
          <w:sz w:val="16"/>
          <w:szCs w:val="18"/>
        </w:rPr>
        <w:t xml:space="preserve">blood </w:t>
      </w:r>
      <w:r w:rsidR="00D5004F" w:rsidRPr="00462CD1">
        <w:rPr>
          <w:rFonts w:ascii="Times New Roman" w:hAnsi="Times New Roman" w:cs="Times New Roman"/>
          <w:sz w:val="16"/>
          <w:szCs w:val="18"/>
        </w:rPr>
        <w:t xml:space="preserve">pressure; </w:t>
      </w:r>
      <w:r w:rsidR="00AE573A" w:rsidRPr="00462CD1">
        <w:rPr>
          <w:rFonts w:ascii="Times New Roman" w:hAnsi="Times New Roman" w:cs="Times New Roman"/>
          <w:sz w:val="16"/>
          <w:szCs w:val="18"/>
        </w:rPr>
        <w:t xml:space="preserve">DM, diabetes </w:t>
      </w:r>
      <w:r w:rsidR="00E31692" w:rsidRPr="00462CD1">
        <w:rPr>
          <w:rFonts w:ascii="Times New Roman" w:hAnsi="Times New Roman" w:cs="Times New Roman"/>
          <w:sz w:val="16"/>
          <w:szCs w:val="18"/>
        </w:rPr>
        <w:t xml:space="preserve">mellitus; </w:t>
      </w:r>
      <w:r w:rsidRPr="00462CD1">
        <w:rPr>
          <w:rFonts w:ascii="Times New Roman" w:hAnsi="Times New Roman" w:cs="Times New Roman"/>
          <w:sz w:val="16"/>
          <w:szCs w:val="18"/>
        </w:rPr>
        <w:t>AST, aspartate aminotransferase; FPG, fasting plasma glucose</w:t>
      </w:r>
      <w:r w:rsidR="00CA2864" w:rsidRPr="00462CD1">
        <w:rPr>
          <w:rFonts w:ascii="Times New Roman" w:hAnsi="Times New Roman" w:cs="Times New Roman"/>
          <w:sz w:val="16"/>
          <w:szCs w:val="18"/>
        </w:rPr>
        <w:t xml:space="preserve">; </w:t>
      </w:r>
      <w:proofErr w:type="spellStart"/>
      <w:r w:rsidR="00CA2864" w:rsidRPr="00462CD1">
        <w:rPr>
          <w:rFonts w:ascii="Times New Roman" w:hAnsi="Times New Roman" w:cs="Times New Roman"/>
          <w:sz w:val="16"/>
          <w:szCs w:val="18"/>
        </w:rPr>
        <w:t>SCr</w:t>
      </w:r>
      <w:proofErr w:type="spellEnd"/>
      <w:r w:rsidR="00CA2864" w:rsidRPr="00462CD1">
        <w:rPr>
          <w:rFonts w:ascii="Times New Roman" w:hAnsi="Times New Roman" w:cs="Times New Roman"/>
          <w:sz w:val="16"/>
          <w:szCs w:val="18"/>
        </w:rPr>
        <w:t>, serum creatinine</w:t>
      </w:r>
      <w:r w:rsidRPr="00462CD1">
        <w:rPr>
          <w:rFonts w:ascii="Times New Roman" w:hAnsi="Times New Roman" w:cs="Times New Roman"/>
          <w:sz w:val="16"/>
          <w:szCs w:val="18"/>
        </w:rPr>
        <w:t>.</w:t>
      </w:r>
    </w:p>
    <w:p w14:paraId="3F313305" w14:textId="77777777" w:rsidR="00786392" w:rsidRDefault="00786392" w:rsidP="00462CD1">
      <w:pPr>
        <w:widowControl/>
        <w:spacing w:line="276" w:lineRule="auto"/>
        <w:jc w:val="left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br w:type="page"/>
      </w:r>
    </w:p>
    <w:p w14:paraId="4D12A5B3" w14:textId="20AAE527" w:rsidR="00786392" w:rsidRPr="00354CD2" w:rsidRDefault="00B31289" w:rsidP="00462CD1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4CD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6464C9" w:rsidRPr="00354CD2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A445C9" w:rsidRPr="00354CD2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354CD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86392" w:rsidRPr="00354CD2">
        <w:rPr>
          <w:rFonts w:ascii="Times New Roman" w:hAnsi="Times New Roman" w:cs="Times New Roman"/>
          <w:b/>
          <w:bCs/>
          <w:sz w:val="18"/>
          <w:szCs w:val="18"/>
        </w:rPr>
        <w:t xml:space="preserve"> Prospective analysis of associations between UCB levels and </w:t>
      </w:r>
      <w:r w:rsidR="00520A71" w:rsidRPr="00354CD2">
        <w:rPr>
          <w:rFonts w:ascii="Times New Roman" w:hAnsi="Times New Roman" w:cs="Times New Roman"/>
          <w:b/>
          <w:bCs/>
          <w:sz w:val="18"/>
          <w:szCs w:val="18"/>
        </w:rPr>
        <w:t>hypertension</w:t>
      </w:r>
      <w:r w:rsidR="00786392" w:rsidRPr="00354CD2">
        <w:rPr>
          <w:rFonts w:ascii="Times New Roman" w:hAnsi="Times New Roman" w:cs="Times New Roman"/>
          <w:b/>
          <w:bCs/>
          <w:sz w:val="18"/>
          <w:szCs w:val="18"/>
        </w:rPr>
        <w:t xml:space="preserve"> incidence in the GAC</w:t>
      </w:r>
      <w:r w:rsidR="00D71167" w:rsidRPr="00354CD2">
        <w:rPr>
          <w:rFonts w:ascii="Times New Roman" w:hAnsi="Times New Roman" w:cs="Times New Roman"/>
          <w:b/>
          <w:bCs/>
          <w:sz w:val="18"/>
          <w:szCs w:val="18"/>
        </w:rPr>
        <w:t>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64"/>
        <w:gridCol w:w="2116"/>
        <w:gridCol w:w="2099"/>
        <w:gridCol w:w="1949"/>
        <w:gridCol w:w="1352"/>
        <w:gridCol w:w="312"/>
      </w:tblGrid>
      <w:tr w:rsidR="00786392" w:rsidRPr="00D71167" w14:paraId="2DA77F4C" w14:textId="77777777" w:rsidTr="008D1E23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5F6B9759" w14:textId="77777777" w:rsidR="00786392" w:rsidRPr="00D71167" w:rsidRDefault="00786392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0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A0A92" w14:textId="57353B9A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UCB quartiles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</w:tcPr>
          <w:p w14:paraId="599469B1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392" w:rsidRPr="00D71167" w14:paraId="05316C42" w14:textId="77777777" w:rsidTr="008D1E23">
        <w:trPr>
          <w:trHeight w:val="480"/>
          <w:jc w:val="center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0DCB51D7" w14:textId="77777777" w:rsidR="00786392" w:rsidRPr="00D71167" w:rsidRDefault="00786392" w:rsidP="00462CD1">
            <w:pPr>
              <w:spacing w:line="276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64" w:type="dxa"/>
            <w:tcBorders>
              <w:top w:val="single" w:sz="8" w:space="0" w:color="auto"/>
              <w:bottom w:val="nil"/>
            </w:tcBorders>
            <w:vAlign w:val="center"/>
          </w:tcPr>
          <w:p w14:paraId="4C0F66AB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1 </w:t>
            </w:r>
          </w:p>
          <w:p w14:paraId="05E2857E" w14:textId="36689939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&lt;5.9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bottom w:val="nil"/>
            </w:tcBorders>
            <w:vAlign w:val="center"/>
          </w:tcPr>
          <w:p w14:paraId="5E27DE4E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2</w:t>
            </w:r>
          </w:p>
          <w:p w14:paraId="3A8844A2" w14:textId="17AB3439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5.9~8.2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</w:p>
        </w:tc>
        <w:tc>
          <w:tcPr>
            <w:tcW w:w="2099" w:type="dxa"/>
            <w:tcBorders>
              <w:top w:val="single" w:sz="8" w:space="0" w:color="auto"/>
              <w:bottom w:val="nil"/>
            </w:tcBorders>
            <w:vAlign w:val="center"/>
          </w:tcPr>
          <w:p w14:paraId="18BDBCB7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  <w:p w14:paraId="41FD855B" w14:textId="5B3B7F12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8.3~11.4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</w:p>
        </w:tc>
        <w:tc>
          <w:tcPr>
            <w:tcW w:w="1949" w:type="dxa"/>
            <w:tcBorders>
              <w:top w:val="single" w:sz="8" w:space="0" w:color="auto"/>
              <w:bottom w:val="nil"/>
            </w:tcBorders>
            <w:vAlign w:val="center"/>
          </w:tcPr>
          <w:p w14:paraId="35F1DBD6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  <w:p w14:paraId="1A8B6A2D" w14:textId="0925CEFD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&gt;11.4 </w:t>
            </w:r>
            <w:r w:rsidRPr="00D71167">
              <w:rPr>
                <w:rFonts w:ascii="Times New Roman" w:hAnsi="Times New Roman" w:cs="Times New Roman"/>
                <w:sz w:val="20"/>
                <w:szCs w:val="20"/>
              </w:rPr>
              <w:t>μmol/L</w:t>
            </w:r>
          </w:p>
        </w:tc>
        <w:tc>
          <w:tcPr>
            <w:tcW w:w="1352" w:type="dxa"/>
            <w:tcBorders>
              <w:top w:val="single" w:sz="8" w:space="0" w:color="auto"/>
              <w:bottom w:val="nil"/>
            </w:tcBorders>
            <w:vAlign w:val="center"/>
          </w:tcPr>
          <w:p w14:paraId="7174F41F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  <w:t>P</w:t>
            </w: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for trend</w:t>
            </w:r>
          </w:p>
        </w:tc>
        <w:tc>
          <w:tcPr>
            <w:tcW w:w="312" w:type="dxa"/>
            <w:tcBorders>
              <w:top w:val="single" w:sz="8" w:space="0" w:color="auto"/>
              <w:bottom w:val="nil"/>
            </w:tcBorders>
          </w:tcPr>
          <w:p w14:paraId="2EC636CF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</w:p>
        </w:tc>
      </w:tr>
      <w:tr w:rsidR="00786392" w:rsidRPr="00D71167" w14:paraId="50DBC500" w14:textId="77777777" w:rsidTr="008D1E23">
        <w:trPr>
          <w:trHeight w:val="496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412D746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Crude Model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71D97437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E4C4F60" w14:textId="3065CDFB" w:rsidR="00786392" w:rsidRPr="00D71167" w:rsidRDefault="007F002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1.15</w:t>
            </w:r>
            <w:r w:rsidR="006E37C1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(0.87-1.51)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108DF736" w14:textId="73EFA0C1" w:rsidR="00786392" w:rsidRPr="00D71167" w:rsidRDefault="007F002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1.54</w:t>
            </w:r>
            <w:r w:rsidR="006E37C1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</w:t>
            </w:r>
            <w:r w:rsidR="00A612A4" w:rsidRPr="00D71167">
              <w:rPr>
                <w:rFonts w:ascii="Times New Roman" w:hAnsi="Times New Roman" w:cs="Times New Roman"/>
                <w:sz w:val="20"/>
                <w:szCs w:val="21"/>
              </w:rPr>
              <w:t>1.18-2.00</w:t>
            </w:r>
            <w:r w:rsidR="006E37C1" w:rsidRPr="00D71167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31518439" w14:textId="27872886" w:rsidR="00786392" w:rsidRPr="00D71167" w:rsidRDefault="007F002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1.</w:t>
            </w:r>
            <w:r w:rsidR="003A6A1A" w:rsidRPr="00D71167">
              <w:rPr>
                <w:rFonts w:ascii="Times New Roman" w:hAnsi="Times New Roman" w:cs="Times New Roman"/>
                <w:sz w:val="20"/>
                <w:szCs w:val="21"/>
              </w:rPr>
              <w:t>84</w:t>
            </w:r>
            <w:r w:rsidR="00A612A4" w:rsidRPr="00D71167">
              <w:rPr>
                <w:rFonts w:ascii="Times New Roman" w:hAnsi="Times New Roman" w:cs="Times New Roman"/>
                <w:sz w:val="20"/>
                <w:szCs w:val="21"/>
              </w:rPr>
              <w:t xml:space="preserve"> (1.40-2.41)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1F4A3BA0" w14:textId="7CDBC2F6" w:rsidR="00786392" w:rsidRPr="00D71167" w:rsidRDefault="003A6A1A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71167">
              <w:rPr>
                <w:rFonts w:ascii="Times New Roman" w:hAnsi="Times New Roman" w:cs="Times New Roman"/>
                <w:sz w:val="20"/>
                <w:szCs w:val="21"/>
              </w:rPr>
              <w:t>&lt;0.001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7DDE3673" w14:textId="77777777" w:rsidR="00786392" w:rsidRPr="00D71167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392" w:rsidRPr="00D71167" w14:paraId="1AF1F8D0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216825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Model 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0EA51070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D74469E" w14:textId="295C657C" w:rsidR="00786392" w:rsidRPr="006464C9" w:rsidRDefault="007F002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1.08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(0.82-1.42)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20C60281" w14:textId="7DDADE5A" w:rsidR="00786392" w:rsidRPr="006464C9" w:rsidRDefault="007F002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1.63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(1.25-2.12)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675ABFF0" w14:textId="11658FD0" w:rsidR="00786392" w:rsidRPr="006464C9" w:rsidRDefault="007F002F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2.26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(1.7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2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-2.9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1F82596B" w14:textId="1589C8CE" w:rsidR="00786392" w:rsidRPr="006464C9" w:rsidRDefault="003A6A1A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&lt;0.001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66AD21AE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392" w:rsidRPr="00D71167" w14:paraId="2EABC4C6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E30CEB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Model 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5473668A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A31ADCC" w14:textId="2DA1351F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11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(0.8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4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-1.4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6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0EE55A02" w14:textId="6A3788CD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1.6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3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(1.2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5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-2.1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3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0FBAAB9D" w14:textId="1BAECC84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2.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18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65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-2.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88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075651F2" w14:textId="302B752F" w:rsidR="00786392" w:rsidRPr="006464C9" w:rsidRDefault="003A6A1A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&lt;0.001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15927554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392" w:rsidRPr="00D71167" w14:paraId="302C1451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EA8AEAF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Model 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78421F60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1BBAA1BC" w14:textId="35168DCB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1.1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(0.8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9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-1.5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6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nil"/>
            </w:tcBorders>
            <w:vAlign w:val="center"/>
          </w:tcPr>
          <w:p w14:paraId="61DB6683" w14:textId="6D79D713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1.70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(1.30-2.2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2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38F898CA" w14:textId="14B65635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7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(1.5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7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-2.7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4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vAlign w:val="center"/>
          </w:tcPr>
          <w:p w14:paraId="340A581F" w14:textId="6B893FA1" w:rsidR="00786392" w:rsidRPr="006464C9" w:rsidRDefault="003A6A1A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&lt;0.0</w:t>
            </w:r>
            <w:r w:rsidR="000F26A2" w:rsidRPr="006464C9">
              <w:rPr>
                <w:rFonts w:ascii="Times New Roman" w:hAnsi="Times New Roman" w:cs="Times New Roman"/>
                <w:sz w:val="20"/>
                <w:szCs w:val="21"/>
              </w:rPr>
              <w:t>0</w:t>
            </w: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0BE375D5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392" w:rsidRPr="00D71167" w14:paraId="722E0706" w14:textId="77777777" w:rsidTr="008D1E23">
        <w:trPr>
          <w:trHeight w:val="480"/>
          <w:jc w:val="center"/>
        </w:trPr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14:paraId="26143A26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Model 4</w:t>
            </w:r>
          </w:p>
        </w:tc>
        <w:tc>
          <w:tcPr>
            <w:tcW w:w="1564" w:type="dxa"/>
            <w:tcBorders>
              <w:top w:val="nil"/>
              <w:bottom w:val="single" w:sz="8" w:space="0" w:color="auto"/>
            </w:tcBorders>
            <w:vAlign w:val="center"/>
          </w:tcPr>
          <w:p w14:paraId="71078BA9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Reference</w:t>
            </w:r>
          </w:p>
        </w:tc>
        <w:tc>
          <w:tcPr>
            <w:tcW w:w="2116" w:type="dxa"/>
            <w:tcBorders>
              <w:top w:val="nil"/>
              <w:bottom w:val="single" w:sz="8" w:space="0" w:color="auto"/>
            </w:tcBorders>
            <w:vAlign w:val="center"/>
          </w:tcPr>
          <w:p w14:paraId="4985B3A7" w14:textId="3F4B6E1E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30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(0.9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-1.7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2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099" w:type="dxa"/>
            <w:tcBorders>
              <w:top w:val="nil"/>
              <w:bottom w:val="single" w:sz="8" w:space="0" w:color="auto"/>
            </w:tcBorders>
            <w:vAlign w:val="center"/>
          </w:tcPr>
          <w:p w14:paraId="2949DED1" w14:textId="20981443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1.67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(1.2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8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-2.1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9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bottom w:val="single" w:sz="8" w:space="0" w:color="auto"/>
            </w:tcBorders>
            <w:vAlign w:val="center"/>
          </w:tcPr>
          <w:p w14:paraId="11F5C6E7" w14:textId="576EEE74" w:rsidR="00786392" w:rsidRPr="006464C9" w:rsidRDefault="000F26A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3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 xml:space="preserve"> (1.5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4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-2.</w:t>
            </w:r>
            <w:r w:rsidR="006464C9" w:rsidRPr="006464C9">
              <w:rPr>
                <w:rFonts w:ascii="Times New Roman" w:hAnsi="Times New Roman" w:cs="Times New Roman"/>
                <w:sz w:val="20"/>
                <w:szCs w:val="21"/>
              </w:rPr>
              <w:t>69</w:t>
            </w:r>
            <w:r w:rsidR="00A612A4" w:rsidRPr="006464C9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1352" w:type="dxa"/>
            <w:tcBorders>
              <w:top w:val="nil"/>
              <w:bottom w:val="single" w:sz="8" w:space="0" w:color="auto"/>
            </w:tcBorders>
            <w:vAlign w:val="center"/>
          </w:tcPr>
          <w:p w14:paraId="1CDC50A1" w14:textId="216CF920" w:rsidR="00786392" w:rsidRPr="006464C9" w:rsidRDefault="00A33CDC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6464C9">
              <w:rPr>
                <w:rFonts w:ascii="Times New Roman" w:hAnsi="Times New Roman" w:cs="Times New Roman"/>
                <w:sz w:val="20"/>
                <w:szCs w:val="21"/>
              </w:rPr>
              <w:t>&lt;0.001</w:t>
            </w:r>
          </w:p>
        </w:tc>
        <w:tc>
          <w:tcPr>
            <w:tcW w:w="312" w:type="dxa"/>
            <w:tcBorders>
              <w:top w:val="nil"/>
              <w:bottom w:val="single" w:sz="8" w:space="0" w:color="auto"/>
            </w:tcBorders>
          </w:tcPr>
          <w:p w14:paraId="4B0DF99E" w14:textId="77777777" w:rsidR="00786392" w:rsidRPr="006464C9" w:rsidRDefault="00786392" w:rsidP="00462C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2EA6918A" w14:textId="36E18D09" w:rsidR="000F55E4" w:rsidRPr="00354CD2" w:rsidRDefault="000F55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354CD2">
        <w:rPr>
          <w:rFonts w:ascii="Times New Roman" w:hAnsi="Times New Roman" w:cs="Times New Roman"/>
          <w:sz w:val="16"/>
          <w:szCs w:val="18"/>
        </w:rPr>
        <w:t xml:space="preserve">Multivariable-adjusted Cox regression models were used to assess the </w:t>
      </w:r>
      <w:r w:rsidR="00520A71" w:rsidRPr="00354CD2">
        <w:rPr>
          <w:rFonts w:ascii="Times New Roman" w:hAnsi="Times New Roman" w:cs="Times New Roman"/>
          <w:sz w:val="16"/>
          <w:szCs w:val="18"/>
        </w:rPr>
        <w:t>hypertension</w:t>
      </w:r>
      <w:r w:rsidRPr="00354CD2">
        <w:rPr>
          <w:rFonts w:ascii="Times New Roman" w:hAnsi="Times New Roman" w:cs="Times New Roman"/>
          <w:sz w:val="16"/>
          <w:szCs w:val="18"/>
        </w:rPr>
        <w:t xml:space="preserve"> incidence risk by </w:t>
      </w:r>
      <w:r w:rsidR="007F002F" w:rsidRPr="00354CD2">
        <w:rPr>
          <w:rFonts w:ascii="Times New Roman" w:hAnsi="Times New Roman" w:cs="Times New Roman"/>
          <w:sz w:val="16"/>
          <w:szCs w:val="18"/>
        </w:rPr>
        <w:t>U</w:t>
      </w:r>
      <w:r w:rsidRPr="00354CD2">
        <w:rPr>
          <w:rFonts w:ascii="Times New Roman" w:hAnsi="Times New Roman" w:cs="Times New Roman"/>
          <w:sz w:val="16"/>
          <w:szCs w:val="18"/>
        </w:rPr>
        <w:t>CB quartiles.</w:t>
      </w:r>
    </w:p>
    <w:p w14:paraId="472A28D5" w14:textId="4753F0BC" w:rsidR="000F55E4" w:rsidRPr="00354CD2" w:rsidRDefault="000F55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354CD2">
        <w:rPr>
          <w:rFonts w:ascii="Times New Roman" w:hAnsi="Times New Roman" w:cs="Times New Roman"/>
          <w:sz w:val="16"/>
          <w:szCs w:val="18"/>
        </w:rPr>
        <w:t>Multivariable model 1: Adjusted for age, gender, BMI, and WC</w:t>
      </w:r>
      <w:r w:rsidR="00067D79" w:rsidRPr="00354CD2">
        <w:rPr>
          <w:rFonts w:ascii="Times New Roman" w:hAnsi="Times New Roman" w:cs="Times New Roman"/>
          <w:sz w:val="16"/>
          <w:szCs w:val="18"/>
        </w:rPr>
        <w:t>.</w:t>
      </w:r>
    </w:p>
    <w:p w14:paraId="376D5B15" w14:textId="1F5EA7CF" w:rsidR="000F55E4" w:rsidRPr="00354CD2" w:rsidRDefault="000F55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354CD2">
        <w:rPr>
          <w:rFonts w:ascii="Times New Roman" w:hAnsi="Times New Roman" w:cs="Times New Roman"/>
          <w:sz w:val="16"/>
          <w:szCs w:val="18"/>
        </w:rPr>
        <w:t>Multivariable model 2: Further adjusted for S</w:t>
      </w:r>
      <w:r w:rsidR="00417F27" w:rsidRPr="00354CD2">
        <w:rPr>
          <w:rFonts w:ascii="Times New Roman" w:hAnsi="Times New Roman" w:cs="Times New Roman"/>
          <w:sz w:val="16"/>
          <w:szCs w:val="18"/>
        </w:rPr>
        <w:t>B</w:t>
      </w:r>
      <w:r w:rsidRPr="00354CD2">
        <w:rPr>
          <w:rFonts w:ascii="Times New Roman" w:hAnsi="Times New Roman" w:cs="Times New Roman"/>
          <w:sz w:val="16"/>
          <w:szCs w:val="18"/>
        </w:rPr>
        <w:t>P</w:t>
      </w:r>
      <w:r w:rsidR="00417F27" w:rsidRPr="00354CD2">
        <w:rPr>
          <w:rFonts w:ascii="Times New Roman" w:hAnsi="Times New Roman" w:cs="Times New Roman"/>
          <w:sz w:val="16"/>
          <w:szCs w:val="18"/>
        </w:rPr>
        <w:t xml:space="preserve">, </w:t>
      </w:r>
      <w:r w:rsidRPr="00354CD2">
        <w:rPr>
          <w:rFonts w:ascii="Times New Roman" w:hAnsi="Times New Roman" w:cs="Times New Roman"/>
          <w:sz w:val="16"/>
          <w:szCs w:val="18"/>
        </w:rPr>
        <w:t>D</w:t>
      </w:r>
      <w:r w:rsidR="00417F27" w:rsidRPr="00354CD2">
        <w:rPr>
          <w:rFonts w:ascii="Times New Roman" w:hAnsi="Times New Roman" w:cs="Times New Roman"/>
          <w:sz w:val="16"/>
          <w:szCs w:val="18"/>
        </w:rPr>
        <w:t>B</w:t>
      </w:r>
      <w:r w:rsidRPr="00354CD2">
        <w:rPr>
          <w:rFonts w:ascii="Times New Roman" w:hAnsi="Times New Roman" w:cs="Times New Roman"/>
          <w:sz w:val="16"/>
          <w:szCs w:val="18"/>
        </w:rPr>
        <w:t>P</w:t>
      </w:r>
      <w:r w:rsidR="00417F27" w:rsidRPr="00354CD2">
        <w:rPr>
          <w:rFonts w:ascii="Times New Roman" w:hAnsi="Times New Roman" w:cs="Times New Roman"/>
          <w:sz w:val="16"/>
          <w:szCs w:val="18"/>
        </w:rPr>
        <w:t>, and DM</w:t>
      </w:r>
      <w:r w:rsidRPr="00354CD2">
        <w:rPr>
          <w:rFonts w:ascii="Times New Roman" w:hAnsi="Times New Roman" w:cs="Times New Roman"/>
          <w:sz w:val="16"/>
          <w:szCs w:val="18"/>
        </w:rPr>
        <w:t xml:space="preserve"> at baseline.</w:t>
      </w:r>
    </w:p>
    <w:p w14:paraId="794BF716" w14:textId="77777777" w:rsidR="000F55E4" w:rsidRPr="00354CD2" w:rsidRDefault="000F55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354CD2">
        <w:rPr>
          <w:rFonts w:ascii="Times New Roman" w:hAnsi="Times New Roman" w:cs="Times New Roman"/>
          <w:sz w:val="16"/>
          <w:szCs w:val="18"/>
        </w:rPr>
        <w:t>Multivariable model 3: Further adjusted for FPG</w:t>
      </w:r>
      <w:r w:rsidRPr="00354CD2">
        <w:rPr>
          <w:rFonts w:ascii="Times New Roman" w:hAnsi="Times New Roman" w:cs="Times New Roman"/>
          <w:i/>
          <w:iCs/>
          <w:sz w:val="16"/>
          <w:szCs w:val="18"/>
          <w:vertAlign w:val="subscript"/>
        </w:rPr>
        <w:t>log10</w:t>
      </w:r>
      <w:r w:rsidRPr="00354CD2">
        <w:rPr>
          <w:rFonts w:ascii="Times New Roman" w:hAnsi="Times New Roman" w:cs="Times New Roman"/>
          <w:sz w:val="16"/>
          <w:szCs w:val="18"/>
        </w:rPr>
        <w:t xml:space="preserve">, AST, and </w:t>
      </w:r>
      <w:proofErr w:type="spellStart"/>
      <w:r w:rsidRPr="00354CD2">
        <w:rPr>
          <w:rFonts w:ascii="Times New Roman" w:hAnsi="Times New Roman" w:cs="Times New Roman"/>
          <w:sz w:val="16"/>
          <w:szCs w:val="18"/>
        </w:rPr>
        <w:t>SCr</w:t>
      </w:r>
      <w:r w:rsidRPr="00354CD2">
        <w:rPr>
          <w:rFonts w:ascii="Times New Roman" w:hAnsi="Times New Roman" w:cs="Times New Roman"/>
          <w:i/>
          <w:iCs/>
          <w:sz w:val="16"/>
          <w:szCs w:val="18"/>
          <w:vertAlign w:val="subscript"/>
        </w:rPr>
        <w:t>SQRT</w:t>
      </w:r>
      <w:proofErr w:type="spellEnd"/>
      <w:r w:rsidRPr="00354CD2">
        <w:rPr>
          <w:rFonts w:ascii="Times New Roman" w:hAnsi="Times New Roman" w:cs="Times New Roman"/>
          <w:sz w:val="16"/>
          <w:szCs w:val="18"/>
        </w:rPr>
        <w:t>.</w:t>
      </w:r>
    </w:p>
    <w:p w14:paraId="72530B9D" w14:textId="77777777" w:rsidR="000F55E4" w:rsidRPr="00354CD2" w:rsidRDefault="000F55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354CD2">
        <w:rPr>
          <w:rFonts w:ascii="Times New Roman" w:hAnsi="Times New Roman" w:cs="Times New Roman"/>
          <w:sz w:val="16"/>
          <w:szCs w:val="18"/>
        </w:rPr>
        <w:t>Multivariable model 4: was further adjusted for smoking status.</w:t>
      </w:r>
    </w:p>
    <w:p w14:paraId="76F1735A" w14:textId="1DE149C5" w:rsidR="000F55E4" w:rsidRPr="00354CD2" w:rsidRDefault="000F55E4" w:rsidP="00462CD1">
      <w:pPr>
        <w:spacing w:line="276" w:lineRule="auto"/>
        <w:rPr>
          <w:rFonts w:ascii="Times New Roman" w:hAnsi="Times New Roman" w:cs="Times New Roman"/>
          <w:sz w:val="16"/>
          <w:szCs w:val="18"/>
        </w:rPr>
      </w:pPr>
      <w:r w:rsidRPr="00354CD2">
        <w:rPr>
          <w:rFonts w:ascii="Times New Roman" w:hAnsi="Times New Roman" w:cs="Times New Roman"/>
          <w:sz w:val="16"/>
          <w:szCs w:val="18"/>
        </w:rPr>
        <w:t xml:space="preserve">Abbreviations: UCB, unconjugated bilirubin; BMI, body mass index; </w:t>
      </w:r>
      <w:r w:rsidR="00067D79" w:rsidRPr="00354CD2">
        <w:rPr>
          <w:rFonts w:ascii="Times New Roman" w:hAnsi="Times New Roman" w:cs="Times New Roman"/>
          <w:sz w:val="16"/>
          <w:szCs w:val="18"/>
        </w:rPr>
        <w:t xml:space="preserve">WC, waist circumference; </w:t>
      </w:r>
      <w:r w:rsidRPr="00354CD2">
        <w:rPr>
          <w:rFonts w:ascii="Times New Roman" w:hAnsi="Times New Roman" w:cs="Times New Roman"/>
          <w:sz w:val="16"/>
          <w:szCs w:val="18"/>
        </w:rPr>
        <w:t>S</w:t>
      </w:r>
      <w:r w:rsidR="00A445C9" w:rsidRPr="00354CD2">
        <w:rPr>
          <w:rFonts w:ascii="Times New Roman" w:hAnsi="Times New Roman" w:cs="Times New Roman"/>
          <w:sz w:val="16"/>
          <w:szCs w:val="18"/>
        </w:rPr>
        <w:t>B</w:t>
      </w:r>
      <w:r w:rsidRPr="00354CD2">
        <w:rPr>
          <w:rFonts w:ascii="Times New Roman" w:hAnsi="Times New Roman" w:cs="Times New Roman"/>
          <w:sz w:val="16"/>
          <w:szCs w:val="18"/>
        </w:rPr>
        <w:t>P, systolic</w:t>
      </w:r>
      <w:r w:rsidR="00A445C9" w:rsidRPr="00354CD2">
        <w:rPr>
          <w:rFonts w:ascii="Times New Roman" w:hAnsi="Times New Roman" w:cs="Times New Roman"/>
          <w:sz w:val="16"/>
          <w:szCs w:val="18"/>
        </w:rPr>
        <w:t xml:space="preserve"> blood</w:t>
      </w:r>
      <w:r w:rsidRPr="00354CD2">
        <w:rPr>
          <w:rFonts w:ascii="Times New Roman" w:hAnsi="Times New Roman" w:cs="Times New Roman"/>
          <w:sz w:val="16"/>
          <w:szCs w:val="18"/>
        </w:rPr>
        <w:t xml:space="preserve"> pressure; D</w:t>
      </w:r>
      <w:r w:rsidR="00A445C9" w:rsidRPr="00354CD2">
        <w:rPr>
          <w:rFonts w:ascii="Times New Roman" w:hAnsi="Times New Roman" w:cs="Times New Roman"/>
          <w:sz w:val="16"/>
          <w:szCs w:val="18"/>
        </w:rPr>
        <w:t>B</w:t>
      </w:r>
      <w:r w:rsidRPr="00354CD2">
        <w:rPr>
          <w:rFonts w:ascii="Times New Roman" w:hAnsi="Times New Roman" w:cs="Times New Roman"/>
          <w:sz w:val="16"/>
          <w:szCs w:val="18"/>
        </w:rPr>
        <w:t xml:space="preserve">P, diastolic </w:t>
      </w:r>
      <w:r w:rsidR="00A445C9" w:rsidRPr="00354CD2">
        <w:rPr>
          <w:rFonts w:ascii="Times New Roman" w:hAnsi="Times New Roman" w:cs="Times New Roman"/>
          <w:sz w:val="16"/>
          <w:szCs w:val="18"/>
        </w:rPr>
        <w:t xml:space="preserve">blood </w:t>
      </w:r>
      <w:r w:rsidRPr="00354CD2">
        <w:rPr>
          <w:rFonts w:ascii="Times New Roman" w:hAnsi="Times New Roman" w:cs="Times New Roman"/>
          <w:sz w:val="16"/>
          <w:szCs w:val="18"/>
        </w:rPr>
        <w:t xml:space="preserve">pressure; </w:t>
      </w:r>
      <w:r w:rsidR="00E4208B" w:rsidRPr="00354CD2">
        <w:rPr>
          <w:rFonts w:ascii="Times New Roman" w:hAnsi="Times New Roman" w:cs="Times New Roman"/>
          <w:sz w:val="16"/>
          <w:szCs w:val="18"/>
        </w:rPr>
        <w:t xml:space="preserve">DM, diabetes mellitus; </w:t>
      </w:r>
      <w:r w:rsidRPr="00354CD2">
        <w:rPr>
          <w:rFonts w:ascii="Times New Roman" w:hAnsi="Times New Roman" w:cs="Times New Roman"/>
          <w:sz w:val="16"/>
          <w:szCs w:val="18"/>
        </w:rPr>
        <w:t xml:space="preserve">AST, aspartate aminotransferase; FPG, fasting plasma glucose; </w:t>
      </w:r>
      <w:proofErr w:type="spellStart"/>
      <w:r w:rsidRPr="00354CD2">
        <w:rPr>
          <w:rFonts w:ascii="Times New Roman" w:hAnsi="Times New Roman" w:cs="Times New Roman"/>
          <w:sz w:val="16"/>
          <w:szCs w:val="18"/>
        </w:rPr>
        <w:t>SCr</w:t>
      </w:r>
      <w:proofErr w:type="spellEnd"/>
      <w:r w:rsidRPr="00354CD2">
        <w:rPr>
          <w:rFonts w:ascii="Times New Roman" w:hAnsi="Times New Roman" w:cs="Times New Roman"/>
          <w:sz w:val="16"/>
          <w:szCs w:val="18"/>
        </w:rPr>
        <w:t>, serum creatinine.</w:t>
      </w:r>
    </w:p>
    <w:p w14:paraId="7E8CC03D" w14:textId="77777777" w:rsidR="00556591" w:rsidRPr="000F55E4" w:rsidRDefault="00556591" w:rsidP="00462CD1">
      <w:pPr>
        <w:spacing w:line="276" w:lineRule="auto"/>
        <w:rPr>
          <w:rFonts w:ascii="Calibri" w:hAnsi="Calibri" w:cs="Calibri"/>
          <w:sz w:val="20"/>
          <w:szCs w:val="21"/>
        </w:rPr>
      </w:pPr>
    </w:p>
    <w:p w14:paraId="52C37F85" w14:textId="4A8AA8B6" w:rsidR="00C35289" w:rsidRDefault="00C35289">
      <w:pPr>
        <w:widowControl/>
        <w:jc w:val="left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br w:type="page"/>
      </w:r>
    </w:p>
    <w:p w14:paraId="1926B364" w14:textId="77777777" w:rsidR="00C35289" w:rsidRPr="00C35289" w:rsidRDefault="00C35289" w:rsidP="00C35289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5289">
        <w:rPr>
          <w:rFonts w:ascii="Times New Roman" w:hAnsi="Times New Roman" w:cs="Times New Roman"/>
          <w:b/>
          <w:bCs/>
          <w:sz w:val="18"/>
          <w:szCs w:val="18"/>
        </w:rPr>
        <w:lastRenderedPageBreak/>
        <w:t>Table S4. P values of pairwise comparisons between quartiles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C35289" w:rsidRPr="00892D68" w14:paraId="144454D0" w14:textId="77777777" w:rsidTr="00C35289">
        <w:trPr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CBCC962" w14:textId="77777777" w:rsidR="00C35289" w:rsidRPr="00C35289" w:rsidRDefault="00C35289" w:rsidP="00C3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186AE6F" w14:textId="77777777" w:rsidR="00C35289" w:rsidRPr="00C35289" w:rsidRDefault="00C35289" w:rsidP="00C3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1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6DEBFA6" w14:textId="77777777" w:rsidR="00C35289" w:rsidRPr="00C35289" w:rsidRDefault="00C35289" w:rsidP="00C3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A6B2FBA" w14:textId="77777777" w:rsidR="00C35289" w:rsidRPr="00C35289" w:rsidRDefault="00C35289" w:rsidP="00C3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3D12C60A" w14:textId="77777777" w:rsidR="00C35289" w:rsidRPr="00C35289" w:rsidRDefault="00C35289" w:rsidP="00C3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4</w:t>
            </w:r>
          </w:p>
        </w:tc>
      </w:tr>
      <w:tr w:rsidR="00C35289" w:rsidRPr="00892D68" w14:paraId="42DDCE6D" w14:textId="77777777" w:rsidTr="00C35289">
        <w:trPr>
          <w:jc w:val="center"/>
        </w:trPr>
        <w:tc>
          <w:tcPr>
            <w:tcW w:w="1659" w:type="dxa"/>
            <w:tcBorders>
              <w:top w:val="single" w:sz="4" w:space="0" w:color="auto"/>
            </w:tcBorders>
          </w:tcPr>
          <w:p w14:paraId="1C76679D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571A06B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323ED0E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0.382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44A172A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0.013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69678171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0.003</w:t>
            </w:r>
          </w:p>
        </w:tc>
      </w:tr>
      <w:tr w:rsidR="00C35289" w:rsidRPr="00892D68" w14:paraId="448F8F26" w14:textId="77777777" w:rsidTr="00C35289">
        <w:trPr>
          <w:jc w:val="center"/>
        </w:trPr>
        <w:tc>
          <w:tcPr>
            <w:tcW w:w="1659" w:type="dxa"/>
          </w:tcPr>
          <w:p w14:paraId="52450789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2</w:t>
            </w:r>
          </w:p>
        </w:tc>
        <w:tc>
          <w:tcPr>
            <w:tcW w:w="1659" w:type="dxa"/>
          </w:tcPr>
          <w:p w14:paraId="3D3EE7BD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0.382</w:t>
            </w:r>
          </w:p>
        </w:tc>
        <w:tc>
          <w:tcPr>
            <w:tcW w:w="1659" w:type="dxa"/>
          </w:tcPr>
          <w:p w14:paraId="314D16C0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-</w:t>
            </w:r>
          </w:p>
        </w:tc>
        <w:tc>
          <w:tcPr>
            <w:tcW w:w="1659" w:type="dxa"/>
          </w:tcPr>
          <w:p w14:paraId="756E9C76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0.097</w:t>
            </w:r>
          </w:p>
        </w:tc>
        <w:tc>
          <w:tcPr>
            <w:tcW w:w="1660" w:type="dxa"/>
          </w:tcPr>
          <w:p w14:paraId="2F755D78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0.028</w:t>
            </w:r>
          </w:p>
        </w:tc>
      </w:tr>
      <w:tr w:rsidR="00C35289" w:rsidRPr="00892D68" w14:paraId="3DB59194" w14:textId="77777777" w:rsidTr="00C35289">
        <w:trPr>
          <w:jc w:val="center"/>
        </w:trPr>
        <w:tc>
          <w:tcPr>
            <w:tcW w:w="1659" w:type="dxa"/>
          </w:tcPr>
          <w:p w14:paraId="52737461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3</w:t>
            </w:r>
          </w:p>
        </w:tc>
        <w:tc>
          <w:tcPr>
            <w:tcW w:w="1659" w:type="dxa"/>
          </w:tcPr>
          <w:p w14:paraId="32448355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0.013</w:t>
            </w:r>
          </w:p>
        </w:tc>
        <w:tc>
          <w:tcPr>
            <w:tcW w:w="1659" w:type="dxa"/>
          </w:tcPr>
          <w:p w14:paraId="096F2268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0.097</w:t>
            </w:r>
          </w:p>
        </w:tc>
        <w:tc>
          <w:tcPr>
            <w:tcW w:w="1659" w:type="dxa"/>
          </w:tcPr>
          <w:p w14:paraId="0787B10C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-</w:t>
            </w:r>
          </w:p>
        </w:tc>
        <w:tc>
          <w:tcPr>
            <w:tcW w:w="1660" w:type="dxa"/>
          </w:tcPr>
          <w:p w14:paraId="7B9FD4D9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0.596</w:t>
            </w:r>
          </w:p>
        </w:tc>
      </w:tr>
      <w:tr w:rsidR="00C35289" w:rsidRPr="00892D68" w14:paraId="27358EA4" w14:textId="77777777" w:rsidTr="00C35289">
        <w:trPr>
          <w:jc w:val="center"/>
        </w:trPr>
        <w:tc>
          <w:tcPr>
            <w:tcW w:w="1659" w:type="dxa"/>
          </w:tcPr>
          <w:p w14:paraId="799EA145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Quartile 4</w:t>
            </w:r>
          </w:p>
        </w:tc>
        <w:tc>
          <w:tcPr>
            <w:tcW w:w="1659" w:type="dxa"/>
          </w:tcPr>
          <w:p w14:paraId="559DD158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0.003</w:t>
            </w:r>
          </w:p>
        </w:tc>
        <w:tc>
          <w:tcPr>
            <w:tcW w:w="1659" w:type="dxa"/>
          </w:tcPr>
          <w:p w14:paraId="227511C9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0.028</w:t>
            </w:r>
          </w:p>
        </w:tc>
        <w:tc>
          <w:tcPr>
            <w:tcW w:w="1659" w:type="dxa"/>
          </w:tcPr>
          <w:p w14:paraId="00380651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0.596</w:t>
            </w:r>
          </w:p>
        </w:tc>
        <w:tc>
          <w:tcPr>
            <w:tcW w:w="1660" w:type="dxa"/>
          </w:tcPr>
          <w:p w14:paraId="0057110B" w14:textId="77777777" w:rsidR="00C35289" w:rsidRPr="00C35289" w:rsidRDefault="00C35289" w:rsidP="008F68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C35289">
              <w:rPr>
                <w:rFonts w:ascii="Times New Roman" w:hAnsi="Times New Roman" w:cs="Times New Roman"/>
                <w:sz w:val="20"/>
                <w:szCs w:val="21"/>
              </w:rPr>
              <w:t>-</w:t>
            </w:r>
          </w:p>
        </w:tc>
      </w:tr>
    </w:tbl>
    <w:p w14:paraId="44772AF4" w14:textId="77777777" w:rsidR="007C41C8" w:rsidRPr="00C35289" w:rsidRDefault="007C41C8" w:rsidP="00462CD1">
      <w:pPr>
        <w:spacing w:line="276" w:lineRule="auto"/>
        <w:rPr>
          <w:rFonts w:ascii="Calibri" w:hAnsi="Calibri" w:cs="Calibri"/>
          <w:sz w:val="20"/>
          <w:szCs w:val="21"/>
        </w:rPr>
      </w:pPr>
    </w:p>
    <w:p w14:paraId="7A4712BD" w14:textId="17710FFC" w:rsidR="007F2645" w:rsidRPr="00354CD2" w:rsidRDefault="007F2645" w:rsidP="00462CD1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7F2645" w:rsidRPr="00354CD2" w:rsidSect="00DB62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BFC9" w14:textId="77777777" w:rsidR="00B727D0" w:rsidRDefault="00B727D0" w:rsidP="00C166A1">
      <w:r>
        <w:separator/>
      </w:r>
    </w:p>
  </w:endnote>
  <w:endnote w:type="continuationSeparator" w:id="0">
    <w:p w14:paraId="0FA3AA3F" w14:textId="77777777" w:rsidR="00B727D0" w:rsidRDefault="00B727D0" w:rsidP="00C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BCCF" w14:textId="77777777" w:rsidR="00B727D0" w:rsidRDefault="00B727D0" w:rsidP="00C166A1">
      <w:r>
        <w:separator/>
      </w:r>
    </w:p>
  </w:footnote>
  <w:footnote w:type="continuationSeparator" w:id="0">
    <w:p w14:paraId="3E6FEE11" w14:textId="77777777" w:rsidR="00B727D0" w:rsidRDefault="00B727D0" w:rsidP="00C1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19"/>
    <w:rsid w:val="00000018"/>
    <w:rsid w:val="00003E13"/>
    <w:rsid w:val="00023CF2"/>
    <w:rsid w:val="00030987"/>
    <w:rsid w:val="00041B3D"/>
    <w:rsid w:val="00041C52"/>
    <w:rsid w:val="00053ED3"/>
    <w:rsid w:val="00060A96"/>
    <w:rsid w:val="00062823"/>
    <w:rsid w:val="000676DC"/>
    <w:rsid w:val="00067D79"/>
    <w:rsid w:val="0007161B"/>
    <w:rsid w:val="00076729"/>
    <w:rsid w:val="00084A15"/>
    <w:rsid w:val="00085EE2"/>
    <w:rsid w:val="000B73AD"/>
    <w:rsid w:val="000C17E4"/>
    <w:rsid w:val="000D2787"/>
    <w:rsid w:val="000D3B52"/>
    <w:rsid w:val="000D4E71"/>
    <w:rsid w:val="000E4FE8"/>
    <w:rsid w:val="000E5A4C"/>
    <w:rsid w:val="000F26A2"/>
    <w:rsid w:val="000F55E4"/>
    <w:rsid w:val="00115C58"/>
    <w:rsid w:val="00120677"/>
    <w:rsid w:val="00127442"/>
    <w:rsid w:val="001314FD"/>
    <w:rsid w:val="00135F7B"/>
    <w:rsid w:val="00136D60"/>
    <w:rsid w:val="0014597A"/>
    <w:rsid w:val="0015158E"/>
    <w:rsid w:val="00183068"/>
    <w:rsid w:val="00186C7E"/>
    <w:rsid w:val="00190C76"/>
    <w:rsid w:val="00191815"/>
    <w:rsid w:val="0019683C"/>
    <w:rsid w:val="001A0BA3"/>
    <w:rsid w:val="001C0248"/>
    <w:rsid w:val="001C0C05"/>
    <w:rsid w:val="001C46F6"/>
    <w:rsid w:val="001D2C5C"/>
    <w:rsid w:val="001D3A3F"/>
    <w:rsid w:val="001D73BC"/>
    <w:rsid w:val="00203DA6"/>
    <w:rsid w:val="002140CC"/>
    <w:rsid w:val="0022166C"/>
    <w:rsid w:val="002225B8"/>
    <w:rsid w:val="00224B53"/>
    <w:rsid w:val="00236EBF"/>
    <w:rsid w:val="00237A43"/>
    <w:rsid w:val="00245B0A"/>
    <w:rsid w:val="0025752B"/>
    <w:rsid w:val="00274C7C"/>
    <w:rsid w:val="00285ACC"/>
    <w:rsid w:val="00297452"/>
    <w:rsid w:val="002A65C4"/>
    <w:rsid w:val="002B2E55"/>
    <w:rsid w:val="002B39FF"/>
    <w:rsid w:val="002B5A78"/>
    <w:rsid w:val="002C16B4"/>
    <w:rsid w:val="002D7900"/>
    <w:rsid w:val="003053D3"/>
    <w:rsid w:val="003321D0"/>
    <w:rsid w:val="00350C5E"/>
    <w:rsid w:val="00354CD2"/>
    <w:rsid w:val="00363FDD"/>
    <w:rsid w:val="00365261"/>
    <w:rsid w:val="00367A67"/>
    <w:rsid w:val="0037117D"/>
    <w:rsid w:val="00394783"/>
    <w:rsid w:val="00395D71"/>
    <w:rsid w:val="003A1097"/>
    <w:rsid w:val="003A68D5"/>
    <w:rsid w:val="003A6A1A"/>
    <w:rsid w:val="003B14D1"/>
    <w:rsid w:val="003B7EE4"/>
    <w:rsid w:val="003E1800"/>
    <w:rsid w:val="003E30FF"/>
    <w:rsid w:val="003F169E"/>
    <w:rsid w:val="003F1D54"/>
    <w:rsid w:val="00413996"/>
    <w:rsid w:val="00417F27"/>
    <w:rsid w:val="004203D6"/>
    <w:rsid w:val="0042474B"/>
    <w:rsid w:val="00424E04"/>
    <w:rsid w:val="00427F52"/>
    <w:rsid w:val="004321C2"/>
    <w:rsid w:val="004335BD"/>
    <w:rsid w:val="00441D45"/>
    <w:rsid w:val="0045404E"/>
    <w:rsid w:val="00461C1B"/>
    <w:rsid w:val="00462CD1"/>
    <w:rsid w:val="00472E00"/>
    <w:rsid w:val="00474C0F"/>
    <w:rsid w:val="00487BAC"/>
    <w:rsid w:val="00493CAB"/>
    <w:rsid w:val="004A5234"/>
    <w:rsid w:val="004B69B9"/>
    <w:rsid w:val="004C20B0"/>
    <w:rsid w:val="004C4001"/>
    <w:rsid w:val="004E2DB2"/>
    <w:rsid w:val="004E321F"/>
    <w:rsid w:val="00506035"/>
    <w:rsid w:val="00506BB2"/>
    <w:rsid w:val="005071C4"/>
    <w:rsid w:val="00520A71"/>
    <w:rsid w:val="005212F9"/>
    <w:rsid w:val="00522F51"/>
    <w:rsid w:val="005352F0"/>
    <w:rsid w:val="00535958"/>
    <w:rsid w:val="00536975"/>
    <w:rsid w:val="0053749E"/>
    <w:rsid w:val="00555D27"/>
    <w:rsid w:val="00556591"/>
    <w:rsid w:val="00560CB4"/>
    <w:rsid w:val="00561E1E"/>
    <w:rsid w:val="005624FB"/>
    <w:rsid w:val="0056277B"/>
    <w:rsid w:val="00562BF3"/>
    <w:rsid w:val="00572F38"/>
    <w:rsid w:val="005739E9"/>
    <w:rsid w:val="00582E39"/>
    <w:rsid w:val="005A11E8"/>
    <w:rsid w:val="005B27A3"/>
    <w:rsid w:val="005B4D72"/>
    <w:rsid w:val="005B62A8"/>
    <w:rsid w:val="005C5151"/>
    <w:rsid w:val="005D6DE6"/>
    <w:rsid w:val="005F5424"/>
    <w:rsid w:val="006047CB"/>
    <w:rsid w:val="0061639C"/>
    <w:rsid w:val="00620049"/>
    <w:rsid w:val="00626D82"/>
    <w:rsid w:val="00634C7B"/>
    <w:rsid w:val="00636BF1"/>
    <w:rsid w:val="00640295"/>
    <w:rsid w:val="006426D8"/>
    <w:rsid w:val="00642766"/>
    <w:rsid w:val="00644301"/>
    <w:rsid w:val="00645767"/>
    <w:rsid w:val="006464C9"/>
    <w:rsid w:val="006505DA"/>
    <w:rsid w:val="00654FED"/>
    <w:rsid w:val="00671C69"/>
    <w:rsid w:val="00681715"/>
    <w:rsid w:val="006821BF"/>
    <w:rsid w:val="006C5AE4"/>
    <w:rsid w:val="006D1A51"/>
    <w:rsid w:val="006D5904"/>
    <w:rsid w:val="006E37C1"/>
    <w:rsid w:val="006E64F7"/>
    <w:rsid w:val="006F4823"/>
    <w:rsid w:val="00703515"/>
    <w:rsid w:val="00703C51"/>
    <w:rsid w:val="00705162"/>
    <w:rsid w:val="00705D84"/>
    <w:rsid w:val="00707786"/>
    <w:rsid w:val="00715530"/>
    <w:rsid w:val="0072128A"/>
    <w:rsid w:val="007321D5"/>
    <w:rsid w:val="00734BDA"/>
    <w:rsid w:val="0073672D"/>
    <w:rsid w:val="00741737"/>
    <w:rsid w:val="00744013"/>
    <w:rsid w:val="00771F38"/>
    <w:rsid w:val="0077456F"/>
    <w:rsid w:val="00783FFB"/>
    <w:rsid w:val="00786392"/>
    <w:rsid w:val="00786782"/>
    <w:rsid w:val="007905B5"/>
    <w:rsid w:val="0079104E"/>
    <w:rsid w:val="007A5227"/>
    <w:rsid w:val="007B79E7"/>
    <w:rsid w:val="007C1036"/>
    <w:rsid w:val="007C41C8"/>
    <w:rsid w:val="007D0DBE"/>
    <w:rsid w:val="007D2F4E"/>
    <w:rsid w:val="007D63E5"/>
    <w:rsid w:val="007D68C3"/>
    <w:rsid w:val="007E3121"/>
    <w:rsid w:val="007E3B68"/>
    <w:rsid w:val="007F002F"/>
    <w:rsid w:val="007F0EDE"/>
    <w:rsid w:val="007F2645"/>
    <w:rsid w:val="00813936"/>
    <w:rsid w:val="00826837"/>
    <w:rsid w:val="008301E8"/>
    <w:rsid w:val="0084423E"/>
    <w:rsid w:val="00845B57"/>
    <w:rsid w:val="00851C8A"/>
    <w:rsid w:val="0086535E"/>
    <w:rsid w:val="00895B61"/>
    <w:rsid w:val="008979E2"/>
    <w:rsid w:val="008A00C3"/>
    <w:rsid w:val="008A3709"/>
    <w:rsid w:val="008A793C"/>
    <w:rsid w:val="008B171C"/>
    <w:rsid w:val="008C1193"/>
    <w:rsid w:val="008D567F"/>
    <w:rsid w:val="008E6F6B"/>
    <w:rsid w:val="008F3480"/>
    <w:rsid w:val="008F6F9C"/>
    <w:rsid w:val="00900045"/>
    <w:rsid w:val="009153AE"/>
    <w:rsid w:val="0091626F"/>
    <w:rsid w:val="009361F0"/>
    <w:rsid w:val="00940E80"/>
    <w:rsid w:val="00945D6E"/>
    <w:rsid w:val="0095718E"/>
    <w:rsid w:val="009647DB"/>
    <w:rsid w:val="00967D33"/>
    <w:rsid w:val="0098519A"/>
    <w:rsid w:val="009869CF"/>
    <w:rsid w:val="009956A6"/>
    <w:rsid w:val="009A4D04"/>
    <w:rsid w:val="009B0069"/>
    <w:rsid w:val="009B4490"/>
    <w:rsid w:val="009D2B77"/>
    <w:rsid w:val="009D5051"/>
    <w:rsid w:val="009F3C00"/>
    <w:rsid w:val="009F6C70"/>
    <w:rsid w:val="009F71E5"/>
    <w:rsid w:val="00A21866"/>
    <w:rsid w:val="00A262FB"/>
    <w:rsid w:val="00A33CDC"/>
    <w:rsid w:val="00A41C66"/>
    <w:rsid w:val="00A445C9"/>
    <w:rsid w:val="00A55F33"/>
    <w:rsid w:val="00A612A4"/>
    <w:rsid w:val="00A86F63"/>
    <w:rsid w:val="00A87F78"/>
    <w:rsid w:val="00A95E21"/>
    <w:rsid w:val="00AA2FDB"/>
    <w:rsid w:val="00AA4776"/>
    <w:rsid w:val="00AB6095"/>
    <w:rsid w:val="00AD0F53"/>
    <w:rsid w:val="00AD7BEF"/>
    <w:rsid w:val="00AE4695"/>
    <w:rsid w:val="00AE573A"/>
    <w:rsid w:val="00AE6729"/>
    <w:rsid w:val="00AF1528"/>
    <w:rsid w:val="00AF46EF"/>
    <w:rsid w:val="00AF688B"/>
    <w:rsid w:val="00B124EB"/>
    <w:rsid w:val="00B1600D"/>
    <w:rsid w:val="00B17D70"/>
    <w:rsid w:val="00B22864"/>
    <w:rsid w:val="00B31289"/>
    <w:rsid w:val="00B322AF"/>
    <w:rsid w:val="00B33CD5"/>
    <w:rsid w:val="00B4587F"/>
    <w:rsid w:val="00B5189F"/>
    <w:rsid w:val="00B540BD"/>
    <w:rsid w:val="00B727D0"/>
    <w:rsid w:val="00B801F4"/>
    <w:rsid w:val="00B81666"/>
    <w:rsid w:val="00B838E8"/>
    <w:rsid w:val="00B85E9B"/>
    <w:rsid w:val="00B90564"/>
    <w:rsid w:val="00B90648"/>
    <w:rsid w:val="00B94C35"/>
    <w:rsid w:val="00BB2C4B"/>
    <w:rsid w:val="00BB49F5"/>
    <w:rsid w:val="00BC0092"/>
    <w:rsid w:val="00BC1699"/>
    <w:rsid w:val="00BD7519"/>
    <w:rsid w:val="00BF3831"/>
    <w:rsid w:val="00BF45D1"/>
    <w:rsid w:val="00C05674"/>
    <w:rsid w:val="00C12605"/>
    <w:rsid w:val="00C166A1"/>
    <w:rsid w:val="00C21C8A"/>
    <w:rsid w:val="00C22F25"/>
    <w:rsid w:val="00C24C3F"/>
    <w:rsid w:val="00C35289"/>
    <w:rsid w:val="00C426CC"/>
    <w:rsid w:val="00C4500F"/>
    <w:rsid w:val="00C45D81"/>
    <w:rsid w:val="00C51331"/>
    <w:rsid w:val="00C519CD"/>
    <w:rsid w:val="00C54A44"/>
    <w:rsid w:val="00C71078"/>
    <w:rsid w:val="00C72135"/>
    <w:rsid w:val="00C76D37"/>
    <w:rsid w:val="00C778AC"/>
    <w:rsid w:val="00C95D9C"/>
    <w:rsid w:val="00CA2864"/>
    <w:rsid w:val="00CA2D6E"/>
    <w:rsid w:val="00CA484C"/>
    <w:rsid w:val="00CD0478"/>
    <w:rsid w:val="00CD1D13"/>
    <w:rsid w:val="00CD6C0E"/>
    <w:rsid w:val="00CE1102"/>
    <w:rsid w:val="00CE2498"/>
    <w:rsid w:val="00CE3BBD"/>
    <w:rsid w:val="00CE78A6"/>
    <w:rsid w:val="00CF4C4A"/>
    <w:rsid w:val="00CF54EA"/>
    <w:rsid w:val="00D002EC"/>
    <w:rsid w:val="00D138F1"/>
    <w:rsid w:val="00D17DC0"/>
    <w:rsid w:val="00D2000A"/>
    <w:rsid w:val="00D33C45"/>
    <w:rsid w:val="00D40481"/>
    <w:rsid w:val="00D5004F"/>
    <w:rsid w:val="00D5648F"/>
    <w:rsid w:val="00D70A56"/>
    <w:rsid w:val="00D71167"/>
    <w:rsid w:val="00D856AD"/>
    <w:rsid w:val="00DA2C2F"/>
    <w:rsid w:val="00DA76B6"/>
    <w:rsid w:val="00DB4B54"/>
    <w:rsid w:val="00DB626F"/>
    <w:rsid w:val="00DE0DF2"/>
    <w:rsid w:val="00E31692"/>
    <w:rsid w:val="00E4160D"/>
    <w:rsid w:val="00E4204F"/>
    <w:rsid w:val="00E4208B"/>
    <w:rsid w:val="00E42D0A"/>
    <w:rsid w:val="00E43AE1"/>
    <w:rsid w:val="00E46E56"/>
    <w:rsid w:val="00E54394"/>
    <w:rsid w:val="00E812FD"/>
    <w:rsid w:val="00E8147E"/>
    <w:rsid w:val="00E814B6"/>
    <w:rsid w:val="00E8671A"/>
    <w:rsid w:val="00E949C7"/>
    <w:rsid w:val="00E950B9"/>
    <w:rsid w:val="00EA2F5E"/>
    <w:rsid w:val="00EB1603"/>
    <w:rsid w:val="00EB6AAF"/>
    <w:rsid w:val="00EB6EB0"/>
    <w:rsid w:val="00EC0DA4"/>
    <w:rsid w:val="00EC35BB"/>
    <w:rsid w:val="00EC470D"/>
    <w:rsid w:val="00EC7EB0"/>
    <w:rsid w:val="00EE24F4"/>
    <w:rsid w:val="00F2082B"/>
    <w:rsid w:val="00F21F65"/>
    <w:rsid w:val="00F277A4"/>
    <w:rsid w:val="00F37E70"/>
    <w:rsid w:val="00F60751"/>
    <w:rsid w:val="00F71EF8"/>
    <w:rsid w:val="00F801AE"/>
    <w:rsid w:val="00F80A7E"/>
    <w:rsid w:val="00F93626"/>
    <w:rsid w:val="00F93BE4"/>
    <w:rsid w:val="00FA1028"/>
    <w:rsid w:val="00FA40FB"/>
    <w:rsid w:val="00FB0DE1"/>
    <w:rsid w:val="00FC0BF1"/>
    <w:rsid w:val="00FC56ED"/>
    <w:rsid w:val="00FD28B4"/>
    <w:rsid w:val="00FD479F"/>
    <w:rsid w:val="00FD61C5"/>
    <w:rsid w:val="00FD725F"/>
    <w:rsid w:val="00FD7A5F"/>
    <w:rsid w:val="00FE6BC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0A4C8"/>
  <w15:chartTrackingRefBased/>
  <w15:docId w15:val="{C19427B2-3736-4A66-839C-CAD2DA6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66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66A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1C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C90D-0347-4FAE-BDBC-9D6B41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晨</dc:creator>
  <cp:keywords/>
  <dc:description/>
  <cp:lastModifiedBy>唐 晨</cp:lastModifiedBy>
  <cp:revision>2</cp:revision>
  <dcterms:created xsi:type="dcterms:W3CDTF">2022-01-25T21:42:00Z</dcterms:created>
  <dcterms:modified xsi:type="dcterms:W3CDTF">2022-01-25T21:42:00Z</dcterms:modified>
</cp:coreProperties>
</file>