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58" w:rsidRPr="007F4C78" w:rsidRDefault="00486D58" w:rsidP="00486D58">
      <w:pPr>
        <w:adjustRightInd w:val="0"/>
        <w:snapToGrid w:val="0"/>
        <w:spacing w:after="0" w:line="480" w:lineRule="auto"/>
        <w:jc w:val="center"/>
        <w:rPr>
          <w:rFonts w:eastAsia="Times New Roman" w:cs="Times New Roman"/>
          <w:b/>
          <w:snapToGrid w:val="0"/>
          <w:color w:val="000000"/>
          <w:sz w:val="40"/>
          <w:szCs w:val="40"/>
          <w:lang w:eastAsia="de-DE" w:bidi="en-US"/>
        </w:rPr>
      </w:pPr>
      <w:r w:rsidRPr="007F4C78">
        <w:rPr>
          <w:rFonts w:eastAsia="Times New Roman" w:cs="Times New Roman"/>
          <w:b/>
          <w:snapToGrid w:val="0"/>
          <w:color w:val="000000"/>
          <w:sz w:val="40"/>
          <w:szCs w:val="40"/>
          <w:lang w:eastAsia="de-DE" w:bidi="en-US"/>
        </w:rPr>
        <w:t>Interrelationships and determinants of aging biomarkers in cord blood</w:t>
      </w:r>
    </w:p>
    <w:p w:rsidR="00486D58" w:rsidRPr="007F4C78" w:rsidRDefault="00486D58" w:rsidP="00486D58">
      <w:pPr>
        <w:adjustRightInd w:val="0"/>
        <w:snapToGrid w:val="0"/>
        <w:spacing w:after="0" w:line="276" w:lineRule="auto"/>
        <w:jc w:val="both"/>
        <w:rPr>
          <w:rFonts w:eastAsia="Times New Roman" w:cs="Times New Roman"/>
          <w:b/>
          <w:color w:val="000000"/>
          <w:sz w:val="24"/>
          <w:szCs w:val="24"/>
          <w:vertAlign w:val="superscript"/>
          <w:lang w:eastAsia="de-DE" w:bidi="en-US"/>
        </w:rPr>
      </w:pPr>
      <w:r w:rsidRPr="007F4C78">
        <w:rPr>
          <w:rFonts w:eastAsia="Times New Roman" w:cs="Times New Roman"/>
          <w:b/>
          <w:color w:val="000000"/>
          <w:sz w:val="24"/>
          <w:szCs w:val="24"/>
          <w:lang w:eastAsia="de-DE" w:bidi="en-US"/>
        </w:rPr>
        <w:t>Brigitte Reimann</w:t>
      </w:r>
      <w:r w:rsidRPr="007F4C78">
        <w:rPr>
          <w:rFonts w:eastAsia="Times New Roman" w:cs="Times New Roman"/>
          <w:b/>
          <w:color w:val="000000"/>
          <w:sz w:val="24"/>
          <w:szCs w:val="24"/>
          <w:vertAlign w:val="superscript"/>
          <w:lang w:eastAsia="de-DE" w:bidi="en-US"/>
        </w:rPr>
        <w:t>1</w:t>
      </w:r>
      <w:r w:rsidRPr="007F4C78">
        <w:rPr>
          <w:rFonts w:eastAsia="Times New Roman" w:cs="Times New Roman"/>
          <w:b/>
          <w:color w:val="000000"/>
          <w:sz w:val="24"/>
          <w:szCs w:val="24"/>
          <w:lang w:eastAsia="de-DE" w:bidi="en-US"/>
        </w:rPr>
        <w:t>, Dries S. Martens</w:t>
      </w:r>
      <w:r w:rsidRPr="007F4C78">
        <w:rPr>
          <w:rFonts w:eastAsia="Times New Roman" w:cs="Times New Roman"/>
          <w:b/>
          <w:color w:val="000000"/>
          <w:sz w:val="24"/>
          <w:szCs w:val="24"/>
          <w:vertAlign w:val="superscript"/>
          <w:lang w:eastAsia="de-DE" w:bidi="en-US"/>
        </w:rPr>
        <w:t>1</w:t>
      </w:r>
      <w:r w:rsidRPr="007F4C78">
        <w:rPr>
          <w:rFonts w:eastAsia="Times New Roman" w:cs="Times New Roman"/>
          <w:b/>
          <w:color w:val="000000"/>
          <w:sz w:val="24"/>
          <w:szCs w:val="24"/>
          <w:lang w:eastAsia="de-DE" w:bidi="en-US"/>
        </w:rPr>
        <w:t>,</w:t>
      </w:r>
      <w:r w:rsidRPr="007F4C78">
        <w:rPr>
          <w:rFonts w:eastAsia="Times New Roman" w:cs="Times New Roman"/>
          <w:b/>
          <w:color w:val="000000"/>
          <w:sz w:val="24"/>
          <w:szCs w:val="24"/>
          <w:vertAlign w:val="superscript"/>
          <w:lang w:eastAsia="de-DE" w:bidi="en-US"/>
        </w:rPr>
        <w:t xml:space="preserve"> </w:t>
      </w:r>
      <w:r w:rsidRPr="007F4C78">
        <w:rPr>
          <w:rFonts w:eastAsia="Times New Roman" w:cs="Times New Roman"/>
          <w:b/>
          <w:color w:val="000000"/>
          <w:sz w:val="24"/>
          <w:szCs w:val="24"/>
          <w:lang w:eastAsia="de-DE" w:bidi="en-US"/>
        </w:rPr>
        <w:t>Congrong Wang</w:t>
      </w:r>
      <w:r w:rsidRPr="007F4C78">
        <w:rPr>
          <w:rFonts w:eastAsia="Times New Roman" w:cs="Times New Roman"/>
          <w:b/>
          <w:color w:val="000000"/>
          <w:sz w:val="24"/>
          <w:szCs w:val="24"/>
          <w:vertAlign w:val="superscript"/>
          <w:lang w:eastAsia="de-DE" w:bidi="en-US"/>
        </w:rPr>
        <w:t>1</w:t>
      </w:r>
      <w:r w:rsidRPr="007F4C78">
        <w:rPr>
          <w:rFonts w:eastAsia="Times New Roman" w:cs="Times New Roman"/>
          <w:b/>
          <w:color w:val="000000"/>
          <w:sz w:val="24"/>
          <w:szCs w:val="24"/>
          <w:lang w:eastAsia="de-DE" w:bidi="en-US"/>
        </w:rPr>
        <w:t>, Akram Ghantous</w:t>
      </w:r>
      <w:r w:rsidRPr="007F4C78">
        <w:rPr>
          <w:rFonts w:eastAsia="Times New Roman" w:cs="Times New Roman"/>
          <w:b/>
          <w:color w:val="000000"/>
          <w:sz w:val="24"/>
          <w:szCs w:val="24"/>
          <w:vertAlign w:val="superscript"/>
          <w:lang w:eastAsia="de-DE" w:bidi="en-US"/>
        </w:rPr>
        <w:t>2</w:t>
      </w:r>
      <w:r w:rsidRPr="007F4C78">
        <w:rPr>
          <w:rFonts w:eastAsia="Times New Roman" w:cs="Times New Roman"/>
          <w:b/>
          <w:color w:val="000000"/>
          <w:sz w:val="24"/>
          <w:szCs w:val="24"/>
          <w:lang w:eastAsia="de-DE" w:bidi="en-US"/>
        </w:rPr>
        <w:t>, Zdenko Herceg</w:t>
      </w:r>
      <w:r w:rsidRPr="007F4C78">
        <w:rPr>
          <w:rFonts w:eastAsia="Times New Roman" w:cs="Times New Roman"/>
          <w:b/>
          <w:color w:val="000000"/>
          <w:sz w:val="24"/>
          <w:szCs w:val="24"/>
          <w:vertAlign w:val="superscript"/>
          <w:lang w:eastAsia="de-DE" w:bidi="en-US"/>
        </w:rPr>
        <w:t>2</w:t>
      </w:r>
      <w:r w:rsidRPr="007F4C78">
        <w:rPr>
          <w:rFonts w:eastAsia="Times New Roman" w:cs="Times New Roman"/>
          <w:b/>
          <w:color w:val="000000"/>
          <w:sz w:val="24"/>
          <w:szCs w:val="24"/>
          <w:lang w:eastAsia="de-DE" w:bidi="en-US"/>
        </w:rPr>
        <w:t>, Michelle Plusquin</w:t>
      </w:r>
      <w:r w:rsidRPr="007F4C78">
        <w:rPr>
          <w:rFonts w:eastAsia="Times New Roman" w:cs="Times New Roman"/>
          <w:b/>
          <w:color w:val="000000"/>
          <w:sz w:val="24"/>
          <w:szCs w:val="24"/>
          <w:vertAlign w:val="superscript"/>
          <w:lang w:eastAsia="de-DE" w:bidi="en-US"/>
        </w:rPr>
        <w:t>1</w:t>
      </w:r>
      <w:r w:rsidRPr="007F4C78">
        <w:rPr>
          <w:rFonts w:eastAsia="Times New Roman" w:cs="Times New Roman"/>
          <w:b/>
          <w:color w:val="000000"/>
          <w:sz w:val="24"/>
          <w:szCs w:val="24"/>
          <w:lang w:eastAsia="de-DE" w:bidi="en-US"/>
        </w:rPr>
        <w:t>* and Tim S. Nawrot</w:t>
      </w:r>
      <w:r w:rsidRPr="007F4C78">
        <w:rPr>
          <w:rFonts w:eastAsia="Times New Roman" w:cs="Times New Roman"/>
          <w:b/>
          <w:color w:val="000000"/>
          <w:sz w:val="24"/>
          <w:szCs w:val="24"/>
          <w:vertAlign w:val="superscript"/>
          <w:lang w:eastAsia="de-DE" w:bidi="en-US"/>
        </w:rPr>
        <w:t>1,3</w:t>
      </w:r>
    </w:p>
    <w:p w:rsidR="00486D58" w:rsidRPr="007F4C78" w:rsidRDefault="00486D58" w:rsidP="00486D58">
      <w:pPr>
        <w:spacing w:after="0" w:line="276" w:lineRule="auto"/>
        <w:jc w:val="both"/>
        <w:rPr>
          <w:sz w:val="24"/>
          <w:szCs w:val="24"/>
          <w:lang w:eastAsia="de-DE" w:bidi="en-US"/>
        </w:rPr>
      </w:pPr>
      <w:r w:rsidRPr="007F4C78">
        <w:rPr>
          <w:sz w:val="24"/>
          <w:szCs w:val="24"/>
          <w:vertAlign w:val="superscript"/>
          <w:lang w:eastAsia="de-DE" w:bidi="en-US"/>
        </w:rPr>
        <w:t xml:space="preserve">1 </w:t>
      </w:r>
      <w:r w:rsidRPr="007F4C78">
        <w:rPr>
          <w:sz w:val="24"/>
          <w:szCs w:val="24"/>
          <w:lang w:eastAsia="de-DE" w:bidi="en-US"/>
        </w:rPr>
        <w:t>Centre for Environmental Sciences, Hasselt University, Hasselt, Belgium</w:t>
      </w:r>
    </w:p>
    <w:p w:rsidR="00486D58" w:rsidRPr="007F4C78" w:rsidRDefault="00486D58" w:rsidP="00486D58">
      <w:pPr>
        <w:spacing w:after="0" w:line="276" w:lineRule="auto"/>
        <w:jc w:val="both"/>
        <w:rPr>
          <w:sz w:val="24"/>
          <w:szCs w:val="24"/>
          <w:lang w:eastAsia="de-DE" w:bidi="en-US"/>
        </w:rPr>
      </w:pPr>
      <w:r w:rsidRPr="007F4C78">
        <w:rPr>
          <w:sz w:val="24"/>
          <w:szCs w:val="24"/>
          <w:vertAlign w:val="superscript"/>
          <w:lang w:eastAsia="de-DE" w:bidi="en-US"/>
        </w:rPr>
        <w:t xml:space="preserve">2 </w:t>
      </w:r>
      <w:r w:rsidRPr="007F4C78">
        <w:rPr>
          <w:sz w:val="24"/>
          <w:szCs w:val="24"/>
          <w:lang w:eastAsia="de-DE" w:bidi="en-US"/>
        </w:rPr>
        <w:t xml:space="preserve">Epigenomics and Mechanisms Branch, International Agency for Research on Cancer (IARC), </w:t>
      </w:r>
    </w:p>
    <w:p w:rsidR="00486D58" w:rsidRPr="007F4C78" w:rsidRDefault="00486D58" w:rsidP="00486D58">
      <w:pPr>
        <w:spacing w:after="0" w:line="276" w:lineRule="auto"/>
        <w:jc w:val="both"/>
        <w:rPr>
          <w:sz w:val="24"/>
          <w:szCs w:val="24"/>
          <w:lang w:eastAsia="de-DE" w:bidi="en-US"/>
        </w:rPr>
      </w:pPr>
      <w:r w:rsidRPr="007F4C78">
        <w:rPr>
          <w:sz w:val="24"/>
          <w:szCs w:val="24"/>
          <w:lang w:eastAsia="de-DE" w:bidi="en-US"/>
        </w:rPr>
        <w:t xml:space="preserve">  Lyon, France</w:t>
      </w:r>
    </w:p>
    <w:p w:rsidR="00486D58" w:rsidRPr="007F4C78" w:rsidRDefault="00486D58" w:rsidP="00486D58">
      <w:pPr>
        <w:spacing w:after="0" w:line="276" w:lineRule="auto"/>
        <w:jc w:val="both"/>
        <w:rPr>
          <w:sz w:val="24"/>
          <w:szCs w:val="24"/>
          <w:lang w:eastAsia="de-DE" w:bidi="en-US"/>
        </w:rPr>
      </w:pPr>
      <w:r w:rsidRPr="007F4C78">
        <w:rPr>
          <w:sz w:val="24"/>
          <w:szCs w:val="24"/>
          <w:vertAlign w:val="superscript"/>
          <w:lang w:eastAsia="de-DE" w:bidi="en-US"/>
        </w:rPr>
        <w:t xml:space="preserve">3 </w:t>
      </w:r>
      <w:r w:rsidRPr="007F4C78">
        <w:rPr>
          <w:sz w:val="24"/>
          <w:szCs w:val="24"/>
          <w:lang w:eastAsia="de-DE" w:bidi="en-US"/>
        </w:rPr>
        <w:t xml:space="preserve">School of Public Health, Occupational and Environmental Medicine, KU Leuven, Leuven,  </w:t>
      </w:r>
    </w:p>
    <w:p w:rsidR="00486D58" w:rsidRPr="007F4C78" w:rsidRDefault="00486D58" w:rsidP="00486D58">
      <w:pPr>
        <w:spacing w:after="0" w:line="276" w:lineRule="auto"/>
        <w:jc w:val="both"/>
        <w:rPr>
          <w:sz w:val="24"/>
          <w:szCs w:val="24"/>
          <w:lang w:eastAsia="de-DE" w:bidi="en-US"/>
        </w:rPr>
      </w:pPr>
      <w:r w:rsidRPr="007F4C78">
        <w:rPr>
          <w:sz w:val="24"/>
          <w:szCs w:val="24"/>
          <w:lang w:eastAsia="de-DE" w:bidi="en-US"/>
        </w:rPr>
        <w:t xml:space="preserve">  Belgium</w:t>
      </w:r>
    </w:p>
    <w:p w:rsidR="00486D58" w:rsidRPr="007F4C78" w:rsidRDefault="00486D58" w:rsidP="00486D58">
      <w:pPr>
        <w:spacing w:after="0" w:line="276" w:lineRule="auto"/>
        <w:jc w:val="both"/>
        <w:rPr>
          <w:sz w:val="24"/>
          <w:szCs w:val="24"/>
          <w:lang w:eastAsia="de-DE" w:bidi="en-US"/>
        </w:rPr>
      </w:pPr>
      <w:r w:rsidRPr="007F4C78">
        <w:rPr>
          <w:b/>
          <w:sz w:val="24"/>
          <w:szCs w:val="24"/>
          <w:lang w:eastAsia="de-DE" w:bidi="en-US"/>
        </w:rPr>
        <w:t>*</w:t>
      </w:r>
      <w:r w:rsidRPr="007F4C78">
        <w:rPr>
          <w:sz w:val="24"/>
          <w:szCs w:val="24"/>
          <w:lang w:eastAsia="de-DE" w:bidi="en-US"/>
        </w:rPr>
        <w:t xml:space="preserve"> Correspondence: </w:t>
      </w:r>
      <w:hyperlink r:id="rId6" w:history="1">
        <w:r w:rsidRPr="007F4C78">
          <w:rPr>
            <w:color w:val="0000FF"/>
            <w:sz w:val="24"/>
            <w:szCs w:val="24"/>
            <w:u w:val="single"/>
            <w:lang w:eastAsia="de-DE" w:bidi="en-US"/>
          </w:rPr>
          <w:t>michelle.plusquin@uhasselt.be</w:t>
        </w:r>
      </w:hyperlink>
      <w:r w:rsidRPr="007F4C78">
        <w:rPr>
          <w:sz w:val="24"/>
          <w:szCs w:val="24"/>
          <w:lang w:eastAsia="de-DE" w:bidi="en-US"/>
        </w:rPr>
        <w:t xml:space="preserve"> </w:t>
      </w:r>
    </w:p>
    <w:p w:rsidR="00486D58" w:rsidRPr="007F4C78" w:rsidRDefault="00486D58">
      <w:pPr>
        <w:rPr>
          <w:b/>
        </w:rPr>
      </w:pPr>
    </w:p>
    <w:p w:rsidR="00316DB0" w:rsidRPr="007F4C78" w:rsidRDefault="00316DB0">
      <w:pPr>
        <w:rPr>
          <w:b/>
        </w:rPr>
      </w:pPr>
    </w:p>
    <w:p w:rsidR="00DB2D5E" w:rsidRPr="007F4C78" w:rsidRDefault="00D1302D">
      <w:r w:rsidRPr="007F4C78">
        <w:rPr>
          <w:b/>
        </w:rPr>
        <w:t>Table S1</w:t>
      </w:r>
      <w:r w:rsidRPr="007F4C78">
        <w:t xml:space="preserve"> </w:t>
      </w:r>
      <w:bookmarkStart w:id="0" w:name="_GoBack"/>
      <w:r w:rsidRPr="007F4C78">
        <w:t xml:space="preserve">Overview over the identified studies investigating the interrelationships between the aging biomarkers </w:t>
      </w:r>
      <w:r w:rsidRPr="007F4C78">
        <w:rPr>
          <w:bCs/>
          <w:lang w:bidi="en-US"/>
        </w:rPr>
        <w:t>DNA methylation age (DNAm age), global genome-wide DNA methylation (global methylation), telomere length (TL) and mitochondrial DNA content (mtDNA content).</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1941"/>
        <w:gridCol w:w="1935"/>
        <w:gridCol w:w="1933"/>
        <w:gridCol w:w="1907"/>
        <w:gridCol w:w="2064"/>
        <w:gridCol w:w="1907"/>
      </w:tblGrid>
      <w:tr w:rsidR="00D1302D" w:rsidRPr="007F4C78" w:rsidTr="00E110EE">
        <w:tc>
          <w:tcPr>
            <w:tcW w:w="827" w:type="pct"/>
            <w:tcBorders>
              <w:top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rPr>
                <w:b/>
                <w:sz w:val="20"/>
                <w:szCs w:val="20"/>
              </w:rPr>
            </w:pPr>
            <w:r w:rsidRPr="007F4C78">
              <w:rPr>
                <w:b/>
                <w:sz w:val="20"/>
                <w:szCs w:val="20"/>
              </w:rPr>
              <w:t>Cohort/country</w:t>
            </w:r>
          </w:p>
        </w:tc>
        <w:tc>
          <w:tcPr>
            <w:tcW w:w="693" w:type="pct"/>
            <w:tcBorders>
              <w:top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b/>
                <w:sz w:val="20"/>
                <w:szCs w:val="20"/>
              </w:rPr>
            </w:pPr>
            <w:r w:rsidRPr="007F4C78">
              <w:rPr>
                <w:b/>
                <w:sz w:val="20"/>
                <w:szCs w:val="20"/>
              </w:rPr>
              <w:t>Sample size</w:t>
            </w:r>
          </w:p>
        </w:tc>
        <w:tc>
          <w:tcPr>
            <w:tcW w:w="691" w:type="pct"/>
            <w:tcBorders>
              <w:top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b/>
                <w:sz w:val="20"/>
                <w:szCs w:val="20"/>
              </w:rPr>
            </w:pPr>
            <w:r w:rsidRPr="007F4C78">
              <w:rPr>
                <w:b/>
                <w:sz w:val="20"/>
                <w:szCs w:val="20"/>
              </w:rPr>
              <w:t>% Woman</w:t>
            </w:r>
          </w:p>
        </w:tc>
        <w:tc>
          <w:tcPr>
            <w:tcW w:w="690" w:type="pct"/>
            <w:tcBorders>
              <w:top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b/>
                <w:sz w:val="20"/>
                <w:szCs w:val="20"/>
              </w:rPr>
            </w:pPr>
            <w:r w:rsidRPr="007F4C78">
              <w:rPr>
                <w:b/>
                <w:sz w:val="20"/>
                <w:szCs w:val="20"/>
              </w:rPr>
              <w:t>Mean Age (SD)</w:t>
            </w:r>
          </w:p>
        </w:tc>
        <w:tc>
          <w:tcPr>
            <w:tcW w:w="681" w:type="pct"/>
            <w:tcBorders>
              <w:top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b/>
                <w:sz w:val="20"/>
                <w:szCs w:val="20"/>
              </w:rPr>
            </w:pPr>
            <w:r w:rsidRPr="007F4C78">
              <w:rPr>
                <w:b/>
                <w:sz w:val="20"/>
                <w:szCs w:val="20"/>
              </w:rPr>
              <w:t>Biomarkers</w:t>
            </w:r>
          </w:p>
        </w:tc>
        <w:tc>
          <w:tcPr>
            <w:tcW w:w="737" w:type="pct"/>
            <w:tcBorders>
              <w:top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both"/>
              <w:rPr>
                <w:b/>
                <w:sz w:val="20"/>
                <w:szCs w:val="20"/>
              </w:rPr>
            </w:pPr>
            <w:r w:rsidRPr="007F4C78">
              <w:rPr>
                <w:b/>
                <w:sz w:val="20"/>
                <w:szCs w:val="20"/>
              </w:rPr>
              <w:t>Main findings</w:t>
            </w:r>
          </w:p>
        </w:tc>
        <w:tc>
          <w:tcPr>
            <w:tcW w:w="681" w:type="pct"/>
            <w:tcBorders>
              <w:top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b/>
                <w:sz w:val="20"/>
                <w:szCs w:val="20"/>
              </w:rPr>
            </w:pPr>
            <w:r w:rsidRPr="007F4C78">
              <w:rPr>
                <w:b/>
                <w:sz w:val="20"/>
                <w:szCs w:val="20"/>
              </w:rPr>
              <w:t>Reference</w:t>
            </w:r>
          </w:p>
        </w:tc>
      </w:tr>
      <w:tr w:rsidR="00D1302D" w:rsidRPr="007F4C78" w:rsidTr="00E110EE">
        <w:tc>
          <w:tcPr>
            <w:tcW w:w="5000" w:type="pct"/>
            <w:gridSpan w:val="7"/>
            <w:tcBorders>
              <w:top w:val="single" w:sz="8" w:space="0" w:color="auto"/>
            </w:tcBorders>
            <w:shd w:val="clear" w:color="auto" w:fill="auto"/>
            <w:tcMar>
              <w:top w:w="57" w:type="dxa"/>
              <w:left w:w="85" w:type="dxa"/>
              <w:bottom w:w="57" w:type="dxa"/>
              <w:right w:w="85" w:type="dxa"/>
            </w:tcMar>
            <w:vAlign w:val="center"/>
          </w:tcPr>
          <w:p w:rsidR="00D1302D" w:rsidRPr="007F4C78" w:rsidRDefault="00D1302D" w:rsidP="003B0816">
            <w:pPr>
              <w:jc w:val="both"/>
              <w:rPr>
                <w:b/>
                <w:sz w:val="20"/>
                <w:szCs w:val="20"/>
              </w:rPr>
            </w:pPr>
          </w:p>
          <w:p w:rsidR="00D1302D" w:rsidRPr="007F4C78" w:rsidRDefault="000172DC" w:rsidP="003B0816">
            <w:pPr>
              <w:jc w:val="both"/>
              <w:rPr>
                <w:b/>
                <w:sz w:val="20"/>
                <w:szCs w:val="20"/>
              </w:rPr>
            </w:pPr>
            <w:r w:rsidRPr="007F4C78">
              <w:rPr>
                <w:b/>
                <w:sz w:val="20"/>
                <w:szCs w:val="20"/>
              </w:rPr>
              <w:t>Old Age</w:t>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LipidCardio Study, Germany</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773</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31.6%</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69.7 ± 11.01</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DNAm age, DNAm AA</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No association between TL, DNAm age or DNAm AA</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PEVuZE5vdGU+PENpdGU+PEF1dGhvcj5CYW5zemVydXM8L0F1dGhvcj48WWVhcj4yMDE5PC9ZZWFy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</w:fldData>
              </w:fldChar>
            </w:r>
            <w:r w:rsidRPr="007F4C78">
              <w:rPr>
                <w:sz w:val="20"/>
                <w:szCs w:val="20"/>
              </w:rPr>
              <w:instrText xml:space="preserve"> ADDIN EN.CITE </w:instrText>
            </w:r>
            <w:r w:rsidRPr="007F4C78">
              <w:rPr>
                <w:sz w:val="20"/>
                <w:szCs w:val="20"/>
              </w:rPr>
              <w:fldChar w:fldCharType="begin">
                <w:fldData xml:space="preserve">PEVuZE5vdGU+PENpdGU+PEF1dGhvcj5CYW5zemVydXM8L0F1dGhvcj48WWVhcj4yMDE5PC9ZZWFy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(Banszerus, Vetter et al. 2019)</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 xml:space="preserve">Yonsei Aging Study, Korea </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129</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100%</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73.74 (6.99)</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mtDNA content</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Positive correlation between mtDNA and TL</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r>
            <w:r w:rsidRPr="007F4C78">
              <w:rPr>
                <w:sz w:val="20"/>
                <w:szCs w:val="20"/>
              </w:rPr>
              <w:instrText xml:space="preserve"> ADDIN EN.CITE &lt;EndNote&gt;&lt;Cite&gt;&lt;Author&gt;Kim&lt;/Author&gt;&lt;Year&gt;2013&lt;/Year&gt;&lt;RecNum&gt;1406&lt;/RecNum&gt;&lt;DisplayText&gt;(Kim, Kim et al. 2013)&lt;/DisplayText&gt;&lt;record&gt;&lt;rec-number&gt;1406&lt;/rec-number&gt;&lt;foreign-keys&gt;&lt;key app="EN" db-id="ddeea0esdpeadyerxd35evf7fazppfvae2f9" timestamp="1574775811"&gt;1406&lt;/key&gt;&lt;/foreign-keys&gt;&lt;ref-type name="Journal Article"&gt;17&lt;/ref-type&gt;&lt;contributors&gt;&lt;authors&gt;&lt;author&gt;Kim, J. H.&lt;/author&gt;&lt;author&gt;Kim, H. K.&lt;/author&gt;&lt;author&gt;Ko, J. H.&lt;/author&gt;&lt;author&gt;Bang, H.&lt;/author&gt;&lt;author&gt;Lee, D. C.&lt;/author&gt;&lt;/authors&gt;&lt;/contributors&gt;&lt;auth-address&gt;Department of Family Medicine, Chung-Ang University Healthcare System, Seoul, Korea.&lt;/auth-address&gt;&lt;titles&gt;&lt;title&gt;The relationship between leukocyte mitochondrial DNA copy number and telomere length in community-dwelling elderly women&lt;/title&gt;&lt;secondary-title&gt;PLoS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67227&lt;/pages&gt;&lt;volume&gt;8&lt;/volume&gt;&lt;number&gt;6&lt;/number&gt;&lt;edition&gt;2013/06/21&lt;/edition&gt;&lt;keywords&gt;&lt;keyword&gt;Aged&lt;/keyword&gt;&lt;keyword&gt;Aging/*genetics&lt;/keyword&gt;&lt;keyword&gt;DNA, Mitochondrial/*genetics/metabolism&lt;/keyword&gt;&lt;keyword&gt;Female&lt;/keyword&gt;&lt;keyword&gt;*Gene Dosage&lt;/keyword&gt;&lt;keyword&gt;Humans&lt;/keyword&gt;&lt;keyword&gt;Leukocytes/*metabolism&lt;/keyword&gt;&lt;keyword&gt;Risk Factors&lt;/keyword&gt;&lt;keyword&gt;Telomere/*genetics/metabolism&lt;/keyword&gt;&lt;/keywords&gt;&lt;dates&gt;&lt;year&gt;2013&lt;/year&gt;&lt;/dates&gt;&lt;isbn&gt;1932-6203&lt;/isbn&gt;&lt;accession-num&gt;23785520&lt;/accession-num&gt;&lt;urls&gt;&lt;/urls&gt;&lt;custom2&gt;PMC3681770&lt;/custom2&gt;&lt;electronic-resource-num&gt;10.1371/journal.pone.0067227&lt;/electronic-resource-num&gt;&lt;remote-database-provider&gt;NLM&lt;/remote-database-provider&gt;&lt;language&gt;eng&lt;/language&gt;&lt;/record&gt;&lt;/Cite&gt;&lt;/EndNote&gt;</w:instrText>
            </w:r>
            <w:r w:rsidRPr="007F4C78">
              <w:rPr>
                <w:sz w:val="20"/>
                <w:szCs w:val="20"/>
              </w:rPr>
              <w:fldChar w:fldCharType="separate"/>
            </w:r>
            <w:r w:rsidRPr="007F4C78">
              <w:rPr>
                <w:noProof/>
                <w:sz w:val="20"/>
                <w:szCs w:val="20"/>
              </w:rPr>
              <w:t>(Kim, Kim et al. 2013)</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Nonsmoking men and women aged 60-80 years,</w:t>
            </w:r>
            <w:r w:rsidRPr="007F4C78">
              <w:rPr>
                <w:rFonts w:ascii="Georgia" w:hAnsi="Georgia"/>
                <w:color w:val="2E2E2E"/>
                <w:sz w:val="20"/>
                <w:szCs w:val="20"/>
              </w:rPr>
              <w:t xml:space="preserve"> </w:t>
            </w:r>
            <w:r w:rsidRPr="007F4C78">
              <w:rPr>
                <w:sz w:val="20"/>
                <w:szCs w:val="20"/>
              </w:rPr>
              <w:t>Belgium</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166</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54%</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70.6 (4.7)</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mtDNA content</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Positive correlation between mtDNA and TL</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PEVuZE5vdGU+PENpdGU+PEF1dGhvcj5QaWV0ZXJzPC9BdXRob3I+PFllYXI+MjAxNTwvWWVhcj48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</w:fldData>
              </w:fldChar>
            </w:r>
            <w:r w:rsidRPr="007F4C78">
              <w:rPr>
                <w:sz w:val="20"/>
                <w:szCs w:val="20"/>
              </w:rPr>
              <w:instrText xml:space="preserve"> ADDIN EN.CITE </w:instrText>
            </w:r>
            <w:r w:rsidRPr="007F4C78">
              <w:rPr>
                <w:sz w:val="20"/>
                <w:szCs w:val="20"/>
              </w:rPr>
              <w:fldChar w:fldCharType="begin">
                <w:fldData xml:space="preserve">PEVuZE5vdGU+PENpdGU+PEF1dGhvcj5QaWV0ZXJzPC9BdXRob3I+PFllYXI+MjAxNTwvWWVhcj48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(Pieters, Janssen et al. 2015)</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Veteran Affairs Normative Aging Study (NAS), U.S.</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812</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0%</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72.4 (6.9)</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Cross-sectional and prospective associations between mtDNA content, DNAm-Age, TL, DNAmPhenoAge and DNAm-GrimAge</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Inverse association mtDNA content and DNAm age in cross-sectional design.</w:t>
            </w:r>
          </w:p>
          <w:p w:rsidR="00D1302D" w:rsidRPr="007F4C78" w:rsidRDefault="00D1302D" w:rsidP="003B0816">
            <w:pPr>
              <w:jc w:val="both"/>
              <w:rPr>
                <w:sz w:val="20"/>
                <w:szCs w:val="20"/>
              </w:rPr>
            </w:pPr>
            <w:r w:rsidRPr="007F4C78">
              <w:rPr>
                <w:sz w:val="20"/>
                <w:szCs w:val="20"/>
              </w:rPr>
              <w:t>Inverse association between mtDNA content and prospective measures of TL.</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PEVuZE5vdGU+PENpdGU+PEF1dGhvcj5Eb2xjaW5pPC9BdXRob3I+PFllYXI+MjAyMDwvWWVhcj48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</w:fldData>
              </w:fldChar>
            </w:r>
            <w:r w:rsidRPr="007F4C78">
              <w:rPr>
                <w:sz w:val="20"/>
                <w:szCs w:val="20"/>
              </w:rPr>
              <w:instrText xml:space="preserve"> ADDIN EN.CITE </w:instrText>
            </w:r>
            <w:r w:rsidRPr="007F4C78">
              <w:rPr>
                <w:sz w:val="20"/>
                <w:szCs w:val="20"/>
              </w:rPr>
              <w:fldChar w:fldCharType="begin">
                <w:fldData xml:space="preserve">PEVuZE5vdGU+PENpdGU+PEF1dGhvcj5Eb2xjaW5pPC9BdXRob3I+PFllYXI+MjAyMDwvWWVhcj48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(Dolcini, Wu et al. 2020)</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Lothian Birth Cohorts of 1921 (LBC1921) and 1936 (LBC1936), Great Britain</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LBC1921: n = 920 LBC1936n = 414</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LBC1921: ages 70, 73 and 76 years; LBC1936: ages 79, 87 and 90 years</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and DNAm age</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No correlations between epigenetic clock estimates and TL</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r>
            <w:r w:rsidRPr="007F4C78">
              <w:rPr>
                <w:sz w:val="20"/>
                <w:szCs w:val="20"/>
              </w:rPr>
              <w:instrText xml:space="preserve"> ADDIN EN.CITE &lt;EndNote&gt;&lt;Cite&gt;&lt;Author&gt;Marioni&lt;/Author&gt;&lt;Year&gt;2016&lt;/Year&gt;&lt;RecNum&gt;327&lt;/RecNum&gt;&lt;DisplayText&gt;(Marioni, Harris et al. 2016)&lt;/DisplayText&gt;&lt;record&gt;&lt;rec-number&gt;327&lt;/rec-number&gt;&lt;foreign-keys&gt;&lt;key app="EN" db-id="ddeea0esdpeadyerxd35evf7fazppfvae2f9" timestamp="1507973702"&gt;327&lt;/key&gt;&lt;/foreign-keys&gt;&lt;ref-type name="Journal Article"&gt;17&lt;/ref-type&gt;&lt;contributors&gt;&lt;authors&gt;&lt;author&gt;Marioni, Riccardo E.&lt;/author&gt;&lt;author&gt;Harris, Sarah E.&lt;/author&gt;&lt;author&gt;Shah, Sonia&lt;/author&gt;&lt;author&gt;McRae, Allan F.&lt;/author&gt;&lt;author&gt;von Zglinicki, Thomas&lt;/author&gt;&lt;author&gt;Martin-Ruiz, Carmen&lt;/author&gt;&lt;author&gt;Wray, Naomi R.&lt;/author&gt;&lt;author&gt;Visscher, Peter M.&lt;/author&gt;&lt;author&gt;Deary, Ian J.&lt;/author&gt;&lt;/authors&gt;&lt;/contributors&gt;&lt;titles&gt;&lt;title&gt;The epigenetic clock and telomere length are independently associated with chronological age and mortality&lt;/title&gt;&lt;secondary-title&gt;International Journal of Epidemiology&lt;/secondary-title&gt;&lt;/titles&gt;&lt;periodical&gt;&lt;full-title&gt;Int J Epidemiol&lt;/full-title&gt;&lt;abbr-1&gt;International journal of epidemiology&lt;/abbr-1&gt;&lt;/periodical&gt;&lt;pages&gt;424-432&lt;/pages&gt;&lt;volume&gt;45&lt;/volume&gt;&lt;number&gt;2&lt;/number&gt;&lt;dates&gt;&lt;year&gt;2016&lt;/year&gt;&lt;pub-dates&gt;&lt;date&gt;04/13&amp;#xD;12/18/accepted&lt;/date&gt;&lt;/pub-dates&gt;&lt;/dates&gt;&lt;publisher&gt;Oxford University Press&lt;/publisher&gt;&lt;isbn&gt;0300-5771&amp;#xD;1464-3685&lt;/isbn&gt;&lt;accession-num&gt;PMC4864882&lt;/accession-num&gt;&lt;urls&gt;&lt;related-urls&gt;&lt;url&gt;http://www.ncbi.nlm.nih.gov/pmc/articles/PMC4864882/&lt;/url&gt;&lt;/related-urls&gt;&lt;/urls&gt;&lt;electronic-resource-num&gt;10.1093/ije/dyw041&lt;/electronic-resource-num&gt;&lt;remote-database-name&gt;PMC&lt;/remote-database-name&gt;&lt;/record&gt;&lt;/Cite&gt;&lt;/EndNote&gt;</w:instrText>
            </w:r>
            <w:r w:rsidRPr="007F4C78">
              <w:rPr>
                <w:sz w:val="20"/>
                <w:szCs w:val="20"/>
              </w:rPr>
              <w:fldChar w:fldCharType="separate"/>
            </w:r>
            <w:r w:rsidRPr="007F4C78">
              <w:rPr>
                <w:noProof/>
                <w:sz w:val="20"/>
                <w:szCs w:val="20"/>
              </w:rPr>
              <w:t>(Marioni, Harris et al. 2016)</w:t>
            </w:r>
            <w:r w:rsidRPr="007F4C78">
              <w:rPr>
                <w:sz w:val="20"/>
                <w:szCs w:val="20"/>
              </w:rPr>
              <w:fldChar w:fldCharType="end"/>
            </w:r>
          </w:p>
        </w:tc>
      </w:tr>
      <w:tr w:rsidR="00D1302D" w:rsidRPr="007F4C78" w:rsidTr="00E110EE">
        <w:tc>
          <w:tcPr>
            <w:tcW w:w="5000" w:type="pct"/>
            <w:gridSpan w:val="7"/>
            <w:shd w:val="clear" w:color="auto" w:fill="auto"/>
            <w:tcMar>
              <w:top w:w="57" w:type="dxa"/>
              <w:left w:w="85" w:type="dxa"/>
              <w:bottom w:w="57" w:type="dxa"/>
              <w:right w:w="85" w:type="dxa"/>
            </w:tcMar>
            <w:vAlign w:val="center"/>
          </w:tcPr>
          <w:p w:rsidR="00D1302D" w:rsidRPr="007F4C78" w:rsidRDefault="00D1302D" w:rsidP="003B0816">
            <w:pPr>
              <w:jc w:val="both"/>
              <w:rPr>
                <w:b/>
                <w:sz w:val="20"/>
                <w:szCs w:val="20"/>
              </w:rPr>
            </w:pPr>
          </w:p>
        </w:tc>
      </w:tr>
      <w:tr w:rsidR="00D1302D" w:rsidRPr="007F4C78" w:rsidTr="00E110EE">
        <w:tc>
          <w:tcPr>
            <w:tcW w:w="5000" w:type="pct"/>
            <w:gridSpan w:val="7"/>
            <w:shd w:val="clear" w:color="auto" w:fill="auto"/>
            <w:tcMar>
              <w:top w:w="57" w:type="dxa"/>
              <w:left w:w="85" w:type="dxa"/>
              <w:bottom w:w="57" w:type="dxa"/>
              <w:right w:w="85" w:type="dxa"/>
            </w:tcMar>
            <w:vAlign w:val="center"/>
          </w:tcPr>
          <w:p w:rsidR="00D1302D" w:rsidRPr="007F4C78" w:rsidRDefault="00D1302D" w:rsidP="003B0816">
            <w:pPr>
              <w:jc w:val="both"/>
              <w:rPr>
                <w:b/>
                <w:sz w:val="20"/>
                <w:szCs w:val="20"/>
              </w:rPr>
            </w:pPr>
            <w:r w:rsidRPr="007F4C78">
              <w:rPr>
                <w:b/>
                <w:sz w:val="20"/>
                <w:szCs w:val="20"/>
              </w:rPr>
              <w:t>Adults</w:t>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 xml:space="preserve">Dunedin Study, New Zealand </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1,037</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48%</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38</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three epigenetic-clocks, and three biomarker-composites</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Low correlation between the epigenetic clocks, and TL</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PEVuZE5vdGU+PENpdGU+PEF1dGhvcj5CZWxza3k8L0F1dGhvcj48WWVhcj4yMDE4PC9ZZWFyPjxS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</w:fldData>
              </w:fldChar>
            </w:r>
            <w:r w:rsidRPr="007F4C78">
              <w:rPr>
                <w:sz w:val="20"/>
                <w:szCs w:val="20"/>
              </w:rPr>
              <w:instrText xml:space="preserve"> ADDIN EN.CITE </w:instrText>
            </w:r>
            <w:r w:rsidRPr="007F4C78">
              <w:rPr>
                <w:sz w:val="20"/>
                <w:szCs w:val="20"/>
              </w:rPr>
              <w:fldChar w:fldCharType="begin">
                <w:fldData xml:space="preserve">PEVuZE5vdGU+PENpdGU+PEF1dGhvcj5CZWxza3k8L0F1dGhvcj48WWVhcj4yMDE4PC9ZZWFyPjxS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(Belsky, Moffitt et al. 2018)</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Berlin Aging Study II consisting of a a.) young and an b.) old age group, Germany</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a.) n = 424</w:t>
            </w:r>
          </w:p>
          <w:p w:rsidR="00D1302D" w:rsidRPr="007F4C78" w:rsidRDefault="00D1302D" w:rsidP="003B0816">
            <w:pPr>
              <w:jc w:val="center"/>
              <w:rPr>
                <w:sz w:val="20"/>
                <w:szCs w:val="20"/>
              </w:rPr>
            </w:pPr>
            <w:r w:rsidRPr="007F4C78">
              <w:rPr>
                <w:sz w:val="20"/>
                <w:szCs w:val="20"/>
              </w:rPr>
              <w:t>b.) n = 1,471</w:t>
            </w:r>
          </w:p>
          <w:p w:rsidR="00D1302D" w:rsidRPr="007F4C78" w:rsidRDefault="00D1302D" w:rsidP="003B0816">
            <w:pPr>
              <w:jc w:val="center"/>
              <w:rPr>
                <w:sz w:val="20"/>
                <w:szCs w:val="20"/>
              </w:rPr>
            </w:pP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a.) 51.4%</w:t>
            </w:r>
          </w:p>
          <w:p w:rsidR="00D1302D" w:rsidRPr="007F4C78" w:rsidRDefault="00D1302D" w:rsidP="003B0816">
            <w:pPr>
              <w:jc w:val="center"/>
              <w:rPr>
                <w:sz w:val="20"/>
                <w:szCs w:val="20"/>
              </w:rPr>
            </w:pPr>
            <w:r w:rsidRPr="007F4C78">
              <w:rPr>
                <w:sz w:val="20"/>
                <w:szCs w:val="20"/>
              </w:rPr>
              <w:t>b.) 49.4%</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a.) 28.8 (3.1)</w:t>
            </w:r>
          </w:p>
          <w:p w:rsidR="00D1302D" w:rsidRPr="007F4C78" w:rsidRDefault="00D1302D" w:rsidP="003B0816">
            <w:pPr>
              <w:jc w:val="center"/>
              <w:rPr>
                <w:sz w:val="20"/>
                <w:szCs w:val="20"/>
              </w:rPr>
            </w:pPr>
            <w:r w:rsidRPr="007F4C78">
              <w:rPr>
                <w:sz w:val="20"/>
                <w:szCs w:val="20"/>
              </w:rPr>
              <w:t>b.) 68.7 (3.7)</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DNAm age, DNAm AA</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Inverse association between DNAm age and TL in adjusted linear regression analysis</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PEVuZE5vdGU+PENpdGU+PEF1dGhvcj5WZXR0ZXI8L0F1dGhvcj48WWVhcj4yMDE5PC9ZZWFyPjxS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aWNhbCBzY2llbmNlczwvYWJici0xPjwvYWx0LXBlcmlvZGljYWw+PHBhZ2VzPjI3LTMyPC9wYWdl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</w:fldData>
              </w:fldChar>
            </w:r>
            <w:r w:rsidRPr="007F4C78">
              <w:rPr>
                <w:sz w:val="20"/>
                <w:szCs w:val="20"/>
              </w:rPr>
              <w:instrText xml:space="preserve"> ADDIN EN.CITE </w:instrText>
            </w:r>
            <w:r w:rsidRPr="007F4C78">
              <w:rPr>
                <w:sz w:val="20"/>
                <w:szCs w:val="20"/>
              </w:rPr>
              <w:fldChar w:fldCharType="begin">
                <w:fldData xml:space="preserve">PEVuZE5vdGU+PENpdGU+PEF1dGhvcj5WZXR0ZXI8L0F1dGhvcj48WWVhcj4yMDE5PC9ZZWFyPjxS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aWNhbCBzY2llbmNlczwvYWJici0xPjwvYWx0LXBlcmlvZGljYWw+PHBhZ2VzPjI3LTMyPC9wYWdl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(Vetter, Meyer et al. 2019)</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Swedish Adoption/Twin Study of Aging (SATSA), Sweden</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845</w:t>
            </w:r>
          </w:p>
          <w:p w:rsidR="00D1302D" w:rsidRPr="007F4C78" w:rsidRDefault="00D1302D" w:rsidP="003B0816">
            <w:pPr>
              <w:jc w:val="center"/>
              <w:rPr>
                <w:sz w:val="20"/>
                <w:szCs w:val="20"/>
              </w:rPr>
            </w:pPr>
            <w:r w:rsidRPr="007F4C78">
              <w:rPr>
                <w:sz w:val="20"/>
                <w:szCs w:val="20"/>
              </w:rPr>
              <w:t xml:space="preserve"> (n = 288 with all biomarkers)</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59.5%</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63.6 (8.6)</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four DNAm ages, and three functional ages</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Low correlation between TL and other markers</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PEVuZE5vdGU+PENpdGU+PEF1dGhvcj5MaTwvQXV0aG9yPjxZZWFyPjIwMjA8L1llYXI+PFJlY051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</w:fldData>
              </w:fldChar>
            </w:r>
            <w:r w:rsidRPr="007F4C78">
              <w:rPr>
                <w:sz w:val="20"/>
                <w:szCs w:val="20"/>
              </w:rPr>
              <w:instrText xml:space="preserve"> ADDIN EN.CITE </w:instrText>
            </w:r>
            <w:r w:rsidRPr="007F4C78">
              <w:rPr>
                <w:sz w:val="20"/>
                <w:szCs w:val="20"/>
              </w:rPr>
              <w:fldChar w:fldCharType="begin">
                <w:fldData xml:space="preserve">PEVuZE5vdGU+PENpdGU+PEF1dGhvcj5MaTwvQXV0aG9yPjxZZWFyPjIwMjA8L1llYXI+PFJlY051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(Li, Ploner et al. 2020)</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Healthy Adults from studies assessing adversity and depressive and anxiety disorder (pooled data), U.S.</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392</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63%</w:t>
            </w:r>
          </w:p>
        </w:tc>
        <w:tc>
          <w:tcPr>
            <w:tcW w:w="690" w:type="pct"/>
            <w:shd w:val="clear" w:color="auto" w:fill="auto"/>
            <w:tcMar>
              <w:top w:w="57" w:type="dxa"/>
              <w:left w:w="85" w:type="dxa"/>
              <w:bottom w:w="57" w:type="dxa"/>
              <w:right w:w="85" w:type="dxa"/>
            </w:tcMar>
            <w:vAlign w:val="center"/>
          </w:tcPr>
          <w:p w:rsidR="00D1302D" w:rsidRPr="007F4C78" w:rsidRDefault="00CD6771" w:rsidP="003B0816">
            <w:pPr>
              <w:jc w:val="center"/>
              <w:rPr>
                <w:sz w:val="20"/>
                <w:szCs w:val="20"/>
              </w:rPr>
            </w:pPr>
            <w:r w:rsidRPr="007F4C78">
              <w:rPr>
                <w:sz w:val="20"/>
                <w:szCs w:val="20"/>
              </w:rPr>
              <w:t>31.4</w:t>
            </w:r>
            <w:r w:rsidR="00D1302D" w:rsidRPr="007F4C78">
              <w:rPr>
                <w:sz w:val="20"/>
                <w:szCs w:val="20"/>
              </w:rPr>
              <w:t xml:space="preserve"> </w:t>
            </w:r>
            <w:r w:rsidRPr="007F4C78">
              <w:rPr>
                <w:sz w:val="20"/>
                <w:szCs w:val="20"/>
              </w:rPr>
              <w:t>(</w:t>
            </w:r>
            <w:r w:rsidR="00D1302D" w:rsidRPr="007F4C78">
              <w:rPr>
                <w:sz w:val="20"/>
                <w:szCs w:val="20"/>
              </w:rPr>
              <w:t>11.2</w:t>
            </w:r>
            <w:r w:rsidRPr="007F4C78">
              <w:rPr>
                <w:sz w:val="20"/>
                <w:szCs w:val="20"/>
              </w:rPr>
              <w:t>)</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mtDNA content</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Positive correlation between mtDNA and TL in the entire sample and all subgroups</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PEVuZE5vdGU+PENpdGU+PEF1dGhvcj5UeXJrYTwvQXV0aG9yPjxZZWFyPjIwMTU8L1llYXI+PFJl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</w:fldData>
              </w:fldChar>
            </w:r>
            <w:r w:rsidRPr="007F4C78">
              <w:rPr>
                <w:sz w:val="20"/>
                <w:szCs w:val="20"/>
              </w:rPr>
              <w:instrText xml:space="preserve"> ADDIN EN.CITE </w:instrText>
            </w:r>
            <w:r w:rsidRPr="007F4C78">
              <w:rPr>
                <w:sz w:val="20"/>
                <w:szCs w:val="20"/>
              </w:rPr>
              <w:fldChar w:fldCharType="begin">
                <w:fldData xml:space="preserve">PEVuZE5vdGU+PENpdGU+PEF1dGhvcj5UeXJrYTwvQXV0aG9yPjxZZWFyPjIwMTU8L1llYXI+PFJl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(Tyrka, Carpenter et al. 2015)</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Australian Mammographic Density Twins and Sisters, Australia</w:t>
            </w:r>
          </w:p>
          <w:p w:rsidR="00D1302D" w:rsidRPr="007F4C78" w:rsidRDefault="00D1302D" w:rsidP="003B0816">
            <w:pPr>
              <w:rPr>
                <w:sz w:val="20"/>
                <w:szCs w:val="20"/>
              </w:rPr>
            </w:pP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479</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100%</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55.7 (8.0)</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DNAm age based on three epigenetic clocks and global methylation based on average methylation beta-value</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No correlation between DNAm age and global methylation</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r>
            <w:r w:rsidRPr="007F4C78">
              <w:rPr>
                <w:sz w:val="20"/>
                <w:szCs w:val="20"/>
              </w:rPr>
              <w:instrText xml:space="preserve"> ADDIN EN.CITE &lt;EndNote&gt;&lt;Cite&gt;&lt;Author&gt;Chen&lt;/Author&gt;&lt;Year&gt;2019&lt;/Year&gt;&lt;RecNum&gt;1437&lt;/RecNum&gt;&lt;DisplayText&gt;(Chen, Wong et al. 2019)&lt;/DisplayText&gt;&lt;record&gt;&lt;rec-number&gt;1437&lt;/rec-number&gt;&lt;foreign-keys&gt;&lt;key app="EN" db-id="ddeea0esdpeadyerxd35evf7fazppfvae2f9" timestamp="1576577988"&gt;1437&lt;/key&gt;&lt;/foreign-keys&gt;&lt;ref-type name="Journal Article"&gt;17&lt;/ref-type&gt;&lt;contributors&gt;&lt;authors&gt;&lt;author&gt;Chen, Minyuan&lt;/author&gt;&lt;author&gt;Wong, Ee Ming&lt;/author&gt;&lt;author&gt;Nguyen, Tuong L.&lt;/author&gt;&lt;author&gt;Dite, Gillian S.&lt;/author&gt;&lt;author&gt;Stone, Jennifer&lt;/author&gt;&lt;author&gt;Dugué, Pierre-Antoine&lt;/author&gt;&lt;author&gt;Giles, Graham G.&lt;/author&gt;&lt;author&gt;Southey, Melissa C.&lt;/author&gt;&lt;author&gt;Milne, Roger L.&lt;/author&gt;&lt;author&gt;Hopper, John L.&lt;/author&gt;&lt;author&gt;Li, Shuai&lt;/author&gt;&lt;/authors&gt;&lt;/contributors&gt;&lt;titles&gt;&lt;title&gt;DNA methylation-based biological age, genome-wide average DNA methylation, and conventional breast cancer risk factors&lt;/title&gt;&lt;secondary-title&gt;Scientific Reports&lt;/secondary-title&gt;&lt;/titles&gt;&lt;periodical&gt;&lt;full-title&gt;Scientific Reports&lt;/full-title&gt;&lt;/periodical&gt;&lt;pages&gt;15055&lt;/pages&gt;&lt;volume&gt;9&lt;/volume&gt;&lt;number&gt;1&lt;/number&gt;&lt;dates&gt;&lt;year&gt;2019&lt;/year&gt;&lt;pub-dates&gt;&lt;date&gt;2019/10/21&lt;/date&gt;&lt;/pub-dates&gt;&lt;/dates&gt;&lt;isbn&gt;2045-2322&lt;/isbn&gt;&lt;urls&gt;&lt;related-urls&gt;&lt;url&gt;https://doi.org/10.1038/s41598-019-51475-4&lt;/url&gt;&lt;/related-urls&gt;&lt;/urls&gt;&lt;electronic-resource-num&gt;10.1038/s41598-019-51475-4&lt;/electronic-resource-num&gt;&lt;/record&gt;&lt;/Cite&gt;&lt;/EndNote&gt;</w:instrText>
            </w:r>
            <w:r w:rsidRPr="007F4C78">
              <w:rPr>
                <w:sz w:val="20"/>
                <w:szCs w:val="20"/>
              </w:rPr>
              <w:fldChar w:fldCharType="separate"/>
            </w:r>
            <w:r w:rsidRPr="007F4C78">
              <w:rPr>
                <w:noProof/>
                <w:sz w:val="20"/>
                <w:szCs w:val="20"/>
              </w:rPr>
              <w:t>(Chen, Wong et al. 2019)</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Patients with bipolar disorder, their siblings and healthy controls, U.S.</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Patients: n = 22</w:t>
            </w:r>
          </w:p>
          <w:p w:rsidR="00D1302D" w:rsidRPr="007F4C78" w:rsidRDefault="00D1302D" w:rsidP="003B0816">
            <w:pPr>
              <w:jc w:val="center"/>
              <w:rPr>
                <w:sz w:val="20"/>
                <w:szCs w:val="20"/>
              </w:rPr>
            </w:pPr>
            <w:r w:rsidRPr="007F4C78">
              <w:rPr>
                <w:sz w:val="20"/>
                <w:szCs w:val="20"/>
              </w:rPr>
              <w:t>Siblings: n = 16</w:t>
            </w:r>
          </w:p>
          <w:p w:rsidR="00D1302D" w:rsidRPr="007F4C78" w:rsidRDefault="00D1302D" w:rsidP="003B0816">
            <w:pPr>
              <w:jc w:val="center"/>
              <w:rPr>
                <w:sz w:val="20"/>
                <w:szCs w:val="20"/>
              </w:rPr>
            </w:pPr>
            <w:r w:rsidRPr="007F4C78">
              <w:rPr>
                <w:sz w:val="20"/>
                <w:szCs w:val="20"/>
              </w:rPr>
              <w:t>Controls: n = 20</w:t>
            </w:r>
          </w:p>
          <w:p w:rsidR="00D1302D" w:rsidRPr="007F4C78" w:rsidRDefault="00D1302D" w:rsidP="003B0816">
            <w:pPr>
              <w:jc w:val="center"/>
              <w:rPr>
                <w:sz w:val="20"/>
                <w:szCs w:val="20"/>
              </w:rPr>
            </w:pP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Patients: 68%</w:t>
            </w:r>
          </w:p>
          <w:p w:rsidR="00D1302D" w:rsidRPr="007F4C78" w:rsidRDefault="00D1302D" w:rsidP="003B0816">
            <w:pPr>
              <w:jc w:val="center"/>
              <w:rPr>
                <w:sz w:val="20"/>
                <w:szCs w:val="20"/>
              </w:rPr>
            </w:pPr>
            <w:r w:rsidRPr="007F4C78">
              <w:rPr>
                <w:sz w:val="20"/>
                <w:szCs w:val="20"/>
              </w:rPr>
              <w:t>Siblings: 63%</w:t>
            </w:r>
          </w:p>
          <w:p w:rsidR="00D1302D" w:rsidRPr="007F4C78" w:rsidRDefault="00D1302D" w:rsidP="003B0816">
            <w:pPr>
              <w:jc w:val="center"/>
              <w:rPr>
                <w:sz w:val="20"/>
                <w:szCs w:val="20"/>
              </w:rPr>
            </w:pPr>
            <w:r w:rsidRPr="007F4C78">
              <w:rPr>
                <w:sz w:val="20"/>
                <w:szCs w:val="20"/>
              </w:rPr>
              <w:t>Controls: 60%</w:t>
            </w:r>
          </w:p>
          <w:p w:rsidR="00D1302D" w:rsidRPr="007F4C78" w:rsidRDefault="00D1302D" w:rsidP="003B0816">
            <w:pPr>
              <w:jc w:val="center"/>
              <w:rPr>
                <w:sz w:val="20"/>
                <w:szCs w:val="20"/>
              </w:rPr>
            </w:pP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Patients: 33.95 (9.3);</w:t>
            </w:r>
          </w:p>
          <w:p w:rsidR="00D1302D" w:rsidRPr="007F4C78" w:rsidRDefault="00D1302D" w:rsidP="003B0816">
            <w:pPr>
              <w:jc w:val="center"/>
              <w:rPr>
                <w:sz w:val="20"/>
                <w:szCs w:val="20"/>
              </w:rPr>
            </w:pPr>
            <w:r w:rsidRPr="007F4C78">
              <w:rPr>
                <w:sz w:val="20"/>
                <w:szCs w:val="20"/>
              </w:rPr>
              <w:t>Siblings: 39 (10.6);</w:t>
            </w:r>
          </w:p>
          <w:p w:rsidR="00D1302D" w:rsidRPr="007F4C78" w:rsidRDefault="00D1302D" w:rsidP="003B0816">
            <w:pPr>
              <w:jc w:val="center"/>
              <w:rPr>
                <w:sz w:val="20"/>
                <w:szCs w:val="20"/>
              </w:rPr>
            </w:pPr>
            <w:r w:rsidRPr="007F4C78">
              <w:rPr>
                <w:sz w:val="20"/>
                <w:szCs w:val="20"/>
              </w:rPr>
              <w:t>Controls: 34.75 (10.0)</w:t>
            </w:r>
          </w:p>
          <w:p w:rsidR="00D1302D" w:rsidRPr="007F4C78" w:rsidRDefault="00D1302D" w:rsidP="003B0816">
            <w:pPr>
              <w:jc w:val="center"/>
              <w:rPr>
                <w:sz w:val="20"/>
                <w:szCs w:val="20"/>
              </w:rPr>
            </w:pP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global DNA methylation, mtDNA content, TL and DNAm age</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Correlation mtDNA content with DNAm AA in patients aged 33+. No correlation between TL with DNAm age or mtDNA content</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r>
            <w:r w:rsidRPr="007F4C78">
              <w:rPr>
                <w:sz w:val="20"/>
                <w:szCs w:val="20"/>
              </w:rPr>
              <w:instrText xml:space="preserve"> ADDIN EN.CITE &lt;EndNote&gt;&lt;Cite&gt;&lt;Author&gt;Fries&lt;/Author&gt;&lt;Year&gt;2017&lt;/Year&gt;&lt;RecNum&gt;1404&lt;/RecNum&gt;&lt;DisplayText&gt;(Fries, Bauer et al. 2017)&lt;/DisplayText&gt;&lt;record&gt;&lt;rec-number&gt;1404&lt;/rec-number&gt;&lt;foreign-keys&gt;&lt;key app="EN" db-id="ddeea0esdpeadyerxd35evf7fazppfvae2f9" timestamp="1574761938"&gt;1404&lt;/key&gt;&lt;/foreign-keys&gt;&lt;ref-type name="Journal Article"&gt;17&lt;/ref-type&gt;&lt;contributors&gt;&lt;authors&gt;&lt;author&gt;Fries, Gabriel R.&lt;/author&gt;&lt;author&gt;Bauer, Isabelle E.&lt;/author&gt;&lt;author&gt;Scaini, Giselli&lt;/author&gt;&lt;author&gt;Wu, Mon-Ju&lt;/author&gt;&lt;author&gt;Kazimi, Iram F.&lt;/author&gt;&lt;author&gt;Valvassori, Samira S.&lt;/author&gt;&lt;author&gt;Zunta-Soares, Giovana&lt;/author&gt;&lt;author&gt;Walss-Bass, Consuelo&lt;/author&gt;&lt;author&gt;Soares, Jair C.&lt;/author&gt;&lt;author&gt;Quevedo, Joao&lt;/author&gt;&lt;/authors&gt;&lt;/contributors&gt;&lt;titles&gt;&lt;title&gt;Accelerated epigenetic aging and mitochondrial DNA copy number in bipolar disorder&lt;/title&gt;&lt;secondary-title&gt;Translational Psychiatry&lt;/secondary-title&gt;&lt;/titles&gt;&lt;periodical&gt;&lt;full-title&gt;Translational Psychiatry&lt;/full-title&gt;&lt;/periodical&gt;&lt;pages&gt;1283&lt;/pages&gt;&lt;volume&gt;7&lt;/volume&gt;&lt;number&gt;12&lt;/number&gt;&lt;dates&gt;&lt;year&gt;2017&lt;/year&gt;&lt;pub-dates&gt;&lt;date&gt;2017/12/11&lt;/date&gt;&lt;/pub-dates&gt;&lt;/dates&gt;&lt;isbn&gt;2158-3188&lt;/isbn&gt;&lt;urls&gt;&lt;related-urls&gt;&lt;url&gt;https://doi.org/10.1038/s41398-017-0048-8&lt;/url&gt;&lt;/related-urls&gt;&lt;/urls&gt;&lt;electronic-resource-num&gt;10.1038/s41398-017-0048-8&lt;/electronic-resource-num&gt;&lt;/record&gt;&lt;/Cite&gt;&lt;/EndNote&gt;</w:instrText>
            </w:r>
            <w:r w:rsidRPr="007F4C78">
              <w:rPr>
                <w:sz w:val="20"/>
                <w:szCs w:val="20"/>
              </w:rPr>
              <w:fldChar w:fldCharType="separate"/>
            </w:r>
            <w:r w:rsidRPr="007F4C78">
              <w:rPr>
                <w:noProof/>
                <w:sz w:val="20"/>
                <w:szCs w:val="20"/>
              </w:rPr>
              <w:t>(Fries, Bauer et al. 2017)</w:t>
            </w:r>
            <w:r w:rsidRPr="007F4C78">
              <w:rPr>
                <w:sz w:val="20"/>
                <w:szCs w:val="20"/>
              </w:rPr>
              <w:fldChar w:fldCharType="end"/>
            </w:r>
          </w:p>
        </w:tc>
      </w:tr>
      <w:tr w:rsidR="00CD6771" w:rsidRPr="007F4C78" w:rsidTr="00E110EE">
        <w:tc>
          <w:tcPr>
            <w:tcW w:w="827" w:type="pct"/>
            <w:shd w:val="clear" w:color="auto" w:fill="auto"/>
            <w:tcMar>
              <w:top w:w="57" w:type="dxa"/>
              <w:left w:w="85" w:type="dxa"/>
              <w:bottom w:w="57" w:type="dxa"/>
              <w:right w:w="85" w:type="dxa"/>
            </w:tcMar>
            <w:vAlign w:val="center"/>
          </w:tcPr>
          <w:p w:rsidR="00CD6771" w:rsidRPr="007F4C78" w:rsidRDefault="00CD6771" w:rsidP="003B0816">
            <w:pPr>
              <w:rPr>
                <w:sz w:val="20"/>
                <w:szCs w:val="20"/>
              </w:rPr>
            </w:pPr>
            <w:r w:rsidRPr="007F4C78">
              <w:rPr>
                <w:sz w:val="20"/>
                <w:szCs w:val="20"/>
              </w:rPr>
              <w:t>Flemish Environment and Health Study (FLEHS), Belgium</w:t>
            </w:r>
          </w:p>
        </w:tc>
        <w:tc>
          <w:tcPr>
            <w:tcW w:w="693" w:type="pct"/>
            <w:shd w:val="clear" w:color="auto" w:fill="auto"/>
            <w:tcMar>
              <w:top w:w="57" w:type="dxa"/>
              <w:left w:w="85" w:type="dxa"/>
              <w:bottom w:w="57" w:type="dxa"/>
              <w:right w:w="85" w:type="dxa"/>
            </w:tcMar>
            <w:vAlign w:val="center"/>
          </w:tcPr>
          <w:p w:rsidR="00CD6771" w:rsidRPr="007F4C78" w:rsidRDefault="00CD6771" w:rsidP="003B0816">
            <w:pPr>
              <w:jc w:val="center"/>
              <w:rPr>
                <w:sz w:val="20"/>
                <w:szCs w:val="20"/>
              </w:rPr>
            </w:pPr>
            <w:r w:rsidRPr="007F4C78">
              <w:rPr>
                <w:sz w:val="20"/>
                <w:szCs w:val="20"/>
              </w:rPr>
              <w:t>N = 175</w:t>
            </w:r>
          </w:p>
        </w:tc>
        <w:tc>
          <w:tcPr>
            <w:tcW w:w="691" w:type="pct"/>
            <w:shd w:val="clear" w:color="auto" w:fill="auto"/>
            <w:tcMar>
              <w:top w:w="57" w:type="dxa"/>
              <w:left w:w="85" w:type="dxa"/>
              <w:bottom w:w="57" w:type="dxa"/>
              <w:right w:w="85" w:type="dxa"/>
            </w:tcMar>
            <w:vAlign w:val="center"/>
          </w:tcPr>
          <w:p w:rsidR="00CD6771" w:rsidRPr="007F4C78" w:rsidRDefault="00CD6771" w:rsidP="003B0816">
            <w:pPr>
              <w:jc w:val="center"/>
              <w:rPr>
                <w:sz w:val="20"/>
                <w:szCs w:val="20"/>
              </w:rPr>
            </w:pPr>
            <w:r w:rsidRPr="007F4C78">
              <w:rPr>
                <w:sz w:val="20"/>
                <w:szCs w:val="20"/>
              </w:rPr>
              <w:t>48.6%</w:t>
            </w:r>
          </w:p>
        </w:tc>
        <w:tc>
          <w:tcPr>
            <w:tcW w:w="690" w:type="pct"/>
            <w:shd w:val="clear" w:color="auto" w:fill="auto"/>
            <w:tcMar>
              <w:top w:w="57" w:type="dxa"/>
              <w:left w:w="85" w:type="dxa"/>
              <w:bottom w:w="57" w:type="dxa"/>
              <w:right w:w="85" w:type="dxa"/>
            </w:tcMar>
            <w:vAlign w:val="center"/>
          </w:tcPr>
          <w:p w:rsidR="00CD6771" w:rsidRPr="007F4C78" w:rsidRDefault="00CD6771" w:rsidP="003B0816">
            <w:pPr>
              <w:jc w:val="center"/>
              <w:rPr>
                <w:sz w:val="20"/>
                <w:szCs w:val="20"/>
              </w:rPr>
            </w:pPr>
            <w:r w:rsidRPr="007F4C78">
              <w:rPr>
                <w:sz w:val="20"/>
                <w:szCs w:val="20"/>
              </w:rPr>
              <w:t>58.3 (4.0)</w:t>
            </w:r>
          </w:p>
        </w:tc>
        <w:tc>
          <w:tcPr>
            <w:tcW w:w="681" w:type="pct"/>
            <w:shd w:val="clear" w:color="auto" w:fill="auto"/>
            <w:tcMar>
              <w:top w:w="57" w:type="dxa"/>
              <w:left w:w="85" w:type="dxa"/>
              <w:bottom w:w="57" w:type="dxa"/>
              <w:right w:w="85" w:type="dxa"/>
            </w:tcMar>
            <w:vAlign w:val="center"/>
          </w:tcPr>
          <w:p w:rsidR="00CD6771" w:rsidRPr="007F4C78" w:rsidRDefault="00CD6771" w:rsidP="003B0816">
            <w:pPr>
              <w:jc w:val="center"/>
              <w:rPr>
                <w:sz w:val="20"/>
                <w:szCs w:val="20"/>
              </w:rPr>
            </w:pPr>
            <w:r w:rsidRPr="007F4C78">
              <w:rPr>
                <w:sz w:val="20"/>
                <w:szCs w:val="20"/>
              </w:rPr>
              <w:t>TL, mtDNA content</w:t>
            </w:r>
          </w:p>
        </w:tc>
        <w:tc>
          <w:tcPr>
            <w:tcW w:w="737" w:type="pct"/>
            <w:shd w:val="clear" w:color="auto" w:fill="auto"/>
            <w:tcMar>
              <w:top w:w="57" w:type="dxa"/>
              <w:left w:w="85" w:type="dxa"/>
              <w:bottom w:w="57" w:type="dxa"/>
              <w:right w:w="85" w:type="dxa"/>
            </w:tcMar>
            <w:vAlign w:val="center"/>
          </w:tcPr>
          <w:p w:rsidR="00CD6771" w:rsidRPr="007F4C78" w:rsidRDefault="00CD6771" w:rsidP="003B0816">
            <w:pPr>
              <w:jc w:val="both"/>
              <w:rPr>
                <w:sz w:val="20"/>
                <w:szCs w:val="20"/>
              </w:rPr>
            </w:pPr>
            <w:r w:rsidRPr="007F4C78">
              <w:rPr>
                <w:sz w:val="20"/>
                <w:szCs w:val="20"/>
              </w:rPr>
              <w:t>Positive correlation between mtDNA and TL</w:t>
            </w:r>
          </w:p>
        </w:tc>
        <w:tc>
          <w:tcPr>
            <w:tcW w:w="681" w:type="pct"/>
            <w:shd w:val="clear" w:color="auto" w:fill="auto"/>
            <w:tcMar>
              <w:top w:w="57" w:type="dxa"/>
              <w:left w:w="85" w:type="dxa"/>
              <w:bottom w:w="57" w:type="dxa"/>
              <w:right w:w="85" w:type="dxa"/>
            </w:tcMar>
            <w:vAlign w:val="center"/>
          </w:tcPr>
          <w:p w:rsidR="00CD6771" w:rsidRPr="007F4C78" w:rsidRDefault="00CD6771" w:rsidP="00CD6771">
            <w:pPr>
              <w:jc w:val="center"/>
              <w:rPr>
                <w:sz w:val="20"/>
                <w:szCs w:val="20"/>
              </w:rPr>
            </w:pPr>
            <w:r w:rsidRPr="007F4C78">
              <w:rPr>
                <w:sz w:val="20"/>
                <w:szCs w:val="20"/>
              </w:rPr>
              <w:fldChar w:fldCharType="begin">
                <w:fldData xml:space="preserve">PEVuZE5vdGU+PENpdGU+PEF1dGhvcj5WcmllbnM8L0F1dGhvcj48WWVhcj4yMDE5PC9ZZWFyPjxS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</w:fldData>
              </w:fldChar>
            </w:r>
            <w:r w:rsidRPr="007F4C78">
              <w:rPr>
                <w:sz w:val="20"/>
                <w:szCs w:val="20"/>
              </w:rPr>
              <w:instrText xml:space="preserve"> ADDIN EN.CITE </w:instrText>
            </w:r>
            <w:r w:rsidRPr="007F4C78">
              <w:rPr>
                <w:sz w:val="20"/>
                <w:szCs w:val="20"/>
              </w:rPr>
              <w:fldChar w:fldCharType="begin">
                <w:fldData xml:space="preserve">PEVuZE5vdGU+PENpdGU+PEF1dGhvcj5WcmllbnM8L0F1dGhvcj48WWVhcj4yMDE5PC9ZZWFyPjxS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(Vriens, Nawrot et al. 2019)</w:t>
            </w:r>
            <w:r w:rsidRPr="007F4C78">
              <w:rPr>
                <w:sz w:val="20"/>
                <w:szCs w:val="20"/>
              </w:rPr>
              <w:fldChar w:fldCharType="end"/>
            </w:r>
          </w:p>
        </w:tc>
      </w:tr>
      <w:tr w:rsidR="00D1302D" w:rsidRPr="007F4C78" w:rsidTr="00E110EE">
        <w:tc>
          <w:tcPr>
            <w:tcW w:w="5000" w:type="pct"/>
            <w:gridSpan w:val="7"/>
            <w:shd w:val="clear" w:color="auto" w:fill="auto"/>
            <w:tcMar>
              <w:top w:w="57" w:type="dxa"/>
              <w:left w:w="85" w:type="dxa"/>
              <w:bottom w:w="57" w:type="dxa"/>
              <w:right w:w="85" w:type="dxa"/>
            </w:tcMar>
            <w:vAlign w:val="center"/>
          </w:tcPr>
          <w:p w:rsidR="00D1302D" w:rsidRPr="007F4C78" w:rsidRDefault="00D1302D" w:rsidP="003B0816">
            <w:pPr>
              <w:jc w:val="both"/>
              <w:rPr>
                <w:b/>
                <w:sz w:val="20"/>
                <w:szCs w:val="20"/>
              </w:rPr>
            </w:pPr>
          </w:p>
        </w:tc>
      </w:tr>
      <w:tr w:rsidR="00D1302D" w:rsidRPr="007F4C78" w:rsidTr="00E110EE">
        <w:tc>
          <w:tcPr>
            <w:tcW w:w="5000" w:type="pct"/>
            <w:gridSpan w:val="7"/>
            <w:shd w:val="clear" w:color="auto" w:fill="auto"/>
            <w:tcMar>
              <w:top w:w="57" w:type="dxa"/>
              <w:left w:w="85" w:type="dxa"/>
              <w:bottom w:w="57" w:type="dxa"/>
              <w:right w:w="85" w:type="dxa"/>
            </w:tcMar>
            <w:vAlign w:val="center"/>
          </w:tcPr>
          <w:p w:rsidR="00D1302D" w:rsidRPr="007F4C78" w:rsidRDefault="00D1302D" w:rsidP="003B0816">
            <w:pPr>
              <w:jc w:val="both"/>
              <w:rPr>
                <w:b/>
                <w:sz w:val="20"/>
                <w:szCs w:val="20"/>
              </w:rPr>
            </w:pPr>
            <w:r w:rsidRPr="007F4C78">
              <w:rPr>
                <w:b/>
                <w:sz w:val="20"/>
                <w:szCs w:val="20"/>
              </w:rPr>
              <w:t>Adolescents</w:t>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rPr>
                <w:sz w:val="20"/>
                <w:szCs w:val="20"/>
              </w:rPr>
            </w:pPr>
            <w:r w:rsidRPr="007F4C78">
              <w:rPr>
                <w:sz w:val="20"/>
                <w:szCs w:val="20"/>
              </w:rPr>
              <w:t>Healthy children and adolescents, Mexico</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98</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Range: 6-12</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mtDNA content, TL</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Positive association between TL and mtDNA content</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PEVuZE5vdGU+PENpdGU+PEF1dGhvcj5BbGVncsOtYS1Ub3JyZXM8L0F1dGhvcj48WWVhcj4yMDE2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</w:fldData>
              </w:fldChar>
            </w:r>
            <w:r w:rsidRPr="007F4C78">
              <w:rPr>
                <w:sz w:val="20"/>
                <w:szCs w:val="20"/>
              </w:rPr>
              <w:instrText xml:space="preserve"> ADDIN EN.CITE </w:instrText>
            </w:r>
            <w:r w:rsidRPr="007F4C78">
              <w:rPr>
                <w:sz w:val="20"/>
                <w:szCs w:val="20"/>
              </w:rPr>
              <w:fldChar w:fldCharType="begin">
                <w:fldData xml:space="preserve">PEVuZE5vdGU+PENpdGU+PEF1dGhvcj5BbGVncsOtYS1Ub3JyZXM8L0F1dGhvcj48WWVhcj4yMDE2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(Alegría-Torres, Velázquez-Villafaña et al. 2016)</w:t>
            </w:r>
            <w:r w:rsidRPr="007F4C78">
              <w:rPr>
                <w:sz w:val="20"/>
                <w:szCs w:val="20"/>
              </w:rPr>
              <w:fldChar w:fldCharType="end"/>
            </w:r>
          </w:p>
        </w:tc>
      </w:tr>
      <w:tr w:rsidR="00D1302D" w:rsidRPr="007F4C78" w:rsidTr="00E110EE">
        <w:tc>
          <w:tcPr>
            <w:tcW w:w="82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Primary schoolchildren, Belgium</w:t>
            </w:r>
          </w:p>
        </w:tc>
        <w:tc>
          <w:tcPr>
            <w:tcW w:w="693"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 xml:space="preserve">n = 197 </w:t>
            </w:r>
          </w:p>
        </w:tc>
        <w:tc>
          <w:tcPr>
            <w:tcW w:w="69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48.7%</w:t>
            </w:r>
          </w:p>
        </w:tc>
        <w:tc>
          <w:tcPr>
            <w:tcW w:w="690"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10.3 (1.3)</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Buccal mtDNA content and TL</w:t>
            </w:r>
          </w:p>
        </w:tc>
        <w:tc>
          <w:tcPr>
            <w:tcW w:w="737" w:type="pct"/>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No association between TL and mtDNA content</w:t>
            </w:r>
          </w:p>
        </w:tc>
        <w:tc>
          <w:tcPr>
            <w:tcW w:w="681" w:type="pct"/>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fldData xml:space="preserve">PEVuZE5vdGU+PENpdGU+PEF1dGhvcj5IYXV0ZWtpZXQ8L0F1dGhvcj48WWVhcj4yMDIxPC9ZZWFy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</w:fldData>
              </w:fldChar>
            </w:r>
            <w:r w:rsidRPr="007F4C78">
              <w:rPr>
                <w:sz w:val="20"/>
                <w:szCs w:val="20"/>
              </w:rPr>
              <w:instrText xml:space="preserve"> ADDIN EN.CITE </w:instrText>
            </w:r>
            <w:r w:rsidRPr="007F4C78">
              <w:rPr>
                <w:sz w:val="20"/>
                <w:szCs w:val="20"/>
              </w:rPr>
              <w:fldChar w:fldCharType="begin">
                <w:fldData xml:space="preserve">PEVuZE5vdGU+PENpdGU+PEF1dGhvcj5IYXV0ZWtpZXQ8L0F1dGhvcj48WWVhcj4yMDIxPC9ZZWFy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</w:fldData>
              </w:fldChar>
            </w:r>
            <w:r w:rsidRPr="007F4C78">
              <w:rPr>
                <w:sz w:val="20"/>
                <w:szCs w:val="20"/>
              </w:rPr>
              <w:instrText xml:space="preserve"> ADDIN EN.CITE.DATA </w:instrText>
            </w:r>
            <w:r w:rsidRPr="007F4C78">
              <w:rPr>
                <w:sz w:val="20"/>
                <w:szCs w:val="20"/>
              </w:rPr>
            </w:r>
            <w:r w:rsidRPr="007F4C78">
              <w:rPr>
                <w:sz w:val="20"/>
                <w:szCs w:val="20"/>
              </w:rPr>
              <w:fldChar w:fldCharType="end"/>
            </w:r>
            <w:r w:rsidRPr="007F4C78">
              <w:rPr>
                <w:sz w:val="20"/>
                <w:szCs w:val="20"/>
              </w:rPr>
            </w:r>
            <w:r w:rsidRPr="007F4C78">
              <w:rPr>
                <w:sz w:val="20"/>
                <w:szCs w:val="20"/>
              </w:rPr>
              <w:fldChar w:fldCharType="separate"/>
            </w:r>
            <w:r w:rsidRPr="007F4C78">
              <w:rPr>
                <w:noProof/>
                <w:sz w:val="20"/>
                <w:szCs w:val="20"/>
              </w:rPr>
              <w:t>(Hautekiet, Nawrot et al. 2021)</w:t>
            </w:r>
            <w:r w:rsidRPr="007F4C78">
              <w:rPr>
                <w:sz w:val="20"/>
                <w:szCs w:val="20"/>
              </w:rPr>
              <w:fldChar w:fldCharType="end"/>
            </w:r>
          </w:p>
        </w:tc>
      </w:tr>
      <w:tr w:rsidR="00D1302D" w:rsidRPr="007F4C78" w:rsidTr="00E110EE">
        <w:tc>
          <w:tcPr>
            <w:tcW w:w="827" w:type="pct"/>
            <w:tcBorders>
              <w:bottom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 xml:space="preserve">Longitudinal study with 5-year follow-up of adolescents from public schools, Brazil </w:t>
            </w:r>
          </w:p>
        </w:tc>
        <w:tc>
          <w:tcPr>
            <w:tcW w:w="693" w:type="pct"/>
            <w:tcBorders>
              <w:bottom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n = 234</w:t>
            </w:r>
          </w:p>
          <w:p w:rsidR="00D1302D" w:rsidRPr="007F4C78" w:rsidRDefault="00D1302D" w:rsidP="003B0816">
            <w:pPr>
              <w:jc w:val="center"/>
              <w:rPr>
                <w:sz w:val="20"/>
                <w:szCs w:val="20"/>
              </w:rPr>
            </w:pPr>
            <w:r w:rsidRPr="007F4C78">
              <w:rPr>
                <w:sz w:val="20"/>
                <w:szCs w:val="20"/>
              </w:rPr>
              <w:t xml:space="preserve"> n = 76 (follow-up)</w:t>
            </w:r>
          </w:p>
        </w:tc>
        <w:tc>
          <w:tcPr>
            <w:tcW w:w="691" w:type="pct"/>
            <w:tcBorders>
              <w:bottom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61%</w:t>
            </w:r>
          </w:p>
        </w:tc>
        <w:tc>
          <w:tcPr>
            <w:tcW w:w="690" w:type="pct"/>
            <w:tcBorders>
              <w:bottom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13.4 (2.37) at baseline</w:t>
            </w:r>
          </w:p>
        </w:tc>
        <w:tc>
          <w:tcPr>
            <w:tcW w:w="681" w:type="pct"/>
            <w:tcBorders>
              <w:bottom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t>TL and DNAm AA</w:t>
            </w:r>
          </w:p>
        </w:tc>
        <w:tc>
          <w:tcPr>
            <w:tcW w:w="737" w:type="pct"/>
            <w:tcBorders>
              <w:bottom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both"/>
              <w:rPr>
                <w:sz w:val="20"/>
                <w:szCs w:val="20"/>
              </w:rPr>
            </w:pPr>
            <w:r w:rsidRPr="007F4C78">
              <w:rPr>
                <w:sz w:val="20"/>
                <w:szCs w:val="20"/>
              </w:rPr>
              <w:t>No correlation between TL and DNAm AA at baseline or follow-up</w:t>
            </w:r>
          </w:p>
        </w:tc>
        <w:tc>
          <w:tcPr>
            <w:tcW w:w="681" w:type="pct"/>
            <w:tcBorders>
              <w:bottom w:val="single" w:sz="12" w:space="0" w:color="auto"/>
            </w:tcBorders>
            <w:shd w:val="clear" w:color="auto" w:fill="auto"/>
            <w:tcMar>
              <w:top w:w="57" w:type="dxa"/>
              <w:left w:w="85" w:type="dxa"/>
              <w:bottom w:w="57" w:type="dxa"/>
              <w:right w:w="85" w:type="dxa"/>
            </w:tcMar>
            <w:vAlign w:val="center"/>
          </w:tcPr>
          <w:p w:rsidR="00D1302D" w:rsidRPr="007F4C78" w:rsidRDefault="00D1302D" w:rsidP="003B0816">
            <w:pPr>
              <w:jc w:val="center"/>
              <w:rPr>
                <w:sz w:val="20"/>
                <w:szCs w:val="20"/>
              </w:rPr>
            </w:pPr>
            <w:r w:rsidRPr="007F4C78">
              <w:rPr>
                <w:sz w:val="20"/>
                <w:szCs w:val="20"/>
              </w:rPr>
              <w:fldChar w:fldCharType="begin"/>
            </w:r>
            <w:r w:rsidRPr="007F4C78">
              <w:rPr>
                <w:sz w:val="20"/>
                <w:szCs w:val="20"/>
              </w:rPr>
              <w:instrText xml:space="preserve"> ADDIN EN.CITE &lt;EndNote&gt;&lt;Cite&gt;&lt;Author&gt;Cerveira de Baumont&lt;/Author&gt;&lt;Year&gt;2021&lt;/Year&gt;&lt;RecNum&gt;2196&lt;/RecNum&gt;&lt;DisplayText&gt;(Cerveira de Baumont, Hoffmann et al. 2021)&lt;/DisplayText&gt;&lt;record&gt;&lt;rec-number&gt;2196&lt;/rec-number&gt;&lt;foreign-keys&gt;&lt;key app="EN" db-id="ddeea0esdpeadyerxd35evf7fazppfvae2f9" timestamp="1655102003"&gt;2196&lt;/key&gt;&lt;/foreign-keys&gt;&lt;ref-type name="Journal Article"&gt;17&lt;/ref-type&gt;&lt;contributors&gt;&lt;authors&gt;&lt;author&gt;Cerveira de Baumont, Angelica&lt;/author&gt;&lt;author&gt;Hoffmann, Mauricio Scopel&lt;/author&gt;&lt;author&gt;Bortoluzzi, Andressa&lt;/author&gt;&lt;author&gt;Fries, Gabriel R.&lt;/author&gt;&lt;author&gt;Lavandoski, Patrícia&lt;/author&gt;&lt;author&gt;Grun, Lucas K.&lt;/author&gt;&lt;author&gt;Guimarães, Luciano S. P.&lt;/author&gt;&lt;author&gt;Guma, Fátima T. C. R.&lt;/author&gt;&lt;author&gt;Salum, Giovanni Abrahão&lt;/author&gt;&lt;author&gt;Barbé-Tuana, Florencia M.&lt;/author&gt;&lt;author&gt;Manfro, Gisele G.&lt;/author&gt;&lt;/authors&gt;&lt;/contributors&gt;&lt;titles&gt;&lt;title&gt;Telomere length and epigenetic age acceleration in adolescents with anxiety disorders&lt;/title&gt;&lt;secondary-title&gt;Scientific Reports&lt;/secondary-title&gt;&lt;/titles&gt;&lt;periodical&gt;&lt;full-title&gt;Scientific Reports&lt;/full-title&gt;&lt;/periodical&gt;&lt;pages&gt;7716&lt;/pages&gt;&lt;volume&gt;11&lt;/volume&gt;&lt;number&gt;1&lt;/number&gt;&lt;dates&gt;&lt;year&gt;2021&lt;/year&gt;&lt;pub-dates&gt;&lt;date&gt;2021/04/08&lt;/date&gt;&lt;/pub-dates&gt;&lt;/dates&gt;&lt;isbn&gt;2045-2322&lt;/isbn&gt;&lt;urls&gt;&lt;related-urls&gt;&lt;url&gt;https://doi.org/10.1038/s41598-021-87045-w&lt;/url&gt;&lt;/related-urls&gt;&lt;/urls&gt;&lt;electronic-resource-num&gt;10.1038/s41598-021-87045-w&lt;/electronic-resource-num&gt;&lt;/record&gt;&lt;/Cite&gt;&lt;/EndNote&gt;</w:instrText>
            </w:r>
            <w:r w:rsidRPr="007F4C78">
              <w:rPr>
                <w:sz w:val="20"/>
                <w:szCs w:val="20"/>
              </w:rPr>
              <w:fldChar w:fldCharType="separate"/>
            </w:r>
            <w:r w:rsidRPr="007F4C78">
              <w:rPr>
                <w:noProof/>
                <w:sz w:val="20"/>
                <w:szCs w:val="20"/>
              </w:rPr>
              <w:t>(Cerveira de Baumont, Hoffmann et al. 2021)</w:t>
            </w:r>
            <w:r w:rsidRPr="007F4C78">
              <w:rPr>
                <w:sz w:val="20"/>
                <w:szCs w:val="20"/>
              </w:rPr>
              <w:fldChar w:fldCharType="end"/>
            </w:r>
          </w:p>
        </w:tc>
      </w:tr>
    </w:tbl>
    <w:p w:rsidR="00E110EE" w:rsidRPr="007F4C78" w:rsidRDefault="00E110EE"/>
    <w:p w:rsidR="00316DB0" w:rsidRPr="007F4C78" w:rsidRDefault="00316DB0">
      <w:pPr>
        <w:rPr>
          <w:b/>
        </w:rPr>
      </w:pPr>
    </w:p>
    <w:p w:rsidR="00316DB0" w:rsidRPr="007F4C78" w:rsidRDefault="00316DB0">
      <w:pPr>
        <w:rPr>
          <w:b/>
        </w:rPr>
      </w:pPr>
    </w:p>
    <w:p w:rsidR="00E110EE" w:rsidRPr="007F4C78" w:rsidRDefault="00E110EE">
      <w:pPr>
        <w:rPr>
          <w:b/>
        </w:rPr>
      </w:pPr>
      <w:r w:rsidRPr="007F4C78">
        <w:rPr>
          <w:b/>
        </w:rPr>
        <w:t>References:</w:t>
      </w:r>
    </w:p>
    <w:p w:rsidR="00CD6771" w:rsidRPr="007F4C78" w:rsidRDefault="00E110EE" w:rsidP="00CD6771">
      <w:pPr>
        <w:pStyle w:val="EndNoteBibliography"/>
        <w:spacing w:after="0"/>
      </w:pPr>
      <w:r w:rsidRPr="007F4C78">
        <w:fldChar w:fldCharType="begin"/>
      </w:r>
      <w:r w:rsidRPr="007F4C78">
        <w:instrText xml:space="preserve"> ADDIN EN.REFLIST </w:instrText>
      </w:r>
      <w:r w:rsidRPr="007F4C78">
        <w:fldChar w:fldCharType="separate"/>
      </w:r>
      <w:r w:rsidR="00CD6771" w:rsidRPr="007F4C78">
        <w:t xml:space="preserve">Alegría-Torres, J. A., M. Velázquez-Villafaña, J. M. López-Gutiérrez, M. M. Chagoyán-Martínez, D. O. Rocha-Amador, R. Costilla-Salazar and L. García-Torres (2016). "Association of Leukocyte Telomere Length and Mitochondrial DNA Copy Number in Children from Salamanca, Mexico." </w:t>
      </w:r>
      <w:r w:rsidR="00CD6771" w:rsidRPr="007F4C78">
        <w:rPr>
          <w:u w:val="single"/>
        </w:rPr>
        <w:t>Genet Test Mol Biomarkers</w:t>
      </w:r>
      <w:r w:rsidR="00CD6771" w:rsidRPr="007F4C78">
        <w:t xml:space="preserve"> </w:t>
      </w:r>
      <w:r w:rsidR="00CD6771" w:rsidRPr="007F4C78">
        <w:rPr>
          <w:b/>
        </w:rPr>
        <w:t>20</w:t>
      </w:r>
      <w:r w:rsidR="00CD6771" w:rsidRPr="007F4C78">
        <w:t>(11): 654-659.</w:t>
      </w:r>
    </w:p>
    <w:p w:rsidR="00CD6771" w:rsidRPr="007F4C78" w:rsidRDefault="00CD6771" w:rsidP="00CD6771">
      <w:pPr>
        <w:pStyle w:val="EndNoteBibliography"/>
        <w:spacing w:after="0"/>
      </w:pPr>
      <w:r w:rsidRPr="007F4C78">
        <w:t xml:space="preserve">Banszerus, V. L., V. M. Vetter, B. Salewsky, M. Konig and I. Demuth (2019). "Exploring the Relationship of Relative Telomere Length and the Epigenetic Clock in the LipidCardio Cohort." </w:t>
      </w:r>
      <w:r w:rsidRPr="007F4C78">
        <w:rPr>
          <w:u w:val="single"/>
        </w:rPr>
        <w:t>Int J Mol Sci</w:t>
      </w:r>
      <w:r w:rsidRPr="007F4C78">
        <w:t xml:space="preserve"> </w:t>
      </w:r>
      <w:r w:rsidRPr="007F4C78">
        <w:rPr>
          <w:b/>
        </w:rPr>
        <w:t>20</w:t>
      </w:r>
      <w:r w:rsidRPr="007F4C78">
        <w:t>(12).</w:t>
      </w:r>
    </w:p>
    <w:p w:rsidR="00CD6771" w:rsidRPr="007F4C78" w:rsidRDefault="00CD6771" w:rsidP="00CD6771">
      <w:pPr>
        <w:pStyle w:val="EndNoteBibliography"/>
        <w:spacing w:after="0"/>
      </w:pPr>
      <w:r w:rsidRPr="007F4C78">
        <w:t xml:space="preserve">Belsky, D. W., T. E. Moffitt, A. A. Cohen, D. L. Corcoran, M. E. Levine, J. A. Prinz, J. Schaefer, K. Sugden, B. Williams, R. Poulton and A. Caspi (2018). "Eleven Telomere, Epigenetic Clock, and Biomarker-Composite Quantifications of Biological Aging: Do They Measure the Same Thing?" </w:t>
      </w:r>
      <w:r w:rsidRPr="007F4C78">
        <w:rPr>
          <w:u w:val="single"/>
        </w:rPr>
        <w:t>Am J Epidemiol</w:t>
      </w:r>
      <w:r w:rsidRPr="007F4C78">
        <w:t xml:space="preserve"> </w:t>
      </w:r>
      <w:r w:rsidRPr="007F4C78">
        <w:rPr>
          <w:b/>
        </w:rPr>
        <w:t>187</w:t>
      </w:r>
      <w:r w:rsidRPr="007F4C78">
        <w:t>(6): 1220-1230.</w:t>
      </w:r>
    </w:p>
    <w:p w:rsidR="00CD6771" w:rsidRPr="007F4C78" w:rsidRDefault="00CD6771" w:rsidP="00CD6771">
      <w:pPr>
        <w:pStyle w:val="EndNoteBibliography"/>
        <w:spacing w:after="0"/>
      </w:pPr>
      <w:r w:rsidRPr="007F4C78">
        <w:t xml:space="preserve">Cerveira de Baumont, A., M. S. Hoffmann, A. Bortoluzzi, G. R. Fries, P. Lavandoski, L. K. Grun, L. S. P. Guimarães, F. T. C. R. Guma, G. A. Salum, F. M. Barbé-Tuana and G. G. Manfro (2021). "Telomere length and epigenetic age acceleration in adolescents with anxiety disorders." </w:t>
      </w:r>
      <w:r w:rsidRPr="007F4C78">
        <w:rPr>
          <w:u w:val="single"/>
        </w:rPr>
        <w:t>Scientific Reports</w:t>
      </w:r>
      <w:r w:rsidRPr="007F4C78">
        <w:t xml:space="preserve"> </w:t>
      </w:r>
      <w:r w:rsidRPr="007F4C78">
        <w:rPr>
          <w:b/>
        </w:rPr>
        <w:t>11</w:t>
      </w:r>
      <w:r w:rsidRPr="007F4C78">
        <w:t>(1): 7716.</w:t>
      </w:r>
    </w:p>
    <w:p w:rsidR="00CD6771" w:rsidRPr="007F4C78" w:rsidRDefault="00CD6771" w:rsidP="00CD6771">
      <w:pPr>
        <w:pStyle w:val="EndNoteBibliography"/>
        <w:spacing w:after="0"/>
      </w:pPr>
      <w:r w:rsidRPr="007F4C78">
        <w:t xml:space="preserve">Chen, M., E. M. Wong, T. L. Nguyen, G. S. Dite, J. Stone, P.-A. Dugué, G. G. Giles, M. C. Southey, R. L. Milne, J. L. Hopper and S. Li (2019). "DNA methylation-based biological age, genome-wide average DNA methylation, and conventional breast cancer risk factors." </w:t>
      </w:r>
      <w:r w:rsidRPr="007F4C78">
        <w:rPr>
          <w:u w:val="single"/>
        </w:rPr>
        <w:t>Scientific Reports</w:t>
      </w:r>
      <w:r w:rsidRPr="007F4C78">
        <w:t xml:space="preserve"> </w:t>
      </w:r>
      <w:r w:rsidRPr="007F4C78">
        <w:rPr>
          <w:b/>
        </w:rPr>
        <w:t>9</w:t>
      </w:r>
      <w:r w:rsidRPr="007F4C78">
        <w:t>(1): 15055.</w:t>
      </w:r>
    </w:p>
    <w:p w:rsidR="00CD6771" w:rsidRPr="007F4C78" w:rsidRDefault="00CD6771" w:rsidP="00CD6771">
      <w:pPr>
        <w:pStyle w:val="EndNoteBibliography"/>
        <w:spacing w:after="0"/>
      </w:pPr>
      <w:r w:rsidRPr="007F4C78">
        <w:t xml:space="preserve">Dolcini, J., H. Wu, J. C. Nwanaji-Enwerem, M. A. Kiomourtozlogu, A. Cayir, M. Sanchez-Guerra, P. Vokonas, J. Schwarz and A. A. Baccarelli (2020). "Mitochondria and aging in older individuals: an analysis of DNA methylation age metrics, leukocyte telomere length, and mitochondrial DNA copy number in the VA normative aging study." </w:t>
      </w:r>
      <w:r w:rsidRPr="007F4C78">
        <w:rPr>
          <w:u w:val="single"/>
        </w:rPr>
        <w:t>Aging (Albany NY)</w:t>
      </w:r>
      <w:r w:rsidRPr="007F4C78">
        <w:t xml:space="preserve"> </w:t>
      </w:r>
      <w:r w:rsidRPr="007F4C78">
        <w:rPr>
          <w:b/>
        </w:rPr>
        <w:t>12</w:t>
      </w:r>
      <w:r w:rsidRPr="007F4C78">
        <w:t>(3): 2070-2083.</w:t>
      </w:r>
    </w:p>
    <w:p w:rsidR="00CD6771" w:rsidRPr="007F4C78" w:rsidRDefault="00CD6771" w:rsidP="00CD6771">
      <w:pPr>
        <w:pStyle w:val="EndNoteBibliography"/>
        <w:spacing w:after="0"/>
      </w:pPr>
      <w:r w:rsidRPr="007F4C78">
        <w:t xml:space="preserve">Fries, G. R., I. E. Bauer, G. Scaini, M.-J. Wu, I. F. Kazimi, S. S. Valvassori, G. Zunta-Soares, C. Walss-Bass, J. C. Soares and J. Quevedo (2017). "Accelerated epigenetic aging and mitochondrial DNA copy number in bipolar disorder." </w:t>
      </w:r>
      <w:r w:rsidRPr="007F4C78">
        <w:rPr>
          <w:u w:val="single"/>
        </w:rPr>
        <w:t>Translational Psychiatry</w:t>
      </w:r>
      <w:r w:rsidRPr="007F4C78">
        <w:t xml:space="preserve"> </w:t>
      </w:r>
      <w:r w:rsidRPr="007F4C78">
        <w:rPr>
          <w:b/>
        </w:rPr>
        <w:t>7</w:t>
      </w:r>
      <w:r w:rsidRPr="007F4C78">
        <w:t>(12): 1283.</w:t>
      </w:r>
    </w:p>
    <w:p w:rsidR="00CD6771" w:rsidRPr="007F4C78" w:rsidRDefault="00CD6771" w:rsidP="00CD6771">
      <w:pPr>
        <w:pStyle w:val="EndNoteBibliography"/>
        <w:spacing w:after="0"/>
      </w:pPr>
      <w:r w:rsidRPr="007F4C78">
        <w:t xml:space="preserve">Hautekiet, P., T. S. Nawrot, B. G. Janssen, D. S. Martens, E. M. De Clercq, P. Dadvand, M. Plusquin, E. M. Bijnens and N. D. Saenen (2021). "Child buccal telomere length and mitochondrial DNA content as biomolecular markers of ageing in association with air pollution." </w:t>
      </w:r>
      <w:r w:rsidRPr="007F4C78">
        <w:rPr>
          <w:u w:val="single"/>
        </w:rPr>
        <w:t>Environ Int</w:t>
      </w:r>
      <w:r w:rsidRPr="007F4C78">
        <w:t xml:space="preserve"> </w:t>
      </w:r>
      <w:r w:rsidRPr="007F4C78">
        <w:rPr>
          <w:b/>
        </w:rPr>
        <w:t>147</w:t>
      </w:r>
      <w:r w:rsidRPr="007F4C78">
        <w:t>: 106332.</w:t>
      </w:r>
    </w:p>
    <w:p w:rsidR="00CD6771" w:rsidRPr="007F4C78" w:rsidRDefault="00CD6771" w:rsidP="00CD6771">
      <w:pPr>
        <w:pStyle w:val="EndNoteBibliography"/>
        <w:spacing w:after="0"/>
      </w:pPr>
      <w:r w:rsidRPr="007F4C78">
        <w:t xml:space="preserve">Kim, J. H., H. K. Kim, J. H. Ko, H. Bang and D. C. Lee (2013). "The relationship between leukocyte mitochondrial DNA copy number and telomere length in community-dwelling elderly women." </w:t>
      </w:r>
      <w:r w:rsidRPr="007F4C78">
        <w:rPr>
          <w:u w:val="single"/>
        </w:rPr>
        <w:t>PLoS One</w:t>
      </w:r>
      <w:r w:rsidRPr="007F4C78">
        <w:t xml:space="preserve"> </w:t>
      </w:r>
      <w:r w:rsidRPr="007F4C78">
        <w:rPr>
          <w:b/>
        </w:rPr>
        <w:t>8</w:t>
      </w:r>
      <w:r w:rsidRPr="007F4C78">
        <w:t>(6): e67227.</w:t>
      </w:r>
    </w:p>
    <w:p w:rsidR="00CD6771" w:rsidRPr="007F4C78" w:rsidRDefault="00CD6771" w:rsidP="00CD6771">
      <w:pPr>
        <w:pStyle w:val="EndNoteBibliography"/>
        <w:spacing w:after="0"/>
      </w:pPr>
      <w:r w:rsidRPr="007F4C78">
        <w:t xml:space="preserve">Li, X., A. Ploner, Y. Wang, P. K. Magnusson, C. Reynolds, D. Finkel, N. L. Pedersen, J. Jylhävä and S. Hägg (2020). "Longitudinal trajectories, correlations and mortality associations of nine biological ages across 20-years follow-up." </w:t>
      </w:r>
      <w:r w:rsidRPr="007F4C78">
        <w:rPr>
          <w:u w:val="single"/>
        </w:rPr>
        <w:t>Elife</w:t>
      </w:r>
      <w:r w:rsidRPr="007F4C78">
        <w:t xml:space="preserve"> </w:t>
      </w:r>
      <w:r w:rsidRPr="007F4C78">
        <w:rPr>
          <w:b/>
        </w:rPr>
        <w:t>9</w:t>
      </w:r>
      <w:r w:rsidRPr="007F4C78">
        <w:t>.</w:t>
      </w:r>
    </w:p>
    <w:p w:rsidR="00CD6771" w:rsidRPr="007F4C78" w:rsidRDefault="00CD6771" w:rsidP="00CD6771">
      <w:pPr>
        <w:pStyle w:val="EndNoteBibliography"/>
        <w:spacing w:after="0"/>
      </w:pPr>
      <w:r w:rsidRPr="007F4C78">
        <w:t xml:space="preserve">Marioni, R. E., S. E. Harris, S. Shah, A. F. McRae, T. von Zglinicki, C. Martin-Ruiz, N. R. Wray, P. M. Visscher and I. J. Deary (2016). "The epigenetic clock and telomere length are independently associated with chronological age and mortality." </w:t>
      </w:r>
      <w:r w:rsidRPr="007F4C78">
        <w:rPr>
          <w:u w:val="single"/>
        </w:rPr>
        <w:t>International Journal of Epidemiology</w:t>
      </w:r>
      <w:r w:rsidRPr="007F4C78">
        <w:t xml:space="preserve"> </w:t>
      </w:r>
      <w:r w:rsidRPr="007F4C78">
        <w:rPr>
          <w:b/>
        </w:rPr>
        <w:t>45</w:t>
      </w:r>
      <w:r w:rsidRPr="007F4C78">
        <w:t>(2): 424-432.</w:t>
      </w:r>
    </w:p>
    <w:p w:rsidR="00CD6771" w:rsidRPr="007F4C78" w:rsidRDefault="00CD6771" w:rsidP="00CD6771">
      <w:pPr>
        <w:pStyle w:val="EndNoteBibliography"/>
        <w:spacing w:after="0"/>
      </w:pPr>
      <w:r w:rsidRPr="007F4C78">
        <w:t xml:space="preserve">Pieters, N., B. G. Janssen, L. Valeri, B. Cox, A. Cuypers, H. Dewitte, M. Plusquin, K. Smeets and T. S. Nawrot (2015). "Molecular responses in the telomere-mitochondrial axis of ageing in the elderly: a candidate gene approach." </w:t>
      </w:r>
      <w:r w:rsidRPr="007F4C78">
        <w:rPr>
          <w:u w:val="single"/>
        </w:rPr>
        <w:t>Mech Ageing Dev</w:t>
      </w:r>
      <w:r w:rsidRPr="007F4C78">
        <w:t xml:space="preserve"> </w:t>
      </w:r>
      <w:r w:rsidRPr="007F4C78">
        <w:rPr>
          <w:b/>
        </w:rPr>
        <w:t>145</w:t>
      </w:r>
      <w:r w:rsidRPr="007F4C78">
        <w:t>: 51-57.</w:t>
      </w:r>
    </w:p>
    <w:p w:rsidR="00CD6771" w:rsidRPr="007F4C78" w:rsidRDefault="00CD6771" w:rsidP="00CD6771">
      <w:pPr>
        <w:pStyle w:val="EndNoteBibliography"/>
        <w:spacing w:after="0"/>
      </w:pPr>
      <w:r w:rsidRPr="007F4C78">
        <w:t xml:space="preserve">Tyrka, A. R., L. L. Carpenter, H. T. Kao, B. Porton, N. S. Philip, S. J. Ridout, K. K. Ridout and L. H. Price (2015). "Association of telomere length and mitochondrial DNA copy number in a community sample of healthy adults." </w:t>
      </w:r>
      <w:r w:rsidRPr="007F4C78">
        <w:rPr>
          <w:u w:val="single"/>
        </w:rPr>
        <w:t>Exp Gerontol</w:t>
      </w:r>
      <w:r w:rsidRPr="007F4C78">
        <w:t xml:space="preserve"> </w:t>
      </w:r>
      <w:r w:rsidRPr="007F4C78">
        <w:rPr>
          <w:b/>
        </w:rPr>
        <w:t>66</w:t>
      </w:r>
      <w:r w:rsidRPr="007F4C78">
        <w:t>: 17-20.</w:t>
      </w:r>
    </w:p>
    <w:p w:rsidR="00CD6771" w:rsidRPr="007F4C78" w:rsidRDefault="00CD6771" w:rsidP="00CD6771">
      <w:pPr>
        <w:pStyle w:val="EndNoteBibliography"/>
        <w:spacing w:after="0"/>
      </w:pPr>
      <w:r w:rsidRPr="007F4C78">
        <w:t xml:space="preserve">Vetter, V. M., A. Meyer, M. Karbasiyan, E. Steinhagen-Thiessen, W. Hopfenmüller and I. Demuth (2019). "Epigenetic Clock and Relative Telomere Length Represent Largely Different Aspects of Aging in the Berlin Aging Study II (BASE-II)." </w:t>
      </w:r>
      <w:r w:rsidRPr="007F4C78">
        <w:rPr>
          <w:u w:val="single"/>
        </w:rPr>
        <w:t>J Gerontol A Biol Sci Med Sci</w:t>
      </w:r>
      <w:r w:rsidRPr="007F4C78">
        <w:t xml:space="preserve"> </w:t>
      </w:r>
      <w:r w:rsidRPr="007F4C78">
        <w:rPr>
          <w:b/>
        </w:rPr>
        <w:t>74</w:t>
      </w:r>
      <w:r w:rsidRPr="007F4C78">
        <w:t>(1): 27-32.</w:t>
      </w:r>
    </w:p>
    <w:p w:rsidR="00CD6771" w:rsidRPr="007F4C78" w:rsidRDefault="00CD6771" w:rsidP="00CD6771">
      <w:pPr>
        <w:pStyle w:val="EndNoteBibliography"/>
      </w:pPr>
      <w:r w:rsidRPr="007F4C78">
        <w:t xml:space="preserve">Vriens, A., T. S. Nawrot, B. G. Janssen, W. Baeyens, L. Bruckers, A. Covaci, S. De Craemer, S. De Henauw, E. Den Hond, I. Loots, V. Nelen, T. Schettgen, G. Schoeters, D. S. Martens and M. Plusquin (2019). "Exposure to Environmental Pollutants and Their Association with Biomarkers of Aging: A Multipollutant Approach." </w:t>
      </w:r>
      <w:r w:rsidRPr="007F4C78">
        <w:rPr>
          <w:u w:val="single"/>
        </w:rPr>
        <w:t>Environ Sci Technol</w:t>
      </w:r>
      <w:r w:rsidRPr="007F4C78">
        <w:t xml:space="preserve"> </w:t>
      </w:r>
      <w:r w:rsidRPr="007F4C78">
        <w:rPr>
          <w:b/>
        </w:rPr>
        <w:t>53</w:t>
      </w:r>
      <w:r w:rsidRPr="007F4C78">
        <w:t>(10): 5966-5976.</w:t>
      </w:r>
    </w:p>
    <w:p w:rsidR="00D1302D" w:rsidRDefault="00E110EE">
      <w:r w:rsidRPr="007F4C78">
        <w:fldChar w:fldCharType="end"/>
      </w:r>
    </w:p>
    <w:sectPr w:rsidR="00D1302D" w:rsidSect="009353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A6" w:rsidRDefault="005E54A6" w:rsidP="00D1302D">
      <w:pPr>
        <w:spacing w:after="0" w:line="240" w:lineRule="auto"/>
      </w:pPr>
      <w:r>
        <w:separator/>
      </w:r>
    </w:p>
  </w:endnote>
  <w:endnote w:type="continuationSeparator" w:id="0">
    <w:p w:rsidR="005E54A6" w:rsidRDefault="005E54A6" w:rsidP="00D1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A6" w:rsidRDefault="005E54A6" w:rsidP="00D1302D">
      <w:pPr>
        <w:spacing w:after="0" w:line="240" w:lineRule="auto"/>
      </w:pPr>
      <w:r>
        <w:separator/>
      </w:r>
    </w:p>
  </w:footnote>
  <w:footnote w:type="continuationSeparator" w:id="0">
    <w:p w:rsidR="005E54A6" w:rsidRDefault="005E54A6" w:rsidP="00D13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eea0esdpeadyerxd35evf7fazppfvae2f9&quot;&gt;My EndNote Library Copy_14.10.18&lt;record-ids&gt;&lt;item&gt;36&lt;/item&gt;&lt;item&gt;327&lt;/item&gt;&lt;item&gt;1015&lt;/item&gt;&lt;item&gt;1383&lt;/item&gt;&lt;item&gt;1404&lt;/item&gt;&lt;item&gt;1406&lt;/item&gt;&lt;item&gt;1427&lt;/item&gt;&lt;item&gt;1437&lt;/item&gt;&lt;item&gt;1807&lt;/item&gt;&lt;item&gt;2187&lt;/item&gt;&lt;item&gt;2188&lt;/item&gt;&lt;item&gt;2196&lt;/item&gt;&lt;item&gt;2199&lt;/item&gt;&lt;item&gt;2200&lt;/item&gt;&lt;item&gt;2229&lt;/item&gt;&lt;/record-ids&gt;&lt;/item&gt;&lt;/Libraries&gt;"/>
  </w:docVars>
  <w:rsids>
    <w:rsidRoot w:val="00D1302D"/>
    <w:rsid w:val="000172DC"/>
    <w:rsid w:val="001B217A"/>
    <w:rsid w:val="00316DB0"/>
    <w:rsid w:val="00486D58"/>
    <w:rsid w:val="00512DDA"/>
    <w:rsid w:val="005E54A6"/>
    <w:rsid w:val="007F4C78"/>
    <w:rsid w:val="00935367"/>
    <w:rsid w:val="009418A7"/>
    <w:rsid w:val="00CD6771"/>
    <w:rsid w:val="00D1302D"/>
    <w:rsid w:val="00DB2D5E"/>
    <w:rsid w:val="00E1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12B94-225E-4EFE-8F52-7EB58A01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110E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110EE"/>
    <w:rPr>
      <w:rFonts w:ascii="Calibri" w:hAnsi="Calibri" w:cs="Calibri"/>
      <w:noProof/>
      <w:lang w:val="en-US"/>
    </w:rPr>
  </w:style>
  <w:style w:type="paragraph" w:customStyle="1" w:styleId="EndNoteBibliography">
    <w:name w:val="EndNote Bibliography"/>
    <w:basedOn w:val="Normal"/>
    <w:link w:val="EndNoteBibliographyChar"/>
    <w:rsid w:val="00E110E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110E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plusquin@uhasselt.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UHasselt</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REIMANN Brigitte</dc:creator>
  <cp:keywords/>
  <dc:description/>
  <cp:lastModifiedBy>Deepikas Sakthivel</cp:lastModifiedBy>
  <cp:revision>8</cp:revision>
  <dcterms:created xsi:type="dcterms:W3CDTF">2022-06-13T12:15:00Z</dcterms:created>
  <dcterms:modified xsi:type="dcterms:W3CDTF">2022-07-20T13:36:00Z</dcterms:modified>
</cp:coreProperties>
</file>