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4DA660" w14:textId="250BD52A" w:rsidR="00953EFD" w:rsidRDefault="00953EFD" w:rsidP="00953EFD">
      <w:r>
        <w:rPr>
          <w:rFonts w:hint="eastAsia"/>
        </w:rPr>
        <w:t>S</w:t>
      </w:r>
      <w:r>
        <w:t xml:space="preserve">upplementary Table </w:t>
      </w:r>
      <w:r w:rsidR="006C5F65">
        <w:t>1</w:t>
      </w:r>
      <w:r>
        <w:t xml:space="preserve">. </w:t>
      </w:r>
      <w:r w:rsidRPr="00953EFD">
        <w:rPr>
          <w:rFonts w:hint="eastAsia"/>
        </w:rPr>
        <w:t>T</w:t>
      </w:r>
      <w:r w:rsidRPr="00953EFD">
        <w:t xml:space="preserve">he inclusion and exclusion criteria </w:t>
      </w:r>
      <w:r w:rsidRPr="00953EFD">
        <w:rPr>
          <w:rFonts w:hint="eastAsia"/>
        </w:rPr>
        <w:t>of</w:t>
      </w:r>
      <w:r w:rsidRPr="00953EFD">
        <w:t xml:space="preserve"> the clinical study.</w:t>
      </w:r>
    </w:p>
    <w:p w14:paraId="51FD75B0" w14:textId="0398BB15" w:rsidR="00534838" w:rsidRDefault="00534838" w:rsidP="00953EFD"/>
    <w:p w14:paraId="154DB573" w14:textId="6136C5AE" w:rsidR="00534838" w:rsidRDefault="00534838" w:rsidP="00953EFD"/>
    <w:tbl>
      <w:tblPr>
        <w:tblStyle w:val="6"/>
        <w:tblW w:w="0" w:type="auto"/>
        <w:tblLook w:val="04A0" w:firstRow="1" w:lastRow="0" w:firstColumn="1" w:lastColumn="0" w:noHBand="0" w:noVBand="1"/>
      </w:tblPr>
      <w:tblGrid>
        <w:gridCol w:w="3539"/>
        <w:gridCol w:w="4757"/>
      </w:tblGrid>
      <w:tr w:rsidR="00534838" w14:paraId="143BFB62" w14:textId="77777777" w:rsidTr="005348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vMerge w:val="restart"/>
            <w:vAlign w:val="center"/>
          </w:tcPr>
          <w:p w14:paraId="4DBF4DC9" w14:textId="435C7562" w:rsidR="00534838" w:rsidRDefault="00534838" w:rsidP="00534838">
            <w:r w:rsidRPr="00953EFD">
              <w:rPr>
                <w:rFonts w:hint="eastAsia"/>
              </w:rPr>
              <w:t>T</w:t>
            </w:r>
            <w:r w:rsidRPr="00953EFD">
              <w:t>he inclusion and exclusion criteria</w:t>
            </w:r>
          </w:p>
        </w:tc>
        <w:tc>
          <w:tcPr>
            <w:tcW w:w="4757" w:type="dxa"/>
          </w:tcPr>
          <w:p w14:paraId="3F17EF16" w14:textId="670166CD" w:rsidR="00534838" w:rsidRPr="00534838" w:rsidRDefault="00534838" w:rsidP="00953EFD">
            <w:pPr>
              <w:cnfStyle w:val="100000000000" w:firstRow="1" w:lastRow="0" w:firstColumn="0" w:lastColumn="0" w:oddVBand="0" w:evenVBand="0" w:oddHBand="0" w:evenHBand="0" w:firstRowFirstColumn="0" w:firstRowLastColumn="0" w:lastRowFirstColumn="0" w:lastRowLastColumn="0"/>
              <w:rPr>
                <w:b w:val="0"/>
                <w:bCs w:val="0"/>
              </w:rPr>
            </w:pPr>
            <w:r w:rsidRPr="00534838">
              <w:rPr>
                <w:b w:val="0"/>
                <w:bCs w:val="0"/>
              </w:rPr>
              <w:t>1) The diagnosis of IgA nephropathy was in accordance with the KDIGO Clinical Practice Guideline for Glomerulonephritis. At least one experienced physician and one professional pathologist confirmed the diagnosis. Secondary IgAN such as lupus nephritis (Lupus nephritis, LN), hepatitis B associated nephritis (Hepatitis B associated nephritis) and Henoch-Schönlein purpura nephritis (Henoch-Schönlein purpura nephritis, HSPN) were excluded.</w:t>
            </w:r>
          </w:p>
        </w:tc>
      </w:tr>
      <w:tr w:rsidR="00534838" w14:paraId="197126A8" w14:textId="77777777" w:rsidTr="00534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vMerge/>
          </w:tcPr>
          <w:p w14:paraId="5C2790A7" w14:textId="77777777" w:rsidR="00534838" w:rsidRDefault="00534838" w:rsidP="00953EFD"/>
        </w:tc>
        <w:tc>
          <w:tcPr>
            <w:tcW w:w="4757" w:type="dxa"/>
          </w:tcPr>
          <w:p w14:paraId="74E53D64" w14:textId="7810616C" w:rsidR="00534838" w:rsidRPr="00534838" w:rsidRDefault="00534838" w:rsidP="00953EFD">
            <w:pPr>
              <w:cnfStyle w:val="000000100000" w:firstRow="0" w:lastRow="0" w:firstColumn="0" w:lastColumn="0" w:oddVBand="0" w:evenVBand="0" w:oddHBand="1" w:evenHBand="0" w:firstRowFirstColumn="0" w:firstRowLastColumn="0" w:lastRowFirstColumn="0" w:lastRowLastColumn="0"/>
            </w:pPr>
            <w:r w:rsidRPr="00534838">
              <w:t>2) The 24-hour urinary protein was less than 3.5g, and the estimated glomerular filtration rate (eGFR) was more than 30 mL/min/1.73 m2.</w:t>
            </w:r>
          </w:p>
        </w:tc>
      </w:tr>
      <w:tr w:rsidR="00534838" w14:paraId="17D2BE15" w14:textId="77777777" w:rsidTr="00534838">
        <w:tc>
          <w:tcPr>
            <w:cnfStyle w:val="001000000000" w:firstRow="0" w:lastRow="0" w:firstColumn="1" w:lastColumn="0" w:oddVBand="0" w:evenVBand="0" w:oddHBand="0" w:evenHBand="0" w:firstRowFirstColumn="0" w:firstRowLastColumn="0" w:lastRowFirstColumn="0" w:lastRowLastColumn="0"/>
            <w:tcW w:w="3539" w:type="dxa"/>
            <w:vMerge/>
          </w:tcPr>
          <w:p w14:paraId="24E4C24A" w14:textId="77777777" w:rsidR="00534838" w:rsidRDefault="00534838" w:rsidP="00953EFD"/>
        </w:tc>
        <w:tc>
          <w:tcPr>
            <w:tcW w:w="4757" w:type="dxa"/>
          </w:tcPr>
          <w:p w14:paraId="76FE60C1" w14:textId="442C060A" w:rsidR="00534838" w:rsidRPr="00534838" w:rsidRDefault="00534838" w:rsidP="00953EFD">
            <w:pPr>
              <w:cnfStyle w:val="000000000000" w:firstRow="0" w:lastRow="0" w:firstColumn="0" w:lastColumn="0" w:oddVBand="0" w:evenVBand="0" w:oddHBand="0" w:evenHBand="0" w:firstRowFirstColumn="0" w:firstRowLastColumn="0" w:lastRowFirstColumn="0" w:lastRowLastColumn="0"/>
            </w:pPr>
            <w:r w:rsidRPr="00534838">
              <w:t xml:space="preserve">3) All the enrolled individuals </w:t>
            </w:r>
            <w:r w:rsidRPr="00534838">
              <w:rPr>
                <w:rFonts w:hint="eastAsia"/>
              </w:rPr>
              <w:t>did</w:t>
            </w:r>
            <w:r w:rsidRPr="00534838">
              <w:t xml:space="preserve"> not have diabetes, other autoimmune system diseases, liver function abnormalities, neuropsychiatric diseases, neoplasm, or kidney transplantation.</w:t>
            </w:r>
          </w:p>
        </w:tc>
      </w:tr>
      <w:tr w:rsidR="00534838" w14:paraId="2B50648C" w14:textId="77777777" w:rsidTr="00534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vMerge/>
          </w:tcPr>
          <w:p w14:paraId="0AD2E9BF" w14:textId="77777777" w:rsidR="00534838" w:rsidRDefault="00534838" w:rsidP="00953EFD"/>
        </w:tc>
        <w:tc>
          <w:tcPr>
            <w:tcW w:w="4757" w:type="dxa"/>
          </w:tcPr>
          <w:p w14:paraId="585E0E1D" w14:textId="17193860" w:rsidR="00534838" w:rsidRPr="00534838" w:rsidRDefault="00534838" w:rsidP="00953EFD">
            <w:pPr>
              <w:cnfStyle w:val="000000100000" w:firstRow="0" w:lastRow="0" w:firstColumn="0" w:lastColumn="0" w:oddVBand="0" w:evenVBand="0" w:oddHBand="1" w:evenHBand="0" w:firstRowFirstColumn="0" w:firstRowLastColumn="0" w:lastRowFirstColumn="0" w:lastRowLastColumn="0"/>
            </w:pPr>
            <w:r w:rsidRPr="00534838">
              <w:t>4) All subjects had no obvious digestive system symptoms or diseases. Besides, no probiotics, antibiotics and prokinetic agents had been used in the past 4 weeks.</w:t>
            </w:r>
          </w:p>
        </w:tc>
      </w:tr>
    </w:tbl>
    <w:p w14:paraId="0D4A9A4D" w14:textId="77777777" w:rsidR="00534838" w:rsidRPr="00534838" w:rsidRDefault="00534838" w:rsidP="00953EFD"/>
    <w:p w14:paraId="202D19A8" w14:textId="7E506356" w:rsidR="001A4E10" w:rsidRDefault="001A4E10">
      <w:pPr>
        <w:widowControl/>
        <w:jc w:val="left"/>
      </w:pPr>
      <w:r>
        <w:br w:type="page"/>
      </w:r>
    </w:p>
    <w:p w14:paraId="6CFFDDD0" w14:textId="77777777" w:rsidR="00953EFD" w:rsidRPr="00953EFD" w:rsidRDefault="00953EFD"/>
    <w:p w14:paraId="3780F7EE" w14:textId="69B448BD" w:rsidR="00953EFD" w:rsidRDefault="00953EFD"/>
    <w:tbl>
      <w:tblPr>
        <w:tblStyle w:val="a7"/>
        <w:tblW w:w="8172" w:type="dxa"/>
        <w:tblInd w:w="-352"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186"/>
        <w:gridCol w:w="3518"/>
        <w:gridCol w:w="3468"/>
      </w:tblGrid>
      <w:tr w:rsidR="00A21129" w:rsidRPr="00BC67FB" w14:paraId="7A934165" w14:textId="77777777" w:rsidTr="00827783">
        <w:tc>
          <w:tcPr>
            <w:tcW w:w="1186" w:type="dxa"/>
            <w:tcBorders>
              <w:top w:val="single" w:sz="8" w:space="0" w:color="auto"/>
              <w:bottom w:val="single" w:sz="8" w:space="0" w:color="auto"/>
            </w:tcBorders>
            <w:vAlign w:val="center"/>
          </w:tcPr>
          <w:p w14:paraId="198ACCED" w14:textId="77777777" w:rsidR="00A21129" w:rsidRPr="00BC67FB" w:rsidRDefault="00A21129" w:rsidP="00827783">
            <w:pPr>
              <w:spacing w:line="360" w:lineRule="auto"/>
              <w:jc w:val="center"/>
              <w:rPr>
                <w:szCs w:val="21"/>
              </w:rPr>
            </w:pPr>
            <w:r>
              <w:rPr>
                <w:rFonts w:hint="eastAsia"/>
                <w:szCs w:val="21"/>
              </w:rPr>
              <w:t>G</w:t>
            </w:r>
            <w:r>
              <w:rPr>
                <w:szCs w:val="21"/>
              </w:rPr>
              <w:t>ene</w:t>
            </w:r>
          </w:p>
        </w:tc>
        <w:tc>
          <w:tcPr>
            <w:tcW w:w="3518" w:type="dxa"/>
            <w:tcBorders>
              <w:top w:val="single" w:sz="8" w:space="0" w:color="auto"/>
              <w:bottom w:val="single" w:sz="8" w:space="0" w:color="auto"/>
            </w:tcBorders>
            <w:vAlign w:val="center"/>
          </w:tcPr>
          <w:p w14:paraId="7CE47104" w14:textId="77777777" w:rsidR="00A21129" w:rsidRPr="00BC67FB" w:rsidRDefault="00A21129" w:rsidP="00827783">
            <w:pPr>
              <w:spacing w:line="360" w:lineRule="auto"/>
              <w:jc w:val="center"/>
              <w:rPr>
                <w:szCs w:val="21"/>
              </w:rPr>
            </w:pPr>
            <w:r w:rsidRPr="00BC67FB">
              <w:rPr>
                <w:rFonts w:hint="eastAsia"/>
                <w:szCs w:val="21"/>
              </w:rPr>
              <w:t>Forward</w:t>
            </w:r>
            <w:r w:rsidRPr="00BC67FB">
              <w:rPr>
                <w:szCs w:val="21"/>
              </w:rPr>
              <w:t xml:space="preserve"> (5' to 3')</w:t>
            </w:r>
          </w:p>
        </w:tc>
        <w:tc>
          <w:tcPr>
            <w:tcW w:w="3468" w:type="dxa"/>
            <w:tcBorders>
              <w:top w:val="single" w:sz="8" w:space="0" w:color="auto"/>
              <w:bottom w:val="single" w:sz="8" w:space="0" w:color="auto"/>
            </w:tcBorders>
            <w:vAlign w:val="center"/>
          </w:tcPr>
          <w:p w14:paraId="62D0AD3F" w14:textId="77777777" w:rsidR="00A21129" w:rsidRPr="00BC67FB" w:rsidRDefault="00A21129" w:rsidP="00827783">
            <w:pPr>
              <w:spacing w:line="360" w:lineRule="auto"/>
              <w:jc w:val="center"/>
              <w:rPr>
                <w:szCs w:val="21"/>
              </w:rPr>
            </w:pPr>
            <w:r w:rsidRPr="00BC67FB">
              <w:rPr>
                <w:rFonts w:hint="eastAsia"/>
                <w:szCs w:val="21"/>
              </w:rPr>
              <w:t>Reverse</w:t>
            </w:r>
            <w:r w:rsidRPr="00BC67FB">
              <w:rPr>
                <w:szCs w:val="21"/>
              </w:rPr>
              <w:t xml:space="preserve"> (5' to 3')</w:t>
            </w:r>
          </w:p>
        </w:tc>
      </w:tr>
      <w:tr w:rsidR="00A21129" w:rsidRPr="00BC67FB" w14:paraId="47712953" w14:textId="77777777" w:rsidTr="00827783">
        <w:tc>
          <w:tcPr>
            <w:tcW w:w="1186" w:type="dxa"/>
            <w:tcBorders>
              <w:top w:val="single" w:sz="8" w:space="0" w:color="auto"/>
            </w:tcBorders>
            <w:vAlign w:val="center"/>
          </w:tcPr>
          <w:p w14:paraId="7E40B507" w14:textId="77777777" w:rsidR="00A21129" w:rsidRPr="00BC67FB" w:rsidRDefault="00A21129" w:rsidP="00827783">
            <w:pPr>
              <w:spacing w:line="360" w:lineRule="auto"/>
              <w:jc w:val="left"/>
              <w:rPr>
                <w:szCs w:val="21"/>
              </w:rPr>
            </w:pPr>
            <w:r w:rsidRPr="002C5580">
              <w:rPr>
                <w:szCs w:val="21"/>
              </w:rPr>
              <w:t>NLRP3</w:t>
            </w:r>
          </w:p>
        </w:tc>
        <w:tc>
          <w:tcPr>
            <w:tcW w:w="3518" w:type="dxa"/>
            <w:tcBorders>
              <w:top w:val="single" w:sz="8" w:space="0" w:color="auto"/>
            </w:tcBorders>
            <w:vAlign w:val="center"/>
          </w:tcPr>
          <w:p w14:paraId="136DB8C5" w14:textId="77777777" w:rsidR="00A21129" w:rsidRPr="00BC67FB" w:rsidRDefault="00A21129" w:rsidP="00827783">
            <w:pPr>
              <w:spacing w:line="360" w:lineRule="auto"/>
              <w:jc w:val="left"/>
              <w:rPr>
                <w:szCs w:val="21"/>
              </w:rPr>
            </w:pPr>
            <w:r w:rsidRPr="002C5580">
              <w:rPr>
                <w:szCs w:val="21"/>
              </w:rPr>
              <w:t>TGCCTTGGGAGACTCAGGAG</w:t>
            </w:r>
          </w:p>
        </w:tc>
        <w:tc>
          <w:tcPr>
            <w:tcW w:w="3468" w:type="dxa"/>
            <w:tcBorders>
              <w:top w:val="single" w:sz="8" w:space="0" w:color="auto"/>
            </w:tcBorders>
            <w:vAlign w:val="center"/>
          </w:tcPr>
          <w:p w14:paraId="73560E58" w14:textId="77777777" w:rsidR="00A21129" w:rsidRPr="00BC67FB" w:rsidRDefault="00A21129" w:rsidP="00827783">
            <w:pPr>
              <w:spacing w:line="360" w:lineRule="auto"/>
              <w:jc w:val="left"/>
              <w:rPr>
                <w:szCs w:val="21"/>
              </w:rPr>
            </w:pPr>
            <w:r w:rsidRPr="002C5580">
              <w:rPr>
                <w:szCs w:val="21"/>
              </w:rPr>
              <w:t>CAGAGGTCAGAGCTGAACAACA</w:t>
            </w:r>
          </w:p>
        </w:tc>
      </w:tr>
      <w:tr w:rsidR="00A21129" w:rsidRPr="00BC67FB" w14:paraId="113F080A" w14:textId="77777777" w:rsidTr="00827783">
        <w:tc>
          <w:tcPr>
            <w:tcW w:w="1186" w:type="dxa"/>
            <w:vAlign w:val="center"/>
          </w:tcPr>
          <w:p w14:paraId="5B4B2998" w14:textId="77777777" w:rsidR="00A21129" w:rsidRPr="00BC67FB" w:rsidRDefault="00A21129" w:rsidP="00827783">
            <w:pPr>
              <w:spacing w:line="360" w:lineRule="auto"/>
              <w:jc w:val="left"/>
              <w:rPr>
                <w:szCs w:val="21"/>
              </w:rPr>
            </w:pPr>
            <w:r>
              <w:rPr>
                <w:rFonts w:hint="eastAsia"/>
                <w:szCs w:val="21"/>
              </w:rPr>
              <w:t>A</w:t>
            </w:r>
            <w:r>
              <w:rPr>
                <w:szCs w:val="21"/>
              </w:rPr>
              <w:t>SC</w:t>
            </w:r>
          </w:p>
        </w:tc>
        <w:tc>
          <w:tcPr>
            <w:tcW w:w="3518" w:type="dxa"/>
            <w:vAlign w:val="center"/>
          </w:tcPr>
          <w:p w14:paraId="6D87A141" w14:textId="77777777" w:rsidR="00A21129" w:rsidRPr="00BC67FB" w:rsidRDefault="00A21129" w:rsidP="00827783">
            <w:pPr>
              <w:spacing w:line="360" w:lineRule="auto"/>
              <w:jc w:val="left"/>
              <w:rPr>
                <w:szCs w:val="21"/>
              </w:rPr>
            </w:pPr>
            <w:r w:rsidRPr="002C5580">
              <w:rPr>
                <w:szCs w:val="21"/>
              </w:rPr>
              <w:t>CTTGTCAGGGGATGAACTCAAAA</w:t>
            </w:r>
          </w:p>
        </w:tc>
        <w:tc>
          <w:tcPr>
            <w:tcW w:w="3468" w:type="dxa"/>
            <w:vAlign w:val="center"/>
          </w:tcPr>
          <w:p w14:paraId="0742302E" w14:textId="77777777" w:rsidR="00A21129" w:rsidRPr="00BC67FB" w:rsidRDefault="00A21129" w:rsidP="00827783">
            <w:pPr>
              <w:spacing w:line="360" w:lineRule="auto"/>
              <w:jc w:val="left"/>
              <w:rPr>
                <w:szCs w:val="21"/>
              </w:rPr>
            </w:pPr>
            <w:r w:rsidRPr="002C5580">
              <w:rPr>
                <w:szCs w:val="21"/>
              </w:rPr>
              <w:t>GCCATACGACTCCAGATAGTAGC</w:t>
            </w:r>
          </w:p>
        </w:tc>
      </w:tr>
      <w:tr w:rsidR="00A21129" w:rsidRPr="00BC67FB" w14:paraId="21D39F26" w14:textId="77777777" w:rsidTr="00827783">
        <w:tc>
          <w:tcPr>
            <w:tcW w:w="1186" w:type="dxa"/>
            <w:vAlign w:val="center"/>
          </w:tcPr>
          <w:p w14:paraId="3A242B5E" w14:textId="77777777" w:rsidR="00A21129" w:rsidRPr="00BC67FB" w:rsidRDefault="00A21129" w:rsidP="00827783">
            <w:pPr>
              <w:spacing w:line="360" w:lineRule="auto"/>
              <w:jc w:val="left"/>
              <w:rPr>
                <w:szCs w:val="21"/>
              </w:rPr>
            </w:pPr>
            <w:r>
              <w:rPr>
                <w:rFonts w:hint="eastAsia"/>
                <w:szCs w:val="21"/>
              </w:rPr>
              <w:t>C</w:t>
            </w:r>
            <w:r>
              <w:rPr>
                <w:szCs w:val="21"/>
              </w:rPr>
              <w:t>aspase 1</w:t>
            </w:r>
          </w:p>
        </w:tc>
        <w:tc>
          <w:tcPr>
            <w:tcW w:w="3518" w:type="dxa"/>
            <w:vAlign w:val="center"/>
          </w:tcPr>
          <w:p w14:paraId="18A096C8" w14:textId="77777777" w:rsidR="00A21129" w:rsidRPr="00BC67FB" w:rsidRDefault="00A21129" w:rsidP="00827783">
            <w:pPr>
              <w:spacing w:line="360" w:lineRule="auto"/>
              <w:jc w:val="left"/>
              <w:rPr>
                <w:szCs w:val="21"/>
              </w:rPr>
            </w:pPr>
            <w:r w:rsidRPr="002C5580">
              <w:rPr>
                <w:szCs w:val="21"/>
              </w:rPr>
              <w:t>AATACAACCACTCGTACACGTC</w:t>
            </w:r>
          </w:p>
        </w:tc>
        <w:tc>
          <w:tcPr>
            <w:tcW w:w="3468" w:type="dxa"/>
            <w:vAlign w:val="center"/>
          </w:tcPr>
          <w:p w14:paraId="63C54421" w14:textId="77777777" w:rsidR="00A21129" w:rsidRPr="00BC67FB" w:rsidRDefault="00A21129" w:rsidP="00827783">
            <w:pPr>
              <w:spacing w:line="360" w:lineRule="auto"/>
              <w:jc w:val="left"/>
              <w:rPr>
                <w:szCs w:val="21"/>
              </w:rPr>
            </w:pPr>
            <w:r w:rsidRPr="002C5580">
              <w:rPr>
                <w:szCs w:val="21"/>
              </w:rPr>
              <w:t>AGCTCCAACCCTCGGAGAAA</w:t>
            </w:r>
          </w:p>
        </w:tc>
      </w:tr>
      <w:tr w:rsidR="00A21129" w:rsidRPr="00BC67FB" w14:paraId="6D8D9F04" w14:textId="77777777" w:rsidTr="00827783">
        <w:tc>
          <w:tcPr>
            <w:tcW w:w="1186" w:type="dxa"/>
            <w:vAlign w:val="center"/>
          </w:tcPr>
          <w:p w14:paraId="4E8D43A1" w14:textId="77777777" w:rsidR="00A21129" w:rsidRPr="00BC67FB" w:rsidRDefault="00A21129" w:rsidP="00827783">
            <w:pPr>
              <w:spacing w:line="360" w:lineRule="auto"/>
              <w:jc w:val="left"/>
              <w:rPr>
                <w:szCs w:val="21"/>
              </w:rPr>
            </w:pPr>
            <w:r>
              <w:rPr>
                <w:rFonts w:hint="eastAsia"/>
                <w:szCs w:val="21"/>
              </w:rPr>
              <w:t>I</w:t>
            </w:r>
            <w:r>
              <w:rPr>
                <w:szCs w:val="21"/>
              </w:rPr>
              <w:t>L-18</w:t>
            </w:r>
          </w:p>
        </w:tc>
        <w:tc>
          <w:tcPr>
            <w:tcW w:w="3518" w:type="dxa"/>
            <w:vAlign w:val="center"/>
          </w:tcPr>
          <w:p w14:paraId="1C6854A0" w14:textId="77777777" w:rsidR="00A21129" w:rsidRPr="00BC67FB" w:rsidRDefault="00A21129" w:rsidP="00827783">
            <w:pPr>
              <w:spacing w:line="360" w:lineRule="auto"/>
              <w:jc w:val="left"/>
              <w:rPr>
                <w:szCs w:val="21"/>
              </w:rPr>
            </w:pPr>
            <w:r w:rsidRPr="002C5580">
              <w:rPr>
                <w:szCs w:val="21"/>
              </w:rPr>
              <w:t>GACTCTTGCGTCAACTTCAAGG</w:t>
            </w:r>
          </w:p>
        </w:tc>
        <w:tc>
          <w:tcPr>
            <w:tcW w:w="3468" w:type="dxa"/>
            <w:vAlign w:val="center"/>
          </w:tcPr>
          <w:p w14:paraId="69834F7F" w14:textId="77777777" w:rsidR="00A21129" w:rsidRPr="00BC67FB" w:rsidRDefault="00A21129" w:rsidP="00827783">
            <w:pPr>
              <w:spacing w:line="360" w:lineRule="auto"/>
              <w:jc w:val="left"/>
              <w:rPr>
                <w:szCs w:val="21"/>
              </w:rPr>
            </w:pPr>
            <w:r w:rsidRPr="002C5580">
              <w:rPr>
                <w:szCs w:val="21"/>
              </w:rPr>
              <w:t>CAGGCTGTCTTTTGTCAACGA</w:t>
            </w:r>
          </w:p>
        </w:tc>
      </w:tr>
      <w:tr w:rsidR="00A21129" w:rsidRPr="00BC67FB" w14:paraId="0C4F201E" w14:textId="77777777" w:rsidTr="00827783">
        <w:tc>
          <w:tcPr>
            <w:tcW w:w="1186" w:type="dxa"/>
            <w:vAlign w:val="center"/>
          </w:tcPr>
          <w:p w14:paraId="6D1A3B29" w14:textId="77777777" w:rsidR="00A21129" w:rsidRPr="00BC67FB" w:rsidRDefault="00A21129" w:rsidP="00827783">
            <w:pPr>
              <w:spacing w:line="360" w:lineRule="auto"/>
              <w:jc w:val="left"/>
              <w:rPr>
                <w:szCs w:val="21"/>
              </w:rPr>
            </w:pPr>
            <w:r w:rsidRPr="00A85CF8">
              <w:rPr>
                <w:szCs w:val="21"/>
              </w:rPr>
              <w:t>IL</w:t>
            </w:r>
            <w:r>
              <w:rPr>
                <w:rFonts w:hint="eastAsia"/>
                <w:szCs w:val="21"/>
              </w:rPr>
              <w:t>-1</w:t>
            </w:r>
            <w:r w:rsidRPr="00A85CF8">
              <w:rPr>
                <w:szCs w:val="21"/>
              </w:rPr>
              <w:t>β</w:t>
            </w:r>
          </w:p>
        </w:tc>
        <w:tc>
          <w:tcPr>
            <w:tcW w:w="3518" w:type="dxa"/>
            <w:vAlign w:val="center"/>
          </w:tcPr>
          <w:p w14:paraId="225C8484" w14:textId="77777777" w:rsidR="00A21129" w:rsidRPr="00BC67FB" w:rsidRDefault="00A21129" w:rsidP="00827783">
            <w:pPr>
              <w:spacing w:line="360" w:lineRule="auto"/>
              <w:jc w:val="left"/>
              <w:rPr>
                <w:szCs w:val="21"/>
              </w:rPr>
            </w:pPr>
            <w:r w:rsidRPr="00840801">
              <w:rPr>
                <w:szCs w:val="21"/>
              </w:rPr>
              <w:t>GAAATGCCACCTTTTGACAGTG</w:t>
            </w:r>
          </w:p>
        </w:tc>
        <w:tc>
          <w:tcPr>
            <w:tcW w:w="3468" w:type="dxa"/>
            <w:vAlign w:val="center"/>
          </w:tcPr>
          <w:p w14:paraId="52546FBA" w14:textId="77777777" w:rsidR="00A21129" w:rsidRPr="00BC67FB" w:rsidRDefault="00A21129" w:rsidP="00827783">
            <w:pPr>
              <w:spacing w:line="360" w:lineRule="auto"/>
              <w:jc w:val="left"/>
              <w:rPr>
                <w:szCs w:val="21"/>
              </w:rPr>
            </w:pPr>
            <w:r w:rsidRPr="00840801">
              <w:rPr>
                <w:szCs w:val="21"/>
              </w:rPr>
              <w:t>TGGATGCTCTCATCAGGACAG</w:t>
            </w:r>
          </w:p>
        </w:tc>
      </w:tr>
      <w:tr w:rsidR="00A21129" w:rsidRPr="00BC67FB" w14:paraId="63B8F18A" w14:textId="77777777" w:rsidTr="00827783">
        <w:tc>
          <w:tcPr>
            <w:tcW w:w="1186" w:type="dxa"/>
            <w:vAlign w:val="center"/>
          </w:tcPr>
          <w:p w14:paraId="528FE7CE" w14:textId="77777777" w:rsidR="00A21129" w:rsidRPr="00BC67FB" w:rsidRDefault="00A21129" w:rsidP="00827783">
            <w:pPr>
              <w:spacing w:line="360" w:lineRule="auto"/>
              <w:jc w:val="left"/>
              <w:rPr>
                <w:szCs w:val="21"/>
              </w:rPr>
            </w:pPr>
            <w:r>
              <w:rPr>
                <w:szCs w:val="21"/>
              </w:rPr>
              <w:t>C</w:t>
            </w:r>
            <w:r w:rsidRPr="00840801">
              <w:rPr>
                <w:szCs w:val="21"/>
              </w:rPr>
              <w:t>ollagen</w:t>
            </w:r>
            <w:r>
              <w:rPr>
                <w:szCs w:val="21"/>
              </w:rPr>
              <w:t xml:space="preserve"> 1</w:t>
            </w:r>
          </w:p>
        </w:tc>
        <w:tc>
          <w:tcPr>
            <w:tcW w:w="3518" w:type="dxa"/>
            <w:vAlign w:val="center"/>
          </w:tcPr>
          <w:p w14:paraId="75BC998F" w14:textId="77777777" w:rsidR="00A21129" w:rsidRPr="00BC67FB" w:rsidRDefault="00A21129" w:rsidP="00827783">
            <w:pPr>
              <w:spacing w:line="360" w:lineRule="auto"/>
              <w:jc w:val="left"/>
              <w:rPr>
                <w:szCs w:val="21"/>
              </w:rPr>
            </w:pPr>
            <w:r w:rsidRPr="003C16D7">
              <w:rPr>
                <w:szCs w:val="21"/>
              </w:rPr>
              <w:t>GGGCAAGACAGTCATCGAAT</w:t>
            </w:r>
          </w:p>
        </w:tc>
        <w:tc>
          <w:tcPr>
            <w:tcW w:w="3468" w:type="dxa"/>
            <w:vAlign w:val="center"/>
          </w:tcPr>
          <w:p w14:paraId="5F5BE6FA" w14:textId="77777777" w:rsidR="00A21129" w:rsidRPr="00BC67FB" w:rsidRDefault="00A21129" w:rsidP="00827783">
            <w:pPr>
              <w:spacing w:line="360" w:lineRule="auto"/>
              <w:jc w:val="left"/>
              <w:rPr>
                <w:szCs w:val="21"/>
              </w:rPr>
            </w:pPr>
            <w:r w:rsidRPr="003C16D7">
              <w:rPr>
                <w:szCs w:val="21"/>
              </w:rPr>
              <w:t>ATTGGGGTGGAGGGAGTTTA</w:t>
            </w:r>
          </w:p>
        </w:tc>
      </w:tr>
      <w:tr w:rsidR="00A21129" w:rsidRPr="003C16D7" w14:paraId="73CC16A8" w14:textId="77777777" w:rsidTr="00827783">
        <w:tc>
          <w:tcPr>
            <w:tcW w:w="1186" w:type="dxa"/>
            <w:vAlign w:val="center"/>
          </w:tcPr>
          <w:p w14:paraId="49172A7A" w14:textId="77777777" w:rsidR="00A21129" w:rsidRDefault="00A21129" w:rsidP="00827783">
            <w:pPr>
              <w:spacing w:line="360" w:lineRule="auto"/>
              <w:jc w:val="left"/>
              <w:rPr>
                <w:szCs w:val="21"/>
              </w:rPr>
            </w:pPr>
            <w:r>
              <w:rPr>
                <w:rFonts w:hint="eastAsia"/>
                <w:szCs w:val="21"/>
              </w:rPr>
              <w:t>G</w:t>
            </w:r>
            <w:r>
              <w:rPr>
                <w:szCs w:val="21"/>
              </w:rPr>
              <w:t>APDH</w:t>
            </w:r>
          </w:p>
        </w:tc>
        <w:tc>
          <w:tcPr>
            <w:tcW w:w="3518" w:type="dxa"/>
            <w:vAlign w:val="center"/>
          </w:tcPr>
          <w:p w14:paraId="18C56104" w14:textId="77777777" w:rsidR="00A21129" w:rsidRPr="003C16D7" w:rsidRDefault="00A21129" w:rsidP="00827783">
            <w:pPr>
              <w:spacing w:line="360" w:lineRule="auto"/>
              <w:jc w:val="left"/>
              <w:rPr>
                <w:szCs w:val="21"/>
              </w:rPr>
            </w:pPr>
            <w:r w:rsidRPr="003C16D7">
              <w:rPr>
                <w:szCs w:val="21"/>
              </w:rPr>
              <w:t>ACTTCAACAGCAACTCCCACTCT</w:t>
            </w:r>
          </w:p>
        </w:tc>
        <w:tc>
          <w:tcPr>
            <w:tcW w:w="3468" w:type="dxa"/>
            <w:vAlign w:val="center"/>
          </w:tcPr>
          <w:p w14:paraId="67278FFF" w14:textId="77777777" w:rsidR="00A21129" w:rsidRPr="003C16D7" w:rsidRDefault="00A21129" w:rsidP="00827783">
            <w:pPr>
              <w:spacing w:line="360" w:lineRule="auto"/>
              <w:jc w:val="left"/>
              <w:rPr>
                <w:szCs w:val="21"/>
              </w:rPr>
            </w:pPr>
            <w:r w:rsidRPr="003C16D7">
              <w:rPr>
                <w:szCs w:val="21"/>
              </w:rPr>
              <w:t>GCTGTAGCCGTATTCATTGTCATA</w:t>
            </w:r>
          </w:p>
        </w:tc>
      </w:tr>
    </w:tbl>
    <w:p w14:paraId="778E0FE2" w14:textId="77777777" w:rsidR="00A21129" w:rsidRDefault="00A21129" w:rsidP="00A21129"/>
    <w:p w14:paraId="20043DD3" w14:textId="7ACD79E3" w:rsidR="00340197" w:rsidRDefault="00A21129" w:rsidP="00A21129">
      <w:r>
        <w:rPr>
          <w:rFonts w:hint="eastAsia"/>
        </w:rPr>
        <w:t>S</w:t>
      </w:r>
      <w:r>
        <w:t xml:space="preserve">upplementary Table 2. The </w:t>
      </w:r>
      <w:r w:rsidRPr="006F7EC6">
        <w:t>primer sequence</w:t>
      </w:r>
      <w:r>
        <w:t xml:space="preserve"> of this study.</w:t>
      </w:r>
    </w:p>
    <w:p w14:paraId="37C9EA02" w14:textId="77777777" w:rsidR="00340197" w:rsidRDefault="00340197">
      <w:pPr>
        <w:widowControl/>
        <w:jc w:val="left"/>
      </w:pPr>
      <w:r>
        <w:br w:type="page"/>
      </w:r>
    </w:p>
    <w:p w14:paraId="138F4818" w14:textId="2BCD9D4F" w:rsidR="00340197" w:rsidRDefault="00340197" w:rsidP="00A21129">
      <w:r w:rsidRPr="004E436B">
        <w:rPr>
          <w:noProof/>
          <w:szCs w:val="21"/>
        </w:rPr>
        <w:lastRenderedPageBreak/>
        <w:drawing>
          <wp:inline distT="0" distB="0" distL="0" distR="0" wp14:anchorId="65B0BB9A" wp14:editId="2601F8C5">
            <wp:extent cx="5274310" cy="2908300"/>
            <wp:effectExtent l="0" t="0" r="254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2908300"/>
                    </a:xfrm>
                    <a:prstGeom prst="rect">
                      <a:avLst/>
                    </a:prstGeom>
                  </pic:spPr>
                </pic:pic>
              </a:graphicData>
            </a:graphic>
          </wp:inline>
        </w:drawing>
      </w:r>
    </w:p>
    <w:p w14:paraId="0A18A157" w14:textId="3233ACF7" w:rsidR="00340197" w:rsidRDefault="00340197" w:rsidP="00A21129">
      <w:r>
        <w:rPr>
          <w:noProof/>
        </w:rPr>
        <w:drawing>
          <wp:inline distT="0" distB="0" distL="0" distR="0" wp14:anchorId="037F3E13" wp14:editId="437D172C">
            <wp:extent cx="3506455" cy="2928395"/>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1355"/>
                    <a:stretch/>
                  </pic:blipFill>
                  <pic:spPr bwMode="auto">
                    <a:xfrm>
                      <a:off x="0" y="0"/>
                      <a:ext cx="3517473" cy="2937597"/>
                    </a:xfrm>
                    <a:prstGeom prst="rect">
                      <a:avLst/>
                    </a:prstGeom>
                    <a:ln>
                      <a:noFill/>
                    </a:ln>
                    <a:extLst>
                      <a:ext uri="{53640926-AAD7-44D8-BBD7-CCE9431645EC}">
                        <a14:shadowObscured xmlns:a14="http://schemas.microsoft.com/office/drawing/2010/main"/>
                      </a:ext>
                    </a:extLst>
                  </pic:spPr>
                </pic:pic>
              </a:graphicData>
            </a:graphic>
          </wp:inline>
        </w:drawing>
      </w:r>
    </w:p>
    <w:p w14:paraId="2019C566" w14:textId="248F4627" w:rsidR="00340197" w:rsidRDefault="00C659E5" w:rsidP="00A21129">
      <w:r>
        <w:rPr>
          <w:rFonts w:hint="eastAsia"/>
        </w:rPr>
        <w:t>S</w:t>
      </w:r>
      <w:r>
        <w:t xml:space="preserve">upplementary </w:t>
      </w:r>
      <w:r>
        <w:t>Figure 1</w:t>
      </w:r>
      <w:r>
        <w:t xml:space="preserve">. </w:t>
      </w:r>
      <w:r w:rsidR="00B24649" w:rsidRPr="00B24649">
        <w:t xml:space="preserve">PAS staining </w:t>
      </w:r>
      <w:r w:rsidR="00B24649" w:rsidRPr="00B24649">
        <w:t xml:space="preserve">and statistical results </w:t>
      </w:r>
      <w:r w:rsidR="00B24649" w:rsidRPr="00B24649">
        <w:t>of wild-type normal controls (WC group), wild-type mice with IgAN (W-IgAN group), W-IgAN treated with probiotics (W-IgAN+B group), NLRP3-/- mice (NC), NLRP3-/- mice with IgAN (N-IgAN), and N-IgAN treated with probiotics (N-IgAN+B).</w:t>
      </w:r>
    </w:p>
    <w:p w14:paraId="6A369801" w14:textId="77777777" w:rsidR="00C70462" w:rsidRDefault="00C70462" w:rsidP="00C70462">
      <w:r w:rsidRPr="00995F62">
        <w:rPr>
          <w:rFonts w:hint="eastAsia"/>
        </w:rPr>
        <w:t>*</w:t>
      </w:r>
      <w:r>
        <w:t xml:space="preserve"> </w:t>
      </w:r>
      <w:r w:rsidRPr="00995F62">
        <w:rPr>
          <w:rFonts w:hint="eastAsia"/>
        </w:rPr>
        <w:t xml:space="preserve">0.01 &lt; P </w:t>
      </w:r>
      <w:r w:rsidRPr="00995F62">
        <w:rPr>
          <w:rFonts w:hint="eastAsia"/>
        </w:rPr>
        <w:t>≤</w:t>
      </w:r>
      <w:r w:rsidRPr="00995F62">
        <w:rPr>
          <w:rFonts w:hint="eastAsia"/>
        </w:rPr>
        <w:t xml:space="preserve"> 0.05</w:t>
      </w:r>
    </w:p>
    <w:p w14:paraId="4B724218" w14:textId="77777777" w:rsidR="00C70462" w:rsidRDefault="00C70462" w:rsidP="00C70462">
      <w:r w:rsidRPr="00995F62">
        <w:rPr>
          <w:rFonts w:hint="eastAsia"/>
        </w:rPr>
        <w:t>**</w:t>
      </w:r>
      <w:r>
        <w:t xml:space="preserve"> </w:t>
      </w:r>
      <w:r w:rsidRPr="00995F62">
        <w:rPr>
          <w:rFonts w:hint="eastAsia"/>
        </w:rPr>
        <w:t xml:space="preserve">0.001 &lt; P </w:t>
      </w:r>
      <w:r w:rsidRPr="00995F62">
        <w:rPr>
          <w:rFonts w:hint="eastAsia"/>
        </w:rPr>
        <w:t>≤</w:t>
      </w:r>
      <w:r w:rsidRPr="00995F62">
        <w:rPr>
          <w:rFonts w:hint="eastAsia"/>
        </w:rPr>
        <w:t xml:space="preserve"> 0.01</w:t>
      </w:r>
    </w:p>
    <w:p w14:paraId="2783112C" w14:textId="7CDFD320" w:rsidR="00C70462" w:rsidRDefault="00C70462" w:rsidP="00A21129">
      <w:pPr>
        <w:rPr>
          <w:rFonts w:hint="eastAsia"/>
        </w:rPr>
      </w:pPr>
      <w:r w:rsidRPr="00995F62">
        <w:rPr>
          <w:rFonts w:hint="eastAsia"/>
        </w:rPr>
        <w:t xml:space="preserve">*** P </w:t>
      </w:r>
      <w:r w:rsidRPr="00995F62">
        <w:rPr>
          <w:rFonts w:hint="eastAsia"/>
        </w:rPr>
        <w:t>≤</w:t>
      </w:r>
      <w:r w:rsidRPr="00995F62">
        <w:rPr>
          <w:rFonts w:hint="eastAsia"/>
        </w:rPr>
        <w:t xml:space="preserve"> 0.001</w:t>
      </w:r>
    </w:p>
    <w:p w14:paraId="40A24213" w14:textId="77777777" w:rsidR="00340197" w:rsidRDefault="00340197">
      <w:pPr>
        <w:widowControl/>
        <w:jc w:val="left"/>
      </w:pPr>
      <w:r>
        <w:br w:type="page"/>
      </w:r>
    </w:p>
    <w:p w14:paraId="4E9E7A8D" w14:textId="77777777" w:rsidR="00A21129" w:rsidRPr="00340197" w:rsidRDefault="00A21129" w:rsidP="00A21129"/>
    <w:p w14:paraId="44576E59" w14:textId="63016C78" w:rsidR="00953EFD" w:rsidRDefault="00340197">
      <w:r>
        <w:rPr>
          <w:noProof/>
        </w:rPr>
        <w:drawing>
          <wp:inline distT="0" distB="0" distL="0" distR="0" wp14:anchorId="0C3528BC" wp14:editId="70F4D425">
            <wp:extent cx="5274310" cy="2947670"/>
            <wp:effectExtent l="0" t="0" r="254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947670"/>
                    </a:xfrm>
                    <a:prstGeom prst="rect">
                      <a:avLst/>
                    </a:prstGeom>
                  </pic:spPr>
                </pic:pic>
              </a:graphicData>
            </a:graphic>
          </wp:inline>
        </w:drawing>
      </w:r>
    </w:p>
    <w:p w14:paraId="48AB2E81" w14:textId="3B5C6903" w:rsidR="00340197" w:rsidRDefault="00340197">
      <w:r w:rsidRPr="004E436B">
        <w:rPr>
          <w:noProof/>
          <w:szCs w:val="21"/>
        </w:rPr>
        <w:drawing>
          <wp:inline distT="0" distB="0" distL="0" distR="0" wp14:anchorId="50D307E2" wp14:editId="4AE25C91">
            <wp:extent cx="3462007" cy="2841380"/>
            <wp:effectExtent l="0" t="0" r="571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72828" cy="2850261"/>
                    </a:xfrm>
                    <a:prstGeom prst="rect">
                      <a:avLst/>
                    </a:prstGeom>
                  </pic:spPr>
                </pic:pic>
              </a:graphicData>
            </a:graphic>
          </wp:inline>
        </w:drawing>
      </w:r>
    </w:p>
    <w:p w14:paraId="03BCAA55" w14:textId="77777777" w:rsidR="00995F62" w:rsidRDefault="0072295E">
      <w:r>
        <w:rPr>
          <w:rFonts w:hint="eastAsia"/>
        </w:rPr>
        <w:t>S</w:t>
      </w:r>
      <w:r>
        <w:t xml:space="preserve">upplementary Figure </w:t>
      </w:r>
      <w:r>
        <w:t>2</w:t>
      </w:r>
      <w:r>
        <w:t xml:space="preserve">. </w:t>
      </w:r>
      <w:r w:rsidRPr="00B24649">
        <w:t xml:space="preserve">PAS staining and statistical results of </w:t>
      </w:r>
      <w:r w:rsidR="00DB138E" w:rsidRPr="00DB138E">
        <w:t>wild-type normal controls (WC group), wild-type mice with IgAN (W-IgAN group), W-IgAN treated with probiotics (W-IgAN+B group), W-IgAN treated with sodium acetate (W-IgAN+SA group) and W-IgAN treated with sodium propionate (W-IgAN+SP group).</w:t>
      </w:r>
      <w:r w:rsidR="009A3586">
        <w:t xml:space="preserve"> </w:t>
      </w:r>
    </w:p>
    <w:p w14:paraId="4A5EEA6D" w14:textId="16A101B1" w:rsidR="00995F62" w:rsidRDefault="00995F62">
      <w:r w:rsidRPr="00995F62">
        <w:rPr>
          <w:rFonts w:hint="eastAsia"/>
        </w:rPr>
        <w:t>*</w:t>
      </w:r>
      <w:r>
        <w:t xml:space="preserve"> </w:t>
      </w:r>
      <w:r w:rsidRPr="00995F62">
        <w:rPr>
          <w:rFonts w:hint="eastAsia"/>
        </w:rPr>
        <w:t xml:space="preserve">0.01 &lt; P </w:t>
      </w:r>
      <w:r w:rsidRPr="00995F62">
        <w:rPr>
          <w:rFonts w:hint="eastAsia"/>
        </w:rPr>
        <w:t>≤</w:t>
      </w:r>
      <w:r w:rsidRPr="00995F62">
        <w:rPr>
          <w:rFonts w:hint="eastAsia"/>
        </w:rPr>
        <w:t xml:space="preserve"> 0.05</w:t>
      </w:r>
    </w:p>
    <w:p w14:paraId="39CA9368" w14:textId="37B70FA6" w:rsidR="00995F62" w:rsidRDefault="00995F62">
      <w:r w:rsidRPr="00995F62">
        <w:rPr>
          <w:rFonts w:hint="eastAsia"/>
        </w:rPr>
        <w:t>**</w:t>
      </w:r>
      <w:r>
        <w:t xml:space="preserve"> </w:t>
      </w:r>
      <w:r w:rsidRPr="00995F62">
        <w:rPr>
          <w:rFonts w:hint="eastAsia"/>
        </w:rPr>
        <w:t xml:space="preserve">0.001 &lt; P </w:t>
      </w:r>
      <w:r w:rsidRPr="00995F62">
        <w:rPr>
          <w:rFonts w:hint="eastAsia"/>
        </w:rPr>
        <w:t>≤</w:t>
      </w:r>
      <w:r w:rsidRPr="00995F62">
        <w:rPr>
          <w:rFonts w:hint="eastAsia"/>
        </w:rPr>
        <w:t xml:space="preserve"> 0.01</w:t>
      </w:r>
    </w:p>
    <w:p w14:paraId="0DBEDF17" w14:textId="7CCBF65C" w:rsidR="00995F62" w:rsidRPr="0072295E" w:rsidRDefault="00995F62" w:rsidP="00995F62">
      <w:pPr>
        <w:rPr>
          <w:rFonts w:hint="eastAsia"/>
        </w:rPr>
      </w:pPr>
      <w:r w:rsidRPr="00995F62">
        <w:rPr>
          <w:rFonts w:hint="eastAsia"/>
        </w:rPr>
        <w:t>***</w:t>
      </w:r>
      <w:r w:rsidRPr="00995F62">
        <w:rPr>
          <w:rFonts w:hint="eastAsia"/>
        </w:rPr>
        <w:t xml:space="preserve"> </w:t>
      </w:r>
      <w:r w:rsidRPr="00995F62">
        <w:rPr>
          <w:rFonts w:hint="eastAsia"/>
        </w:rPr>
        <w:t xml:space="preserve">P </w:t>
      </w:r>
      <w:r w:rsidRPr="00995F62">
        <w:rPr>
          <w:rFonts w:hint="eastAsia"/>
        </w:rPr>
        <w:t>≤</w:t>
      </w:r>
      <w:r w:rsidRPr="00995F62">
        <w:rPr>
          <w:rFonts w:hint="eastAsia"/>
        </w:rPr>
        <w:t xml:space="preserve"> 0.001</w:t>
      </w:r>
    </w:p>
    <w:p w14:paraId="57B15F15" w14:textId="77777777" w:rsidR="00995F62" w:rsidRDefault="00995F62"/>
    <w:p w14:paraId="7ED5BFC3" w14:textId="77777777" w:rsidR="00995F62" w:rsidRDefault="00995F62"/>
    <w:p w14:paraId="63356185" w14:textId="04E02043" w:rsidR="0072295E" w:rsidRPr="0072295E" w:rsidRDefault="00995F62">
      <w:pPr>
        <w:rPr>
          <w:rFonts w:hint="eastAsia"/>
        </w:rPr>
      </w:pPr>
      <w:r w:rsidRPr="00995F62">
        <w:rPr>
          <w:rFonts w:hint="eastAsia"/>
        </w:rPr>
        <w:t xml:space="preserve"> </w:t>
      </w:r>
    </w:p>
    <w:sectPr w:rsidR="0072295E" w:rsidRPr="0072295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5F75D" w14:textId="77777777" w:rsidR="002E1DF6" w:rsidRDefault="002E1DF6" w:rsidP="006E3AEB">
      <w:r>
        <w:separator/>
      </w:r>
    </w:p>
  </w:endnote>
  <w:endnote w:type="continuationSeparator" w:id="0">
    <w:p w14:paraId="164BD69E" w14:textId="77777777" w:rsidR="002E1DF6" w:rsidRDefault="002E1DF6" w:rsidP="006E3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EBB23" w14:textId="77777777" w:rsidR="002E1DF6" w:rsidRDefault="002E1DF6" w:rsidP="006E3AEB">
      <w:r>
        <w:separator/>
      </w:r>
    </w:p>
  </w:footnote>
  <w:footnote w:type="continuationSeparator" w:id="0">
    <w:p w14:paraId="39DB7376" w14:textId="77777777" w:rsidR="002E1DF6" w:rsidRDefault="002E1DF6" w:rsidP="006E3A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1FD"/>
    <w:rsid w:val="000341FD"/>
    <w:rsid w:val="00147F78"/>
    <w:rsid w:val="001A4E10"/>
    <w:rsid w:val="002E1DF6"/>
    <w:rsid w:val="00340197"/>
    <w:rsid w:val="00424233"/>
    <w:rsid w:val="00534838"/>
    <w:rsid w:val="006630CC"/>
    <w:rsid w:val="006C5F65"/>
    <w:rsid w:val="006D024E"/>
    <w:rsid w:val="006E3AEB"/>
    <w:rsid w:val="006F7EC6"/>
    <w:rsid w:val="0072295E"/>
    <w:rsid w:val="008F0D9D"/>
    <w:rsid w:val="00953EFD"/>
    <w:rsid w:val="00995F62"/>
    <w:rsid w:val="009A3586"/>
    <w:rsid w:val="00A21129"/>
    <w:rsid w:val="00B24649"/>
    <w:rsid w:val="00B337DA"/>
    <w:rsid w:val="00C55138"/>
    <w:rsid w:val="00C659E5"/>
    <w:rsid w:val="00C70462"/>
    <w:rsid w:val="00CF1FC7"/>
    <w:rsid w:val="00D628BB"/>
    <w:rsid w:val="00DB138E"/>
    <w:rsid w:val="00FB64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6C7D25"/>
  <w15:chartTrackingRefBased/>
  <w15:docId w15:val="{69C216CE-52F5-4313-8DD1-B90219D74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3AEB"/>
    <w:pPr>
      <w:widowControl w:val="0"/>
      <w:jc w:val="both"/>
    </w:pPr>
    <w:rPr>
      <w:rFonts w:ascii="Times New Roman" w:eastAsia="宋体"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E3AE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E3AEB"/>
    <w:rPr>
      <w:sz w:val="18"/>
      <w:szCs w:val="18"/>
    </w:rPr>
  </w:style>
  <w:style w:type="paragraph" w:styleId="a5">
    <w:name w:val="footer"/>
    <w:basedOn w:val="a"/>
    <w:link w:val="a6"/>
    <w:uiPriority w:val="99"/>
    <w:unhideWhenUsed/>
    <w:rsid w:val="006E3AEB"/>
    <w:pPr>
      <w:tabs>
        <w:tab w:val="center" w:pos="4153"/>
        <w:tab w:val="right" w:pos="8306"/>
      </w:tabs>
      <w:snapToGrid w:val="0"/>
      <w:jc w:val="left"/>
    </w:pPr>
    <w:rPr>
      <w:sz w:val="18"/>
      <w:szCs w:val="18"/>
    </w:rPr>
  </w:style>
  <w:style w:type="character" w:customStyle="1" w:styleId="a6">
    <w:name w:val="页脚 字符"/>
    <w:basedOn w:val="a0"/>
    <w:link w:val="a5"/>
    <w:uiPriority w:val="99"/>
    <w:rsid w:val="006E3AEB"/>
    <w:rPr>
      <w:sz w:val="18"/>
      <w:szCs w:val="18"/>
    </w:rPr>
  </w:style>
  <w:style w:type="table" w:styleId="a7">
    <w:name w:val="Table Grid"/>
    <w:basedOn w:val="a1"/>
    <w:uiPriority w:val="39"/>
    <w:rsid w:val="006E3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5">
    <w:name w:val="Grid Table 6 Colorful Accent 5"/>
    <w:basedOn w:val="a1"/>
    <w:uiPriority w:val="51"/>
    <w:rsid w:val="00534838"/>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6">
    <w:name w:val="Grid Table 6 Colorful"/>
    <w:basedOn w:val="a1"/>
    <w:uiPriority w:val="51"/>
    <w:rsid w:val="00534838"/>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8">
    <w:name w:val="List Paragraph"/>
    <w:basedOn w:val="a"/>
    <w:uiPriority w:val="34"/>
    <w:qFormat/>
    <w:rsid w:val="00995F62"/>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Pages>
  <Words>336</Words>
  <Characters>1918</Characters>
  <Application>Microsoft Office Word</Application>
  <DocSecurity>0</DocSecurity>
  <Lines>15</Lines>
  <Paragraphs>4</Paragraphs>
  <ScaleCrop>false</ScaleCrop>
  <Company/>
  <LinksUpToDate>false</LinksUpToDate>
  <CharactersWithSpaces>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jixtan xingest</dc:creator>
  <cp:keywords/>
  <dc:description/>
  <cp:lastModifiedBy>jixtan xingest</cp:lastModifiedBy>
  <cp:revision>20</cp:revision>
  <dcterms:created xsi:type="dcterms:W3CDTF">2021-09-27T10:38:00Z</dcterms:created>
  <dcterms:modified xsi:type="dcterms:W3CDTF">2022-06-24T14:17:00Z</dcterms:modified>
</cp:coreProperties>
</file>