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50A690" w14:textId="13CA8174" w:rsidR="00847AE5" w:rsidRPr="00847AE5" w:rsidRDefault="000B4168" w:rsidP="00847AE5">
      <w:pPr>
        <w:spacing w:line="480" w:lineRule="auto"/>
        <w:jc w:val="center"/>
        <w:rPr>
          <w:rFonts w:ascii="Times New Roman" w:eastAsia="DengXian" w:hAnsi="Times New Roman" w:cs="Times New Roman"/>
          <w:b/>
          <w:bCs/>
          <w:sz w:val="32"/>
          <w:szCs w:val="24"/>
        </w:rPr>
      </w:pPr>
      <w:bookmarkStart w:id="0" w:name="_Hlk59548836"/>
      <w:r>
        <w:rPr>
          <w:rFonts w:ascii="Times New Roman" w:eastAsia="DengXian" w:hAnsi="Times New Roman" w:cs="Times New Roman"/>
          <w:b/>
          <w:bCs/>
          <w:sz w:val="32"/>
          <w:szCs w:val="24"/>
        </w:rPr>
        <w:t>Additional file</w:t>
      </w:r>
    </w:p>
    <w:p w14:paraId="58E7074E" w14:textId="27F9EEF3" w:rsidR="00A269AA" w:rsidRPr="00A269AA" w:rsidRDefault="00A269AA" w:rsidP="00A269AA">
      <w:pPr>
        <w:spacing w:line="480" w:lineRule="auto"/>
        <w:rPr>
          <w:rFonts w:ascii="Times New Roman" w:eastAsia="DengXian" w:hAnsi="Times New Roman" w:cs="Times New Roman"/>
          <w:b/>
          <w:bCs/>
          <w:sz w:val="24"/>
          <w:szCs w:val="24"/>
        </w:rPr>
      </w:pPr>
      <w:r w:rsidRPr="00A269AA">
        <w:rPr>
          <w:rFonts w:ascii="Times New Roman" w:eastAsia="DengXian" w:hAnsi="Times New Roman" w:cs="Times New Roman"/>
          <w:b/>
          <w:bCs/>
          <w:sz w:val="24"/>
          <w:szCs w:val="24"/>
        </w:rPr>
        <w:t>Material and methods</w:t>
      </w:r>
    </w:p>
    <w:p w14:paraId="5A5097D8" w14:textId="77777777" w:rsidR="00F70024" w:rsidRPr="000C1F57" w:rsidRDefault="00F70024" w:rsidP="00F70024">
      <w:pPr>
        <w:spacing w:line="480" w:lineRule="auto"/>
        <w:rPr>
          <w:rFonts w:ascii="Times New Roman" w:eastAsia="SimSun" w:hAnsi="Times New Roman"/>
          <w:b/>
          <w:color w:val="000000"/>
          <w:kern w:val="0"/>
          <w:sz w:val="24"/>
          <w:szCs w:val="24"/>
          <w:lang w:eastAsia="en-GB"/>
        </w:rPr>
      </w:pPr>
      <w:r w:rsidRPr="000C1F57">
        <w:rPr>
          <w:rFonts w:ascii="Times New Roman" w:eastAsia="SimSun" w:hAnsi="Times New Roman"/>
          <w:b/>
          <w:color w:val="000000"/>
          <w:kern w:val="0"/>
          <w:sz w:val="24"/>
          <w:szCs w:val="24"/>
          <w:lang w:eastAsia="en-GB"/>
        </w:rPr>
        <w:t xml:space="preserve">Histological </w:t>
      </w:r>
      <w:r w:rsidRPr="000C1F57">
        <w:rPr>
          <w:rFonts w:ascii="Times New Roman" w:eastAsia="SimSun" w:hAnsi="Times New Roman" w:hint="eastAsia"/>
          <w:b/>
          <w:color w:val="000000"/>
          <w:kern w:val="0"/>
          <w:sz w:val="24"/>
          <w:szCs w:val="24"/>
        </w:rPr>
        <w:t>assessment</w:t>
      </w:r>
    </w:p>
    <w:p w14:paraId="5D8383FA" w14:textId="4DF4A9C3" w:rsidR="00F70024" w:rsidRPr="000C1F57" w:rsidRDefault="00F70024" w:rsidP="00F70024">
      <w:pPr>
        <w:spacing w:line="480" w:lineRule="auto"/>
        <w:rPr>
          <w:rFonts w:ascii="Times New Roman" w:eastAsia="SimSun" w:hAnsi="Times New Roman"/>
          <w:bCs/>
          <w:kern w:val="0"/>
          <w:sz w:val="24"/>
          <w:szCs w:val="24"/>
        </w:rPr>
      </w:pPr>
      <w:r w:rsidRPr="000C1F57">
        <w:rPr>
          <w:rFonts w:ascii="Times New Roman" w:eastAsia="SimSun" w:hAnsi="Times New Roman"/>
          <w:bCs/>
          <w:color w:val="000000"/>
          <w:kern w:val="0"/>
          <w:sz w:val="24"/>
          <w:szCs w:val="24"/>
        </w:rPr>
        <w:t>L</w:t>
      </w:r>
      <w:r w:rsidRPr="000C1F57">
        <w:rPr>
          <w:rFonts w:ascii="Times New Roman" w:eastAsia="SimSun" w:hAnsi="Times New Roman" w:hint="eastAsia"/>
          <w:bCs/>
          <w:color w:val="000000"/>
          <w:kern w:val="0"/>
          <w:sz w:val="24"/>
          <w:szCs w:val="24"/>
        </w:rPr>
        <w:t>iver biopsy was performed in the right hepatic lobe under</w:t>
      </w:r>
      <w:r w:rsidRPr="000C1F57">
        <w:rPr>
          <w:rFonts w:ascii="Times New Roman" w:eastAsia="SimSun" w:hAnsi="Times New Roman"/>
          <w:bCs/>
          <w:color w:val="000000"/>
          <w:kern w:val="0"/>
          <w:sz w:val="24"/>
          <w:szCs w:val="24"/>
        </w:rPr>
        <w:t xml:space="preserve"> </w:t>
      </w:r>
      <w:r w:rsidRPr="000C1F57">
        <w:rPr>
          <w:rFonts w:ascii="Times New Roman" w:eastAsia="SimSun" w:hAnsi="Times New Roman" w:hint="eastAsia"/>
          <w:bCs/>
          <w:color w:val="000000"/>
          <w:kern w:val="0"/>
          <w:sz w:val="24"/>
          <w:szCs w:val="24"/>
        </w:rPr>
        <w:t xml:space="preserve">the ultrasound guidance using </w:t>
      </w:r>
      <w:r w:rsidRPr="000C1F57">
        <w:rPr>
          <w:rFonts w:ascii="Times New Roman" w:eastAsia="SimSun" w:hAnsi="Times New Roman"/>
          <w:bCs/>
          <w:color w:val="000000"/>
          <w:kern w:val="0"/>
          <w:sz w:val="24"/>
          <w:szCs w:val="24"/>
        </w:rPr>
        <w:t>18G T</w:t>
      </w:r>
      <w:r w:rsidRPr="000C1F57">
        <w:rPr>
          <w:rFonts w:ascii="Times New Roman" w:eastAsia="SimSun" w:hAnsi="Times New Roman" w:hint="eastAsia"/>
          <w:bCs/>
          <w:color w:val="000000"/>
          <w:kern w:val="0"/>
          <w:sz w:val="24"/>
          <w:szCs w:val="24"/>
        </w:rPr>
        <w:t>emno</w:t>
      </w:r>
      <w:r w:rsidRPr="000C1F57">
        <w:rPr>
          <w:rFonts w:ascii="Times New Roman" w:eastAsia="SimSun" w:hAnsi="Times New Roman"/>
          <w:bCs/>
          <w:color w:val="000000"/>
          <w:kern w:val="0"/>
          <w:sz w:val="24"/>
          <w:szCs w:val="24"/>
        </w:rPr>
        <w:t xml:space="preserve"> </w:t>
      </w:r>
      <w:r w:rsidRPr="000C1F57">
        <w:rPr>
          <w:rFonts w:ascii="Times New Roman" w:eastAsia="SimSun" w:hAnsi="Times New Roman" w:hint="eastAsia"/>
          <w:bCs/>
          <w:color w:val="000000"/>
          <w:kern w:val="0"/>
          <w:sz w:val="24"/>
          <w:szCs w:val="24"/>
        </w:rPr>
        <w:t>needles</w:t>
      </w:r>
      <w:r w:rsidRPr="000C1F57">
        <w:rPr>
          <w:rFonts w:ascii="Times New Roman" w:eastAsia="SimSun" w:hAnsi="Times New Roman"/>
          <w:bCs/>
          <w:color w:val="000000"/>
          <w:kern w:val="0"/>
          <w:sz w:val="24"/>
          <w:szCs w:val="24"/>
        </w:rPr>
        <w:t xml:space="preserve"> </w:t>
      </w:r>
      <w:r w:rsidRPr="000C1F57">
        <w:rPr>
          <w:rFonts w:ascii="Times New Roman" w:eastAsia="SimSun" w:hAnsi="Times New Roman" w:hint="eastAsia"/>
          <w:bCs/>
          <w:color w:val="000000"/>
          <w:kern w:val="0"/>
          <w:sz w:val="24"/>
          <w:szCs w:val="24"/>
        </w:rPr>
        <w:t xml:space="preserve">and avoiding </w:t>
      </w:r>
      <w:r w:rsidRPr="000C1F57">
        <w:rPr>
          <w:rFonts w:ascii="Times New Roman" w:eastAsia="SimSun" w:hAnsi="Times New Roman"/>
          <w:bCs/>
          <w:color w:val="000000"/>
          <w:kern w:val="0"/>
          <w:sz w:val="24"/>
          <w:szCs w:val="24"/>
        </w:rPr>
        <w:t>major blood vessels and intrahepatic ducts</w:t>
      </w:r>
      <w:r w:rsidRPr="000C1F57">
        <w:rPr>
          <w:rFonts w:ascii="Times New Roman" w:eastAsia="SimSun" w:hAnsi="Times New Roman" w:hint="eastAsia"/>
          <w:bCs/>
          <w:color w:val="000000"/>
          <w:kern w:val="0"/>
          <w:sz w:val="24"/>
          <w:szCs w:val="24"/>
        </w:rPr>
        <w:t>.</w:t>
      </w:r>
      <w:r w:rsidRPr="000C1F57">
        <w:rPr>
          <w:rFonts w:ascii="Times New Roman" w:eastAsia="SimSun" w:hAnsi="Times New Roman"/>
          <w:bCs/>
          <w:color w:val="000000"/>
          <w:kern w:val="0"/>
          <w:sz w:val="24"/>
          <w:szCs w:val="24"/>
        </w:rPr>
        <w:t xml:space="preserve"> T</w:t>
      </w:r>
      <w:r w:rsidRPr="000C1F57">
        <w:rPr>
          <w:rFonts w:ascii="Times New Roman" w:eastAsia="SimSun" w:hAnsi="Times New Roman" w:hint="eastAsia"/>
          <w:bCs/>
          <w:color w:val="000000"/>
          <w:kern w:val="0"/>
          <w:sz w:val="24"/>
          <w:szCs w:val="24"/>
        </w:rPr>
        <w:t>wo passes of liver specimens</w:t>
      </w:r>
      <w:r w:rsidRPr="000C1F57">
        <w:rPr>
          <w:rFonts w:ascii="Times New Roman" w:eastAsia="SimSun" w:hAnsi="Times New Roman"/>
          <w:bCs/>
          <w:color w:val="000000"/>
          <w:kern w:val="0"/>
          <w:sz w:val="24"/>
          <w:szCs w:val="24"/>
        </w:rPr>
        <w:t xml:space="preserve"> </w:t>
      </w:r>
      <w:r w:rsidRPr="000C1F57">
        <w:rPr>
          <w:rFonts w:ascii="Times New Roman" w:eastAsia="SimSun" w:hAnsi="Times New Roman" w:hint="eastAsia"/>
          <w:bCs/>
          <w:color w:val="000000"/>
          <w:kern w:val="0"/>
          <w:sz w:val="24"/>
          <w:szCs w:val="24"/>
        </w:rPr>
        <w:t xml:space="preserve">were </w:t>
      </w:r>
      <w:r w:rsidRPr="000C1F57">
        <w:rPr>
          <w:rFonts w:ascii="Times New Roman" w:eastAsia="SimSun" w:hAnsi="Times New Roman"/>
          <w:bCs/>
          <w:color w:val="000000"/>
          <w:kern w:val="0"/>
          <w:sz w:val="24"/>
          <w:szCs w:val="24"/>
        </w:rPr>
        <w:t>attain</w:t>
      </w:r>
      <w:r w:rsidRPr="000C1F57">
        <w:rPr>
          <w:rFonts w:ascii="Times New Roman" w:eastAsia="SimSun" w:hAnsi="Times New Roman" w:hint="eastAsia"/>
          <w:bCs/>
          <w:color w:val="000000"/>
          <w:kern w:val="0"/>
          <w:sz w:val="24"/>
          <w:szCs w:val="24"/>
        </w:rPr>
        <w:t>ed for each patient</w:t>
      </w:r>
      <w:r w:rsidRPr="000C1F57">
        <w:rPr>
          <w:rFonts w:ascii="Times New Roman" w:eastAsia="SimSun" w:hAnsi="Times New Roman"/>
          <w:bCs/>
          <w:color w:val="000000"/>
          <w:kern w:val="0"/>
          <w:sz w:val="24"/>
          <w:szCs w:val="24"/>
        </w:rPr>
        <w:t xml:space="preserve"> </w:t>
      </w:r>
      <w:r w:rsidRPr="000C1F57">
        <w:rPr>
          <w:rFonts w:ascii="Times New Roman" w:eastAsia="SimSun" w:hAnsi="Times New Roman" w:hint="eastAsia"/>
          <w:bCs/>
          <w:color w:val="000000"/>
          <w:kern w:val="0"/>
          <w:sz w:val="24"/>
          <w:szCs w:val="24"/>
        </w:rPr>
        <w:t xml:space="preserve">to get the samples with at least </w:t>
      </w:r>
      <w:r w:rsidRPr="000C1F57">
        <w:rPr>
          <w:rFonts w:ascii="Times New Roman" w:eastAsia="SimSun" w:hAnsi="Times New Roman"/>
          <w:bCs/>
          <w:color w:val="000000"/>
          <w:kern w:val="0"/>
          <w:sz w:val="24"/>
          <w:szCs w:val="24"/>
        </w:rPr>
        <w:t xml:space="preserve">15 </w:t>
      </w:r>
      <w:r w:rsidRPr="000C1F57">
        <w:rPr>
          <w:rFonts w:ascii="Times New Roman" w:eastAsia="SimSun" w:hAnsi="Times New Roman" w:hint="eastAsia"/>
          <w:bCs/>
          <w:color w:val="000000"/>
          <w:kern w:val="0"/>
          <w:sz w:val="24"/>
          <w:szCs w:val="24"/>
        </w:rPr>
        <w:t>mm</w:t>
      </w:r>
      <w:r w:rsidRPr="000C1F57">
        <w:rPr>
          <w:rFonts w:ascii="Times New Roman" w:eastAsia="SimSun" w:hAnsi="Times New Roman"/>
          <w:bCs/>
          <w:color w:val="000000"/>
          <w:kern w:val="0"/>
          <w:sz w:val="24"/>
          <w:szCs w:val="24"/>
        </w:rPr>
        <w:t xml:space="preserve"> in length</w:t>
      </w:r>
      <w:r w:rsidRPr="000C1F57">
        <w:rPr>
          <w:rFonts w:ascii="Times New Roman" w:eastAsia="SimSun" w:hAnsi="Times New Roman" w:hint="eastAsia"/>
          <w:bCs/>
          <w:color w:val="000000"/>
          <w:kern w:val="0"/>
          <w:sz w:val="24"/>
          <w:szCs w:val="24"/>
        </w:rPr>
        <w:t>.</w:t>
      </w:r>
      <w:r w:rsidRPr="000C1F57">
        <w:rPr>
          <w:rFonts w:ascii="Times New Roman" w:eastAsia="SimSun" w:hAnsi="Times New Roman"/>
          <w:bCs/>
          <w:color w:val="000000"/>
          <w:kern w:val="0"/>
          <w:sz w:val="24"/>
          <w:szCs w:val="24"/>
        </w:rPr>
        <w:t xml:space="preserve"> </w:t>
      </w:r>
      <w:r w:rsidRPr="000C1F57">
        <w:rPr>
          <w:rFonts w:ascii="Times New Roman" w:eastAsia="SimSun" w:hAnsi="Times New Roman"/>
          <w:bCs/>
          <w:kern w:val="0"/>
          <w:sz w:val="24"/>
          <w:szCs w:val="24"/>
        </w:rPr>
        <w:t>T</w:t>
      </w:r>
      <w:r w:rsidRPr="000C1F57">
        <w:rPr>
          <w:rFonts w:ascii="Times New Roman" w:eastAsia="SimSun" w:hAnsi="Times New Roman" w:hint="eastAsia"/>
          <w:bCs/>
          <w:kern w:val="0"/>
          <w:sz w:val="24"/>
          <w:szCs w:val="24"/>
        </w:rPr>
        <w:t>he histological</w:t>
      </w:r>
      <w:r w:rsidRPr="000C1F57">
        <w:rPr>
          <w:rFonts w:ascii="Times New Roman" w:eastAsia="SimSun" w:hAnsi="Times New Roman"/>
          <w:bCs/>
          <w:kern w:val="0"/>
          <w:sz w:val="24"/>
          <w:szCs w:val="24"/>
        </w:rPr>
        <w:t xml:space="preserve"> </w:t>
      </w:r>
      <w:r w:rsidRPr="000C1F57">
        <w:rPr>
          <w:rFonts w:ascii="Times New Roman" w:eastAsia="SimSun" w:hAnsi="Times New Roman" w:hint="eastAsia"/>
          <w:bCs/>
          <w:kern w:val="0"/>
          <w:sz w:val="24"/>
          <w:szCs w:val="24"/>
        </w:rPr>
        <w:t>characteristics</w:t>
      </w:r>
      <w:r w:rsidRPr="000C1F57">
        <w:rPr>
          <w:rFonts w:ascii="Times New Roman" w:eastAsia="SimSun" w:hAnsi="Times New Roman"/>
          <w:bCs/>
          <w:kern w:val="0"/>
          <w:sz w:val="24"/>
          <w:szCs w:val="24"/>
        </w:rPr>
        <w:t xml:space="preserve"> </w:t>
      </w:r>
      <w:r w:rsidRPr="000C1F57">
        <w:rPr>
          <w:rFonts w:ascii="Times New Roman" w:eastAsia="SimSun" w:hAnsi="Times New Roman" w:hint="eastAsia"/>
          <w:bCs/>
          <w:kern w:val="0"/>
          <w:sz w:val="24"/>
          <w:szCs w:val="24"/>
        </w:rPr>
        <w:t>were evaluated and scored via</w:t>
      </w:r>
      <w:r w:rsidRPr="000C1F57">
        <w:rPr>
          <w:rFonts w:ascii="Times New Roman" w:eastAsia="SimSun" w:hAnsi="Times New Roman"/>
          <w:bCs/>
          <w:kern w:val="0"/>
          <w:sz w:val="24"/>
          <w:szCs w:val="24"/>
        </w:rPr>
        <w:t xml:space="preserve"> the</w:t>
      </w:r>
      <w:r w:rsidRPr="000C1F57">
        <w:rPr>
          <w:rFonts w:ascii="Times New Roman" w:eastAsia="SimSun" w:hAnsi="Times New Roman" w:hint="eastAsia"/>
          <w:bCs/>
          <w:kern w:val="0"/>
          <w:sz w:val="24"/>
          <w:szCs w:val="24"/>
        </w:rPr>
        <w:t xml:space="preserve"> </w:t>
      </w:r>
      <w:r w:rsidRPr="000C1F57">
        <w:rPr>
          <w:rFonts w:ascii="Times New Roman" w:eastAsia="SimSun" w:hAnsi="Times New Roman"/>
          <w:bCs/>
          <w:kern w:val="0"/>
          <w:sz w:val="24"/>
          <w:szCs w:val="24"/>
        </w:rPr>
        <w:t xml:space="preserve">NASH </w:t>
      </w:r>
      <w:r w:rsidRPr="000C1F57">
        <w:rPr>
          <w:rFonts w:ascii="Times New Roman" w:eastAsia="SimSun" w:hAnsi="Times New Roman" w:hint="eastAsia"/>
          <w:bCs/>
          <w:kern w:val="0"/>
          <w:sz w:val="24"/>
          <w:szCs w:val="24"/>
        </w:rPr>
        <w:t>clinical research network system.</w:t>
      </w:r>
      <w:r w:rsidRPr="000C1F57">
        <w:rPr>
          <w:rFonts w:ascii="Times New Roman" w:eastAsia="SimSun" w:hAnsi="Times New Roman"/>
          <w:bCs/>
          <w:kern w:val="0"/>
          <w:sz w:val="24"/>
          <w:szCs w:val="24"/>
        </w:rPr>
        <w:t xml:space="preserve"> D</w:t>
      </w:r>
      <w:r w:rsidRPr="000C1F57">
        <w:rPr>
          <w:rFonts w:ascii="Times New Roman" w:eastAsia="SimSun" w:hAnsi="Times New Roman" w:hint="eastAsia"/>
          <w:bCs/>
          <w:kern w:val="0"/>
          <w:sz w:val="24"/>
          <w:szCs w:val="24"/>
        </w:rPr>
        <w:t>iscriminating normal control</w:t>
      </w:r>
      <w:r w:rsidRPr="000C1F57">
        <w:rPr>
          <w:rFonts w:ascii="Times New Roman" w:eastAsia="SimSun" w:hAnsi="Times New Roman"/>
          <w:bCs/>
          <w:kern w:val="0"/>
          <w:sz w:val="24"/>
          <w:szCs w:val="24"/>
        </w:rPr>
        <w:t xml:space="preserve">, </w:t>
      </w:r>
      <w:r w:rsidRPr="000C1F57">
        <w:rPr>
          <w:rFonts w:ascii="Times New Roman" w:eastAsia="SimSun" w:hAnsi="Times New Roman" w:hint="eastAsia"/>
          <w:bCs/>
          <w:kern w:val="0"/>
          <w:sz w:val="24"/>
          <w:szCs w:val="24"/>
        </w:rPr>
        <w:t>mild</w:t>
      </w:r>
      <w:r w:rsidRPr="000C1F57">
        <w:rPr>
          <w:rFonts w:ascii="Times New Roman" w:eastAsia="SimSun" w:hAnsi="Times New Roman"/>
          <w:bCs/>
          <w:kern w:val="0"/>
          <w:sz w:val="24"/>
          <w:szCs w:val="24"/>
        </w:rPr>
        <w:t xml:space="preserve">, </w:t>
      </w:r>
      <w:r w:rsidRPr="000C1F57">
        <w:rPr>
          <w:rFonts w:ascii="Times New Roman" w:eastAsia="SimSun" w:hAnsi="Times New Roman" w:hint="eastAsia"/>
          <w:bCs/>
          <w:kern w:val="0"/>
          <w:sz w:val="24"/>
          <w:szCs w:val="24"/>
        </w:rPr>
        <w:t>moderate and severe</w:t>
      </w:r>
      <w:r w:rsidRPr="000C1F57">
        <w:rPr>
          <w:rFonts w:ascii="Times New Roman" w:eastAsia="SimSun" w:hAnsi="Times New Roman"/>
          <w:bCs/>
          <w:kern w:val="0"/>
          <w:sz w:val="24"/>
          <w:szCs w:val="24"/>
        </w:rPr>
        <w:t xml:space="preserve"> </w:t>
      </w:r>
      <w:r w:rsidRPr="000C1F57">
        <w:rPr>
          <w:rFonts w:ascii="Times New Roman" w:eastAsia="SimSun" w:hAnsi="Times New Roman" w:hint="eastAsia"/>
          <w:bCs/>
          <w:kern w:val="0"/>
          <w:sz w:val="24"/>
          <w:szCs w:val="24"/>
        </w:rPr>
        <w:t>steatosis</w:t>
      </w:r>
      <w:r w:rsidRPr="000C1F57">
        <w:rPr>
          <w:rFonts w:ascii="Times New Roman" w:eastAsia="SimSun" w:hAnsi="Times New Roman"/>
          <w:bCs/>
          <w:kern w:val="0"/>
          <w:sz w:val="24"/>
          <w:szCs w:val="24"/>
        </w:rPr>
        <w:t xml:space="preserve"> was defined by the presence of steatosis in </w:t>
      </w:r>
      <w:r w:rsidRPr="000C1F57">
        <w:rPr>
          <w:rFonts w:ascii="Times New Roman" w:eastAsia="SimSun" w:hAnsi="Times New Roman" w:hint="eastAsia"/>
          <w:bCs/>
          <w:kern w:val="0"/>
          <w:sz w:val="24"/>
          <w:szCs w:val="24"/>
        </w:rPr>
        <w:t>&lt;</w:t>
      </w:r>
      <w:r w:rsidRPr="000C1F57">
        <w:rPr>
          <w:rFonts w:ascii="Times New Roman" w:eastAsia="SimSun" w:hAnsi="Times New Roman"/>
          <w:bCs/>
          <w:kern w:val="0"/>
          <w:sz w:val="24"/>
          <w:szCs w:val="24"/>
        </w:rPr>
        <w:t>5% (S0), ≥5% (S1), ≥33.3% (S2) and ≥66.7% (S3) of hepatocytes according to histological analysis.</w:t>
      </w:r>
      <w:r w:rsidR="001614EE">
        <w:rPr>
          <w:rFonts w:ascii="Times New Roman" w:eastAsia="SimSun" w:hAnsi="Times New Roman"/>
          <w:bCs/>
          <w:kern w:val="0"/>
          <w:sz w:val="24"/>
          <w:szCs w:val="24"/>
        </w:rPr>
        <w:t xml:space="preserve"> </w:t>
      </w:r>
      <w:r w:rsidRPr="000C1F57">
        <w:rPr>
          <w:rFonts w:ascii="Times New Roman" w:eastAsia="SimSun" w:hAnsi="Times New Roman"/>
          <w:bCs/>
          <w:kern w:val="0"/>
          <w:sz w:val="24"/>
          <w:szCs w:val="24"/>
        </w:rPr>
        <w:t>F</w:t>
      </w:r>
      <w:r w:rsidRPr="000C1F57">
        <w:rPr>
          <w:rFonts w:ascii="Times New Roman" w:eastAsia="SimSun" w:hAnsi="Times New Roman" w:hint="eastAsia"/>
          <w:bCs/>
          <w:kern w:val="0"/>
          <w:sz w:val="24"/>
          <w:szCs w:val="24"/>
        </w:rPr>
        <w:t>ibrosis was graded</w:t>
      </w:r>
      <w:r w:rsidRPr="000C1F57">
        <w:rPr>
          <w:rFonts w:ascii="Times New Roman" w:eastAsia="SimSun" w:hAnsi="Times New Roman"/>
          <w:bCs/>
          <w:kern w:val="0"/>
          <w:sz w:val="24"/>
          <w:szCs w:val="24"/>
        </w:rPr>
        <w:t xml:space="preserve"> </w:t>
      </w:r>
      <w:r w:rsidRPr="000C1F57">
        <w:rPr>
          <w:rFonts w:ascii="Times New Roman" w:eastAsia="SimSun" w:hAnsi="Times New Roman" w:hint="eastAsia"/>
          <w:bCs/>
          <w:kern w:val="0"/>
          <w:sz w:val="24"/>
          <w:szCs w:val="24"/>
        </w:rPr>
        <w:t xml:space="preserve">using </w:t>
      </w:r>
      <w:r w:rsidRPr="000C1F57">
        <w:rPr>
          <w:rFonts w:ascii="Times New Roman" w:eastAsia="SimSun" w:hAnsi="Times New Roman"/>
          <w:bCs/>
          <w:kern w:val="0"/>
          <w:sz w:val="24"/>
          <w:szCs w:val="24"/>
        </w:rPr>
        <w:t>the Kleiner Fibrosis Score (F0–F4).</w:t>
      </w:r>
      <w:r w:rsidRPr="000C1F57">
        <w:rPr>
          <w:rFonts w:ascii="Times New Roman" w:eastAsia="SimSun" w:hAnsi="Times New Roman"/>
          <w:bCs/>
          <w:kern w:val="0"/>
          <w:sz w:val="24"/>
          <w:szCs w:val="24"/>
          <w:vertAlign w:val="superscript"/>
        </w:rPr>
        <w:t xml:space="preserve"> </w:t>
      </w:r>
      <w:bookmarkStart w:id="1" w:name="_Hlk68020892"/>
      <w:r w:rsidRPr="000C1F57">
        <w:rPr>
          <w:rFonts w:ascii="Times New Roman" w:eastAsia="SimSun" w:hAnsi="Times New Roman"/>
          <w:bCs/>
          <w:kern w:val="0"/>
          <w:sz w:val="24"/>
          <w:szCs w:val="24"/>
        </w:rPr>
        <w:t xml:space="preserve">Two fixed pathologists </w:t>
      </w:r>
      <w:r w:rsidRPr="000C1F57">
        <w:rPr>
          <w:rFonts w:ascii="Times New Roman" w:eastAsia="SimSun" w:hAnsi="Times New Roman" w:hint="eastAsia"/>
          <w:bCs/>
          <w:kern w:val="0"/>
          <w:sz w:val="24"/>
          <w:szCs w:val="24"/>
        </w:rPr>
        <w:t xml:space="preserve">with over </w:t>
      </w:r>
      <w:r w:rsidRPr="000C1F57">
        <w:rPr>
          <w:rFonts w:ascii="Times New Roman" w:eastAsia="SimSun" w:hAnsi="Times New Roman"/>
          <w:bCs/>
          <w:kern w:val="0"/>
          <w:sz w:val="24"/>
          <w:szCs w:val="24"/>
        </w:rPr>
        <w:t xml:space="preserve">10 </w:t>
      </w:r>
      <w:r w:rsidRPr="000C1F57">
        <w:rPr>
          <w:rFonts w:ascii="Times New Roman" w:eastAsia="SimSun" w:hAnsi="Times New Roman" w:hint="eastAsia"/>
          <w:bCs/>
          <w:kern w:val="0"/>
          <w:sz w:val="24"/>
          <w:szCs w:val="24"/>
        </w:rPr>
        <w:t>years</w:t>
      </w:r>
      <w:r w:rsidRPr="000C1F57">
        <w:rPr>
          <w:rFonts w:ascii="Times New Roman" w:eastAsia="SimSun" w:hAnsi="Times New Roman"/>
          <w:bCs/>
          <w:kern w:val="0"/>
          <w:sz w:val="24"/>
          <w:szCs w:val="24"/>
        </w:rPr>
        <w:t xml:space="preserve"> of </w:t>
      </w:r>
      <w:r w:rsidRPr="000C1F57">
        <w:rPr>
          <w:rFonts w:ascii="Times New Roman" w:eastAsia="SimSun" w:hAnsi="Times New Roman" w:hint="eastAsia"/>
          <w:bCs/>
          <w:kern w:val="0"/>
          <w:sz w:val="24"/>
          <w:szCs w:val="24"/>
        </w:rPr>
        <w:t>experience</w:t>
      </w:r>
      <w:r w:rsidRPr="000C1F57">
        <w:rPr>
          <w:rFonts w:ascii="Times New Roman" w:eastAsia="SimSun" w:hAnsi="Times New Roman"/>
          <w:bCs/>
          <w:kern w:val="0"/>
          <w:sz w:val="24"/>
          <w:szCs w:val="24"/>
        </w:rPr>
        <w:t xml:space="preserve"> were</w:t>
      </w:r>
      <w:bookmarkStart w:id="2" w:name="_Hlk68464544"/>
      <w:r w:rsidRPr="000C1F57">
        <w:rPr>
          <w:rFonts w:ascii="Times New Roman" w:eastAsia="SimSun" w:hAnsi="Times New Roman"/>
          <w:bCs/>
          <w:kern w:val="0"/>
          <w:sz w:val="24"/>
          <w:szCs w:val="24"/>
        </w:rPr>
        <w:t xml:space="preserve"> blinded to all the clinical data</w:t>
      </w:r>
      <w:bookmarkEnd w:id="2"/>
      <w:r w:rsidRPr="000C1F57">
        <w:rPr>
          <w:rFonts w:ascii="Times New Roman" w:eastAsia="SimSun" w:hAnsi="Times New Roman"/>
          <w:bCs/>
          <w:kern w:val="0"/>
          <w:sz w:val="24"/>
          <w:szCs w:val="24"/>
        </w:rPr>
        <w:t xml:space="preserve"> and </w:t>
      </w:r>
      <w:r w:rsidRPr="000C1F57">
        <w:rPr>
          <w:rFonts w:ascii="Times New Roman" w:eastAsia="SimSun" w:hAnsi="Times New Roman" w:hint="eastAsia"/>
          <w:bCs/>
          <w:kern w:val="0"/>
          <w:sz w:val="24"/>
          <w:szCs w:val="24"/>
        </w:rPr>
        <w:t xml:space="preserve">reviewed </w:t>
      </w:r>
      <w:r w:rsidRPr="000C1F57">
        <w:rPr>
          <w:rFonts w:ascii="Times New Roman" w:eastAsia="SimSun" w:hAnsi="Times New Roman"/>
          <w:bCs/>
          <w:kern w:val="0"/>
          <w:sz w:val="24"/>
          <w:szCs w:val="24"/>
        </w:rPr>
        <w:t>the liver specimens separately. T</w:t>
      </w:r>
      <w:r w:rsidRPr="000C1F57">
        <w:rPr>
          <w:rFonts w:ascii="Times New Roman" w:eastAsia="SimSun" w:hAnsi="Times New Roman" w:hint="eastAsia"/>
          <w:bCs/>
          <w:kern w:val="0"/>
          <w:sz w:val="24"/>
          <w:szCs w:val="24"/>
        </w:rPr>
        <w:t xml:space="preserve">here </w:t>
      </w:r>
      <w:r w:rsidRPr="000C1F57">
        <w:rPr>
          <w:rFonts w:ascii="Times New Roman" w:eastAsia="SimSun" w:hAnsi="Times New Roman"/>
          <w:bCs/>
          <w:kern w:val="0"/>
          <w:sz w:val="24"/>
          <w:szCs w:val="24"/>
        </w:rPr>
        <w:t>were</w:t>
      </w:r>
      <w:r w:rsidRPr="000C1F57">
        <w:rPr>
          <w:rFonts w:ascii="Times New Roman" w:eastAsia="SimSun" w:hAnsi="Times New Roman" w:hint="eastAsia"/>
          <w:bCs/>
          <w:kern w:val="0"/>
          <w:sz w:val="24"/>
          <w:szCs w:val="24"/>
        </w:rPr>
        <w:t xml:space="preserve"> </w:t>
      </w:r>
      <w:r w:rsidR="001614EE">
        <w:rPr>
          <w:rFonts w:ascii="Times New Roman" w:eastAsia="SimSun" w:hAnsi="Times New Roman"/>
          <w:bCs/>
          <w:kern w:val="0"/>
          <w:sz w:val="24"/>
          <w:szCs w:val="24"/>
        </w:rPr>
        <w:t>4</w:t>
      </w:r>
      <w:r w:rsidRPr="000C1F57">
        <w:rPr>
          <w:rFonts w:ascii="Times New Roman" w:eastAsia="SimSun" w:hAnsi="Times New Roman" w:hint="eastAsia"/>
          <w:bCs/>
          <w:kern w:val="0"/>
          <w:sz w:val="24"/>
          <w:szCs w:val="24"/>
        </w:rPr>
        <w:t xml:space="preserve"> cases of </w:t>
      </w:r>
      <w:r w:rsidRPr="000C1F57">
        <w:rPr>
          <w:rFonts w:ascii="Times New Roman" w:eastAsia="SimSun" w:hAnsi="Times New Roman"/>
          <w:bCs/>
          <w:kern w:val="0"/>
          <w:sz w:val="24"/>
          <w:szCs w:val="24"/>
        </w:rPr>
        <w:t>scoring inconsistency, therefore,</w:t>
      </w:r>
      <w:r w:rsidRPr="000C1F57">
        <w:rPr>
          <w:rFonts w:ascii="Times New Roman" w:eastAsia="SimSun" w:hAnsi="Times New Roman" w:hint="eastAsia"/>
          <w:bCs/>
          <w:kern w:val="0"/>
          <w:sz w:val="24"/>
          <w:szCs w:val="24"/>
        </w:rPr>
        <w:t xml:space="preserve"> </w:t>
      </w:r>
      <w:r w:rsidRPr="000C1F57">
        <w:rPr>
          <w:rFonts w:ascii="Times New Roman" w:eastAsia="SimSun" w:hAnsi="Times New Roman"/>
          <w:bCs/>
          <w:kern w:val="0"/>
          <w:sz w:val="24"/>
          <w:szCs w:val="24"/>
        </w:rPr>
        <w:t>a third pathologist participated in the discussion to achieve a final consensus.</w:t>
      </w:r>
      <w:bookmarkEnd w:id="1"/>
      <w:r w:rsidRPr="000C1F57">
        <w:rPr>
          <w:rFonts w:ascii="Times New Roman" w:eastAsia="SimSun" w:hAnsi="Times New Roman"/>
          <w:bCs/>
          <w:kern w:val="0"/>
          <w:sz w:val="24"/>
          <w:szCs w:val="24"/>
        </w:rPr>
        <w:t xml:space="preserve"> </w:t>
      </w:r>
    </w:p>
    <w:p w14:paraId="64D96F40" w14:textId="4D4A2F4B" w:rsidR="00F70024" w:rsidRPr="00F70024" w:rsidRDefault="00F70024" w:rsidP="00A269AA">
      <w:pPr>
        <w:spacing w:line="480" w:lineRule="auto"/>
        <w:rPr>
          <w:rFonts w:ascii="Times New Roman" w:eastAsia="DengXian" w:hAnsi="Times New Roman" w:cs="Times New Roman"/>
          <w:b/>
          <w:bCs/>
          <w:sz w:val="24"/>
          <w:szCs w:val="24"/>
        </w:rPr>
      </w:pPr>
    </w:p>
    <w:p w14:paraId="32102BA8" w14:textId="320521EB" w:rsidR="00A269AA" w:rsidRDefault="00A269AA" w:rsidP="00A269AA">
      <w:pPr>
        <w:spacing w:line="480" w:lineRule="auto"/>
        <w:rPr>
          <w:rFonts w:ascii="Times New Roman" w:eastAsia="DengXian" w:hAnsi="Times New Roman" w:cs="Times New Roman"/>
          <w:b/>
          <w:bCs/>
          <w:sz w:val="24"/>
          <w:szCs w:val="24"/>
        </w:rPr>
      </w:pPr>
      <w:r w:rsidRPr="00A269AA">
        <w:rPr>
          <w:rFonts w:ascii="Times New Roman" w:eastAsia="DengXian" w:hAnsi="Times New Roman" w:cs="Times New Roman"/>
          <w:b/>
          <w:bCs/>
          <w:sz w:val="24"/>
          <w:szCs w:val="24"/>
        </w:rPr>
        <w:t>Metabonomics</w:t>
      </w:r>
    </w:p>
    <w:p w14:paraId="31678A39" w14:textId="7AE8DAE2" w:rsidR="00A269AA" w:rsidRPr="00A269AA" w:rsidRDefault="005A429B" w:rsidP="00A269AA">
      <w:pPr>
        <w:spacing w:line="480" w:lineRule="auto"/>
        <w:rPr>
          <w:rFonts w:ascii="Times New Roman" w:eastAsia="DengXian" w:hAnsi="Times New Roman" w:cs="Times New Roman"/>
          <w:sz w:val="24"/>
          <w:szCs w:val="24"/>
        </w:rPr>
      </w:pPr>
      <w:r w:rsidRPr="00040044">
        <w:rPr>
          <w:rFonts w:ascii="Times New Roman" w:eastAsia="DengXian" w:hAnsi="Times New Roman" w:cs="Times New Roman"/>
          <w:sz w:val="24"/>
          <w:szCs w:val="24"/>
        </w:rPr>
        <w:t>All</w:t>
      </w:r>
      <w:r w:rsidR="00040044" w:rsidRPr="00040044">
        <w:rPr>
          <w:rFonts w:ascii="Times New Roman" w:eastAsia="DengXian" w:hAnsi="Times New Roman" w:cs="Times New Roman"/>
          <w:sz w:val="24"/>
          <w:szCs w:val="24"/>
        </w:rPr>
        <w:t xml:space="preserve"> samples were </w:t>
      </w:r>
      <w:r w:rsidRPr="00040044">
        <w:rPr>
          <w:rFonts w:ascii="Times New Roman" w:eastAsia="DengXian" w:hAnsi="Times New Roman" w:cs="Times New Roman"/>
          <w:sz w:val="24"/>
          <w:szCs w:val="24"/>
        </w:rPr>
        <w:t>maintained</w:t>
      </w:r>
      <w:r w:rsidR="00040044" w:rsidRPr="00040044">
        <w:rPr>
          <w:rFonts w:ascii="Times New Roman" w:eastAsia="DengXian" w:hAnsi="Times New Roman" w:cs="Times New Roman"/>
          <w:sz w:val="24"/>
          <w:szCs w:val="24"/>
        </w:rPr>
        <w:t xml:space="preserve"> </w:t>
      </w:r>
      <w:r w:rsidRPr="00040044">
        <w:rPr>
          <w:rFonts w:ascii="Times New Roman" w:eastAsia="DengXian" w:hAnsi="Times New Roman" w:cs="Times New Roman"/>
          <w:sz w:val="24"/>
          <w:szCs w:val="24"/>
        </w:rPr>
        <w:t>at‐80C</w:t>
      </w:r>
      <w:r w:rsidR="00040044" w:rsidRPr="00040044">
        <w:rPr>
          <w:rFonts w:ascii="Times New Roman" w:eastAsia="DengXian" w:hAnsi="Times New Roman" w:cs="Times New Roman"/>
          <w:sz w:val="24"/>
          <w:szCs w:val="24"/>
        </w:rPr>
        <w:t xml:space="preserve"> </w:t>
      </w:r>
      <w:r w:rsidRPr="00040044">
        <w:rPr>
          <w:rFonts w:ascii="Times New Roman" w:eastAsia="DengXian" w:hAnsi="Times New Roman" w:cs="Times New Roman"/>
          <w:sz w:val="24"/>
          <w:szCs w:val="24"/>
        </w:rPr>
        <w:t>until</w:t>
      </w:r>
      <w:r w:rsidR="00040044" w:rsidRPr="00040044">
        <w:rPr>
          <w:rFonts w:ascii="Times New Roman" w:eastAsia="DengXian" w:hAnsi="Times New Roman" w:cs="Times New Roman"/>
          <w:sz w:val="24"/>
          <w:szCs w:val="24"/>
        </w:rPr>
        <w:t xml:space="preserve"> </w:t>
      </w:r>
      <w:r w:rsidRPr="00040044">
        <w:rPr>
          <w:rFonts w:ascii="Times New Roman" w:eastAsia="DengXian" w:hAnsi="Times New Roman" w:cs="Times New Roman"/>
          <w:sz w:val="24"/>
          <w:szCs w:val="24"/>
        </w:rPr>
        <w:t>processed.</w:t>
      </w:r>
      <w:r w:rsidR="00040044" w:rsidRPr="00040044">
        <w:rPr>
          <w:rFonts w:ascii="Times New Roman" w:eastAsia="DengXian" w:hAnsi="Times New Roman" w:cs="Times New Roman"/>
          <w:sz w:val="24"/>
          <w:szCs w:val="24"/>
        </w:rPr>
        <w:t xml:space="preserve"> </w:t>
      </w:r>
      <w:r w:rsidR="00A269AA" w:rsidRPr="00A269AA">
        <w:rPr>
          <w:rFonts w:ascii="Times New Roman" w:eastAsia="DengXian" w:hAnsi="Times New Roman" w:cs="Times New Roman"/>
          <w:sz w:val="24"/>
          <w:szCs w:val="24"/>
        </w:rPr>
        <w:t>For UHPLC</w:t>
      </w:r>
      <w:r w:rsidR="00A269AA" w:rsidRPr="00A269AA">
        <w:rPr>
          <w:rFonts w:ascii="Times New Roman" w:eastAsia="DengXian" w:hAnsi="Times New Roman" w:cs="Times New Roman" w:hint="eastAsia"/>
          <w:sz w:val="24"/>
          <w:szCs w:val="24"/>
        </w:rPr>
        <w:t>-</w:t>
      </w:r>
      <w:r w:rsidR="00A269AA" w:rsidRPr="00A269AA">
        <w:rPr>
          <w:rFonts w:ascii="Times New Roman" w:eastAsia="DengXian" w:hAnsi="Times New Roman" w:cs="Times New Roman"/>
          <w:sz w:val="24"/>
          <w:szCs w:val="24"/>
        </w:rPr>
        <w:t>QTOF</w:t>
      </w:r>
      <w:r w:rsidR="00A269AA" w:rsidRPr="00A269AA">
        <w:rPr>
          <w:rFonts w:ascii="Times New Roman" w:eastAsia="DengXian" w:hAnsi="Times New Roman" w:cs="Times New Roman" w:hint="eastAsia"/>
          <w:sz w:val="24"/>
          <w:szCs w:val="24"/>
        </w:rPr>
        <w:t>-</w:t>
      </w:r>
      <w:r w:rsidR="00A269AA" w:rsidRPr="00A269AA">
        <w:rPr>
          <w:rFonts w:ascii="Times New Roman" w:eastAsia="DengXian" w:hAnsi="Times New Roman" w:cs="Times New Roman"/>
          <w:sz w:val="24"/>
          <w:szCs w:val="24"/>
        </w:rPr>
        <w:t>MS, fi</w:t>
      </w:r>
      <w:r w:rsidR="00A269AA" w:rsidRPr="00A269AA">
        <w:rPr>
          <w:rFonts w:ascii="Times New Roman" w:eastAsia="DengXian" w:hAnsi="Times New Roman" w:cs="Times New Roman" w:hint="eastAsia"/>
          <w:sz w:val="24"/>
          <w:szCs w:val="24"/>
        </w:rPr>
        <w:t>ve hundred microliters</w:t>
      </w:r>
      <w:r w:rsidR="00A269AA" w:rsidRPr="00A269AA">
        <w:rPr>
          <w:rFonts w:ascii="Times New Roman" w:eastAsia="DengXian" w:hAnsi="Times New Roman" w:cs="Times New Roman"/>
          <w:sz w:val="24"/>
          <w:szCs w:val="24"/>
        </w:rPr>
        <w:t xml:space="preserve"> </w:t>
      </w:r>
      <w:r w:rsidR="00A269AA" w:rsidRPr="00A269AA">
        <w:rPr>
          <w:rFonts w:ascii="Times New Roman" w:eastAsia="DengXian" w:hAnsi="Times New Roman" w:cs="Times New Roman" w:hint="eastAsia"/>
          <w:sz w:val="24"/>
          <w:szCs w:val="24"/>
        </w:rPr>
        <w:t xml:space="preserve">of </w:t>
      </w:r>
      <w:r w:rsidR="00A269AA" w:rsidRPr="00A269AA">
        <w:rPr>
          <w:rFonts w:ascii="Times New Roman" w:eastAsia="DengXian" w:hAnsi="Times New Roman" w:cs="Times New Roman"/>
          <w:sz w:val="24"/>
          <w:szCs w:val="24"/>
        </w:rPr>
        <w:t>acetonitrile (ACN)-methanol (MeOH) (9</w:t>
      </w:r>
      <w:r w:rsidR="00A269AA" w:rsidRPr="00A269AA">
        <w:rPr>
          <w:rFonts w:ascii="Times New Roman" w:eastAsia="DengXian" w:hAnsi="Times New Roman" w:cs="Times New Roman" w:hint="eastAsia"/>
          <w:sz w:val="24"/>
          <w:szCs w:val="24"/>
        </w:rPr>
        <w:t>:</w:t>
      </w:r>
      <w:r w:rsidR="00A269AA" w:rsidRPr="00A269AA">
        <w:rPr>
          <w:rFonts w:ascii="Times New Roman" w:eastAsia="DengXian" w:hAnsi="Times New Roman" w:cs="Times New Roman"/>
          <w:sz w:val="24"/>
          <w:szCs w:val="24"/>
        </w:rPr>
        <w:t xml:space="preserve">1, </w:t>
      </w:r>
      <w:r w:rsidR="00A269AA" w:rsidRPr="00A269AA">
        <w:rPr>
          <w:rFonts w:ascii="Times New Roman" w:eastAsia="DengXian" w:hAnsi="Times New Roman" w:cs="Times New Roman" w:hint="eastAsia"/>
          <w:sz w:val="24"/>
          <w:szCs w:val="24"/>
        </w:rPr>
        <w:t>v</w:t>
      </w:r>
      <w:r w:rsidR="00A269AA" w:rsidRPr="00A269AA">
        <w:rPr>
          <w:rFonts w:ascii="Times New Roman" w:eastAsia="DengXian" w:hAnsi="Times New Roman" w:cs="Times New Roman"/>
          <w:sz w:val="24"/>
          <w:szCs w:val="24"/>
        </w:rPr>
        <w:t>/</w:t>
      </w:r>
      <w:r w:rsidR="00A269AA" w:rsidRPr="00A269AA">
        <w:rPr>
          <w:rFonts w:ascii="Times New Roman" w:eastAsia="DengXian" w:hAnsi="Times New Roman" w:cs="Times New Roman" w:hint="eastAsia"/>
          <w:sz w:val="24"/>
          <w:szCs w:val="24"/>
        </w:rPr>
        <w:t>v</w:t>
      </w:r>
      <w:r w:rsidR="00A269AA" w:rsidRPr="00A269AA">
        <w:rPr>
          <w:rFonts w:ascii="Times New Roman" w:eastAsia="DengXian" w:hAnsi="Times New Roman" w:cs="Times New Roman"/>
          <w:sz w:val="24"/>
          <w:szCs w:val="24"/>
        </w:rPr>
        <w:t xml:space="preserve">) </w:t>
      </w:r>
      <w:r w:rsidR="00A269AA" w:rsidRPr="00A269AA">
        <w:rPr>
          <w:rFonts w:ascii="Times New Roman" w:eastAsia="DengXian" w:hAnsi="Times New Roman" w:cs="Times New Roman" w:hint="eastAsia"/>
          <w:sz w:val="24"/>
          <w:szCs w:val="24"/>
        </w:rPr>
        <w:t xml:space="preserve">precooled to </w:t>
      </w:r>
      <w:r w:rsidR="00A269AA" w:rsidRPr="00A269AA">
        <w:rPr>
          <w:rFonts w:ascii="Times New Roman" w:eastAsia="DengXian" w:hAnsi="Times New Roman" w:cs="Times New Roman"/>
          <w:sz w:val="24"/>
          <w:szCs w:val="24"/>
        </w:rPr>
        <w:t xml:space="preserve">4 °C </w:t>
      </w:r>
      <w:r w:rsidR="00A269AA" w:rsidRPr="00A269AA">
        <w:rPr>
          <w:rFonts w:ascii="Times New Roman" w:eastAsia="DengXian" w:hAnsi="Times New Roman" w:cs="Times New Roman" w:hint="eastAsia"/>
          <w:sz w:val="24"/>
          <w:szCs w:val="24"/>
        </w:rPr>
        <w:t xml:space="preserve">was added to serum samples </w:t>
      </w:r>
      <w:r w:rsidR="00A269AA" w:rsidRPr="00A269AA">
        <w:rPr>
          <w:rFonts w:ascii="Times New Roman" w:eastAsia="DengXian" w:hAnsi="Times New Roman" w:cs="Times New Roman"/>
          <w:sz w:val="24"/>
          <w:szCs w:val="24"/>
        </w:rPr>
        <w:t xml:space="preserve">(100 μL </w:t>
      </w:r>
      <w:r w:rsidR="00A269AA" w:rsidRPr="00A269AA">
        <w:rPr>
          <w:rFonts w:ascii="Times New Roman" w:eastAsia="DengXian" w:hAnsi="Times New Roman" w:cs="Times New Roman" w:hint="eastAsia"/>
          <w:sz w:val="24"/>
          <w:szCs w:val="24"/>
        </w:rPr>
        <w:t>each</w:t>
      </w:r>
      <w:r w:rsidR="00A269AA" w:rsidRPr="00A269AA">
        <w:rPr>
          <w:rFonts w:ascii="Times New Roman" w:eastAsia="DengXian" w:hAnsi="Times New Roman" w:cs="Times New Roman"/>
          <w:sz w:val="24"/>
          <w:szCs w:val="24"/>
        </w:rPr>
        <w:t xml:space="preserve">) </w:t>
      </w:r>
      <w:r w:rsidR="00A269AA" w:rsidRPr="00A269AA">
        <w:rPr>
          <w:rFonts w:ascii="Times New Roman" w:eastAsia="DengXian" w:hAnsi="Times New Roman" w:cs="Times New Roman" w:hint="eastAsia"/>
          <w:sz w:val="24"/>
          <w:szCs w:val="24"/>
        </w:rPr>
        <w:t xml:space="preserve">in </w:t>
      </w:r>
      <w:r w:rsidR="00A269AA" w:rsidRPr="00A269AA">
        <w:rPr>
          <w:rFonts w:ascii="Times New Roman" w:eastAsia="DengXian" w:hAnsi="Times New Roman" w:cs="Times New Roman"/>
          <w:sz w:val="24"/>
          <w:szCs w:val="24"/>
        </w:rPr>
        <w:t>2</w:t>
      </w:r>
      <w:r w:rsidR="00A269AA" w:rsidRPr="00A269AA">
        <w:rPr>
          <w:rFonts w:ascii="Times New Roman" w:eastAsia="DengXian" w:hAnsi="Times New Roman" w:cs="Times New Roman" w:hint="eastAsia"/>
          <w:sz w:val="24"/>
          <w:szCs w:val="24"/>
        </w:rPr>
        <w:t>mL</w:t>
      </w:r>
      <w:r w:rsidR="00A269AA" w:rsidRPr="00A269AA">
        <w:rPr>
          <w:rFonts w:ascii="Times New Roman" w:eastAsia="DengXian" w:hAnsi="Times New Roman" w:cs="Times New Roman"/>
          <w:sz w:val="24"/>
          <w:szCs w:val="24"/>
        </w:rPr>
        <w:t xml:space="preserve"> </w:t>
      </w:r>
      <w:r w:rsidR="00A269AA" w:rsidRPr="00A269AA">
        <w:rPr>
          <w:rFonts w:ascii="Times New Roman" w:eastAsia="DengXian" w:hAnsi="Times New Roman" w:cs="Times New Roman" w:hint="eastAsia"/>
          <w:sz w:val="24"/>
          <w:szCs w:val="24"/>
        </w:rPr>
        <w:t xml:space="preserve">of </w:t>
      </w:r>
      <w:r w:rsidR="00A269AA" w:rsidRPr="00A269AA">
        <w:rPr>
          <w:rFonts w:ascii="Times New Roman" w:eastAsia="DengXian" w:hAnsi="Times New Roman" w:cs="Times New Roman"/>
          <w:sz w:val="24"/>
          <w:szCs w:val="24"/>
        </w:rPr>
        <w:t>Eppendorf tube and the mixture was extracted by ultrasound-assisted for 2 min (the ultrasound frequency and power were 40 kHz and 100 W, respectively). Then, the mixture was stored at -20 ℃ for 10 min to improve protein precipitation and centrifuged at 10 000 g for 15 min at 4 ℃. After that, the supernatant (100 μL) was collected and transferred to 2 mL sample vial and was analyzed by UHPLC</w:t>
      </w:r>
      <w:r w:rsidR="00A269AA" w:rsidRPr="00A269AA">
        <w:rPr>
          <w:rFonts w:ascii="Times New Roman" w:eastAsia="DengXian" w:hAnsi="Times New Roman" w:cs="Times New Roman" w:hint="eastAsia"/>
          <w:sz w:val="24"/>
          <w:szCs w:val="24"/>
        </w:rPr>
        <w:t>-</w:t>
      </w:r>
      <w:r w:rsidR="00A269AA" w:rsidRPr="00A269AA">
        <w:rPr>
          <w:rFonts w:ascii="Times New Roman" w:eastAsia="DengXian" w:hAnsi="Times New Roman" w:cs="Times New Roman"/>
          <w:sz w:val="24"/>
          <w:szCs w:val="24"/>
        </w:rPr>
        <w:t>QTOF</w:t>
      </w:r>
      <w:r w:rsidR="00A269AA" w:rsidRPr="00A269AA">
        <w:rPr>
          <w:rFonts w:ascii="Times New Roman" w:eastAsia="DengXian" w:hAnsi="Times New Roman" w:cs="Times New Roman" w:hint="eastAsia"/>
          <w:sz w:val="24"/>
          <w:szCs w:val="24"/>
        </w:rPr>
        <w:t>-</w:t>
      </w:r>
      <w:r w:rsidR="00A269AA" w:rsidRPr="00A269AA">
        <w:rPr>
          <w:rFonts w:ascii="Times New Roman" w:eastAsia="DengXian" w:hAnsi="Times New Roman" w:cs="Times New Roman"/>
          <w:sz w:val="24"/>
          <w:szCs w:val="24"/>
        </w:rPr>
        <w:t xml:space="preserve">MS. </w:t>
      </w:r>
    </w:p>
    <w:p w14:paraId="6C2E7D67" w14:textId="57B5828D" w:rsidR="00A269AA" w:rsidRPr="00A269AA" w:rsidRDefault="00A269AA" w:rsidP="00A269AA">
      <w:pPr>
        <w:spacing w:line="480" w:lineRule="auto"/>
        <w:rPr>
          <w:rFonts w:ascii="Times New Roman" w:eastAsia="DengXian" w:hAnsi="Times New Roman" w:cs="Times New Roman"/>
          <w:sz w:val="24"/>
          <w:szCs w:val="24"/>
        </w:rPr>
      </w:pPr>
      <w:r w:rsidRPr="00A269AA">
        <w:rPr>
          <w:rFonts w:ascii="Times New Roman" w:eastAsia="DengXian" w:hAnsi="Times New Roman" w:cs="Times New Roman"/>
          <w:sz w:val="24"/>
          <w:szCs w:val="24"/>
        </w:rPr>
        <w:tab/>
      </w:r>
      <w:bookmarkStart w:id="3" w:name="_Hlk97653900"/>
      <w:r w:rsidRPr="00A269AA">
        <w:rPr>
          <w:rFonts w:ascii="Times New Roman" w:eastAsia="DengXian" w:hAnsi="Times New Roman" w:cs="Times New Roman"/>
          <w:sz w:val="24"/>
          <w:szCs w:val="24"/>
        </w:rPr>
        <w:t xml:space="preserve">Liquid chromatographic analysis was performed on a Waters ACQUITY UPLC </w:t>
      </w:r>
      <w:r w:rsidRPr="00A269AA">
        <w:rPr>
          <w:rFonts w:ascii="Times New Roman" w:eastAsia="DengXian" w:hAnsi="Times New Roman" w:cs="Times New Roman"/>
          <w:sz w:val="24"/>
          <w:szCs w:val="24"/>
        </w:rPr>
        <w:lastRenderedPageBreak/>
        <w:t xml:space="preserve">Iclass system (Waters Ltd. USA) coupled with an ACQUITY UPLC BEH C18 column (2.1mm ×100 mm, 1.7 μm; Waters, Ireland). There were two mobile-phase used to gradient analysis. Mobile phase A was water and mobile phase B was </w:t>
      </w:r>
      <w:r w:rsidR="007E3975" w:rsidRPr="00A269AA">
        <w:rPr>
          <w:rFonts w:ascii="Times New Roman" w:eastAsia="DengXian" w:hAnsi="Times New Roman" w:cs="Times New Roman"/>
          <w:sz w:val="24"/>
          <w:szCs w:val="24"/>
        </w:rPr>
        <w:t>isopropanol acetonitrile</w:t>
      </w:r>
      <w:r w:rsidRPr="00A269AA">
        <w:rPr>
          <w:rFonts w:ascii="Times New Roman" w:eastAsia="DengXian" w:hAnsi="Times New Roman" w:cs="Times New Roman"/>
          <w:sz w:val="24"/>
          <w:szCs w:val="24"/>
        </w:rPr>
        <w:t xml:space="preserve"> (1:1, v/v). Both mobile phases were modified with 0.1% formic acid for both positive and negative ion mode. The gradient was set as follows: 5-25% of B at 0-1 min; 25-60% of B at 1-6 min; 60-90% of B at 6-15 min; 90-95% of B at 15-17 min; 95-98% of B at 17-20 min; 98% of B at 20-22 min; 5% of B at 22.1-25 min. The column temperature was set to 38 °C and the injection volume was 1.0 μL. Flow rate was 0.4 mL/min. Fifteen injections of the QC sample were done to equilibrate the system initially prior to the injections of the 30 samples and run QC sample after every 3 injections of the samples.</w:t>
      </w:r>
    </w:p>
    <w:bookmarkEnd w:id="3"/>
    <w:p w14:paraId="4E8DCA4F" w14:textId="77777777" w:rsidR="00A269AA" w:rsidRPr="00A269AA" w:rsidRDefault="00A269AA" w:rsidP="00A269AA">
      <w:pPr>
        <w:spacing w:line="480" w:lineRule="auto"/>
        <w:rPr>
          <w:rFonts w:ascii="Times New Roman" w:eastAsia="DengXian" w:hAnsi="Times New Roman" w:cs="Times New Roman"/>
          <w:sz w:val="24"/>
          <w:szCs w:val="24"/>
        </w:rPr>
      </w:pPr>
      <w:r w:rsidRPr="00A269AA">
        <w:rPr>
          <w:rFonts w:ascii="Times New Roman" w:eastAsia="DengXian" w:hAnsi="Times New Roman" w:cs="Times New Roman"/>
          <w:sz w:val="24"/>
          <w:szCs w:val="24"/>
        </w:rPr>
        <w:tab/>
        <w:t>Raw data were acquired using a SYNAPT G2-Si HDMS equipped with an electrospray ionization source (Waters Ltd., USA). Nitrogen gas was set as desolvation gas and cone gas. MS parameters were as follow both in positive and in negative ion mode: capillary voltage set at 2.5 kV, nebulizer gas at 6 bar, cone voltage at 35 kV, cone gas flow at 40 L/h, source temperature at 110 ℃, desolvation gas temperature at 350 ℃, desolvation gas flow at 700 L/h. The acquisition method parameters were as follow: mass scan range of 50 to 1,200 mass-to-charge ratio (m/z) was set for data acquisition in continuous acquisition mode both in MS mode and in MS</w:t>
      </w:r>
      <w:r w:rsidRPr="00A269AA">
        <w:rPr>
          <w:rFonts w:ascii="Times New Roman" w:eastAsia="DengXian" w:hAnsi="Times New Roman" w:cs="Times New Roman"/>
          <w:sz w:val="24"/>
          <w:szCs w:val="24"/>
          <w:vertAlign w:val="superscript"/>
        </w:rPr>
        <w:t>E</w:t>
      </w:r>
      <w:r w:rsidRPr="00A269AA">
        <w:rPr>
          <w:rFonts w:ascii="Times New Roman" w:eastAsia="DengXian" w:hAnsi="Times New Roman" w:cs="Times New Roman"/>
          <w:sz w:val="24"/>
          <w:szCs w:val="24"/>
        </w:rPr>
        <w:t xml:space="preserve"> mode. Scan time was set as 0.3 second per scan. MS</w:t>
      </w:r>
      <w:r w:rsidRPr="00A269AA">
        <w:rPr>
          <w:rFonts w:ascii="Times New Roman" w:eastAsia="DengXian" w:hAnsi="Times New Roman" w:cs="Times New Roman"/>
          <w:sz w:val="24"/>
          <w:szCs w:val="24"/>
          <w:vertAlign w:val="superscript"/>
        </w:rPr>
        <w:t>E</w:t>
      </w:r>
      <w:r w:rsidRPr="00A269AA">
        <w:rPr>
          <w:rFonts w:ascii="Times New Roman" w:eastAsia="DengXian" w:hAnsi="Times New Roman" w:cs="Times New Roman"/>
          <w:sz w:val="24"/>
          <w:szCs w:val="24"/>
        </w:rPr>
        <w:t xml:space="preserve"> high collision energy was 25 to 65 eV. For both ionization modes, a lock spray solution of 1 ng/μL leucine enkephalin in water/acetonitrile (1:1, V/V) contains 0.1 % formic acid at a flow rate of 5 μL/min was continuously acquired and used to correct data (m/z 556.2771 in positive mode, m/z 554.2615 in negative mode).</w:t>
      </w:r>
      <w:r w:rsidRPr="00A269AA">
        <w:rPr>
          <w:rFonts w:ascii="DengXian" w:eastAsia="DengXian" w:hAnsi="DengXian" w:cs="Times New Roman"/>
        </w:rPr>
        <w:t xml:space="preserve"> </w:t>
      </w:r>
      <w:r w:rsidRPr="00A269AA">
        <w:rPr>
          <w:rFonts w:ascii="Times New Roman" w:eastAsia="DengXian" w:hAnsi="Times New Roman" w:cs="Times New Roman"/>
          <w:sz w:val="24"/>
          <w:szCs w:val="24"/>
        </w:rPr>
        <w:t xml:space="preserve">The original data </w:t>
      </w:r>
      <w:r w:rsidRPr="00A269AA">
        <w:rPr>
          <w:rFonts w:ascii="Times New Roman" w:eastAsia="DengXian" w:hAnsi="Times New Roman" w:cs="Times New Roman" w:hint="eastAsia"/>
          <w:sz w:val="24"/>
          <w:szCs w:val="24"/>
        </w:rPr>
        <w:t>was</w:t>
      </w:r>
      <w:r w:rsidRPr="00A269AA">
        <w:rPr>
          <w:rFonts w:ascii="Times New Roman" w:eastAsia="DengXian" w:hAnsi="Times New Roman" w:cs="Times New Roman"/>
          <w:sz w:val="24"/>
          <w:szCs w:val="24"/>
        </w:rPr>
        <w:t xml:space="preserve"> imported into the P</w:t>
      </w:r>
      <w:r w:rsidRPr="00A269AA">
        <w:rPr>
          <w:rFonts w:ascii="Times New Roman" w:eastAsia="DengXian" w:hAnsi="Times New Roman" w:cs="Times New Roman" w:hint="eastAsia"/>
          <w:sz w:val="24"/>
          <w:szCs w:val="24"/>
        </w:rPr>
        <w:t xml:space="preserve">rogenesis </w:t>
      </w:r>
      <w:r w:rsidRPr="00A269AA">
        <w:rPr>
          <w:rFonts w:ascii="Times New Roman" w:eastAsia="DengXian" w:hAnsi="Times New Roman" w:cs="Times New Roman"/>
          <w:sz w:val="24"/>
          <w:szCs w:val="24"/>
        </w:rPr>
        <w:t>QI (N</w:t>
      </w:r>
      <w:r w:rsidRPr="00A269AA">
        <w:rPr>
          <w:rFonts w:ascii="Times New Roman" w:eastAsia="DengXian" w:hAnsi="Times New Roman" w:cs="Times New Roman" w:hint="eastAsia"/>
          <w:sz w:val="24"/>
          <w:szCs w:val="24"/>
        </w:rPr>
        <w:t xml:space="preserve">onlinear </w:t>
      </w:r>
      <w:r w:rsidRPr="00A269AA">
        <w:rPr>
          <w:rFonts w:ascii="Times New Roman" w:eastAsia="DengXian" w:hAnsi="Times New Roman" w:cs="Times New Roman"/>
          <w:sz w:val="24"/>
          <w:szCs w:val="24"/>
        </w:rPr>
        <w:t>D</w:t>
      </w:r>
      <w:r w:rsidRPr="00A269AA">
        <w:rPr>
          <w:rFonts w:ascii="Times New Roman" w:eastAsia="DengXian" w:hAnsi="Times New Roman" w:cs="Times New Roman" w:hint="eastAsia"/>
          <w:sz w:val="24"/>
          <w:szCs w:val="24"/>
        </w:rPr>
        <w:t xml:space="preserve">ynamics </w:t>
      </w:r>
      <w:r w:rsidRPr="00A269AA">
        <w:rPr>
          <w:rFonts w:ascii="Times New Roman" w:eastAsia="DengXian" w:hAnsi="Times New Roman" w:cs="Times New Roman"/>
          <w:sz w:val="24"/>
          <w:szCs w:val="24"/>
        </w:rPr>
        <w:t>W</w:t>
      </w:r>
      <w:r w:rsidRPr="00A269AA">
        <w:rPr>
          <w:rFonts w:ascii="Times New Roman" w:eastAsia="DengXian" w:hAnsi="Times New Roman" w:cs="Times New Roman" w:hint="eastAsia"/>
          <w:sz w:val="24"/>
          <w:szCs w:val="24"/>
        </w:rPr>
        <w:t>aters,</w:t>
      </w:r>
      <w:r w:rsidRPr="00A269AA">
        <w:rPr>
          <w:rFonts w:ascii="Times New Roman" w:eastAsia="DengXian" w:hAnsi="Times New Roman" w:cs="Times New Roman"/>
          <w:sz w:val="24"/>
          <w:szCs w:val="24"/>
        </w:rPr>
        <w:t xml:space="preserve"> UK) software to extract the matched peak of filtering noise peak </w:t>
      </w:r>
      <w:r w:rsidRPr="00A269AA">
        <w:rPr>
          <w:rFonts w:ascii="Times New Roman" w:eastAsia="DengXian" w:hAnsi="Times New Roman" w:cs="Times New Roman" w:hint="eastAsia"/>
          <w:sz w:val="24"/>
          <w:szCs w:val="24"/>
        </w:rPr>
        <w:t>and</w:t>
      </w:r>
      <w:r w:rsidRPr="00A269AA">
        <w:rPr>
          <w:rFonts w:ascii="Times New Roman" w:eastAsia="DengXian" w:hAnsi="Times New Roman" w:cs="Times New Roman"/>
          <w:sz w:val="24"/>
          <w:szCs w:val="24"/>
        </w:rPr>
        <w:t xml:space="preserve"> EZinfo </w:t>
      </w:r>
      <w:r w:rsidRPr="00A269AA">
        <w:rPr>
          <w:rFonts w:ascii="Times New Roman" w:eastAsia="DengXian" w:hAnsi="Times New Roman" w:cs="Times New Roman"/>
          <w:sz w:val="24"/>
          <w:szCs w:val="24"/>
        </w:rPr>
        <w:lastRenderedPageBreak/>
        <w:t xml:space="preserve">3.0 for Waters (Umetrics, Sweden) software was </w:t>
      </w:r>
      <w:r w:rsidRPr="00A269AA">
        <w:rPr>
          <w:rFonts w:ascii="Times New Roman" w:eastAsia="DengXian" w:hAnsi="Times New Roman" w:cs="Times New Roman" w:hint="eastAsia"/>
          <w:sz w:val="24"/>
          <w:szCs w:val="24"/>
        </w:rPr>
        <w:t>utilized</w:t>
      </w:r>
      <w:r w:rsidRPr="00A269AA">
        <w:rPr>
          <w:rFonts w:ascii="Times New Roman" w:eastAsia="DengXian" w:hAnsi="Times New Roman" w:cs="Times New Roman"/>
          <w:sz w:val="24"/>
          <w:szCs w:val="24"/>
        </w:rPr>
        <w:t xml:space="preserve"> for statistical analysis.</w:t>
      </w:r>
    </w:p>
    <w:p w14:paraId="30971623" w14:textId="77777777" w:rsidR="00A269AA" w:rsidRPr="00A269AA" w:rsidRDefault="00A269AA" w:rsidP="00A269AA">
      <w:pPr>
        <w:spacing w:line="480" w:lineRule="auto"/>
        <w:ind w:firstLine="420"/>
        <w:rPr>
          <w:rFonts w:ascii="Times New Roman" w:eastAsia="DengXian" w:hAnsi="Times New Roman" w:cs="Times New Roman"/>
          <w:sz w:val="24"/>
          <w:szCs w:val="24"/>
        </w:rPr>
      </w:pPr>
      <w:r w:rsidRPr="00A269AA">
        <w:rPr>
          <w:rFonts w:ascii="Times New Roman" w:eastAsia="DengXian" w:hAnsi="Times New Roman" w:cs="Times New Roman"/>
          <w:sz w:val="24"/>
          <w:szCs w:val="24"/>
        </w:rPr>
        <w:t>Phospholipid compound identification and analysis based on the phospholipid cleavage law and online databases METLIN metabolite MSMS database (http://metlin.scripps. edu) and LipidMaps (http://www.lipidmaps.org). T</w:t>
      </w:r>
      <w:r w:rsidRPr="00A269AA">
        <w:rPr>
          <w:rFonts w:ascii="Times New Roman" w:eastAsia="DengXian" w:hAnsi="Times New Roman" w:cs="Times New Roman" w:hint="eastAsia"/>
          <w:sz w:val="24"/>
          <w:szCs w:val="24"/>
        </w:rPr>
        <w:t>he identification results were further confirmed by a</w:t>
      </w:r>
      <w:r w:rsidRPr="00A269AA">
        <w:rPr>
          <w:rFonts w:ascii="Times New Roman" w:eastAsia="DengXian" w:hAnsi="Times New Roman" w:cs="Times New Roman"/>
          <w:sz w:val="24"/>
          <w:szCs w:val="24"/>
        </w:rPr>
        <w:t>ccurate mass number and secondary ion fragments collected by high resolution mass spectrometry.</w:t>
      </w:r>
    </w:p>
    <w:p w14:paraId="2F390399" w14:textId="77777777" w:rsidR="00A269AA" w:rsidRPr="00A269AA" w:rsidRDefault="00A269AA" w:rsidP="00A269AA">
      <w:pPr>
        <w:spacing w:line="480" w:lineRule="auto"/>
        <w:rPr>
          <w:rFonts w:ascii="Times New Roman" w:eastAsia="DengXian" w:hAnsi="Times New Roman" w:cs="Times New Roman"/>
          <w:sz w:val="24"/>
          <w:szCs w:val="24"/>
        </w:rPr>
      </w:pPr>
      <w:r w:rsidRPr="00A269AA">
        <w:rPr>
          <w:rFonts w:ascii="Times New Roman" w:eastAsia="DengXian" w:hAnsi="Times New Roman" w:cs="Times New Roman"/>
          <w:sz w:val="24"/>
          <w:szCs w:val="24"/>
        </w:rPr>
        <w:tab/>
        <w:t>F</w:t>
      </w:r>
      <w:r w:rsidRPr="00A269AA">
        <w:rPr>
          <w:rFonts w:ascii="Times New Roman" w:eastAsia="DengXian" w:hAnsi="Times New Roman" w:cs="Times New Roman" w:hint="eastAsia"/>
          <w:sz w:val="24"/>
          <w:szCs w:val="24"/>
        </w:rPr>
        <w:t>or</w:t>
      </w:r>
      <w:r w:rsidRPr="00A269AA">
        <w:rPr>
          <w:rFonts w:ascii="Times New Roman" w:eastAsia="DengXian" w:hAnsi="Times New Roman" w:cs="Times New Roman"/>
          <w:sz w:val="24"/>
          <w:szCs w:val="24"/>
        </w:rPr>
        <w:t xml:space="preserve"> GC-MS, </w:t>
      </w:r>
      <w:r w:rsidRPr="00A269AA">
        <w:rPr>
          <w:rFonts w:ascii="Times New Roman" w:eastAsia="DengXian" w:hAnsi="Times New Roman" w:cs="Times New Roman" w:hint="eastAsia"/>
          <w:sz w:val="24"/>
          <w:szCs w:val="24"/>
        </w:rPr>
        <w:t>a</w:t>
      </w:r>
      <w:r w:rsidRPr="00A269AA">
        <w:rPr>
          <w:rFonts w:ascii="Times New Roman" w:eastAsia="DengXian" w:hAnsi="Times New Roman" w:cs="Times New Roman"/>
          <w:sz w:val="24"/>
          <w:szCs w:val="24"/>
        </w:rPr>
        <w:t xml:space="preserve">dd 1000 μl methanol (containing 10 μg/ml ribosol) to 100 μl serum, vortex for 1 minute, ultrasonic assisted extraction for 5 minutes, centrifuged for 10 minutes at 12000 rpm, </w:t>
      </w:r>
      <w:r w:rsidRPr="00A269AA">
        <w:rPr>
          <w:rFonts w:ascii="Times New Roman" w:eastAsia="DengXian" w:hAnsi="Times New Roman" w:cs="Times New Roman" w:hint="eastAsia"/>
          <w:sz w:val="24"/>
          <w:szCs w:val="24"/>
        </w:rPr>
        <w:t>retain the</w:t>
      </w:r>
      <w:r w:rsidRPr="00A269AA">
        <w:rPr>
          <w:rFonts w:ascii="Times New Roman" w:eastAsia="DengXian" w:hAnsi="Times New Roman" w:cs="Times New Roman"/>
          <w:sz w:val="24"/>
          <w:szCs w:val="24"/>
        </w:rPr>
        <w:t xml:space="preserve"> supernatant </w:t>
      </w:r>
      <w:r w:rsidRPr="00A269AA">
        <w:rPr>
          <w:rFonts w:ascii="Times New Roman" w:eastAsia="DengXian" w:hAnsi="Times New Roman" w:cs="Times New Roman" w:hint="eastAsia"/>
          <w:sz w:val="24"/>
          <w:szCs w:val="24"/>
        </w:rPr>
        <w:t>and</w:t>
      </w:r>
      <w:r w:rsidRPr="00A269AA">
        <w:rPr>
          <w:rFonts w:ascii="Times New Roman" w:eastAsia="DengXian" w:hAnsi="Times New Roman" w:cs="Times New Roman"/>
          <w:sz w:val="24"/>
          <w:szCs w:val="24"/>
        </w:rPr>
        <w:t xml:space="preserve"> spin dry</w:t>
      </w:r>
      <w:r w:rsidRPr="00A269AA">
        <w:rPr>
          <w:rFonts w:ascii="DengXian" w:eastAsia="DengXian" w:hAnsi="DengXian" w:cs="Times New Roman"/>
        </w:rPr>
        <w:t xml:space="preserve"> </w:t>
      </w:r>
      <w:r w:rsidRPr="00A269AA">
        <w:rPr>
          <w:rFonts w:ascii="Times New Roman" w:eastAsia="DengXian" w:hAnsi="Times New Roman" w:cs="Times New Roman"/>
          <w:sz w:val="24"/>
          <w:szCs w:val="24"/>
        </w:rPr>
        <w:t xml:space="preserve">to </w:t>
      </w:r>
      <w:r w:rsidRPr="00A269AA">
        <w:rPr>
          <w:rFonts w:ascii="Times New Roman" w:eastAsia="DengXian" w:hAnsi="Times New Roman" w:cs="Times New Roman" w:hint="eastAsia"/>
          <w:sz w:val="24"/>
          <w:szCs w:val="24"/>
        </w:rPr>
        <w:t xml:space="preserve">get the </w:t>
      </w:r>
      <w:r w:rsidRPr="00A269AA">
        <w:rPr>
          <w:rFonts w:ascii="Times New Roman" w:eastAsia="DengXian" w:hAnsi="Times New Roman" w:cs="Times New Roman"/>
          <w:sz w:val="24"/>
          <w:szCs w:val="24"/>
        </w:rPr>
        <w:t>powder. N</w:t>
      </w:r>
      <w:r w:rsidRPr="00A269AA">
        <w:rPr>
          <w:rFonts w:ascii="Times New Roman" w:eastAsia="DengXian" w:hAnsi="Times New Roman" w:cs="Times New Roman" w:hint="eastAsia"/>
          <w:sz w:val="24"/>
          <w:szCs w:val="24"/>
        </w:rPr>
        <w:t>ext,</w:t>
      </w:r>
      <w:r w:rsidRPr="00A269AA">
        <w:rPr>
          <w:rFonts w:ascii="Times New Roman" w:eastAsia="DengXian" w:hAnsi="Times New Roman" w:cs="Times New Roman"/>
          <w:sz w:val="24"/>
          <w:szCs w:val="24"/>
        </w:rPr>
        <w:t xml:space="preserve"> </w:t>
      </w:r>
      <w:r w:rsidRPr="00A269AA">
        <w:rPr>
          <w:rFonts w:ascii="Times New Roman" w:eastAsia="DengXian" w:hAnsi="Times New Roman" w:cs="Times New Roman" w:hint="eastAsia"/>
          <w:sz w:val="24"/>
          <w:szCs w:val="24"/>
        </w:rPr>
        <w:t>a</w:t>
      </w:r>
      <w:r w:rsidRPr="00A269AA">
        <w:rPr>
          <w:rFonts w:ascii="Times New Roman" w:eastAsia="DengXian" w:hAnsi="Times New Roman" w:cs="Times New Roman"/>
          <w:sz w:val="24"/>
          <w:szCs w:val="24"/>
        </w:rPr>
        <w:t xml:space="preserve">dd 50μl of methoxy pyridine solution (15mg/ml) </w:t>
      </w:r>
      <w:r w:rsidRPr="00A269AA">
        <w:rPr>
          <w:rFonts w:ascii="Times New Roman" w:eastAsia="DengXian" w:hAnsi="Times New Roman" w:cs="Times New Roman" w:hint="eastAsia"/>
          <w:sz w:val="24"/>
          <w:szCs w:val="24"/>
        </w:rPr>
        <w:t>to the powder</w:t>
      </w:r>
      <w:r w:rsidRPr="00A269AA">
        <w:rPr>
          <w:rFonts w:ascii="Times New Roman" w:eastAsia="DengXian" w:hAnsi="Times New Roman" w:cs="Times New Roman"/>
          <w:sz w:val="24"/>
          <w:szCs w:val="24"/>
        </w:rPr>
        <w:t>, vortex for 30s, place at 70 ℃ for 1 hour. T</w:t>
      </w:r>
      <w:r w:rsidRPr="00A269AA">
        <w:rPr>
          <w:rFonts w:ascii="Times New Roman" w:eastAsia="DengXian" w:hAnsi="Times New Roman" w:cs="Times New Roman" w:hint="eastAsia"/>
          <w:sz w:val="24"/>
          <w:szCs w:val="24"/>
        </w:rPr>
        <w:t>hen,</w:t>
      </w:r>
      <w:r w:rsidRPr="00A269AA">
        <w:rPr>
          <w:rFonts w:ascii="Times New Roman" w:eastAsia="DengXian" w:hAnsi="Times New Roman" w:cs="Times New Roman"/>
          <w:sz w:val="24"/>
          <w:szCs w:val="24"/>
        </w:rPr>
        <w:t xml:space="preserve"> add 50μl of MSTFA (containing 1% TMCS), vortex for 1 minute, and react at room temperature for 30 minutes. F</w:t>
      </w:r>
      <w:r w:rsidRPr="00A269AA">
        <w:rPr>
          <w:rFonts w:ascii="Times New Roman" w:eastAsia="DengXian" w:hAnsi="Times New Roman" w:cs="Times New Roman" w:hint="eastAsia"/>
          <w:sz w:val="24"/>
          <w:szCs w:val="24"/>
        </w:rPr>
        <w:t>inally</w:t>
      </w:r>
      <w:r w:rsidRPr="00A269AA">
        <w:rPr>
          <w:rFonts w:ascii="Times New Roman" w:eastAsia="DengXian" w:hAnsi="Times New Roman" w:cs="Times New Roman"/>
          <w:sz w:val="24"/>
          <w:szCs w:val="24"/>
        </w:rPr>
        <w:t xml:space="preserve">, </w:t>
      </w:r>
      <w:r w:rsidRPr="00A269AA">
        <w:rPr>
          <w:rFonts w:ascii="Times New Roman" w:eastAsia="DengXian" w:hAnsi="Times New Roman" w:cs="Times New Roman" w:hint="eastAsia"/>
          <w:sz w:val="24"/>
          <w:szCs w:val="24"/>
        </w:rPr>
        <w:t>a</w:t>
      </w:r>
      <w:r w:rsidRPr="00A269AA">
        <w:rPr>
          <w:rFonts w:ascii="Times New Roman" w:eastAsia="DengXian" w:hAnsi="Times New Roman" w:cs="Times New Roman"/>
          <w:sz w:val="24"/>
          <w:szCs w:val="24"/>
        </w:rPr>
        <w:t xml:space="preserve">dd 100μl n-heptane, vortex for 30s, centrifuge at 1500 g for 5 minutes </w:t>
      </w:r>
      <w:r w:rsidRPr="00A269AA">
        <w:rPr>
          <w:rFonts w:ascii="Times New Roman" w:eastAsia="DengXian" w:hAnsi="Times New Roman" w:cs="Times New Roman" w:hint="eastAsia"/>
          <w:sz w:val="24"/>
          <w:szCs w:val="24"/>
        </w:rPr>
        <w:t xml:space="preserve">and </w:t>
      </w:r>
      <w:r w:rsidRPr="00A269AA">
        <w:rPr>
          <w:rFonts w:ascii="Times New Roman" w:eastAsia="DengXian" w:hAnsi="Times New Roman" w:cs="Times New Roman"/>
          <w:sz w:val="24"/>
          <w:szCs w:val="24"/>
        </w:rPr>
        <w:t xml:space="preserve">take 100μl supernatant </w:t>
      </w:r>
      <w:r w:rsidRPr="00A269AA">
        <w:rPr>
          <w:rFonts w:ascii="Times New Roman" w:eastAsia="DengXian" w:hAnsi="Times New Roman" w:cs="Times New Roman" w:hint="eastAsia"/>
          <w:sz w:val="24"/>
          <w:szCs w:val="24"/>
        </w:rPr>
        <w:t xml:space="preserve">for </w:t>
      </w:r>
      <w:r w:rsidRPr="00A269AA">
        <w:rPr>
          <w:rFonts w:ascii="Times New Roman" w:eastAsia="DengXian" w:hAnsi="Times New Roman" w:cs="Times New Roman"/>
          <w:sz w:val="24"/>
          <w:szCs w:val="24"/>
        </w:rPr>
        <w:t>GC−MS analysis.</w:t>
      </w:r>
    </w:p>
    <w:p w14:paraId="394BD7FA" w14:textId="39E82549" w:rsidR="00A269AA" w:rsidRDefault="00A269AA" w:rsidP="00833A13">
      <w:pPr>
        <w:spacing w:line="480" w:lineRule="auto"/>
        <w:ind w:firstLine="420"/>
        <w:rPr>
          <w:rFonts w:ascii="Times New Roman" w:eastAsia="DengXian" w:hAnsi="Times New Roman" w:cs="Times New Roman"/>
          <w:sz w:val="24"/>
          <w:szCs w:val="24"/>
        </w:rPr>
      </w:pPr>
      <w:r w:rsidRPr="00A269AA">
        <w:rPr>
          <w:rFonts w:ascii="Times New Roman" w:eastAsia="DengXian" w:hAnsi="Times New Roman" w:cs="Times New Roman"/>
          <w:sz w:val="24"/>
          <w:szCs w:val="24"/>
        </w:rPr>
        <w:t xml:space="preserve">An Agilent 7890 GC system equipped with a </w:t>
      </w:r>
      <w:r w:rsidR="003659C5" w:rsidRPr="00A269AA">
        <w:rPr>
          <w:rFonts w:ascii="Times New Roman" w:eastAsia="DengXian" w:hAnsi="Times New Roman" w:cs="Times New Roman"/>
          <w:sz w:val="24"/>
          <w:szCs w:val="24"/>
        </w:rPr>
        <w:t>5977-quadrupole</w:t>
      </w:r>
      <w:r w:rsidRPr="00A269AA">
        <w:rPr>
          <w:rFonts w:ascii="Times New Roman" w:eastAsia="DengXian" w:hAnsi="Times New Roman" w:cs="Times New Roman"/>
          <w:sz w:val="24"/>
          <w:szCs w:val="24"/>
        </w:rPr>
        <w:t xml:space="preserve"> mass selective detector (MSD, Agilent, Santa Clara, CA) and a HP-5MS column (40 m×0.25 mm inner diameter×0.25 μm film thickness, Agilent, Santa Clara, CA) was employed to acquire metabolic profiles of the derivatized products. A total of 1 μL of the sample was injected in split mode with an inlet temperature of 250°C. Helium was used as the carrier gas in constant flow mode (pressure 115 kPa; flow 1.3 ml/min). The initial oven temperature was set to hold at 60°C for 1 min, followed by a ramp to 325°C at 10°C/min, and finally held for 10 min. The mass spectrum was acquired in full-scan mode from m/z 50 to 550. </w:t>
      </w:r>
      <w:r w:rsidRPr="00833A13">
        <w:rPr>
          <w:rFonts w:ascii="Times New Roman" w:eastAsia="DengXian" w:hAnsi="Times New Roman" w:cs="Times New Roman"/>
          <w:sz w:val="24"/>
          <w:szCs w:val="24"/>
        </w:rPr>
        <w:t>Electron impact ionization at 70 V was operated with an ion source temperature of 230</w:t>
      </w:r>
      <w:bookmarkStart w:id="4" w:name="_Hlk62255957"/>
      <w:r w:rsidRPr="00833A13">
        <w:rPr>
          <w:rFonts w:ascii="Times New Roman" w:eastAsia="DengXian" w:hAnsi="Times New Roman" w:cs="Times New Roman"/>
          <w:sz w:val="24"/>
          <w:szCs w:val="24"/>
        </w:rPr>
        <w:t>°C</w:t>
      </w:r>
      <w:bookmarkEnd w:id="4"/>
      <w:r w:rsidRPr="00833A13">
        <w:rPr>
          <w:rFonts w:ascii="Times New Roman" w:eastAsia="DengXian" w:hAnsi="Times New Roman" w:cs="Times New Roman"/>
          <w:sz w:val="24"/>
          <w:szCs w:val="24"/>
        </w:rPr>
        <w:t xml:space="preserve">.The ionization was carried out in the electron-impact mode (70 eV) with the temperatures of the ion source and the transfer line were 230 and 250°C, respectively. The electron multiplier voltage was set automatically. Recorded mass spectra were </w:t>
      </w:r>
      <w:r w:rsidRPr="00833A13">
        <w:rPr>
          <w:rFonts w:ascii="Times New Roman" w:eastAsia="DengXian" w:hAnsi="Times New Roman" w:cs="Times New Roman"/>
          <w:sz w:val="24"/>
          <w:szCs w:val="24"/>
        </w:rPr>
        <w:lastRenderedPageBreak/>
        <w:t>compared with those stored in the National Institute of Standards and Technology (NIST) US Government library. Quantitative analysis was performed by measuring total ion current chromatographic peak areas.</w:t>
      </w:r>
    </w:p>
    <w:p w14:paraId="764CA774" w14:textId="142D3B6E" w:rsidR="00CB1753" w:rsidRPr="00CB1753" w:rsidRDefault="004F7BFF" w:rsidP="008B4536">
      <w:pPr>
        <w:spacing w:line="480" w:lineRule="auto"/>
        <w:ind w:firstLineChars="200" w:firstLine="480"/>
        <w:rPr>
          <w:rFonts w:ascii="Times New Roman" w:eastAsia="DengXian" w:hAnsi="Times New Roman" w:cs="Times New Roman"/>
          <w:sz w:val="24"/>
          <w:szCs w:val="24"/>
        </w:rPr>
      </w:pPr>
      <w:r>
        <w:rPr>
          <w:rFonts w:ascii="Times New Roman" w:eastAsia="DengXian" w:hAnsi="Times New Roman" w:cs="Times New Roman"/>
          <w:sz w:val="24"/>
          <w:szCs w:val="24"/>
        </w:rPr>
        <w:t>T</w:t>
      </w:r>
      <w:r w:rsidRPr="004F7BFF">
        <w:rPr>
          <w:rFonts w:ascii="Times New Roman" w:eastAsia="DengXian" w:hAnsi="Times New Roman" w:cs="Times New Roman"/>
          <w:sz w:val="24"/>
          <w:szCs w:val="24"/>
        </w:rPr>
        <w:t>argeted metabonomics</w:t>
      </w:r>
      <w:r>
        <w:rPr>
          <w:rFonts w:ascii="Times New Roman" w:eastAsia="DengXian" w:hAnsi="Times New Roman" w:cs="Times New Roman"/>
          <w:sz w:val="24"/>
          <w:szCs w:val="24"/>
        </w:rPr>
        <w:t xml:space="preserve"> </w:t>
      </w:r>
      <w:r w:rsidR="00F34EF1" w:rsidRPr="00A269AA">
        <w:rPr>
          <w:rFonts w:ascii="Times New Roman" w:eastAsia="DengXian" w:hAnsi="Times New Roman" w:cs="Times New Roman"/>
          <w:sz w:val="24"/>
          <w:szCs w:val="24"/>
        </w:rPr>
        <w:t xml:space="preserve">was performed on a </w:t>
      </w:r>
      <w:r w:rsidR="00814E6A" w:rsidRPr="00814E6A">
        <w:rPr>
          <w:rFonts w:ascii="Times New Roman" w:eastAsia="DengXian" w:hAnsi="Times New Roman" w:cs="Times New Roman"/>
          <w:sz w:val="24"/>
          <w:szCs w:val="24"/>
        </w:rPr>
        <w:t xml:space="preserve">Agilent 1290 Infinity II Liquid Chromatograph </w:t>
      </w:r>
      <w:r w:rsidR="007D2A09" w:rsidRPr="00A269AA">
        <w:rPr>
          <w:rFonts w:ascii="Times New Roman" w:eastAsia="DengXian" w:hAnsi="Times New Roman" w:cs="Times New Roman"/>
          <w:sz w:val="24"/>
          <w:szCs w:val="24"/>
        </w:rPr>
        <w:t>(</w:t>
      </w:r>
      <w:r w:rsidR="007D2A09" w:rsidRPr="007D2A09">
        <w:rPr>
          <w:rFonts w:ascii="Times New Roman" w:eastAsia="DengXian" w:hAnsi="Times New Roman" w:cs="Times New Roman"/>
          <w:sz w:val="24"/>
          <w:szCs w:val="24"/>
        </w:rPr>
        <w:t>Agilent</w:t>
      </w:r>
      <w:r w:rsidR="007D2A09" w:rsidRPr="00A269AA">
        <w:rPr>
          <w:rFonts w:ascii="Times New Roman" w:eastAsia="DengXian" w:hAnsi="Times New Roman" w:cs="Times New Roman"/>
          <w:sz w:val="24"/>
          <w:szCs w:val="24"/>
        </w:rPr>
        <w:t xml:space="preserve"> Ltd. USA) </w:t>
      </w:r>
      <w:r w:rsidR="00814E6A" w:rsidRPr="00814E6A">
        <w:rPr>
          <w:rFonts w:ascii="Times New Roman" w:eastAsia="DengXian" w:hAnsi="Times New Roman" w:cs="Times New Roman"/>
          <w:sz w:val="24"/>
          <w:szCs w:val="24"/>
        </w:rPr>
        <w:t>coupled to an Agilent 64</w:t>
      </w:r>
      <w:r w:rsidR="00814E6A">
        <w:rPr>
          <w:rFonts w:ascii="Times New Roman" w:eastAsia="DengXian" w:hAnsi="Times New Roman" w:cs="Times New Roman"/>
          <w:sz w:val="24"/>
          <w:szCs w:val="24"/>
        </w:rPr>
        <w:t>95A</w:t>
      </w:r>
      <w:r w:rsidR="00814E6A" w:rsidRPr="00814E6A">
        <w:rPr>
          <w:rFonts w:ascii="Times New Roman" w:eastAsia="DengXian" w:hAnsi="Times New Roman" w:cs="Times New Roman"/>
          <w:sz w:val="24"/>
          <w:szCs w:val="24"/>
        </w:rPr>
        <w:t xml:space="preserve"> Triple Quadrupole Mass Spectrometer</w:t>
      </w:r>
      <w:r w:rsidR="002D09CF">
        <w:rPr>
          <w:rFonts w:ascii="Times New Roman" w:eastAsia="DengXian" w:hAnsi="Times New Roman" w:cs="Times New Roman"/>
          <w:sz w:val="24"/>
          <w:szCs w:val="24"/>
        </w:rPr>
        <w:t xml:space="preserve"> </w:t>
      </w:r>
      <w:r w:rsidR="002D09CF">
        <w:rPr>
          <w:rFonts w:ascii="Times New Roman" w:eastAsia="DengXian" w:hAnsi="Times New Roman" w:cs="Times New Roman" w:hint="eastAsia"/>
          <w:sz w:val="24"/>
          <w:szCs w:val="24"/>
        </w:rPr>
        <w:t>with</w:t>
      </w:r>
      <w:r w:rsidR="002D09CF">
        <w:rPr>
          <w:rFonts w:ascii="Times New Roman" w:eastAsia="DengXian" w:hAnsi="Times New Roman" w:cs="Times New Roman"/>
          <w:sz w:val="24"/>
          <w:szCs w:val="24"/>
        </w:rPr>
        <w:t xml:space="preserve"> </w:t>
      </w:r>
      <w:r w:rsidR="002D09CF" w:rsidRPr="002D09CF">
        <w:rPr>
          <w:rFonts w:ascii="Times New Roman" w:eastAsia="DengXian" w:hAnsi="Times New Roman" w:cs="Times New Roman"/>
          <w:sz w:val="24"/>
          <w:szCs w:val="24"/>
        </w:rPr>
        <w:t xml:space="preserve">Agilent C18 </w:t>
      </w:r>
      <w:r w:rsidR="002D09CF">
        <w:rPr>
          <w:rFonts w:ascii="Times New Roman" w:eastAsia="DengXian" w:hAnsi="Times New Roman" w:cs="Times New Roman" w:hint="eastAsia"/>
          <w:sz w:val="24"/>
          <w:szCs w:val="24"/>
        </w:rPr>
        <w:t>column</w:t>
      </w:r>
      <w:r w:rsidR="002D09CF">
        <w:rPr>
          <w:rFonts w:ascii="Times New Roman" w:eastAsia="DengXian" w:hAnsi="Times New Roman" w:cs="Times New Roman"/>
          <w:sz w:val="24"/>
          <w:szCs w:val="24"/>
        </w:rPr>
        <w:t xml:space="preserve"> </w:t>
      </w:r>
      <w:r w:rsidR="002D09CF" w:rsidRPr="002D09CF">
        <w:rPr>
          <w:rFonts w:ascii="Times New Roman" w:eastAsia="DengXian" w:hAnsi="Times New Roman" w:cs="Times New Roman"/>
          <w:sz w:val="24"/>
          <w:szCs w:val="24"/>
        </w:rPr>
        <w:t>(2.1*50mm 1.8um</w:t>
      </w:r>
      <w:r w:rsidR="007D2A09">
        <w:rPr>
          <w:rFonts w:ascii="Times New Roman" w:eastAsia="DengXian" w:hAnsi="Times New Roman" w:cs="Times New Roman"/>
          <w:sz w:val="24"/>
          <w:szCs w:val="24"/>
        </w:rPr>
        <w:t xml:space="preserve">, </w:t>
      </w:r>
      <w:r w:rsidR="007D2A09" w:rsidRPr="007D2A09">
        <w:rPr>
          <w:rFonts w:ascii="Times New Roman" w:eastAsia="DengXian" w:hAnsi="Times New Roman" w:cs="Times New Roman"/>
          <w:sz w:val="24"/>
          <w:szCs w:val="24"/>
        </w:rPr>
        <w:t>Agilent</w:t>
      </w:r>
      <w:r w:rsidR="007D2A09" w:rsidRPr="00A269AA">
        <w:rPr>
          <w:rFonts w:ascii="Times New Roman" w:eastAsia="DengXian" w:hAnsi="Times New Roman" w:cs="Times New Roman"/>
          <w:sz w:val="24"/>
          <w:szCs w:val="24"/>
        </w:rPr>
        <w:t xml:space="preserve"> Ltd. USA</w:t>
      </w:r>
      <w:r w:rsidR="002D09CF" w:rsidRPr="002D09CF">
        <w:rPr>
          <w:rFonts w:ascii="Times New Roman" w:eastAsia="DengXian" w:hAnsi="Times New Roman" w:cs="Times New Roman"/>
          <w:sz w:val="24"/>
          <w:szCs w:val="24"/>
        </w:rPr>
        <w:t>)</w:t>
      </w:r>
      <w:r w:rsidR="00106B81">
        <w:rPr>
          <w:rFonts w:ascii="Times New Roman" w:eastAsia="DengXian" w:hAnsi="Times New Roman" w:cs="Times New Roman"/>
          <w:sz w:val="24"/>
          <w:szCs w:val="24"/>
        </w:rPr>
        <w:t xml:space="preserve">. </w:t>
      </w:r>
      <w:r w:rsidR="00F34EF1" w:rsidRPr="00A269AA">
        <w:rPr>
          <w:rFonts w:ascii="Times New Roman" w:eastAsia="DengXian" w:hAnsi="Times New Roman" w:cs="Times New Roman"/>
          <w:sz w:val="24"/>
          <w:szCs w:val="24"/>
        </w:rPr>
        <w:t>There were two mobile-phase used to gradient analysis. Mobile phase A was water</w:t>
      </w:r>
      <w:r w:rsidR="00C060E9">
        <w:rPr>
          <w:rFonts w:ascii="Times New Roman" w:eastAsia="DengXian" w:hAnsi="Times New Roman" w:cs="Times New Roman"/>
          <w:sz w:val="24"/>
          <w:szCs w:val="24"/>
        </w:rPr>
        <w:t xml:space="preserve"> </w:t>
      </w:r>
      <w:r w:rsidR="00C060E9" w:rsidRPr="00A269AA">
        <w:rPr>
          <w:rFonts w:ascii="Times New Roman" w:eastAsia="DengXian" w:hAnsi="Times New Roman" w:cs="Times New Roman"/>
          <w:sz w:val="24"/>
          <w:szCs w:val="24"/>
        </w:rPr>
        <w:t>acetonitrile (</w:t>
      </w:r>
      <w:r w:rsidR="00C060E9">
        <w:rPr>
          <w:rFonts w:ascii="Times New Roman" w:eastAsia="DengXian" w:hAnsi="Times New Roman" w:cs="Times New Roman"/>
          <w:sz w:val="24"/>
          <w:szCs w:val="24"/>
        </w:rPr>
        <w:t>60</w:t>
      </w:r>
      <w:r w:rsidR="00C060E9" w:rsidRPr="00A269AA">
        <w:rPr>
          <w:rFonts w:ascii="Times New Roman" w:eastAsia="DengXian" w:hAnsi="Times New Roman" w:cs="Times New Roman"/>
          <w:sz w:val="24"/>
          <w:szCs w:val="24"/>
        </w:rPr>
        <w:t>:</w:t>
      </w:r>
      <w:r w:rsidR="00C060E9">
        <w:rPr>
          <w:rFonts w:ascii="Times New Roman" w:eastAsia="DengXian" w:hAnsi="Times New Roman" w:cs="Times New Roman"/>
          <w:sz w:val="24"/>
          <w:szCs w:val="24"/>
        </w:rPr>
        <w:t>40</w:t>
      </w:r>
      <w:r w:rsidR="00C060E9" w:rsidRPr="00A269AA">
        <w:rPr>
          <w:rFonts w:ascii="Times New Roman" w:eastAsia="DengXian" w:hAnsi="Times New Roman" w:cs="Times New Roman"/>
          <w:sz w:val="24"/>
          <w:szCs w:val="24"/>
        </w:rPr>
        <w:t>, v/v)</w:t>
      </w:r>
      <w:r w:rsidR="00F34EF1" w:rsidRPr="00A269AA">
        <w:rPr>
          <w:rFonts w:ascii="Times New Roman" w:eastAsia="DengXian" w:hAnsi="Times New Roman" w:cs="Times New Roman"/>
          <w:sz w:val="24"/>
          <w:szCs w:val="24"/>
        </w:rPr>
        <w:t xml:space="preserve"> and mobile phase B was </w:t>
      </w:r>
      <w:r w:rsidR="00C060E9">
        <w:rPr>
          <w:rFonts w:ascii="Times New Roman" w:eastAsia="DengXian" w:hAnsi="Times New Roman" w:cs="Times New Roman"/>
          <w:sz w:val="24"/>
          <w:szCs w:val="24"/>
        </w:rPr>
        <w:t xml:space="preserve">water </w:t>
      </w:r>
      <w:r w:rsidR="00F34EF1" w:rsidRPr="00A269AA">
        <w:rPr>
          <w:rFonts w:ascii="Times New Roman" w:eastAsia="DengXian" w:hAnsi="Times New Roman" w:cs="Times New Roman"/>
          <w:sz w:val="24"/>
          <w:szCs w:val="24"/>
        </w:rPr>
        <w:t xml:space="preserve">acetonitrile </w:t>
      </w:r>
      <w:r w:rsidR="00C060E9" w:rsidRPr="00A269AA">
        <w:rPr>
          <w:rFonts w:ascii="Times New Roman" w:eastAsia="DengXian" w:hAnsi="Times New Roman" w:cs="Times New Roman"/>
          <w:sz w:val="24"/>
          <w:szCs w:val="24"/>
        </w:rPr>
        <w:t xml:space="preserve">isopropanol </w:t>
      </w:r>
      <w:r w:rsidR="00F34EF1" w:rsidRPr="00A269AA">
        <w:rPr>
          <w:rFonts w:ascii="Times New Roman" w:eastAsia="DengXian" w:hAnsi="Times New Roman" w:cs="Times New Roman"/>
          <w:sz w:val="24"/>
          <w:szCs w:val="24"/>
        </w:rPr>
        <w:t>(1</w:t>
      </w:r>
      <w:r w:rsidR="00C060E9">
        <w:rPr>
          <w:rFonts w:ascii="Times New Roman" w:eastAsia="DengXian" w:hAnsi="Times New Roman" w:cs="Times New Roman"/>
          <w:sz w:val="24"/>
          <w:szCs w:val="24"/>
        </w:rPr>
        <w:t>0</w:t>
      </w:r>
      <w:r w:rsidR="00F34EF1" w:rsidRPr="00A269AA">
        <w:rPr>
          <w:rFonts w:ascii="Times New Roman" w:eastAsia="DengXian" w:hAnsi="Times New Roman" w:cs="Times New Roman"/>
          <w:sz w:val="24"/>
          <w:szCs w:val="24"/>
        </w:rPr>
        <w:t>:1</w:t>
      </w:r>
      <w:r w:rsidR="00C060E9">
        <w:rPr>
          <w:rFonts w:ascii="Times New Roman" w:eastAsia="DengXian" w:hAnsi="Times New Roman" w:cs="Times New Roman"/>
          <w:sz w:val="24"/>
          <w:szCs w:val="24"/>
        </w:rPr>
        <w:t>0:80</w:t>
      </w:r>
      <w:r w:rsidR="00F34EF1" w:rsidRPr="00A269AA">
        <w:rPr>
          <w:rFonts w:ascii="Times New Roman" w:eastAsia="DengXian" w:hAnsi="Times New Roman" w:cs="Times New Roman"/>
          <w:sz w:val="24"/>
          <w:szCs w:val="24"/>
        </w:rPr>
        <w:t xml:space="preserve">, v/v). Both mobile phases were modified with 0.1% formic acid for both positive and negative ion mode. The gradient was set as follows: </w:t>
      </w:r>
      <w:r w:rsidR="00CB1753" w:rsidRPr="00CB1753">
        <w:rPr>
          <w:rFonts w:ascii="Times New Roman" w:eastAsia="DengXian" w:hAnsi="Times New Roman" w:cs="Times New Roman"/>
          <w:sz w:val="24"/>
          <w:szCs w:val="24"/>
        </w:rPr>
        <w:t>60%-100%</w:t>
      </w:r>
      <w:r w:rsidR="00CB1753">
        <w:rPr>
          <w:rFonts w:ascii="Times New Roman" w:eastAsia="DengXian" w:hAnsi="Times New Roman" w:cs="Times New Roman"/>
          <w:sz w:val="24"/>
          <w:szCs w:val="24"/>
        </w:rPr>
        <w:t xml:space="preserve"> of </w:t>
      </w:r>
      <w:r w:rsidR="00CB1753" w:rsidRPr="00CB1753">
        <w:rPr>
          <w:rFonts w:ascii="Times New Roman" w:eastAsia="DengXian" w:hAnsi="Times New Roman" w:cs="Times New Roman"/>
          <w:sz w:val="24"/>
          <w:szCs w:val="24"/>
        </w:rPr>
        <w:t>B</w:t>
      </w:r>
      <w:r w:rsidR="00CB1753">
        <w:rPr>
          <w:rFonts w:ascii="Times New Roman" w:eastAsia="DengXian" w:hAnsi="Times New Roman" w:cs="Times New Roman"/>
          <w:sz w:val="24"/>
          <w:szCs w:val="24"/>
        </w:rPr>
        <w:t xml:space="preserve"> at </w:t>
      </w:r>
      <w:r w:rsidR="00CB1753" w:rsidRPr="00CB1753">
        <w:rPr>
          <w:rFonts w:ascii="Times New Roman" w:eastAsia="DengXian" w:hAnsi="Times New Roman" w:cs="Times New Roman"/>
          <w:sz w:val="24"/>
          <w:szCs w:val="24"/>
        </w:rPr>
        <w:t>0-2min</w:t>
      </w:r>
      <w:r w:rsidR="00CB1753">
        <w:rPr>
          <w:rFonts w:ascii="Times New Roman" w:eastAsia="DengXian" w:hAnsi="Times New Roman" w:cs="Times New Roman"/>
          <w:sz w:val="24"/>
          <w:szCs w:val="24"/>
        </w:rPr>
        <w:t xml:space="preserve">, </w:t>
      </w:r>
      <w:r w:rsidR="00CB1753" w:rsidRPr="00CB1753">
        <w:rPr>
          <w:rFonts w:ascii="Times New Roman" w:eastAsia="DengXian" w:hAnsi="Times New Roman" w:cs="Times New Roman"/>
          <w:sz w:val="24"/>
          <w:szCs w:val="24"/>
        </w:rPr>
        <w:t>100%</w:t>
      </w:r>
      <w:r w:rsidR="00CB1753">
        <w:rPr>
          <w:rFonts w:ascii="Times New Roman" w:eastAsia="DengXian" w:hAnsi="Times New Roman" w:cs="Times New Roman"/>
          <w:sz w:val="24"/>
          <w:szCs w:val="24"/>
        </w:rPr>
        <w:t xml:space="preserve"> of </w:t>
      </w:r>
      <w:r w:rsidR="00CB1753" w:rsidRPr="00CB1753">
        <w:rPr>
          <w:rFonts w:ascii="Times New Roman" w:eastAsia="DengXian" w:hAnsi="Times New Roman" w:cs="Times New Roman"/>
          <w:sz w:val="24"/>
          <w:szCs w:val="24"/>
        </w:rPr>
        <w:t>B</w:t>
      </w:r>
      <w:r w:rsidR="00CB1753">
        <w:rPr>
          <w:rFonts w:ascii="Times New Roman" w:eastAsia="DengXian" w:hAnsi="Times New Roman" w:cs="Times New Roman"/>
          <w:sz w:val="24"/>
          <w:szCs w:val="24"/>
        </w:rPr>
        <w:t xml:space="preserve"> at </w:t>
      </w:r>
      <w:r w:rsidR="00CB1753" w:rsidRPr="00CB1753">
        <w:rPr>
          <w:rFonts w:ascii="Times New Roman" w:eastAsia="DengXian" w:hAnsi="Times New Roman" w:cs="Times New Roman"/>
          <w:sz w:val="24"/>
          <w:szCs w:val="24"/>
        </w:rPr>
        <w:t>2-4.5min</w:t>
      </w:r>
      <w:r w:rsidR="00CB1753">
        <w:rPr>
          <w:rFonts w:ascii="Times New Roman" w:eastAsia="DengXian" w:hAnsi="Times New Roman" w:cs="Times New Roman"/>
          <w:sz w:val="24"/>
          <w:szCs w:val="24"/>
        </w:rPr>
        <w:t xml:space="preserve">, </w:t>
      </w:r>
      <w:r w:rsidR="00C227EF" w:rsidRPr="00CB1753">
        <w:rPr>
          <w:rFonts w:ascii="Times New Roman" w:eastAsia="DengXian" w:hAnsi="Times New Roman" w:cs="Times New Roman"/>
          <w:sz w:val="24"/>
          <w:szCs w:val="24"/>
        </w:rPr>
        <w:t>100%</w:t>
      </w:r>
      <w:r w:rsidR="00C227EF">
        <w:rPr>
          <w:rFonts w:ascii="Times New Roman" w:eastAsia="DengXian" w:hAnsi="Times New Roman" w:cs="Times New Roman"/>
          <w:sz w:val="24"/>
          <w:szCs w:val="24"/>
        </w:rPr>
        <w:t xml:space="preserve"> of </w:t>
      </w:r>
      <w:r w:rsidR="00C227EF" w:rsidRPr="00CB1753">
        <w:rPr>
          <w:rFonts w:ascii="Times New Roman" w:eastAsia="DengXian" w:hAnsi="Times New Roman" w:cs="Times New Roman"/>
          <w:sz w:val="24"/>
          <w:szCs w:val="24"/>
        </w:rPr>
        <w:t>B</w:t>
      </w:r>
      <w:r w:rsidR="00C227EF">
        <w:rPr>
          <w:rFonts w:ascii="Times New Roman" w:eastAsia="DengXian" w:hAnsi="Times New Roman" w:cs="Times New Roman"/>
          <w:sz w:val="24"/>
          <w:szCs w:val="24"/>
        </w:rPr>
        <w:t xml:space="preserve"> at 4.5</w:t>
      </w:r>
      <w:r w:rsidR="00C227EF" w:rsidRPr="00CB1753">
        <w:rPr>
          <w:rFonts w:ascii="Times New Roman" w:eastAsia="DengXian" w:hAnsi="Times New Roman" w:cs="Times New Roman"/>
          <w:sz w:val="24"/>
          <w:szCs w:val="24"/>
        </w:rPr>
        <w:t>-</w:t>
      </w:r>
      <w:r w:rsidR="00C227EF">
        <w:rPr>
          <w:rFonts w:ascii="Times New Roman" w:eastAsia="DengXian" w:hAnsi="Times New Roman" w:cs="Times New Roman"/>
          <w:sz w:val="24"/>
          <w:szCs w:val="24"/>
        </w:rPr>
        <w:t>5</w:t>
      </w:r>
      <w:r w:rsidR="00C227EF" w:rsidRPr="00CB1753">
        <w:rPr>
          <w:rFonts w:ascii="Times New Roman" w:eastAsia="DengXian" w:hAnsi="Times New Roman" w:cs="Times New Roman"/>
          <w:sz w:val="24"/>
          <w:szCs w:val="24"/>
        </w:rPr>
        <w:t>min</w:t>
      </w:r>
      <w:r w:rsidR="00C227EF">
        <w:rPr>
          <w:rFonts w:ascii="Times New Roman" w:eastAsia="DengXian" w:hAnsi="Times New Roman" w:cs="Times New Roman"/>
          <w:sz w:val="24"/>
          <w:szCs w:val="24"/>
        </w:rPr>
        <w:t xml:space="preserve">, </w:t>
      </w:r>
      <w:r w:rsidR="002E1621">
        <w:rPr>
          <w:rFonts w:ascii="Times New Roman" w:eastAsia="DengXian" w:hAnsi="Times New Roman" w:cs="Times New Roman"/>
          <w:sz w:val="24"/>
          <w:szCs w:val="24"/>
        </w:rPr>
        <w:t>60% of B at 5-7min.</w:t>
      </w:r>
      <w:r w:rsidR="002C4F4C" w:rsidRPr="002C4F4C">
        <w:rPr>
          <w:rFonts w:ascii="Times New Roman" w:eastAsia="DengXian" w:hAnsi="Times New Roman" w:cs="Times New Roman"/>
          <w:sz w:val="24"/>
          <w:szCs w:val="24"/>
        </w:rPr>
        <w:t xml:space="preserve"> </w:t>
      </w:r>
      <w:r w:rsidR="002C4F4C" w:rsidRPr="00A269AA">
        <w:rPr>
          <w:rFonts w:ascii="Times New Roman" w:eastAsia="DengXian" w:hAnsi="Times New Roman" w:cs="Times New Roman"/>
          <w:sz w:val="24"/>
          <w:szCs w:val="24"/>
        </w:rPr>
        <w:t>The column temperature was set to 3</w:t>
      </w:r>
      <w:r w:rsidR="002C4F4C">
        <w:rPr>
          <w:rFonts w:ascii="Times New Roman" w:eastAsia="DengXian" w:hAnsi="Times New Roman" w:cs="Times New Roman"/>
          <w:sz w:val="24"/>
          <w:szCs w:val="24"/>
        </w:rPr>
        <w:t>5</w:t>
      </w:r>
      <w:r w:rsidR="002C4F4C" w:rsidRPr="00A269AA">
        <w:rPr>
          <w:rFonts w:ascii="Times New Roman" w:eastAsia="DengXian" w:hAnsi="Times New Roman" w:cs="Times New Roman"/>
          <w:sz w:val="24"/>
          <w:szCs w:val="24"/>
        </w:rPr>
        <w:t xml:space="preserve"> °C and the injection volume was 1.0 μL. Flow rate was 0.</w:t>
      </w:r>
      <w:r w:rsidR="002C4F4C">
        <w:rPr>
          <w:rFonts w:ascii="Times New Roman" w:eastAsia="DengXian" w:hAnsi="Times New Roman" w:cs="Times New Roman"/>
          <w:sz w:val="24"/>
          <w:szCs w:val="24"/>
        </w:rPr>
        <w:t>3</w:t>
      </w:r>
      <w:r w:rsidR="002C4F4C" w:rsidRPr="00A269AA">
        <w:rPr>
          <w:rFonts w:ascii="Times New Roman" w:eastAsia="DengXian" w:hAnsi="Times New Roman" w:cs="Times New Roman"/>
          <w:sz w:val="24"/>
          <w:szCs w:val="24"/>
        </w:rPr>
        <w:t xml:space="preserve"> mL/min.</w:t>
      </w:r>
      <w:r w:rsidR="00DB419A" w:rsidRPr="00DB419A">
        <w:t xml:space="preserve"> </w:t>
      </w:r>
      <w:r w:rsidR="00DB419A" w:rsidRPr="00DB419A">
        <w:rPr>
          <w:rFonts w:ascii="Times New Roman" w:eastAsia="DengXian" w:hAnsi="Times New Roman" w:cs="Times New Roman"/>
          <w:sz w:val="24"/>
          <w:szCs w:val="24"/>
        </w:rPr>
        <w:t xml:space="preserve">Source conditions were positive mode electrospray ionization, drying gas temperature </w:t>
      </w:r>
      <w:r w:rsidR="002F7DA6">
        <w:rPr>
          <w:rFonts w:ascii="Times New Roman" w:eastAsia="DengXian" w:hAnsi="Times New Roman" w:cs="Times New Roman"/>
          <w:sz w:val="24"/>
          <w:szCs w:val="24"/>
        </w:rPr>
        <w:t>275</w:t>
      </w:r>
      <w:r w:rsidR="00DB419A" w:rsidRPr="00DB419A">
        <w:rPr>
          <w:rFonts w:ascii="Times New Roman" w:eastAsia="DengXian" w:hAnsi="Times New Roman" w:cs="Times New Roman"/>
          <w:sz w:val="24"/>
          <w:szCs w:val="24"/>
        </w:rPr>
        <w:t>°C, drying gas flow 1</w:t>
      </w:r>
      <w:r w:rsidR="002F7DA6">
        <w:rPr>
          <w:rFonts w:ascii="Times New Roman" w:eastAsia="DengXian" w:hAnsi="Times New Roman" w:cs="Times New Roman"/>
          <w:sz w:val="24"/>
          <w:szCs w:val="24"/>
        </w:rPr>
        <w:t>4</w:t>
      </w:r>
      <w:r w:rsidR="00DB419A" w:rsidRPr="00DB419A">
        <w:rPr>
          <w:rFonts w:ascii="Times New Roman" w:eastAsia="DengXian" w:hAnsi="Times New Roman" w:cs="Times New Roman"/>
          <w:sz w:val="24"/>
          <w:szCs w:val="24"/>
        </w:rPr>
        <w:t xml:space="preserve"> L/min, nebulizer pressure </w:t>
      </w:r>
      <w:r w:rsidR="002F7DA6">
        <w:rPr>
          <w:rFonts w:ascii="Times New Roman" w:eastAsia="DengXian" w:hAnsi="Times New Roman" w:cs="Times New Roman"/>
          <w:sz w:val="24"/>
          <w:szCs w:val="24"/>
        </w:rPr>
        <w:t>40</w:t>
      </w:r>
      <w:r w:rsidR="00DB419A" w:rsidRPr="00DB419A">
        <w:rPr>
          <w:rFonts w:ascii="Times New Roman" w:eastAsia="DengXian" w:hAnsi="Times New Roman" w:cs="Times New Roman"/>
          <w:sz w:val="24"/>
          <w:szCs w:val="24"/>
        </w:rPr>
        <w:t xml:space="preserve"> psi, sheath gas temperature 400°C, sheath gas flow 1</w:t>
      </w:r>
      <w:r w:rsidR="002F7DA6">
        <w:rPr>
          <w:rFonts w:ascii="Times New Roman" w:eastAsia="DengXian" w:hAnsi="Times New Roman" w:cs="Times New Roman"/>
          <w:sz w:val="24"/>
          <w:szCs w:val="24"/>
        </w:rPr>
        <w:t>1</w:t>
      </w:r>
      <w:r w:rsidR="00DB419A" w:rsidRPr="00DB419A">
        <w:rPr>
          <w:rFonts w:ascii="Times New Roman" w:eastAsia="DengXian" w:hAnsi="Times New Roman" w:cs="Times New Roman"/>
          <w:sz w:val="24"/>
          <w:szCs w:val="24"/>
        </w:rPr>
        <w:t xml:space="preserve"> L/min. Analytes were detected with multiple reaction monitoring (MRM) with one transition for quantification and one transition for qualification per compound</w:t>
      </w:r>
      <w:r w:rsidR="00106B81">
        <w:rPr>
          <w:rFonts w:ascii="Times New Roman" w:eastAsia="DengXian" w:hAnsi="Times New Roman" w:cs="Times New Roman"/>
          <w:sz w:val="24"/>
          <w:szCs w:val="24"/>
        </w:rPr>
        <w:t>.</w:t>
      </w:r>
    </w:p>
    <w:p w14:paraId="19EB4028" w14:textId="77777777" w:rsidR="00F34EF1" w:rsidRPr="00F34EF1" w:rsidRDefault="00F34EF1" w:rsidP="00833A13">
      <w:pPr>
        <w:spacing w:line="480" w:lineRule="auto"/>
        <w:ind w:firstLine="420"/>
        <w:rPr>
          <w:rFonts w:ascii="Times New Roman" w:eastAsia="DengXian" w:hAnsi="Times New Roman" w:cs="Times New Roman"/>
          <w:sz w:val="24"/>
          <w:szCs w:val="24"/>
        </w:rPr>
      </w:pPr>
    </w:p>
    <w:p w14:paraId="08615B0A" w14:textId="77777777" w:rsidR="007E3975" w:rsidRPr="007E3975" w:rsidRDefault="007E3975" w:rsidP="00833A13">
      <w:pPr>
        <w:spacing w:line="480" w:lineRule="auto"/>
        <w:ind w:firstLine="420"/>
        <w:rPr>
          <w:rFonts w:ascii="DengXian" w:eastAsia="DengXian" w:hAnsi="DengXian" w:cs="Times New Roman"/>
        </w:rPr>
      </w:pPr>
    </w:p>
    <w:p w14:paraId="29123D3C" w14:textId="77777777" w:rsidR="00A269AA" w:rsidRDefault="00A269AA">
      <w:pPr>
        <w:widowControl/>
        <w:jc w:val="left"/>
        <w:rPr>
          <w:rFonts w:ascii="Times New Roman" w:hAnsi="Times New Roman" w:cs="Times New Roman"/>
          <w:b/>
          <w:bCs/>
          <w:sz w:val="22"/>
          <w:szCs w:val="24"/>
        </w:rPr>
      </w:pPr>
      <w:r>
        <w:rPr>
          <w:rFonts w:ascii="Times New Roman" w:hAnsi="Times New Roman" w:cs="Times New Roman"/>
          <w:b/>
          <w:bCs/>
          <w:sz w:val="22"/>
          <w:szCs w:val="24"/>
        </w:rPr>
        <w:br w:type="page"/>
      </w:r>
    </w:p>
    <w:p w14:paraId="53C2E25D" w14:textId="77777777" w:rsidR="002A1A99" w:rsidRDefault="002A1A99">
      <w:pPr>
        <w:widowControl/>
        <w:jc w:val="left"/>
        <w:rPr>
          <w:rFonts w:ascii="Times New Roman" w:hAnsi="Times New Roman" w:cs="Times New Roman"/>
          <w:b/>
          <w:sz w:val="24"/>
        </w:rPr>
        <w:sectPr w:rsidR="002A1A99" w:rsidSect="00A269AA">
          <w:pgSz w:w="11906" w:h="16838"/>
          <w:pgMar w:top="1440" w:right="1797" w:bottom="1440" w:left="1797" w:header="851" w:footer="992" w:gutter="0"/>
          <w:cols w:space="425"/>
          <w:docGrid w:linePitch="312"/>
        </w:sectPr>
      </w:pPr>
      <w:bookmarkStart w:id="5" w:name="_Hlk94708808"/>
      <w:bookmarkEnd w:id="0"/>
    </w:p>
    <w:p w14:paraId="11EB3B58" w14:textId="37F3577C" w:rsidR="002A1A99" w:rsidRDefault="002A1A99">
      <w:pPr>
        <w:widowControl/>
        <w:jc w:val="left"/>
        <w:rPr>
          <w:rFonts w:ascii="Times New Roman" w:hAnsi="Times New Roman" w:cs="Times New Roman"/>
          <w:b/>
          <w:sz w:val="24"/>
        </w:rPr>
      </w:pPr>
      <w:r w:rsidRPr="008F2FF3">
        <w:rPr>
          <w:rFonts w:ascii="Times New Roman" w:hAnsi="Times New Roman" w:cs="Times New Roman"/>
          <w:b/>
          <w:sz w:val="24"/>
        </w:rPr>
        <w:lastRenderedPageBreak/>
        <w:t>F</w:t>
      </w:r>
      <w:r w:rsidRPr="008F2FF3">
        <w:rPr>
          <w:rFonts w:ascii="Times New Roman" w:hAnsi="Times New Roman" w:cs="Times New Roman" w:hint="eastAsia"/>
          <w:b/>
          <w:sz w:val="24"/>
        </w:rPr>
        <w:t>igure</w:t>
      </w:r>
      <w:r>
        <w:rPr>
          <w:rFonts w:ascii="Times New Roman" w:hAnsi="Times New Roman" w:cs="Times New Roman"/>
          <w:b/>
          <w:sz w:val="24"/>
        </w:rPr>
        <w:t xml:space="preserve"> </w:t>
      </w:r>
      <w:r w:rsidR="000B4168">
        <w:rPr>
          <w:rFonts w:ascii="Times New Roman" w:hAnsi="Times New Roman" w:cs="Times New Roman"/>
          <w:b/>
          <w:sz w:val="24"/>
        </w:rPr>
        <w:t>S</w:t>
      </w:r>
      <w:r>
        <w:rPr>
          <w:rFonts w:ascii="Times New Roman" w:hAnsi="Times New Roman" w:cs="Times New Roman"/>
          <w:b/>
          <w:sz w:val="24"/>
        </w:rPr>
        <w:t>1</w:t>
      </w:r>
    </w:p>
    <w:p w14:paraId="53F717E7" w14:textId="1B06C594" w:rsidR="002A1A99" w:rsidRDefault="002A1A99" w:rsidP="001F5B91">
      <w:pPr>
        <w:widowControl/>
        <w:jc w:val="left"/>
        <w:rPr>
          <w:rFonts w:ascii="Times New Roman" w:hAnsi="Times New Roman" w:cs="Times New Roman"/>
          <w:b/>
          <w:sz w:val="24"/>
        </w:rPr>
        <w:sectPr w:rsidR="002A1A99" w:rsidSect="002A1A99">
          <w:pgSz w:w="16838" w:h="11906" w:orient="landscape"/>
          <w:pgMar w:top="1797" w:right="1440" w:bottom="1797" w:left="1440" w:header="851" w:footer="992" w:gutter="0"/>
          <w:cols w:space="425"/>
          <w:docGrid w:linePitch="312"/>
        </w:sectPr>
      </w:pPr>
      <w:r>
        <w:rPr>
          <w:noProof/>
          <w:lang w:eastAsia="en-US"/>
        </w:rPr>
        <w:drawing>
          <wp:anchor distT="0" distB="0" distL="114300" distR="114300" simplePos="0" relativeHeight="251661312" behindDoc="0" locked="0" layoutInCell="1" allowOverlap="1" wp14:anchorId="33C9CE55" wp14:editId="4DF09A01">
            <wp:simplePos x="0" y="0"/>
            <wp:positionH relativeFrom="margin">
              <wp:align>center</wp:align>
            </wp:positionH>
            <wp:positionV relativeFrom="paragraph">
              <wp:posOffset>146685</wp:posOffset>
            </wp:positionV>
            <wp:extent cx="10126033" cy="4236720"/>
            <wp:effectExtent l="0" t="0" r="889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26033" cy="423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w:t>
      </w:r>
      <w:r>
        <w:rPr>
          <w:rFonts w:ascii="Times New Roman" w:hAnsi="Times New Roman" w:cs="Times New Roman"/>
          <w:b/>
          <w:sz w:val="24"/>
        </w:rPr>
        <w:br w:type="page"/>
      </w:r>
    </w:p>
    <w:p w14:paraId="67911AFC" w14:textId="1AA60444" w:rsidR="008F2FF3" w:rsidRDefault="001F5B91" w:rsidP="001F5B91">
      <w:pPr>
        <w:spacing w:line="480" w:lineRule="auto"/>
        <w:rPr>
          <w:rFonts w:ascii="Times New Roman" w:hAnsi="Times New Roman" w:cs="Times New Roman"/>
          <w:b/>
          <w:sz w:val="24"/>
        </w:rPr>
      </w:pPr>
      <w:r>
        <w:rPr>
          <w:rFonts w:ascii="Times New Roman" w:hAnsi="Times New Roman" w:cs="Times New Roman"/>
          <w:b/>
          <w:noProof/>
          <w:sz w:val="24"/>
          <w:lang w:eastAsia="en-US"/>
        </w:rPr>
        <w:lastRenderedPageBreak/>
        <w:drawing>
          <wp:anchor distT="0" distB="0" distL="114300" distR="114300" simplePos="0" relativeHeight="251665408" behindDoc="0" locked="0" layoutInCell="1" allowOverlap="1" wp14:anchorId="2848B434" wp14:editId="6F35A343">
            <wp:simplePos x="0" y="0"/>
            <wp:positionH relativeFrom="margin">
              <wp:align>center</wp:align>
            </wp:positionH>
            <wp:positionV relativeFrom="paragraph">
              <wp:posOffset>344805</wp:posOffset>
            </wp:positionV>
            <wp:extent cx="6480000" cy="6480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000" cy="64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FF3" w:rsidRPr="008F2FF3">
        <w:rPr>
          <w:rFonts w:ascii="Times New Roman" w:hAnsi="Times New Roman" w:cs="Times New Roman"/>
          <w:b/>
          <w:sz w:val="24"/>
        </w:rPr>
        <w:t>F</w:t>
      </w:r>
      <w:r w:rsidR="008F2FF3" w:rsidRPr="008F2FF3">
        <w:rPr>
          <w:rFonts w:ascii="Times New Roman" w:hAnsi="Times New Roman" w:cs="Times New Roman" w:hint="eastAsia"/>
          <w:b/>
          <w:sz w:val="24"/>
        </w:rPr>
        <w:t>igure</w:t>
      </w:r>
      <w:r w:rsidR="008F2FF3" w:rsidRPr="008F2FF3">
        <w:rPr>
          <w:rFonts w:ascii="Times New Roman" w:hAnsi="Times New Roman" w:cs="Times New Roman"/>
          <w:b/>
          <w:sz w:val="24"/>
        </w:rPr>
        <w:t xml:space="preserve"> </w:t>
      </w:r>
      <w:r w:rsidR="000B4168">
        <w:rPr>
          <w:rFonts w:ascii="Times New Roman" w:hAnsi="Times New Roman" w:cs="Times New Roman"/>
          <w:b/>
          <w:sz w:val="24"/>
        </w:rPr>
        <w:t>S</w:t>
      </w:r>
      <w:r w:rsidR="002A1A99">
        <w:rPr>
          <w:rFonts w:ascii="Times New Roman" w:hAnsi="Times New Roman" w:cs="Times New Roman"/>
          <w:b/>
          <w:sz w:val="24"/>
        </w:rPr>
        <w:t>2</w:t>
      </w:r>
    </w:p>
    <w:bookmarkEnd w:id="5"/>
    <w:p w14:paraId="2B784F28" w14:textId="03F5D8F1" w:rsidR="007F5498" w:rsidRDefault="007F5498" w:rsidP="00A269AA">
      <w:pPr>
        <w:spacing w:before="240" w:line="480" w:lineRule="auto"/>
        <w:rPr>
          <w:rFonts w:ascii="Times New Roman" w:hAnsi="Times New Roman" w:cs="Times New Roman"/>
          <w:b/>
          <w:sz w:val="24"/>
        </w:rPr>
      </w:pPr>
    </w:p>
    <w:p w14:paraId="5A503297" w14:textId="578D3919" w:rsidR="008F2FF3" w:rsidRDefault="008F2FF3">
      <w:pPr>
        <w:widowControl/>
        <w:jc w:val="left"/>
        <w:rPr>
          <w:rFonts w:ascii="Times New Roman" w:hAnsi="Times New Roman" w:cs="Times New Roman"/>
          <w:b/>
          <w:sz w:val="24"/>
        </w:rPr>
      </w:pPr>
      <w:r>
        <w:rPr>
          <w:rFonts w:ascii="Times New Roman" w:hAnsi="Times New Roman" w:cs="Times New Roman"/>
          <w:b/>
          <w:sz w:val="24"/>
        </w:rPr>
        <w:br w:type="page"/>
      </w:r>
    </w:p>
    <w:p w14:paraId="3FC0B628" w14:textId="5264248E" w:rsidR="008F2FF3" w:rsidRDefault="008F1C48" w:rsidP="001F5B91">
      <w:pPr>
        <w:spacing w:line="480" w:lineRule="auto"/>
        <w:rPr>
          <w:rFonts w:ascii="Times New Roman" w:hAnsi="Times New Roman" w:cs="Times New Roman"/>
          <w:b/>
          <w:sz w:val="24"/>
        </w:rPr>
      </w:pPr>
      <w:bookmarkStart w:id="6" w:name="_Hlk74487008"/>
      <w:r>
        <w:rPr>
          <w:rFonts w:ascii="Times New Roman" w:hAnsi="Times New Roman" w:cs="Times New Roman"/>
          <w:b/>
          <w:noProof/>
          <w:sz w:val="24"/>
          <w:lang w:eastAsia="en-US"/>
        </w:rPr>
        <w:lastRenderedPageBreak/>
        <w:drawing>
          <wp:anchor distT="0" distB="0" distL="114300" distR="114300" simplePos="0" relativeHeight="251662336" behindDoc="0" locked="0" layoutInCell="1" allowOverlap="1" wp14:anchorId="0F0A5A19" wp14:editId="6211526E">
            <wp:simplePos x="0" y="0"/>
            <wp:positionH relativeFrom="margin">
              <wp:align>center</wp:align>
            </wp:positionH>
            <wp:positionV relativeFrom="paragraph">
              <wp:posOffset>303069</wp:posOffset>
            </wp:positionV>
            <wp:extent cx="6480000" cy="6480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0" cy="64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FF3" w:rsidRPr="008F2FF3">
        <w:rPr>
          <w:rFonts w:ascii="Times New Roman" w:hAnsi="Times New Roman" w:cs="Times New Roman"/>
          <w:b/>
          <w:sz w:val="24"/>
        </w:rPr>
        <w:t>F</w:t>
      </w:r>
      <w:r w:rsidR="008F2FF3" w:rsidRPr="008F2FF3">
        <w:rPr>
          <w:rFonts w:ascii="Times New Roman" w:hAnsi="Times New Roman" w:cs="Times New Roman" w:hint="eastAsia"/>
          <w:b/>
          <w:sz w:val="24"/>
        </w:rPr>
        <w:t>igure</w:t>
      </w:r>
      <w:r w:rsidR="008F2FF3" w:rsidRPr="008F2FF3">
        <w:rPr>
          <w:rFonts w:ascii="Times New Roman" w:hAnsi="Times New Roman" w:cs="Times New Roman"/>
          <w:b/>
          <w:sz w:val="24"/>
        </w:rPr>
        <w:t xml:space="preserve"> </w:t>
      </w:r>
      <w:r w:rsidR="000B4168">
        <w:rPr>
          <w:rFonts w:ascii="Times New Roman" w:hAnsi="Times New Roman" w:cs="Times New Roman"/>
          <w:b/>
          <w:sz w:val="24"/>
        </w:rPr>
        <w:t>S</w:t>
      </w:r>
      <w:r w:rsidR="002A1A99">
        <w:rPr>
          <w:rFonts w:ascii="Times New Roman" w:hAnsi="Times New Roman" w:cs="Times New Roman"/>
          <w:b/>
          <w:sz w:val="24"/>
        </w:rPr>
        <w:t>3</w:t>
      </w:r>
    </w:p>
    <w:p w14:paraId="7093683A" w14:textId="729CEE97" w:rsidR="008F1C48" w:rsidRDefault="008F1C48" w:rsidP="008F2FF3">
      <w:pPr>
        <w:spacing w:before="240" w:line="480" w:lineRule="auto"/>
        <w:rPr>
          <w:rFonts w:ascii="Times New Roman" w:hAnsi="Times New Roman" w:cs="Times New Roman"/>
          <w:b/>
          <w:sz w:val="24"/>
        </w:rPr>
      </w:pPr>
    </w:p>
    <w:p w14:paraId="50BCB230" w14:textId="1FFA3CC2" w:rsidR="008F1C48" w:rsidRDefault="008F1C48" w:rsidP="008F2FF3">
      <w:pPr>
        <w:spacing w:before="240" w:line="480" w:lineRule="auto"/>
        <w:rPr>
          <w:rFonts w:ascii="Times New Roman" w:hAnsi="Times New Roman" w:cs="Times New Roman"/>
          <w:b/>
          <w:sz w:val="24"/>
        </w:rPr>
      </w:pPr>
    </w:p>
    <w:p w14:paraId="1E82A426" w14:textId="6C1EE3A3" w:rsidR="008F1C48" w:rsidRDefault="008F1C48" w:rsidP="008F2FF3">
      <w:pPr>
        <w:spacing w:before="240" w:line="480" w:lineRule="auto"/>
        <w:rPr>
          <w:rFonts w:ascii="Times New Roman" w:hAnsi="Times New Roman" w:cs="Times New Roman"/>
          <w:b/>
          <w:sz w:val="24"/>
        </w:rPr>
      </w:pPr>
    </w:p>
    <w:p w14:paraId="75E3104A" w14:textId="1C242AFF" w:rsidR="008F1C48" w:rsidRDefault="008F1C48" w:rsidP="008F2FF3">
      <w:pPr>
        <w:spacing w:before="240" w:line="480" w:lineRule="auto"/>
        <w:rPr>
          <w:rFonts w:ascii="Times New Roman" w:hAnsi="Times New Roman" w:cs="Times New Roman"/>
          <w:b/>
          <w:sz w:val="24"/>
        </w:rPr>
      </w:pPr>
    </w:p>
    <w:p w14:paraId="5369031C" w14:textId="0C136C3F" w:rsidR="008F1C48" w:rsidRDefault="008F1C48" w:rsidP="008F2FF3">
      <w:pPr>
        <w:spacing w:before="240" w:line="480" w:lineRule="auto"/>
        <w:rPr>
          <w:rFonts w:ascii="Times New Roman" w:hAnsi="Times New Roman" w:cs="Times New Roman"/>
          <w:b/>
          <w:sz w:val="24"/>
        </w:rPr>
      </w:pPr>
    </w:p>
    <w:p w14:paraId="602C6EBF" w14:textId="5FDB50A3" w:rsidR="008F1C48" w:rsidRDefault="008F1C48" w:rsidP="008F2FF3">
      <w:pPr>
        <w:spacing w:before="240" w:line="480" w:lineRule="auto"/>
        <w:rPr>
          <w:rFonts w:ascii="Times New Roman" w:hAnsi="Times New Roman" w:cs="Times New Roman"/>
          <w:b/>
          <w:sz w:val="24"/>
        </w:rPr>
      </w:pPr>
    </w:p>
    <w:p w14:paraId="070349E8" w14:textId="769A375A" w:rsidR="008F1C48" w:rsidRDefault="008F1C48" w:rsidP="008F2FF3">
      <w:pPr>
        <w:spacing w:before="240" w:line="480" w:lineRule="auto"/>
        <w:rPr>
          <w:rFonts w:ascii="Times New Roman" w:hAnsi="Times New Roman" w:cs="Times New Roman"/>
          <w:b/>
          <w:sz w:val="24"/>
        </w:rPr>
      </w:pPr>
    </w:p>
    <w:p w14:paraId="6A15EC78" w14:textId="661DA523" w:rsidR="008F1C48" w:rsidRDefault="008F1C48" w:rsidP="008F2FF3">
      <w:pPr>
        <w:spacing w:before="240" w:line="480" w:lineRule="auto"/>
        <w:rPr>
          <w:rFonts w:ascii="Times New Roman" w:hAnsi="Times New Roman" w:cs="Times New Roman"/>
          <w:b/>
          <w:sz w:val="24"/>
        </w:rPr>
      </w:pPr>
    </w:p>
    <w:p w14:paraId="1A551EFC" w14:textId="395C74DA" w:rsidR="008F1C48" w:rsidRDefault="008F1C48" w:rsidP="008F2FF3">
      <w:pPr>
        <w:spacing w:before="240" w:line="480" w:lineRule="auto"/>
        <w:rPr>
          <w:rFonts w:ascii="Times New Roman" w:hAnsi="Times New Roman" w:cs="Times New Roman"/>
          <w:b/>
          <w:sz w:val="24"/>
        </w:rPr>
      </w:pPr>
    </w:p>
    <w:p w14:paraId="64433018" w14:textId="0CAC52A1" w:rsidR="008F1C48" w:rsidRDefault="008F1C48" w:rsidP="008F2FF3">
      <w:pPr>
        <w:spacing w:before="240" w:line="480" w:lineRule="auto"/>
        <w:rPr>
          <w:rFonts w:ascii="Times New Roman" w:hAnsi="Times New Roman" w:cs="Times New Roman"/>
          <w:b/>
          <w:sz w:val="24"/>
        </w:rPr>
      </w:pPr>
    </w:p>
    <w:p w14:paraId="0709D92A" w14:textId="6DD3634A" w:rsidR="008F1C48" w:rsidRDefault="008F1C48" w:rsidP="008F2FF3">
      <w:pPr>
        <w:spacing w:before="240" w:line="480" w:lineRule="auto"/>
        <w:rPr>
          <w:rFonts w:ascii="Times New Roman" w:hAnsi="Times New Roman" w:cs="Times New Roman"/>
          <w:b/>
          <w:sz w:val="24"/>
        </w:rPr>
      </w:pPr>
    </w:p>
    <w:p w14:paraId="18F4CF2A" w14:textId="12819F28" w:rsidR="008F1C48" w:rsidRDefault="008F1C48" w:rsidP="008F2FF3">
      <w:pPr>
        <w:spacing w:before="240" w:line="480" w:lineRule="auto"/>
        <w:rPr>
          <w:rFonts w:ascii="Times New Roman" w:hAnsi="Times New Roman" w:cs="Times New Roman"/>
          <w:b/>
          <w:sz w:val="24"/>
        </w:rPr>
      </w:pPr>
    </w:p>
    <w:p w14:paraId="11C375E9" w14:textId="128F1DD9" w:rsidR="008F1C48" w:rsidRDefault="008F1C48" w:rsidP="008F2FF3">
      <w:pPr>
        <w:spacing w:before="240" w:line="480" w:lineRule="auto"/>
        <w:rPr>
          <w:rFonts w:ascii="Times New Roman" w:hAnsi="Times New Roman" w:cs="Times New Roman"/>
          <w:b/>
          <w:sz w:val="24"/>
        </w:rPr>
      </w:pPr>
    </w:p>
    <w:p w14:paraId="1778DC23" w14:textId="12A1D713" w:rsidR="008F1C48" w:rsidRDefault="008F1C48" w:rsidP="008F2FF3">
      <w:pPr>
        <w:spacing w:before="240" w:line="480" w:lineRule="auto"/>
        <w:rPr>
          <w:rFonts w:ascii="Times New Roman" w:hAnsi="Times New Roman" w:cs="Times New Roman"/>
          <w:b/>
          <w:sz w:val="24"/>
        </w:rPr>
      </w:pPr>
    </w:p>
    <w:p w14:paraId="65C4BBC2" w14:textId="4763E2BC" w:rsidR="008F1C48" w:rsidRDefault="008F1C48" w:rsidP="008F2FF3">
      <w:pPr>
        <w:spacing w:before="240" w:line="480" w:lineRule="auto"/>
        <w:rPr>
          <w:rFonts w:ascii="Times New Roman" w:hAnsi="Times New Roman" w:cs="Times New Roman"/>
          <w:b/>
          <w:sz w:val="24"/>
        </w:rPr>
      </w:pPr>
    </w:p>
    <w:p w14:paraId="5DFE174B" w14:textId="77D07FA5" w:rsidR="008F1C48" w:rsidRDefault="008F1C48" w:rsidP="008F2FF3">
      <w:pPr>
        <w:spacing w:before="240" w:line="480" w:lineRule="auto"/>
        <w:rPr>
          <w:rFonts w:ascii="Times New Roman" w:hAnsi="Times New Roman" w:cs="Times New Roman"/>
          <w:b/>
          <w:sz w:val="24"/>
        </w:rPr>
      </w:pPr>
    </w:p>
    <w:p w14:paraId="14BDD042" w14:textId="50EB3C6E" w:rsidR="008F1C48" w:rsidRDefault="008F1C48" w:rsidP="008F2FF3">
      <w:pPr>
        <w:spacing w:before="240" w:line="480" w:lineRule="auto"/>
        <w:rPr>
          <w:rFonts w:ascii="Times New Roman" w:hAnsi="Times New Roman" w:cs="Times New Roman"/>
          <w:b/>
          <w:sz w:val="24"/>
        </w:rPr>
      </w:pPr>
    </w:p>
    <w:p w14:paraId="6C8E0EAC" w14:textId="01A073A8" w:rsidR="008F1C48" w:rsidRDefault="00FC2DB5" w:rsidP="008F1C48">
      <w:pPr>
        <w:spacing w:before="240" w:line="480" w:lineRule="auto"/>
        <w:rPr>
          <w:rFonts w:ascii="Times New Roman" w:hAnsi="Times New Roman" w:cs="Times New Roman"/>
          <w:b/>
          <w:sz w:val="24"/>
        </w:rPr>
      </w:pPr>
      <w:r>
        <w:rPr>
          <w:rFonts w:ascii="Times New Roman" w:hAnsi="Times New Roman" w:cs="Times New Roman"/>
          <w:b/>
          <w:noProof/>
          <w:sz w:val="24"/>
          <w:lang w:eastAsia="en-US"/>
        </w:rPr>
        <w:lastRenderedPageBreak/>
        <w:drawing>
          <wp:anchor distT="0" distB="0" distL="114300" distR="114300" simplePos="0" relativeHeight="251663360" behindDoc="0" locked="0" layoutInCell="1" allowOverlap="1" wp14:anchorId="1266733A" wp14:editId="02B413F8">
            <wp:simplePos x="0" y="0"/>
            <wp:positionH relativeFrom="margin">
              <wp:align>center</wp:align>
            </wp:positionH>
            <wp:positionV relativeFrom="paragraph">
              <wp:posOffset>353060</wp:posOffset>
            </wp:positionV>
            <wp:extent cx="6480000" cy="64800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64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C48" w:rsidRPr="008F2FF3">
        <w:rPr>
          <w:rFonts w:ascii="Times New Roman" w:hAnsi="Times New Roman" w:cs="Times New Roman"/>
          <w:b/>
          <w:sz w:val="24"/>
        </w:rPr>
        <w:t>F</w:t>
      </w:r>
      <w:r w:rsidR="008F1C48" w:rsidRPr="008F2FF3">
        <w:rPr>
          <w:rFonts w:ascii="Times New Roman" w:hAnsi="Times New Roman" w:cs="Times New Roman" w:hint="eastAsia"/>
          <w:b/>
          <w:sz w:val="24"/>
        </w:rPr>
        <w:t>igure</w:t>
      </w:r>
      <w:r w:rsidR="008F1C48" w:rsidRPr="008F2FF3">
        <w:rPr>
          <w:rFonts w:ascii="Times New Roman" w:hAnsi="Times New Roman" w:cs="Times New Roman"/>
          <w:b/>
          <w:sz w:val="24"/>
        </w:rPr>
        <w:t xml:space="preserve"> </w:t>
      </w:r>
      <w:r w:rsidR="000B4168">
        <w:rPr>
          <w:rFonts w:ascii="Times New Roman" w:hAnsi="Times New Roman" w:cs="Times New Roman"/>
          <w:b/>
          <w:sz w:val="24"/>
        </w:rPr>
        <w:t>S</w:t>
      </w:r>
      <w:r w:rsidR="008F1C48">
        <w:rPr>
          <w:rFonts w:ascii="Times New Roman" w:hAnsi="Times New Roman" w:cs="Times New Roman"/>
          <w:b/>
          <w:sz w:val="24"/>
        </w:rPr>
        <w:t>4</w:t>
      </w:r>
    </w:p>
    <w:p w14:paraId="49AE375C" w14:textId="05DABA68" w:rsidR="008F1C48" w:rsidRDefault="008F1C48" w:rsidP="008F1C48">
      <w:pPr>
        <w:spacing w:before="240" w:line="480" w:lineRule="auto"/>
        <w:rPr>
          <w:rFonts w:ascii="Times New Roman" w:hAnsi="Times New Roman" w:cs="Times New Roman"/>
          <w:b/>
          <w:sz w:val="24"/>
        </w:rPr>
      </w:pPr>
    </w:p>
    <w:p w14:paraId="6B7A3A99" w14:textId="4B26FC56" w:rsidR="008F1C48" w:rsidRDefault="008F1C48" w:rsidP="008F2FF3">
      <w:pPr>
        <w:spacing w:before="240" w:line="480" w:lineRule="auto"/>
        <w:rPr>
          <w:rFonts w:ascii="Times New Roman" w:hAnsi="Times New Roman" w:cs="Times New Roman"/>
          <w:b/>
          <w:sz w:val="24"/>
        </w:rPr>
      </w:pPr>
    </w:p>
    <w:p w14:paraId="31AB59B7" w14:textId="159D9F98" w:rsidR="008F1C48" w:rsidRDefault="008F1C48" w:rsidP="008F2FF3">
      <w:pPr>
        <w:spacing w:before="240" w:line="480" w:lineRule="auto"/>
        <w:rPr>
          <w:rFonts w:ascii="Times New Roman" w:hAnsi="Times New Roman" w:cs="Times New Roman"/>
          <w:b/>
          <w:sz w:val="24"/>
        </w:rPr>
      </w:pPr>
    </w:p>
    <w:p w14:paraId="5B004317" w14:textId="341A9E07" w:rsidR="008F1C48" w:rsidRDefault="008F1C48" w:rsidP="008F2FF3">
      <w:pPr>
        <w:spacing w:before="240" w:line="480" w:lineRule="auto"/>
        <w:rPr>
          <w:rFonts w:ascii="Times New Roman" w:hAnsi="Times New Roman" w:cs="Times New Roman"/>
          <w:b/>
          <w:sz w:val="24"/>
        </w:rPr>
      </w:pPr>
    </w:p>
    <w:p w14:paraId="7C2D2FC2" w14:textId="77777777" w:rsidR="008F1C48" w:rsidRDefault="008F1C48" w:rsidP="008F2FF3">
      <w:pPr>
        <w:spacing w:before="240" w:line="480" w:lineRule="auto"/>
        <w:rPr>
          <w:rFonts w:ascii="Times New Roman" w:hAnsi="Times New Roman" w:cs="Times New Roman"/>
          <w:b/>
          <w:sz w:val="24"/>
        </w:rPr>
      </w:pPr>
    </w:p>
    <w:p w14:paraId="4DAF9CB6" w14:textId="07369D5B" w:rsidR="008F1C48" w:rsidRDefault="008F1C48" w:rsidP="008F2FF3">
      <w:pPr>
        <w:spacing w:before="240" w:line="480" w:lineRule="auto"/>
        <w:rPr>
          <w:rFonts w:ascii="Times New Roman" w:hAnsi="Times New Roman" w:cs="Times New Roman"/>
          <w:b/>
          <w:sz w:val="24"/>
        </w:rPr>
      </w:pPr>
    </w:p>
    <w:p w14:paraId="60201C2D" w14:textId="4BF83B1F" w:rsidR="008F1C48" w:rsidRDefault="008F1C48" w:rsidP="008F2FF3">
      <w:pPr>
        <w:spacing w:before="240" w:line="480" w:lineRule="auto"/>
        <w:rPr>
          <w:rFonts w:ascii="Times New Roman" w:hAnsi="Times New Roman" w:cs="Times New Roman"/>
          <w:b/>
          <w:sz w:val="24"/>
        </w:rPr>
      </w:pPr>
    </w:p>
    <w:p w14:paraId="72A1D240" w14:textId="5FEE24DE" w:rsidR="008F1C48" w:rsidRDefault="008F1C48" w:rsidP="008F2FF3">
      <w:pPr>
        <w:spacing w:before="240" w:line="480" w:lineRule="auto"/>
        <w:rPr>
          <w:rFonts w:ascii="Times New Roman" w:hAnsi="Times New Roman" w:cs="Times New Roman"/>
          <w:b/>
          <w:sz w:val="24"/>
        </w:rPr>
      </w:pPr>
    </w:p>
    <w:p w14:paraId="348E2149" w14:textId="77777777" w:rsidR="008F1C48" w:rsidRPr="008F2FF3" w:rsidRDefault="008F1C48" w:rsidP="008F2FF3">
      <w:pPr>
        <w:spacing w:before="240" w:line="480" w:lineRule="auto"/>
        <w:rPr>
          <w:rFonts w:ascii="Times New Roman" w:hAnsi="Times New Roman" w:cs="Times New Roman"/>
          <w:b/>
          <w:sz w:val="24"/>
        </w:rPr>
      </w:pPr>
    </w:p>
    <w:bookmarkEnd w:id="6"/>
    <w:p w14:paraId="7B2F1890" w14:textId="588BCF53" w:rsidR="008F1C48" w:rsidRDefault="008F1C48" w:rsidP="00A269AA">
      <w:pPr>
        <w:spacing w:before="240" w:line="480" w:lineRule="auto"/>
        <w:rPr>
          <w:rFonts w:ascii="Times New Roman" w:hAnsi="Times New Roman" w:cs="Times New Roman"/>
          <w:b/>
          <w:sz w:val="24"/>
        </w:rPr>
      </w:pPr>
    </w:p>
    <w:p w14:paraId="3933BE6B" w14:textId="77777777" w:rsidR="008F1C48" w:rsidRPr="008F1C48" w:rsidRDefault="008F1C48" w:rsidP="008F1C48">
      <w:pPr>
        <w:rPr>
          <w:rFonts w:ascii="Times New Roman" w:hAnsi="Times New Roman" w:cs="Times New Roman"/>
          <w:sz w:val="24"/>
        </w:rPr>
      </w:pPr>
    </w:p>
    <w:p w14:paraId="1CBC63EE" w14:textId="77777777" w:rsidR="008F1C48" w:rsidRPr="008F1C48" w:rsidRDefault="008F1C48" w:rsidP="008F1C48">
      <w:pPr>
        <w:rPr>
          <w:rFonts w:ascii="Times New Roman" w:hAnsi="Times New Roman" w:cs="Times New Roman"/>
          <w:sz w:val="24"/>
        </w:rPr>
      </w:pPr>
    </w:p>
    <w:p w14:paraId="2E03F0AB" w14:textId="77777777" w:rsidR="008F1C48" w:rsidRPr="008F1C48" w:rsidRDefault="008F1C48" w:rsidP="008F1C48">
      <w:pPr>
        <w:rPr>
          <w:rFonts w:ascii="Times New Roman" w:hAnsi="Times New Roman" w:cs="Times New Roman"/>
          <w:sz w:val="24"/>
        </w:rPr>
      </w:pPr>
    </w:p>
    <w:p w14:paraId="44F0C77E" w14:textId="77777777" w:rsidR="008F1C48" w:rsidRPr="008F1C48" w:rsidRDefault="008F1C48" w:rsidP="008F1C48">
      <w:pPr>
        <w:rPr>
          <w:rFonts w:ascii="Times New Roman" w:hAnsi="Times New Roman" w:cs="Times New Roman"/>
          <w:sz w:val="24"/>
        </w:rPr>
      </w:pPr>
    </w:p>
    <w:p w14:paraId="0A9ACD3C" w14:textId="77777777" w:rsidR="008F1C48" w:rsidRPr="008F1C48" w:rsidRDefault="008F1C48" w:rsidP="008F1C48">
      <w:pPr>
        <w:rPr>
          <w:rFonts w:ascii="Times New Roman" w:hAnsi="Times New Roman" w:cs="Times New Roman"/>
          <w:sz w:val="24"/>
        </w:rPr>
      </w:pPr>
    </w:p>
    <w:p w14:paraId="3922BC9D" w14:textId="77777777" w:rsidR="008F1C48" w:rsidRPr="008F1C48" w:rsidRDefault="008F1C48" w:rsidP="008F1C48">
      <w:pPr>
        <w:rPr>
          <w:rFonts w:ascii="Times New Roman" w:hAnsi="Times New Roman" w:cs="Times New Roman"/>
          <w:sz w:val="24"/>
        </w:rPr>
      </w:pPr>
    </w:p>
    <w:p w14:paraId="2021BCCB" w14:textId="77777777" w:rsidR="008F1C48" w:rsidRPr="008F1C48" w:rsidRDefault="008F1C48" w:rsidP="008F1C48">
      <w:pPr>
        <w:rPr>
          <w:rFonts w:ascii="Times New Roman" w:hAnsi="Times New Roman" w:cs="Times New Roman"/>
          <w:sz w:val="24"/>
        </w:rPr>
      </w:pPr>
    </w:p>
    <w:p w14:paraId="4AA18D57" w14:textId="77777777" w:rsidR="008F1C48" w:rsidRPr="008F1C48" w:rsidRDefault="008F1C48" w:rsidP="008F1C48">
      <w:pPr>
        <w:rPr>
          <w:rFonts w:ascii="Times New Roman" w:hAnsi="Times New Roman" w:cs="Times New Roman"/>
          <w:sz w:val="24"/>
        </w:rPr>
      </w:pPr>
    </w:p>
    <w:p w14:paraId="5AB263E6" w14:textId="77777777" w:rsidR="008F1C48" w:rsidRPr="008F1C48" w:rsidRDefault="008F1C48" w:rsidP="008F1C48">
      <w:pPr>
        <w:rPr>
          <w:rFonts w:ascii="Times New Roman" w:hAnsi="Times New Roman" w:cs="Times New Roman"/>
          <w:sz w:val="24"/>
        </w:rPr>
      </w:pPr>
    </w:p>
    <w:p w14:paraId="47341F78" w14:textId="77777777" w:rsidR="008F1C48" w:rsidRPr="008F1C48" w:rsidRDefault="008F1C48" w:rsidP="008F1C48">
      <w:pPr>
        <w:rPr>
          <w:rFonts w:ascii="Times New Roman" w:hAnsi="Times New Roman" w:cs="Times New Roman"/>
          <w:sz w:val="24"/>
        </w:rPr>
      </w:pPr>
    </w:p>
    <w:p w14:paraId="069D8683" w14:textId="35A807CD" w:rsidR="008F1C48" w:rsidRDefault="008F1C48" w:rsidP="008F1C48">
      <w:pPr>
        <w:rPr>
          <w:rFonts w:ascii="Times New Roman" w:hAnsi="Times New Roman" w:cs="Times New Roman"/>
          <w:sz w:val="24"/>
        </w:rPr>
      </w:pPr>
    </w:p>
    <w:p w14:paraId="0A4008B6" w14:textId="559ADB4C" w:rsidR="007C698B" w:rsidRDefault="007C698B" w:rsidP="008F1C48">
      <w:pPr>
        <w:ind w:firstLineChars="200" w:firstLine="480"/>
        <w:rPr>
          <w:rFonts w:ascii="Times New Roman" w:hAnsi="Times New Roman" w:cs="Times New Roman"/>
          <w:sz w:val="24"/>
        </w:rPr>
      </w:pPr>
    </w:p>
    <w:p w14:paraId="30DBE0C1" w14:textId="7E4A2666" w:rsidR="008F1C48" w:rsidRDefault="008F1C48" w:rsidP="008F1C48">
      <w:pPr>
        <w:ind w:firstLineChars="200" w:firstLine="480"/>
        <w:rPr>
          <w:rFonts w:ascii="Times New Roman" w:hAnsi="Times New Roman" w:cs="Times New Roman"/>
          <w:sz w:val="24"/>
        </w:rPr>
      </w:pPr>
    </w:p>
    <w:p w14:paraId="7DB01288" w14:textId="66C3F8CB" w:rsidR="008F1C48" w:rsidRDefault="008F1C48" w:rsidP="008F1C48">
      <w:pPr>
        <w:ind w:firstLineChars="200" w:firstLine="480"/>
        <w:rPr>
          <w:rFonts w:ascii="Times New Roman" w:hAnsi="Times New Roman" w:cs="Times New Roman"/>
          <w:sz w:val="24"/>
        </w:rPr>
      </w:pPr>
    </w:p>
    <w:p w14:paraId="072C7AA9" w14:textId="506A62FC" w:rsidR="008F1C48" w:rsidRDefault="008F1C48" w:rsidP="008F1C48">
      <w:pPr>
        <w:ind w:firstLineChars="200" w:firstLine="480"/>
        <w:rPr>
          <w:rFonts w:ascii="Times New Roman" w:hAnsi="Times New Roman" w:cs="Times New Roman"/>
          <w:sz w:val="24"/>
        </w:rPr>
      </w:pPr>
    </w:p>
    <w:p w14:paraId="1C64433A" w14:textId="4D73CE34" w:rsidR="008F1C48" w:rsidRDefault="008F1C48" w:rsidP="008F1C48">
      <w:pPr>
        <w:ind w:firstLineChars="200" w:firstLine="480"/>
        <w:rPr>
          <w:rFonts w:ascii="Times New Roman" w:hAnsi="Times New Roman" w:cs="Times New Roman"/>
          <w:sz w:val="24"/>
        </w:rPr>
      </w:pPr>
    </w:p>
    <w:p w14:paraId="6EBA7B54" w14:textId="031A2893" w:rsidR="008F1C48" w:rsidRDefault="008F1C48" w:rsidP="008F1C48">
      <w:pPr>
        <w:ind w:firstLineChars="200" w:firstLine="480"/>
        <w:rPr>
          <w:rFonts w:ascii="Times New Roman" w:hAnsi="Times New Roman" w:cs="Times New Roman"/>
          <w:sz w:val="24"/>
        </w:rPr>
      </w:pPr>
    </w:p>
    <w:p w14:paraId="1D9347FA" w14:textId="363CFA9F" w:rsidR="008F1C48" w:rsidRDefault="008F1C48" w:rsidP="008F1C48">
      <w:pPr>
        <w:ind w:firstLineChars="200" w:firstLine="480"/>
        <w:rPr>
          <w:rFonts w:ascii="Times New Roman" w:hAnsi="Times New Roman" w:cs="Times New Roman"/>
          <w:sz w:val="24"/>
        </w:rPr>
      </w:pPr>
    </w:p>
    <w:p w14:paraId="5C67641A" w14:textId="05781815" w:rsidR="008F1C48" w:rsidRDefault="008F1C48" w:rsidP="008F1C48">
      <w:pPr>
        <w:ind w:firstLineChars="200" w:firstLine="480"/>
        <w:rPr>
          <w:rFonts w:ascii="Times New Roman" w:hAnsi="Times New Roman" w:cs="Times New Roman"/>
          <w:sz w:val="24"/>
        </w:rPr>
      </w:pPr>
    </w:p>
    <w:p w14:paraId="296A0F32" w14:textId="1CCDDCE4" w:rsidR="008F1C48" w:rsidRDefault="00FC2DB5" w:rsidP="008F1C48">
      <w:pPr>
        <w:spacing w:before="240" w:line="480" w:lineRule="auto"/>
        <w:rPr>
          <w:rFonts w:ascii="Times New Roman" w:hAnsi="Times New Roman" w:cs="Times New Roman"/>
          <w:b/>
          <w:sz w:val="24"/>
        </w:rPr>
      </w:pPr>
      <w:r>
        <w:rPr>
          <w:rFonts w:ascii="Times New Roman" w:hAnsi="Times New Roman" w:cs="Times New Roman"/>
          <w:b/>
          <w:noProof/>
          <w:sz w:val="24"/>
          <w:lang w:eastAsia="en-US"/>
        </w:rPr>
        <w:lastRenderedPageBreak/>
        <w:drawing>
          <wp:anchor distT="0" distB="0" distL="114300" distR="114300" simplePos="0" relativeHeight="251664384" behindDoc="0" locked="0" layoutInCell="1" allowOverlap="1" wp14:anchorId="081B9D32" wp14:editId="51673AB8">
            <wp:simplePos x="0" y="0"/>
            <wp:positionH relativeFrom="column">
              <wp:posOffset>-524568</wp:posOffset>
            </wp:positionH>
            <wp:positionV relativeFrom="paragraph">
              <wp:posOffset>304569</wp:posOffset>
            </wp:positionV>
            <wp:extent cx="6480000" cy="64800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000" cy="64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C48" w:rsidRPr="008F2FF3">
        <w:rPr>
          <w:rFonts w:ascii="Times New Roman" w:hAnsi="Times New Roman" w:cs="Times New Roman"/>
          <w:b/>
          <w:sz w:val="24"/>
        </w:rPr>
        <w:t>F</w:t>
      </w:r>
      <w:r w:rsidR="008F1C48" w:rsidRPr="008F2FF3">
        <w:rPr>
          <w:rFonts w:ascii="Times New Roman" w:hAnsi="Times New Roman" w:cs="Times New Roman" w:hint="eastAsia"/>
          <w:b/>
          <w:sz w:val="24"/>
        </w:rPr>
        <w:t>igure</w:t>
      </w:r>
      <w:r w:rsidR="008F1C48" w:rsidRPr="008F2FF3">
        <w:rPr>
          <w:rFonts w:ascii="Times New Roman" w:hAnsi="Times New Roman" w:cs="Times New Roman"/>
          <w:b/>
          <w:sz w:val="24"/>
        </w:rPr>
        <w:t xml:space="preserve"> </w:t>
      </w:r>
      <w:r w:rsidR="000B4168">
        <w:rPr>
          <w:rFonts w:ascii="Times New Roman" w:hAnsi="Times New Roman" w:cs="Times New Roman"/>
          <w:b/>
          <w:sz w:val="24"/>
        </w:rPr>
        <w:t>S</w:t>
      </w:r>
      <w:bookmarkStart w:id="7" w:name="_GoBack"/>
      <w:bookmarkEnd w:id="7"/>
      <w:r w:rsidR="008F1C48">
        <w:rPr>
          <w:rFonts w:ascii="Times New Roman" w:hAnsi="Times New Roman" w:cs="Times New Roman"/>
          <w:b/>
          <w:sz w:val="24"/>
        </w:rPr>
        <w:t>5</w:t>
      </w:r>
    </w:p>
    <w:p w14:paraId="6B40A0EA" w14:textId="77777777" w:rsidR="008F1C48" w:rsidRPr="008F1C48" w:rsidRDefault="008F1C48" w:rsidP="008F1C48">
      <w:pPr>
        <w:ind w:firstLineChars="200" w:firstLine="480"/>
        <w:rPr>
          <w:rFonts w:ascii="Times New Roman" w:hAnsi="Times New Roman" w:cs="Times New Roman"/>
          <w:sz w:val="24"/>
        </w:rPr>
      </w:pPr>
    </w:p>
    <w:sectPr w:rsidR="008F1C48" w:rsidRPr="008F1C48" w:rsidSect="002A1A99">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2236E" w14:textId="77777777" w:rsidR="00995580" w:rsidRDefault="00995580" w:rsidP="00D9780B">
      <w:r>
        <w:separator/>
      </w:r>
    </w:p>
  </w:endnote>
  <w:endnote w:type="continuationSeparator" w:id="0">
    <w:p w14:paraId="7C102C8D" w14:textId="77777777" w:rsidR="00995580" w:rsidRDefault="00995580" w:rsidP="00D9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D2908" w14:textId="77777777" w:rsidR="00995580" w:rsidRDefault="00995580" w:rsidP="00D9780B">
      <w:r>
        <w:separator/>
      </w:r>
    </w:p>
  </w:footnote>
  <w:footnote w:type="continuationSeparator" w:id="0">
    <w:p w14:paraId="0DFA9989" w14:textId="77777777" w:rsidR="00995580" w:rsidRDefault="00995580" w:rsidP="00D978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3EB"/>
    <w:rsid w:val="00040044"/>
    <w:rsid w:val="00066CB0"/>
    <w:rsid w:val="000B15AE"/>
    <w:rsid w:val="000B4168"/>
    <w:rsid w:val="000F52EB"/>
    <w:rsid w:val="00106B81"/>
    <w:rsid w:val="00106E5A"/>
    <w:rsid w:val="00151113"/>
    <w:rsid w:val="00152859"/>
    <w:rsid w:val="001604FD"/>
    <w:rsid w:val="001614EE"/>
    <w:rsid w:val="001619AC"/>
    <w:rsid w:val="001D2640"/>
    <w:rsid w:val="001F5B91"/>
    <w:rsid w:val="002308C1"/>
    <w:rsid w:val="002A1A99"/>
    <w:rsid w:val="002A7C74"/>
    <w:rsid w:val="002C4F4C"/>
    <w:rsid w:val="002D09CF"/>
    <w:rsid w:val="002E1621"/>
    <w:rsid w:val="002E348B"/>
    <w:rsid w:val="002F7DA6"/>
    <w:rsid w:val="002F7F5D"/>
    <w:rsid w:val="003002CB"/>
    <w:rsid w:val="00301B11"/>
    <w:rsid w:val="003410DE"/>
    <w:rsid w:val="00350DD1"/>
    <w:rsid w:val="00354FE7"/>
    <w:rsid w:val="003659C5"/>
    <w:rsid w:val="003C32DC"/>
    <w:rsid w:val="003C520F"/>
    <w:rsid w:val="003D1E98"/>
    <w:rsid w:val="003E1035"/>
    <w:rsid w:val="003F1BE7"/>
    <w:rsid w:val="00436104"/>
    <w:rsid w:val="004A7B0A"/>
    <w:rsid w:val="004F7BFF"/>
    <w:rsid w:val="005507B4"/>
    <w:rsid w:val="0055411A"/>
    <w:rsid w:val="005557AB"/>
    <w:rsid w:val="00560B50"/>
    <w:rsid w:val="00574353"/>
    <w:rsid w:val="005A2149"/>
    <w:rsid w:val="005A429B"/>
    <w:rsid w:val="005C0597"/>
    <w:rsid w:val="005E7331"/>
    <w:rsid w:val="00604DB1"/>
    <w:rsid w:val="00605CF0"/>
    <w:rsid w:val="00627DA8"/>
    <w:rsid w:val="0065674F"/>
    <w:rsid w:val="0067467D"/>
    <w:rsid w:val="006C302F"/>
    <w:rsid w:val="006E5ED4"/>
    <w:rsid w:val="006F21A7"/>
    <w:rsid w:val="0071399B"/>
    <w:rsid w:val="007312E9"/>
    <w:rsid w:val="007723C0"/>
    <w:rsid w:val="00795710"/>
    <w:rsid w:val="007C698B"/>
    <w:rsid w:val="007D2A09"/>
    <w:rsid w:val="007D3FC6"/>
    <w:rsid w:val="007E392A"/>
    <w:rsid w:val="007E3975"/>
    <w:rsid w:val="007F5498"/>
    <w:rsid w:val="00814E6A"/>
    <w:rsid w:val="00833A13"/>
    <w:rsid w:val="00847AE5"/>
    <w:rsid w:val="008832C6"/>
    <w:rsid w:val="00885308"/>
    <w:rsid w:val="008B4536"/>
    <w:rsid w:val="008E1CE8"/>
    <w:rsid w:val="008F1C48"/>
    <w:rsid w:val="008F2FF3"/>
    <w:rsid w:val="008F5F0E"/>
    <w:rsid w:val="00942E58"/>
    <w:rsid w:val="00995580"/>
    <w:rsid w:val="009D168C"/>
    <w:rsid w:val="00A269AA"/>
    <w:rsid w:val="00A85C57"/>
    <w:rsid w:val="00AC03EB"/>
    <w:rsid w:val="00AE1169"/>
    <w:rsid w:val="00AE1D7E"/>
    <w:rsid w:val="00AF04DE"/>
    <w:rsid w:val="00B442C1"/>
    <w:rsid w:val="00BE4188"/>
    <w:rsid w:val="00C04A81"/>
    <w:rsid w:val="00C060E9"/>
    <w:rsid w:val="00C227EF"/>
    <w:rsid w:val="00C552E6"/>
    <w:rsid w:val="00CB1753"/>
    <w:rsid w:val="00CD4A63"/>
    <w:rsid w:val="00D57AF5"/>
    <w:rsid w:val="00D57E06"/>
    <w:rsid w:val="00D9780B"/>
    <w:rsid w:val="00DB419A"/>
    <w:rsid w:val="00DC089F"/>
    <w:rsid w:val="00EE41E9"/>
    <w:rsid w:val="00EF07F4"/>
    <w:rsid w:val="00F34EF1"/>
    <w:rsid w:val="00F619F1"/>
    <w:rsid w:val="00F70024"/>
    <w:rsid w:val="00FC2DB5"/>
    <w:rsid w:val="00FE49E3"/>
    <w:rsid w:val="00FF1CC2"/>
    <w:rsid w:val="00FF7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E9AD7"/>
  <w15:chartTrackingRefBased/>
  <w15:docId w15:val="{BF2F7FC7-701D-4FBB-A348-3568ED9AC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4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780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9780B"/>
    <w:rPr>
      <w:sz w:val="18"/>
      <w:szCs w:val="18"/>
    </w:rPr>
  </w:style>
  <w:style w:type="paragraph" w:styleId="Footer">
    <w:name w:val="footer"/>
    <w:basedOn w:val="Normal"/>
    <w:link w:val="FooterChar"/>
    <w:uiPriority w:val="99"/>
    <w:unhideWhenUsed/>
    <w:rsid w:val="00D9780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9780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1110</TotalTime>
  <Pages>9</Pages>
  <Words>1069</Words>
  <Characters>6095</Characters>
  <Application>Microsoft Office Word</Application>
  <DocSecurity>0</DocSecurity>
  <Lines>50</Lines>
  <Paragraphs>14</Paragraphs>
  <ScaleCrop>false</ScaleCrop>
  <Company/>
  <LinksUpToDate>false</LinksUpToDate>
  <CharactersWithSpaces>7150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xiang shao</dc:creator>
  <cp:keywords/>
  <dc:description/>
  <cp:lastModifiedBy>Asha Mol S.P.</cp:lastModifiedBy>
  <cp:revision>46</cp:revision>
  <dcterms:created xsi:type="dcterms:W3CDTF">2020-12-22T02:17:00Z</dcterms:created>
  <dcterms:modified xsi:type="dcterms:W3CDTF">2022-11-09T03:18:00Z</dcterms:modified>
</cp:coreProperties>
</file>