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82E4" w14:textId="7061DD21" w:rsidR="0003638B" w:rsidRDefault="00DD1ABC" w:rsidP="00520D21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0" w:name="OLE_LINK157"/>
      <w:bookmarkStart w:id="1" w:name="OLE_LINK158"/>
      <w:r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 wp14:anchorId="756D3AF6" wp14:editId="115C0EF3">
            <wp:extent cx="4893013" cy="5988340"/>
            <wp:effectExtent l="0" t="0" r="0" b="0"/>
            <wp:docPr id="1" name="图片 1" descr="图示, 工程绘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, 工程绘图&#10;&#10;描述已自动生成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889" cy="599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DBD44" w14:textId="111B6D1E" w:rsidR="004C508F" w:rsidRPr="004C508F" w:rsidRDefault="004C508F" w:rsidP="004C508F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imes New Roman" w:hAnsi="Times New Roman" w:cs="Times New Roman"/>
          <w:b/>
          <w:bCs/>
          <w:sz w:val="21"/>
          <w:szCs w:val="21"/>
        </w:rPr>
      </w:pPr>
      <w:r w:rsidRPr="004C508F">
        <w:rPr>
          <w:rFonts w:ascii="Times New Roman" w:hAnsi="Times New Roman" w:cs="Times New Roman"/>
          <w:b/>
          <w:sz w:val="21"/>
          <w:szCs w:val="21"/>
        </w:rPr>
        <w:t>Figure</w:t>
      </w:r>
      <w:bookmarkStart w:id="2" w:name="OLE_LINK287"/>
      <w:bookmarkStart w:id="3" w:name="OLE_LINK288"/>
      <w:r w:rsidRPr="004C508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85294">
        <w:rPr>
          <w:rFonts w:ascii="Times New Roman" w:hAnsi="Times New Roman" w:cs="Times New Roman"/>
          <w:b/>
          <w:sz w:val="21"/>
          <w:szCs w:val="21"/>
        </w:rPr>
        <w:t>S</w:t>
      </w:r>
      <w:bookmarkStart w:id="4" w:name="_GoBack"/>
      <w:bookmarkEnd w:id="4"/>
      <w:r w:rsidRPr="004C508F">
        <w:rPr>
          <w:rFonts w:ascii="Times New Roman" w:hAnsi="Times New Roman" w:cs="Times New Roman"/>
          <w:b/>
          <w:sz w:val="21"/>
          <w:szCs w:val="21"/>
        </w:rPr>
        <w:t xml:space="preserve">1. </w:t>
      </w:r>
      <w:r w:rsidRPr="004C508F">
        <w:rPr>
          <w:rFonts w:ascii="Times New Roman" w:hAnsi="Times New Roman" w:cs="Times New Roman"/>
          <w:b/>
          <w:bCs/>
          <w:sz w:val="21"/>
          <w:szCs w:val="21"/>
        </w:rPr>
        <w:t>GCN5L1 negatively controls mitochondrial biogenesis.</w:t>
      </w:r>
    </w:p>
    <w:p w14:paraId="6F516044" w14:textId="51C1ABC2" w:rsidR="00D23877" w:rsidRPr="004C508F" w:rsidRDefault="004C508F" w:rsidP="004C508F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imes New Roman" w:hAnsi="Times New Roman" w:cs="Times New Roman"/>
          <w:sz w:val="21"/>
          <w:szCs w:val="21"/>
        </w:rPr>
      </w:pPr>
      <w:bookmarkStart w:id="5" w:name="OLE_LINK283"/>
      <w:bookmarkStart w:id="6" w:name="OLE_LINK284"/>
      <w:bookmarkStart w:id="7" w:name="OLE_LINK299"/>
      <w:bookmarkStart w:id="8" w:name="OLE_LINK300"/>
      <w:bookmarkEnd w:id="2"/>
      <w:bookmarkEnd w:id="3"/>
      <w:proofErr w:type="gramStart"/>
      <w:r w:rsidRPr="004C508F">
        <w:rPr>
          <w:rFonts w:ascii="Times New Roman" w:hAnsi="Times New Roman" w:cs="Times New Roman"/>
          <w:b/>
          <w:bCs/>
          <w:sz w:val="21"/>
          <w:szCs w:val="21"/>
        </w:rPr>
        <w:t>A</w:t>
      </w:r>
      <w:proofErr w:type="gramEnd"/>
      <w:r w:rsidRPr="004C508F">
        <w:rPr>
          <w:rFonts w:ascii="Times New Roman" w:hAnsi="Times New Roman" w:cs="Times New Roman"/>
          <w:sz w:val="21"/>
          <w:szCs w:val="21"/>
        </w:rPr>
        <w:t xml:space="preserve"> </w:t>
      </w:r>
      <w:bookmarkEnd w:id="5"/>
      <w:bookmarkEnd w:id="6"/>
      <w:proofErr w:type="spellStart"/>
      <w:r w:rsidRPr="004C508F">
        <w:rPr>
          <w:rFonts w:ascii="Times New Roman" w:hAnsi="Times New Roman" w:cs="Times New Roman"/>
          <w:sz w:val="21"/>
          <w:szCs w:val="21"/>
        </w:rPr>
        <w:t>mtDNA</w:t>
      </w:r>
      <w:proofErr w:type="spellEnd"/>
      <w:r w:rsidRPr="004C508F">
        <w:rPr>
          <w:rFonts w:ascii="Times New Roman" w:hAnsi="Times New Roman" w:cs="Times New Roman"/>
          <w:sz w:val="21"/>
          <w:szCs w:val="21"/>
        </w:rPr>
        <w:t xml:space="preserve"> copy number </w:t>
      </w:r>
      <w:bookmarkStart w:id="9" w:name="OLE_LINK388"/>
      <w:bookmarkStart w:id="10" w:name="OLE_LINK390"/>
      <w:r w:rsidRPr="004C508F">
        <w:rPr>
          <w:rFonts w:ascii="Times New Roman" w:hAnsi="Times New Roman" w:cs="Times New Roman"/>
          <w:sz w:val="21"/>
          <w:szCs w:val="21"/>
        </w:rPr>
        <w:t xml:space="preserve">in TECs with </w:t>
      </w:r>
      <w:proofErr w:type="spellStart"/>
      <w:r w:rsidRPr="004C508F">
        <w:rPr>
          <w:rFonts w:ascii="Times New Roman" w:hAnsi="Times New Roman" w:cs="Times New Roman"/>
          <w:sz w:val="21"/>
          <w:szCs w:val="21"/>
        </w:rPr>
        <w:t>GCN5L1</w:t>
      </w:r>
      <w:proofErr w:type="spellEnd"/>
      <w:r w:rsidRPr="004C508F">
        <w:rPr>
          <w:rFonts w:ascii="Times New Roman" w:hAnsi="Times New Roman" w:cs="Times New Roman"/>
          <w:sz w:val="21"/>
          <w:szCs w:val="21"/>
        </w:rPr>
        <w:t xml:space="preserve"> overexpression or </w:t>
      </w:r>
      <w:proofErr w:type="spellStart"/>
      <w:r w:rsidRPr="004C508F">
        <w:rPr>
          <w:rFonts w:ascii="Times New Roman" w:hAnsi="Times New Roman" w:cs="Times New Roman"/>
          <w:sz w:val="21"/>
          <w:szCs w:val="21"/>
        </w:rPr>
        <w:t>knockdown</w:t>
      </w:r>
      <w:bookmarkEnd w:id="9"/>
      <w:bookmarkEnd w:id="10"/>
      <w:r w:rsidRPr="004C508F">
        <w:rPr>
          <w:rFonts w:ascii="Times New Roman" w:hAnsi="Times New Roman" w:cs="Times New Roman"/>
          <w:sz w:val="21"/>
          <w:szCs w:val="21"/>
        </w:rPr>
        <w:t>.</w:t>
      </w:r>
      <w:bookmarkStart w:id="11" w:name="OLE_LINK349"/>
      <w:bookmarkStart w:id="12" w:name="OLE_LINK350"/>
      <w:bookmarkStart w:id="13" w:name="OLE_LINK353"/>
      <w:bookmarkStart w:id="14" w:name="OLE_LINK354"/>
      <w:bookmarkStart w:id="15" w:name="OLE_LINK327"/>
      <w:bookmarkStart w:id="16" w:name="OLE_LINK328"/>
      <w:r w:rsidRPr="004C508F">
        <w:rPr>
          <w:rFonts w:ascii="Times New Roman" w:hAnsi="Times New Roman" w:cs="Times New Roman"/>
          <w:sz w:val="21"/>
          <w:szCs w:val="21"/>
        </w:rPr>
        <w:t>Two</w:t>
      </w:r>
      <w:proofErr w:type="spellEnd"/>
      <w:r w:rsidRPr="004C508F">
        <w:rPr>
          <w:rFonts w:ascii="Times New Roman" w:hAnsi="Times New Roman" w:cs="Times New Roman"/>
          <w:sz w:val="21"/>
          <w:szCs w:val="21"/>
        </w:rPr>
        <w:t xml:space="preserve">-tailed unpaired student’s t test </w:t>
      </w:r>
      <w:bookmarkEnd w:id="11"/>
      <w:bookmarkEnd w:id="12"/>
      <w:bookmarkEnd w:id="13"/>
      <w:bookmarkEnd w:id="14"/>
      <w:r w:rsidRPr="004C508F">
        <w:rPr>
          <w:rFonts w:ascii="Times New Roman" w:hAnsi="Times New Roman" w:cs="Times New Roman"/>
          <w:sz w:val="21"/>
          <w:szCs w:val="21"/>
        </w:rPr>
        <w:t>was used</w:t>
      </w:r>
      <w:bookmarkEnd w:id="15"/>
      <w:bookmarkEnd w:id="16"/>
      <w:r w:rsidRPr="004C508F">
        <w:rPr>
          <w:rFonts w:ascii="Times New Roman" w:hAnsi="Times New Roman" w:cs="Times New Roman"/>
          <w:sz w:val="21"/>
          <w:szCs w:val="21"/>
        </w:rPr>
        <w:t xml:space="preserve">, </w:t>
      </w:r>
      <w:bookmarkStart w:id="17" w:name="OLE_LINK319"/>
      <w:bookmarkStart w:id="18" w:name="OLE_LINK320"/>
      <w:r w:rsidRPr="004C508F">
        <w:rPr>
          <w:rFonts w:ascii="Times New Roman" w:hAnsi="Times New Roman" w:cs="Times New Roman"/>
          <w:sz w:val="21"/>
          <w:szCs w:val="21"/>
        </w:rPr>
        <w:t>n=3, ***P&lt;0.001.</w:t>
      </w:r>
      <w:bookmarkEnd w:id="7"/>
      <w:bookmarkEnd w:id="8"/>
      <w:bookmarkEnd w:id="17"/>
      <w:bookmarkEnd w:id="18"/>
      <w:r w:rsidRPr="004C508F">
        <w:rPr>
          <w:rFonts w:ascii="Times New Roman" w:hAnsi="Times New Roman" w:cs="Times New Roman"/>
          <w:sz w:val="21"/>
          <w:szCs w:val="21"/>
        </w:rPr>
        <w:t xml:space="preserve"> </w:t>
      </w:r>
      <w:r w:rsidRPr="004C508F">
        <w:rPr>
          <w:rFonts w:ascii="Times New Roman" w:hAnsi="Times New Roman" w:cs="Times New Roman"/>
          <w:b/>
          <w:bCs/>
          <w:sz w:val="21"/>
          <w:szCs w:val="21"/>
        </w:rPr>
        <w:t>B</w:t>
      </w:r>
      <w:r w:rsidRPr="004C508F">
        <w:rPr>
          <w:rFonts w:ascii="Times New Roman" w:hAnsi="Times New Roman" w:cs="Times New Roman"/>
          <w:sz w:val="21"/>
          <w:szCs w:val="21"/>
        </w:rPr>
        <w:t xml:space="preserve"> Electron microscopy analysis for mitochondrial number and morphology in TECs with GCN5L1 overexpression or knockdown. </w:t>
      </w:r>
      <w:bookmarkStart w:id="19" w:name="OLE_LINK329"/>
      <w:bookmarkStart w:id="20" w:name="OLE_LINK330"/>
      <w:r w:rsidRPr="004C508F">
        <w:rPr>
          <w:rFonts w:ascii="Times New Roman" w:hAnsi="Times New Roman" w:cs="Times New Roman"/>
          <w:sz w:val="21"/>
          <w:szCs w:val="21"/>
        </w:rPr>
        <w:t xml:space="preserve">Scale bars= 2 </w:t>
      </w:r>
      <w:proofErr w:type="spellStart"/>
      <w:r w:rsidRPr="004C508F">
        <w:rPr>
          <w:rFonts w:ascii="Times New Roman" w:hAnsi="Times New Roman" w:cs="Times New Roman"/>
          <w:sz w:val="21"/>
          <w:szCs w:val="21"/>
        </w:rPr>
        <w:t>μm</w:t>
      </w:r>
      <w:bookmarkEnd w:id="19"/>
      <w:bookmarkEnd w:id="20"/>
      <w:proofErr w:type="spellEnd"/>
      <w:r w:rsidRPr="004C508F">
        <w:rPr>
          <w:rFonts w:ascii="Times New Roman" w:hAnsi="Times New Roman" w:cs="Times New Roman"/>
          <w:sz w:val="21"/>
          <w:szCs w:val="21"/>
        </w:rPr>
        <w:t>, two-tailed unpaired student’s t test was used, n=6, **P&lt;0.01.</w:t>
      </w:r>
      <w:r w:rsidRPr="004C508F">
        <w:rPr>
          <w:rFonts w:ascii="Times New Roman" w:hAnsi="Times New Roman" w:cs="Times New Roman"/>
          <w:b/>
          <w:bCs/>
          <w:sz w:val="21"/>
          <w:szCs w:val="21"/>
        </w:rPr>
        <w:t xml:space="preserve"> C</w:t>
      </w:r>
      <w:r w:rsidRPr="004C508F">
        <w:rPr>
          <w:rFonts w:ascii="Times New Roman" w:hAnsi="Times New Roman" w:cs="Times New Roman"/>
          <w:sz w:val="21"/>
          <w:szCs w:val="21"/>
        </w:rPr>
        <w:t xml:space="preserve"> mRNA levels of ND1, ND2, ND5, CYTB, COXII and ATP6 were detected by </w:t>
      </w:r>
      <w:proofErr w:type="spellStart"/>
      <w:r w:rsidRPr="004C508F">
        <w:rPr>
          <w:rFonts w:ascii="Times New Roman" w:hAnsi="Times New Roman" w:cs="Times New Roman"/>
          <w:sz w:val="21"/>
          <w:szCs w:val="21"/>
        </w:rPr>
        <w:t>qRT</w:t>
      </w:r>
      <w:proofErr w:type="spellEnd"/>
      <w:r w:rsidRPr="004C508F">
        <w:rPr>
          <w:rFonts w:ascii="Times New Roman" w:hAnsi="Times New Roman" w:cs="Times New Roman"/>
          <w:sz w:val="21"/>
          <w:szCs w:val="21"/>
        </w:rPr>
        <w:t xml:space="preserve">-PCR in </w:t>
      </w:r>
      <w:proofErr w:type="spellStart"/>
      <w:r w:rsidRPr="004C508F">
        <w:rPr>
          <w:rFonts w:ascii="Times New Roman" w:hAnsi="Times New Roman" w:cs="Times New Roman"/>
          <w:sz w:val="21"/>
          <w:szCs w:val="21"/>
        </w:rPr>
        <w:t>TECs</w:t>
      </w:r>
      <w:proofErr w:type="spellEnd"/>
      <w:r w:rsidRPr="004C508F">
        <w:rPr>
          <w:rFonts w:ascii="Times New Roman" w:hAnsi="Times New Roman" w:cs="Times New Roman"/>
          <w:sz w:val="21"/>
          <w:szCs w:val="21"/>
        </w:rPr>
        <w:t xml:space="preserve"> with GCN5L1 overexpression or knockdown. Two-tailed unpaired student’s t test was used, n=3, *P&lt;0.05, **P&lt;0.01, ***P&lt;0.001.</w:t>
      </w:r>
      <w:r w:rsidRPr="004C508F">
        <w:rPr>
          <w:rFonts w:ascii="Times New Roman" w:hAnsi="Times New Roman" w:cs="Times New Roman"/>
          <w:b/>
          <w:bCs/>
          <w:sz w:val="21"/>
          <w:szCs w:val="21"/>
        </w:rPr>
        <w:t xml:space="preserve"> D</w:t>
      </w:r>
      <w:r w:rsidRPr="004C508F">
        <w:rPr>
          <w:rFonts w:ascii="Times New Roman" w:hAnsi="Times New Roman" w:cs="Times New Roman"/>
          <w:sz w:val="21"/>
          <w:szCs w:val="21"/>
        </w:rPr>
        <w:t xml:space="preserve"> Protein levels of ND1, ND2, ND5, COXII, CYTB and ATP6 were detected by western blotting in TECs with GCN5L1 overexpression or knockdown. </w:t>
      </w:r>
      <w:r w:rsidRPr="004C508F">
        <w:rPr>
          <w:rFonts w:ascii="Times New Roman" w:hAnsi="Times New Roman" w:cs="Times New Roman"/>
          <w:b/>
          <w:bCs/>
          <w:sz w:val="21"/>
          <w:szCs w:val="21"/>
        </w:rPr>
        <w:t>E, F</w:t>
      </w:r>
      <w:r w:rsidRPr="004C508F">
        <w:rPr>
          <w:rFonts w:ascii="Times New Roman" w:hAnsi="Times New Roman" w:cs="Times New Roman"/>
          <w:sz w:val="21"/>
          <w:szCs w:val="21"/>
        </w:rPr>
        <w:t xml:space="preserve"> Bioenergetic profiles were detected by Seahorse XF96 in TECs after GCN5L1 was </w:t>
      </w:r>
      <w:bookmarkStart w:id="21" w:name="OLE_LINK285"/>
      <w:bookmarkStart w:id="22" w:name="OLE_LINK286"/>
      <w:r w:rsidRPr="004C508F">
        <w:rPr>
          <w:rFonts w:ascii="Times New Roman" w:hAnsi="Times New Roman" w:cs="Times New Roman"/>
          <w:sz w:val="21"/>
          <w:szCs w:val="21"/>
        </w:rPr>
        <w:t>upregulated or downregulated</w:t>
      </w:r>
      <w:bookmarkEnd w:id="21"/>
      <w:bookmarkEnd w:id="22"/>
      <w:r w:rsidRPr="004C508F">
        <w:rPr>
          <w:rFonts w:ascii="Times New Roman" w:hAnsi="Times New Roman" w:cs="Times New Roman"/>
          <w:sz w:val="21"/>
          <w:szCs w:val="21"/>
        </w:rPr>
        <w:t>. Mitochondrial OXPHOS was analyzed with basal respiration, maximal respiration, ATP production and spare respiratory capacity respectively.</w:t>
      </w:r>
      <w:bookmarkStart w:id="23" w:name="OLE_LINK331"/>
      <w:bookmarkStart w:id="24" w:name="OLE_LINK332"/>
      <w:bookmarkStart w:id="25" w:name="OLE_LINK368"/>
      <w:bookmarkStart w:id="26" w:name="OLE_LINK369"/>
      <w:r w:rsidRPr="004C508F">
        <w:rPr>
          <w:rFonts w:ascii="Times New Roman" w:hAnsi="Times New Roman" w:cs="Times New Roman"/>
          <w:sz w:val="21"/>
          <w:szCs w:val="21"/>
        </w:rPr>
        <w:t xml:space="preserve"> Two-tailed unpaired student’s t test was used, n=3, *P&lt;0.05,</w:t>
      </w:r>
      <w:bookmarkEnd w:id="23"/>
      <w:bookmarkEnd w:id="24"/>
      <w:r w:rsidRPr="004C508F">
        <w:rPr>
          <w:rFonts w:ascii="Times New Roman" w:hAnsi="Times New Roman" w:cs="Times New Roman"/>
          <w:sz w:val="21"/>
          <w:szCs w:val="21"/>
        </w:rPr>
        <w:t xml:space="preserve"> **P&lt;0.01.</w:t>
      </w:r>
      <w:bookmarkEnd w:id="25"/>
      <w:bookmarkEnd w:id="26"/>
      <w:r w:rsidR="00470B6B" w:rsidRPr="00520D21">
        <w:rPr>
          <w:rFonts w:ascii="Times New Roman" w:eastAsiaTheme="majorHAnsi" w:hAnsi="Times New Roman"/>
          <w:b/>
          <w:sz w:val="15"/>
          <w:szCs w:val="15"/>
        </w:rPr>
        <w:br w:type="page"/>
      </w:r>
    </w:p>
    <w:tbl>
      <w:tblPr>
        <w:tblW w:w="8364" w:type="dxa"/>
        <w:tblLayout w:type="fixed"/>
        <w:tblLook w:val="04A0" w:firstRow="1" w:lastRow="0" w:firstColumn="1" w:lastColumn="0" w:noHBand="0" w:noVBand="1"/>
      </w:tblPr>
      <w:tblGrid>
        <w:gridCol w:w="3147"/>
        <w:gridCol w:w="1956"/>
        <w:gridCol w:w="3261"/>
      </w:tblGrid>
      <w:tr w:rsidR="008E69EE" w:rsidRPr="00520D21" w14:paraId="1413923E" w14:textId="77777777" w:rsidTr="00B517C1">
        <w:tc>
          <w:tcPr>
            <w:tcW w:w="314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bookmarkEnd w:id="0"/>
          <w:bookmarkEnd w:id="1"/>
          <w:p w14:paraId="723767A1" w14:textId="460B13C1" w:rsidR="008E69EE" w:rsidRPr="00520D21" w:rsidRDefault="00D23877" w:rsidP="007E5E19">
            <w:pPr>
              <w:jc w:val="left"/>
              <w:rPr>
                <w:rFonts w:ascii="Times New Roman" w:eastAsiaTheme="majorHAnsi" w:hAnsi="Times New Roman"/>
                <w:b/>
                <w:sz w:val="15"/>
                <w:szCs w:val="15"/>
              </w:rPr>
            </w:pPr>
            <w:r w:rsidRPr="00520D21">
              <w:rPr>
                <w:rFonts w:ascii="Times New Roman" w:eastAsiaTheme="majorHAnsi" w:hAnsi="Times New Roman"/>
                <w:b/>
                <w:sz w:val="15"/>
                <w:szCs w:val="15"/>
              </w:rPr>
              <w:lastRenderedPageBreak/>
              <w:t xml:space="preserve">Table S1: </w:t>
            </w:r>
            <w:r w:rsidR="008E69EE" w:rsidRPr="00520D21">
              <w:rPr>
                <w:rFonts w:ascii="Times New Roman" w:eastAsiaTheme="majorHAnsi" w:hAnsi="Times New Roman"/>
                <w:b/>
                <w:sz w:val="15"/>
                <w:szCs w:val="15"/>
              </w:rPr>
              <w:t>Antibodies</w:t>
            </w:r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528F7C41" w14:textId="6C5DC54C" w:rsidR="008E69EE" w:rsidRPr="00520D21" w:rsidRDefault="008E69EE" w:rsidP="007E5E19">
            <w:pPr>
              <w:jc w:val="left"/>
              <w:rPr>
                <w:rFonts w:ascii="Times New Roman" w:eastAsiaTheme="majorHAnsi" w:hAnsi="Times New Roman"/>
                <w:b/>
                <w:sz w:val="15"/>
                <w:szCs w:val="15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59EB1B0" w14:textId="6466F75B" w:rsidR="008E69EE" w:rsidRPr="00520D21" w:rsidRDefault="008E69EE" w:rsidP="007E5E19">
            <w:pPr>
              <w:jc w:val="left"/>
              <w:rPr>
                <w:rFonts w:ascii="Times New Roman" w:eastAsiaTheme="majorHAnsi" w:hAnsi="Times New Roman"/>
                <w:b/>
                <w:sz w:val="15"/>
                <w:szCs w:val="15"/>
              </w:rPr>
            </w:pPr>
          </w:p>
        </w:tc>
      </w:tr>
      <w:tr w:rsidR="008E69EE" w:rsidRPr="00520D21" w14:paraId="3A001F9F" w14:textId="77777777" w:rsidTr="00B517C1">
        <w:tc>
          <w:tcPr>
            <w:tcW w:w="3147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4DDE1E2D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>Mouse-β-actin (1:5000)</w:t>
            </w:r>
          </w:p>
        </w:tc>
        <w:tc>
          <w:tcPr>
            <w:tcW w:w="1956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D389364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proofErr w:type="spellStart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Proteintech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E7B4482" w14:textId="67AB006F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proofErr w:type="spellStart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Proteintech</w:t>
            </w:r>
            <w:proofErr w:type="spellEnd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 xml:space="preserve"> Group Cat# </w:t>
            </w:r>
            <w:bookmarkStart w:id="27" w:name="OLE_LINK467"/>
            <w:bookmarkStart w:id="28" w:name="OLE_LINK468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60008</w:t>
            </w:r>
            <w:bookmarkEnd w:id="27"/>
            <w:bookmarkEnd w:id="28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 xml:space="preserve">-1-Ig </w:t>
            </w:r>
          </w:p>
        </w:tc>
      </w:tr>
      <w:tr w:rsidR="008E69EE" w:rsidRPr="00520D21" w14:paraId="0BBEC6A6" w14:textId="77777777" w:rsidTr="00B517C1">
        <w:tc>
          <w:tcPr>
            <w:tcW w:w="314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1C9DBEC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>Rabbit-GAPDH (1:5000)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806B950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proofErr w:type="spellStart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Proteintech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4FFFDF8" w14:textId="335C54E6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proofErr w:type="spellStart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Proteintech</w:t>
            </w:r>
            <w:proofErr w:type="spellEnd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 xml:space="preserve"> Group Cat# 10494-1-AP</w:t>
            </w:r>
          </w:p>
        </w:tc>
      </w:tr>
      <w:tr w:rsidR="008E69EE" w:rsidRPr="00520D21" w14:paraId="4ADA0143" w14:textId="77777777" w:rsidTr="00B517C1">
        <w:tc>
          <w:tcPr>
            <w:tcW w:w="314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0D78095" w14:textId="30A7D3CC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>Rabbit-</w:t>
            </w:r>
            <w:r w:rsidR="00414FC4"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>VDAC</w:t>
            </w:r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 xml:space="preserve"> (1:1000)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66CA965" w14:textId="77777777" w:rsidR="008E69EE" w:rsidRPr="00520D21" w:rsidRDefault="008E69EE" w:rsidP="007E5E19">
            <w:pPr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proofErr w:type="spellStart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Proteintech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1AB7CA8" w14:textId="55684FB8" w:rsidR="008E69EE" w:rsidRPr="00520D21" w:rsidRDefault="008E69EE" w:rsidP="007E5E19">
            <w:pPr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proofErr w:type="spellStart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Proteintech</w:t>
            </w:r>
            <w:proofErr w:type="spellEnd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 xml:space="preserve"> Cat# </w:t>
            </w:r>
            <w:r w:rsidR="00414FC4" w:rsidRPr="00520D21">
              <w:rPr>
                <w:rFonts w:ascii="Times New Roman" w:hAnsi="Times New Roman"/>
                <w:bCs/>
                <w:sz w:val="15"/>
                <w:szCs w:val="15"/>
              </w:rPr>
              <w:t>55259</w:t>
            </w:r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-1-AP</w:t>
            </w:r>
          </w:p>
        </w:tc>
      </w:tr>
      <w:tr w:rsidR="008E69EE" w:rsidRPr="00520D21" w14:paraId="17AFBC0C" w14:textId="77777777" w:rsidTr="00B517C1">
        <w:tc>
          <w:tcPr>
            <w:tcW w:w="314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86F4514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>Mouse-GCN5L1 (1:500)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FB9CCA8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>Santa Cruz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5ED324F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Santa Cruz Cat# sc-515444</w:t>
            </w:r>
          </w:p>
        </w:tc>
      </w:tr>
      <w:tr w:rsidR="008E69EE" w:rsidRPr="00520D21" w14:paraId="345CD82F" w14:textId="77777777" w:rsidTr="00B517C1">
        <w:tc>
          <w:tcPr>
            <w:tcW w:w="314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BCDC671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>Rabbit-GCN5L1 (1:1000)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042ABBA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proofErr w:type="spellStart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Proteintech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8C2CDC6" w14:textId="2717206E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proofErr w:type="spellStart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Proteintech</w:t>
            </w:r>
            <w:proofErr w:type="spellEnd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 xml:space="preserve"> Group Cat# 19687-1-AP</w:t>
            </w:r>
          </w:p>
        </w:tc>
      </w:tr>
      <w:tr w:rsidR="008E69EE" w:rsidRPr="00520D21" w14:paraId="28504D80" w14:textId="77777777" w:rsidTr="00B517C1">
        <w:tc>
          <w:tcPr>
            <w:tcW w:w="314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8DE3FD7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>Rabbit-ND1 (1:1000)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14400DC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proofErr w:type="spellStart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Proteintech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8E1C507" w14:textId="71DADAEB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proofErr w:type="spellStart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Proteintech</w:t>
            </w:r>
            <w:proofErr w:type="spellEnd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 xml:space="preserve"> Group Cat# 19703-1-AP</w:t>
            </w:r>
          </w:p>
        </w:tc>
      </w:tr>
      <w:tr w:rsidR="008E69EE" w:rsidRPr="00520D21" w14:paraId="3E17EC70" w14:textId="77777777" w:rsidTr="00B517C1">
        <w:tc>
          <w:tcPr>
            <w:tcW w:w="314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BB9E491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>Rabbit-ND2 (1:1000)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58269F1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proofErr w:type="spellStart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Proteintech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726FF2B" w14:textId="4221F7F1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proofErr w:type="spellStart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Proteintech</w:t>
            </w:r>
            <w:proofErr w:type="spellEnd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 xml:space="preserve"> Group Cat# 19704-1-AP</w:t>
            </w:r>
          </w:p>
        </w:tc>
      </w:tr>
      <w:tr w:rsidR="008E69EE" w:rsidRPr="00520D21" w14:paraId="5998C012" w14:textId="77777777" w:rsidTr="00B517C1">
        <w:tc>
          <w:tcPr>
            <w:tcW w:w="314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6D65A08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>Rabbit-ND5 (1:1000)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848BA79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proofErr w:type="spellStart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Proteintech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9269E6D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proofErr w:type="spellStart"/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>Proteintech</w:t>
            </w:r>
            <w:proofErr w:type="spellEnd"/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 xml:space="preserve">, </w:t>
            </w:r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 xml:space="preserve">Group Cat# </w:t>
            </w:r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>55410-1-AP</w:t>
            </w:r>
          </w:p>
        </w:tc>
      </w:tr>
      <w:tr w:rsidR="008E69EE" w:rsidRPr="00520D21" w14:paraId="4B851018" w14:textId="77777777" w:rsidTr="00B517C1">
        <w:tc>
          <w:tcPr>
            <w:tcW w:w="314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40D51C6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>Rabbit-CYTB (1:1000)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E06ED9A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proofErr w:type="spellStart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Proteintech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AD5EA2A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proofErr w:type="spellStart"/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>Proteintech</w:t>
            </w:r>
            <w:proofErr w:type="spellEnd"/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 xml:space="preserve">, </w:t>
            </w:r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 xml:space="preserve">Group Cat# </w:t>
            </w:r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>55090-1-AP</w:t>
            </w:r>
          </w:p>
        </w:tc>
      </w:tr>
      <w:tr w:rsidR="008E69EE" w:rsidRPr="00520D21" w14:paraId="2F8202D4" w14:textId="77777777" w:rsidTr="00B517C1">
        <w:tc>
          <w:tcPr>
            <w:tcW w:w="314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AC74375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>Rabbit-COXII (1:1000)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973B811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proofErr w:type="spellStart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Proteintech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76958D7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proofErr w:type="spellStart"/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>Proteintech</w:t>
            </w:r>
            <w:proofErr w:type="spellEnd"/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 xml:space="preserve">, </w:t>
            </w:r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 xml:space="preserve">Group Cat# </w:t>
            </w:r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>55070-1-AP</w:t>
            </w:r>
          </w:p>
        </w:tc>
      </w:tr>
      <w:tr w:rsidR="008E69EE" w:rsidRPr="00520D21" w14:paraId="2D0EDF37" w14:textId="77777777" w:rsidTr="00B517C1">
        <w:tc>
          <w:tcPr>
            <w:tcW w:w="314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9B346E0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>Rabbit-ATP6 (1:1000)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DB2BA44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proofErr w:type="spellStart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Proteintech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CA0BA11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proofErr w:type="spellStart"/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>Proteintech</w:t>
            </w:r>
            <w:proofErr w:type="spellEnd"/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 xml:space="preserve">, </w:t>
            </w:r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 xml:space="preserve">Group Cat# </w:t>
            </w:r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>55313-1-AP</w:t>
            </w:r>
          </w:p>
        </w:tc>
      </w:tr>
      <w:tr w:rsidR="008E69EE" w:rsidRPr="00520D21" w14:paraId="3FDFEED4" w14:textId="77777777" w:rsidTr="00B517C1">
        <w:tc>
          <w:tcPr>
            <w:tcW w:w="314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E960DEF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color w:val="000000" w:themeColor="text1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 w:themeColor="text1"/>
                <w:sz w:val="15"/>
                <w:szCs w:val="15"/>
              </w:rPr>
              <w:t>Rabbit-TFAM (1:5000)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DA15234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color w:val="000000" w:themeColor="text1"/>
                <w:sz w:val="15"/>
                <w:szCs w:val="15"/>
              </w:rPr>
            </w:pPr>
            <w:r w:rsidRPr="00520D21">
              <w:rPr>
                <w:rFonts w:ascii="Times New Roman" w:hAnsi="Times New Roman"/>
                <w:bCs/>
                <w:color w:val="000000" w:themeColor="text1"/>
                <w:sz w:val="15"/>
                <w:szCs w:val="15"/>
              </w:rPr>
              <w:t>Abcam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DB8090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Abcam Cat</w:t>
            </w:r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 xml:space="preserve"> # ab176558</w:t>
            </w:r>
          </w:p>
        </w:tc>
      </w:tr>
      <w:tr w:rsidR="008E69EE" w:rsidRPr="00520D21" w14:paraId="1AFEFFDC" w14:textId="77777777" w:rsidTr="00B517C1">
        <w:tc>
          <w:tcPr>
            <w:tcW w:w="314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CD9FEAE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color w:val="000000" w:themeColor="text1"/>
                <w:sz w:val="15"/>
                <w:szCs w:val="15"/>
              </w:rPr>
            </w:pPr>
            <w:bookmarkStart w:id="29" w:name="_Hlk48066519"/>
            <w:r w:rsidRPr="00520D21">
              <w:rPr>
                <w:rFonts w:ascii="Times New Roman" w:eastAsia="DengXian" w:hAnsi="Times New Roman"/>
                <w:bCs/>
                <w:color w:val="000000" w:themeColor="text1"/>
                <w:sz w:val="15"/>
                <w:szCs w:val="15"/>
              </w:rPr>
              <w:t>Mouse-TFAM (1:1000)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20C0D83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color w:val="000000" w:themeColor="text1"/>
                <w:sz w:val="15"/>
                <w:szCs w:val="15"/>
              </w:rPr>
            </w:pPr>
            <w:r w:rsidRPr="00520D21">
              <w:rPr>
                <w:rFonts w:ascii="Times New Roman" w:hAnsi="Times New Roman"/>
                <w:bCs/>
                <w:color w:val="000000" w:themeColor="text1"/>
                <w:sz w:val="15"/>
                <w:szCs w:val="15"/>
              </w:rPr>
              <w:t>Abcam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6F2C30" w14:textId="2C31B2FE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Abcam Cat# ab119684</w:t>
            </w:r>
          </w:p>
        </w:tc>
      </w:tr>
      <w:bookmarkEnd w:id="29"/>
      <w:tr w:rsidR="008E69EE" w:rsidRPr="00520D21" w14:paraId="6AA38734" w14:textId="77777777" w:rsidTr="00B517C1">
        <w:tc>
          <w:tcPr>
            <w:tcW w:w="314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3AA6D45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>Rabbit-</w:t>
            </w:r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 xml:space="preserve"> </w:t>
            </w:r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>Anti-acetyl Lysine (1:1000)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C2EBB71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Cell Signaling Technology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D9D3EA" w14:textId="09AC76F8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Cell Signaling Technology Cat# 944</w:t>
            </w:r>
            <w:r w:rsidRPr="00520D21">
              <w:rPr>
                <w:rFonts w:ascii="Times New Roman" w:hAnsi="Times New Roman"/>
                <w:bCs/>
                <w:color w:val="000000" w:themeColor="text1"/>
                <w:sz w:val="15"/>
                <w:szCs w:val="15"/>
              </w:rPr>
              <w:t>1</w:t>
            </w:r>
          </w:p>
        </w:tc>
      </w:tr>
      <w:tr w:rsidR="008E69EE" w:rsidRPr="00520D21" w14:paraId="51F53976" w14:textId="77777777" w:rsidTr="00B517C1">
        <w:tc>
          <w:tcPr>
            <w:tcW w:w="314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E86D5DF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bookmarkStart w:id="30" w:name="_Hlk48066271"/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>Mouse-</w:t>
            </w:r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 xml:space="preserve"> </w:t>
            </w:r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>Anti-acetyl Lysine (1:1000)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5C788C8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Abcam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2D7200C" w14:textId="5952592D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Abcam Cat# ab22550</w:t>
            </w:r>
          </w:p>
        </w:tc>
      </w:tr>
      <w:bookmarkEnd w:id="30"/>
      <w:tr w:rsidR="008E69EE" w:rsidRPr="00520D21" w14:paraId="79E21E9A" w14:textId="77777777" w:rsidTr="00B517C1">
        <w:tc>
          <w:tcPr>
            <w:tcW w:w="314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7AA3A2F" w14:textId="77777777" w:rsidR="008E69EE" w:rsidRPr="00520D21" w:rsidRDefault="008E69EE" w:rsidP="007E5E19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>Rabbit-HSP70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8870080" w14:textId="77777777" w:rsidR="008E69EE" w:rsidRPr="00520D21" w:rsidRDefault="008E69EE" w:rsidP="007E5E19">
            <w:pPr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proofErr w:type="spellStart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Proteintech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E2B3021" w14:textId="77777777" w:rsidR="008E69EE" w:rsidRPr="00520D21" w:rsidRDefault="008E69EE" w:rsidP="007E5E19">
            <w:pPr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proofErr w:type="spellStart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Proteintech</w:t>
            </w:r>
            <w:proofErr w:type="spellEnd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 xml:space="preserve"> Group Cat# 10995-1-AP</w:t>
            </w:r>
          </w:p>
        </w:tc>
      </w:tr>
      <w:tr w:rsidR="008E69EE" w:rsidRPr="00520D21" w14:paraId="539438BD" w14:textId="77777777" w:rsidTr="00B517C1">
        <w:tc>
          <w:tcPr>
            <w:tcW w:w="314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2BCF81F" w14:textId="77777777" w:rsidR="008E69EE" w:rsidRPr="00520D21" w:rsidRDefault="008E69EE" w:rsidP="007E5E19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>Rabbit-TOM70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687B8F8" w14:textId="77777777" w:rsidR="008E69EE" w:rsidRPr="00520D21" w:rsidRDefault="008E69EE" w:rsidP="007E5E19">
            <w:pPr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proofErr w:type="spellStart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Proteintech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FCFD7BD" w14:textId="77777777" w:rsidR="008E69EE" w:rsidRPr="00520D21" w:rsidRDefault="008E69EE" w:rsidP="007E5E19">
            <w:pPr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proofErr w:type="spellStart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Proteintech</w:t>
            </w:r>
            <w:proofErr w:type="spellEnd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 xml:space="preserve"> Group Cat# 14528-1-AP</w:t>
            </w:r>
          </w:p>
        </w:tc>
      </w:tr>
      <w:tr w:rsidR="008E69EE" w:rsidRPr="00520D21" w14:paraId="1B617282" w14:textId="77777777" w:rsidTr="00B517C1">
        <w:tc>
          <w:tcPr>
            <w:tcW w:w="314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85184A5" w14:textId="77777777" w:rsidR="008E69EE" w:rsidRPr="00520D21" w:rsidRDefault="008E69EE" w:rsidP="007E5E19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>Rabbit-TOM40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A5AB3E9" w14:textId="77777777" w:rsidR="008E69EE" w:rsidRPr="00520D21" w:rsidRDefault="008E69EE" w:rsidP="007E5E19">
            <w:pPr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proofErr w:type="spellStart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Proteintech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4B4E928" w14:textId="77777777" w:rsidR="008E69EE" w:rsidRPr="00520D21" w:rsidRDefault="008E69EE" w:rsidP="007E5E19">
            <w:pPr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proofErr w:type="spellStart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Proteintech</w:t>
            </w:r>
            <w:proofErr w:type="spellEnd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 xml:space="preserve"> Group Cat# 18409-1-AP</w:t>
            </w:r>
          </w:p>
        </w:tc>
      </w:tr>
      <w:tr w:rsidR="008E69EE" w:rsidRPr="00520D21" w14:paraId="36A2E5C1" w14:textId="77777777" w:rsidTr="00B517C1">
        <w:tc>
          <w:tcPr>
            <w:tcW w:w="314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472A9F1" w14:textId="77777777" w:rsidR="008E69EE" w:rsidRPr="00520D21" w:rsidRDefault="008E69EE" w:rsidP="007E5E19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>Rabbit-TOM20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DEE2551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Abcam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1A790D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Abcam Cat# ab186735</w:t>
            </w:r>
          </w:p>
        </w:tc>
      </w:tr>
      <w:tr w:rsidR="008E69EE" w:rsidRPr="00520D21" w14:paraId="39243CE4" w14:textId="77777777" w:rsidTr="00B517C1">
        <w:tc>
          <w:tcPr>
            <w:tcW w:w="314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254E4AC" w14:textId="77777777" w:rsidR="008E69EE" w:rsidRPr="00520D21" w:rsidRDefault="008E69EE" w:rsidP="007E5E19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>Rabbit-TIMM44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DD55FDF" w14:textId="77777777" w:rsidR="008E69EE" w:rsidRPr="00520D21" w:rsidRDefault="008E69EE" w:rsidP="007E5E19">
            <w:pPr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proofErr w:type="spellStart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Proteintech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DCBA921" w14:textId="77777777" w:rsidR="008E69EE" w:rsidRPr="00520D21" w:rsidRDefault="008E69EE" w:rsidP="007E5E19">
            <w:pPr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proofErr w:type="spellStart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Proteintech</w:t>
            </w:r>
            <w:proofErr w:type="spellEnd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 xml:space="preserve"> Group Cat# 13859-1-AP</w:t>
            </w:r>
          </w:p>
        </w:tc>
      </w:tr>
      <w:tr w:rsidR="008E69EE" w:rsidRPr="00520D21" w14:paraId="662CEA2F" w14:textId="77777777" w:rsidTr="00B517C1">
        <w:tc>
          <w:tcPr>
            <w:tcW w:w="314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E40D1DE" w14:textId="77777777" w:rsidR="008E69EE" w:rsidRPr="00520D21" w:rsidRDefault="008E69EE" w:rsidP="007E5E19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sz w:val="15"/>
                <w:szCs w:val="15"/>
              </w:rPr>
              <w:t>Rabbit-TIMM17A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7BFFFB9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Abcam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BC24062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Abcam Cat# ab192246</w:t>
            </w:r>
          </w:p>
        </w:tc>
      </w:tr>
      <w:tr w:rsidR="008E69EE" w:rsidRPr="00520D21" w14:paraId="5F20DF34" w14:textId="77777777" w:rsidTr="00B517C1">
        <w:tc>
          <w:tcPr>
            <w:tcW w:w="314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420ED35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Anti-mouse IgG, HRP-linked Antibody (1:5000)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E38E5D1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Cell Signaling Technology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7D55B6A" w14:textId="499F4CFD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Cell Signaling Technology Cat# 7076</w:t>
            </w:r>
          </w:p>
        </w:tc>
      </w:tr>
      <w:tr w:rsidR="008E69EE" w:rsidRPr="00520D21" w14:paraId="480A1224" w14:textId="77777777" w:rsidTr="00B517C1">
        <w:tc>
          <w:tcPr>
            <w:tcW w:w="3147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B1FA4BC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Anti-rabbit IgG, HRP-linked Antibody (1:5000)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7FF87C7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Cell Signaling Technology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108C213" w14:textId="7F596CDC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Cell Signaling Technology Cat# 7074</w:t>
            </w:r>
          </w:p>
        </w:tc>
      </w:tr>
      <w:tr w:rsidR="008E69EE" w:rsidRPr="00520D21" w14:paraId="066DE919" w14:textId="77777777" w:rsidTr="00B517C1">
        <w:tc>
          <w:tcPr>
            <w:tcW w:w="3147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4566D49B" w14:textId="77777777" w:rsidR="008E69EE" w:rsidRPr="00520D21" w:rsidRDefault="008E69EE" w:rsidP="0085521D">
            <w:pPr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Alexa Fluor® 594 Conjugate (1:1000)</w:t>
            </w:r>
          </w:p>
        </w:tc>
        <w:tc>
          <w:tcPr>
            <w:tcW w:w="1956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14F72856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bookmarkStart w:id="31" w:name="_Hlk11053156"/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Cell Signaling Technology</w:t>
            </w:r>
            <w:bookmarkEnd w:id="31"/>
          </w:p>
        </w:tc>
        <w:tc>
          <w:tcPr>
            <w:tcW w:w="3261" w:type="dxa"/>
            <w:tcBorders>
              <w:top w:val="nil"/>
            </w:tcBorders>
            <w:shd w:val="clear" w:color="auto" w:fill="FFFFFF" w:themeFill="background1"/>
          </w:tcPr>
          <w:p w14:paraId="68D31F8A" w14:textId="6113DD90" w:rsidR="008E69EE" w:rsidRPr="00520D21" w:rsidRDefault="008E69EE" w:rsidP="0085521D">
            <w:pPr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Cell Signaling Technology Cat# 8890</w:t>
            </w:r>
          </w:p>
        </w:tc>
      </w:tr>
      <w:tr w:rsidR="008E69EE" w:rsidRPr="00520D21" w14:paraId="28D36552" w14:textId="77777777" w:rsidTr="00B517C1">
        <w:tc>
          <w:tcPr>
            <w:tcW w:w="3147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1941024" w14:textId="77777777" w:rsidR="008E69EE" w:rsidRPr="00520D21" w:rsidRDefault="008E69EE" w:rsidP="0085521D">
            <w:pPr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Alexa Fluor® 488 Conjugate (1:1000)</w:t>
            </w:r>
          </w:p>
        </w:tc>
        <w:tc>
          <w:tcPr>
            <w:tcW w:w="1956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83C076C" w14:textId="77777777" w:rsidR="008E69EE" w:rsidRPr="00520D21" w:rsidRDefault="008E69EE" w:rsidP="0085521D">
            <w:pPr>
              <w:jc w:val="left"/>
              <w:rPr>
                <w:rFonts w:ascii="Times New Roman" w:eastAsia="DengXi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Cell Signaling Technology</w:t>
            </w:r>
          </w:p>
        </w:tc>
        <w:tc>
          <w:tcPr>
            <w:tcW w:w="3261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61F5ABF9" w14:textId="5227CDB4" w:rsidR="008E69EE" w:rsidRPr="00520D21" w:rsidRDefault="008E69EE" w:rsidP="0085521D">
            <w:pPr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hAnsi="Times New Roman"/>
                <w:bCs/>
                <w:sz w:val="15"/>
                <w:szCs w:val="15"/>
              </w:rPr>
              <w:t>Cell Signaling Technology Cat# 4408</w:t>
            </w:r>
          </w:p>
        </w:tc>
      </w:tr>
    </w:tbl>
    <w:p w14:paraId="10F435A9" w14:textId="3356D72E" w:rsidR="0085521D" w:rsidRPr="00520D21" w:rsidRDefault="0085521D" w:rsidP="0085521D">
      <w:pPr>
        <w:jc w:val="left"/>
        <w:rPr>
          <w:rFonts w:ascii="Times New Roman" w:eastAsiaTheme="majorHAnsi" w:hAnsi="Times New Roman"/>
          <w:b/>
          <w:sz w:val="15"/>
          <w:szCs w:val="15"/>
        </w:rPr>
      </w:pPr>
    </w:p>
    <w:p w14:paraId="14514712" w14:textId="77777777" w:rsidR="004C508F" w:rsidRDefault="004C508F">
      <w:r>
        <w:br w:type="page"/>
      </w:r>
    </w:p>
    <w:tbl>
      <w:tblPr>
        <w:tblW w:w="836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2835"/>
        <w:gridCol w:w="993"/>
      </w:tblGrid>
      <w:tr w:rsidR="008E69EE" w:rsidRPr="00520D21" w14:paraId="59099F8D" w14:textId="77777777" w:rsidTr="0085521D">
        <w:trPr>
          <w:trHeight w:val="302"/>
        </w:trPr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388253E" w14:textId="269DF1C8" w:rsidR="008E69EE" w:rsidRPr="00520D21" w:rsidRDefault="00D23877" w:rsidP="007E5E19">
            <w:pPr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20D21">
              <w:rPr>
                <w:rFonts w:ascii="Times New Roman" w:eastAsiaTheme="majorHAnsi" w:hAnsi="Times New Roman"/>
                <w:b/>
                <w:sz w:val="15"/>
                <w:szCs w:val="15"/>
              </w:rPr>
              <w:lastRenderedPageBreak/>
              <w:t xml:space="preserve">Table S2: </w:t>
            </w:r>
            <w:r w:rsidR="008E69EE" w:rsidRPr="00520D21">
              <w:rPr>
                <w:rFonts w:ascii="Times New Roman" w:hAnsi="Times New Roman"/>
                <w:b/>
                <w:bCs/>
                <w:sz w:val="15"/>
                <w:szCs w:val="15"/>
              </w:rPr>
              <w:t>Oligonucleotides</w:t>
            </w:r>
          </w:p>
        </w:tc>
      </w:tr>
      <w:tr w:rsidR="008E69EE" w:rsidRPr="00520D21" w14:paraId="6D751360" w14:textId="77777777" w:rsidTr="007E5E19">
        <w:trPr>
          <w:trHeight w:val="201"/>
        </w:trPr>
        <w:tc>
          <w:tcPr>
            <w:tcW w:w="170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13AD0DE" w14:textId="77777777" w:rsidR="008E69EE" w:rsidRPr="00520D21" w:rsidRDefault="008E69EE" w:rsidP="007E5E19">
            <w:pPr>
              <w:rPr>
                <w:rFonts w:ascii="Times New Roman" w:eastAsiaTheme="majorHAnsi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Theme="majorHAnsi" w:hAnsi="Times New Roman"/>
                <w:bCs/>
                <w:color w:val="000000"/>
                <w:sz w:val="15"/>
                <w:szCs w:val="15"/>
              </w:rPr>
              <w:t>GENENAME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86BBD06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Forward primers</w:t>
            </w: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（</w:t>
            </w: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5'-3'</w:t>
            </w: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）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83F69FE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Reverse primers</w:t>
            </w: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（</w:t>
            </w: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5'-3'</w:t>
            </w: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）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 w:themeFill="background1"/>
          </w:tcPr>
          <w:p w14:paraId="43D214CF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SOURCE</w:t>
            </w:r>
          </w:p>
        </w:tc>
      </w:tr>
      <w:tr w:rsidR="008E69EE" w:rsidRPr="00520D21" w14:paraId="7B246E04" w14:textId="77777777" w:rsidTr="007E5E19">
        <w:trPr>
          <w:trHeight w:val="305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F754356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homo-β-actin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0A4FEA8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TGGCACCCAGCACAATGAA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4CA204A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CTAAGTCATAGTCCGCCTAGAAGCA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94585A1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TAKARA</w:t>
            </w:r>
          </w:p>
        </w:tc>
      </w:tr>
      <w:tr w:rsidR="008E69EE" w:rsidRPr="00520D21" w14:paraId="0DE06279" w14:textId="77777777" w:rsidTr="007E5E19">
        <w:trPr>
          <w:trHeight w:val="277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F9D8B76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homo-GCN5L1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9FBF906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ATTGGGGATGTGGAGAACTGG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28D15C5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TGAAGTAAGAGGGGTGGGTTTT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89286B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TAKARA</w:t>
            </w:r>
          </w:p>
        </w:tc>
      </w:tr>
      <w:tr w:rsidR="008E69EE" w:rsidRPr="00520D21" w14:paraId="148611AF" w14:textId="77777777" w:rsidTr="007E5E19">
        <w:trPr>
          <w:trHeight w:val="385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42E6803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homo-TFAM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35933CD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CAAGTTGTCCAAAGAAACCTGTAAG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0250AEE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GCCACTCCGCCCTATAAGC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820FC91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BIOSUNE</w:t>
            </w:r>
          </w:p>
        </w:tc>
      </w:tr>
      <w:tr w:rsidR="008E69EE" w:rsidRPr="00520D21" w14:paraId="62F13078" w14:textId="77777777" w:rsidTr="007E5E19">
        <w:trPr>
          <w:trHeight w:val="87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661219D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homo-ND1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7538956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CGAGCAGTAGCCCAAACAATC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AC8611D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GATGGCAGGAGTAATCAGAGGTG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4426A34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BIOSUNE</w:t>
            </w:r>
          </w:p>
        </w:tc>
      </w:tr>
      <w:tr w:rsidR="008E69EE" w:rsidRPr="00520D21" w14:paraId="21161DF7" w14:textId="77777777" w:rsidTr="007E5E19">
        <w:trPr>
          <w:trHeight w:val="87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9DD54CB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homo-ND2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B0ACA7D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ACCATCTTTGCAGGCACACT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806CF9E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GCTTCTGTGGAACGAGGGTT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578857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BIOSUNE</w:t>
            </w:r>
          </w:p>
        </w:tc>
      </w:tr>
      <w:tr w:rsidR="008E69EE" w:rsidRPr="00520D21" w14:paraId="6D6AE155" w14:textId="77777777" w:rsidTr="007E5E19">
        <w:trPr>
          <w:trHeight w:val="87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8885496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homo-ND5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121DFC0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TCAGTTGATGATACGCCCGA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B9199C0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TGGGGTGAGGCTTGGATTAG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BC41BCA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BIOSUNE</w:t>
            </w:r>
          </w:p>
        </w:tc>
      </w:tr>
      <w:tr w:rsidR="008E69EE" w:rsidRPr="00520D21" w14:paraId="75F3C803" w14:textId="77777777" w:rsidTr="007E5E19">
        <w:trPr>
          <w:trHeight w:val="292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85368A0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homo-CYTB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2E18795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CCCACCCCATCCAACATCTC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11B4794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GCGTCTGGTGAGTAGTGCAT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E95DAB3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BIOSUNE</w:t>
            </w:r>
          </w:p>
        </w:tc>
      </w:tr>
      <w:tr w:rsidR="008E69EE" w:rsidRPr="00520D21" w14:paraId="4226EA44" w14:textId="77777777" w:rsidTr="007E5E19">
        <w:trPr>
          <w:trHeight w:val="255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44D03C4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homo-COXII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996469A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CATGAGCTGTCCCCACATTAG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51F57F6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CGGTCGTGTAGCGGTGAAA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E7E664A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BIOSUNE</w:t>
            </w:r>
          </w:p>
        </w:tc>
      </w:tr>
      <w:tr w:rsidR="008E69EE" w:rsidRPr="00520D21" w14:paraId="243648D1" w14:textId="77777777" w:rsidTr="007E5E19">
        <w:trPr>
          <w:trHeight w:val="231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9F6142F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homo-ATP6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07134FB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ACCACAAGGCACACCTACAC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20A35DC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TATTGCTAGGGTGGCGCTTC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C106FF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BIOSUNE</w:t>
            </w:r>
          </w:p>
        </w:tc>
      </w:tr>
      <w:tr w:rsidR="008E69EE" w:rsidRPr="00520D21" w14:paraId="3181750A" w14:textId="77777777" w:rsidTr="007E5E19">
        <w:trPr>
          <w:trHeight w:val="349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1944E25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Homo-</w:t>
            </w:r>
            <w:proofErr w:type="spellStart"/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G6PC</w:t>
            </w:r>
            <w:proofErr w:type="spellEnd"/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nDNA</w:t>
            </w:r>
            <w:proofErr w:type="spellEnd"/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186C193" w14:textId="77777777" w:rsidR="008E69EE" w:rsidRPr="00520D21" w:rsidRDefault="008E69EE" w:rsidP="007E5E19">
            <w:pPr>
              <w:rPr>
                <w:rFonts w:ascii="Times New Rom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hAnsi="Times New Roman"/>
                <w:bCs/>
                <w:color w:val="222222"/>
                <w:sz w:val="15"/>
                <w:szCs w:val="15"/>
              </w:rPr>
              <w:t>GGCTCTCAACTCCAGCATGT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BCFFF6" w14:textId="77777777" w:rsidR="008E69EE" w:rsidRPr="00520D21" w:rsidRDefault="008E69EE" w:rsidP="007E5E19">
            <w:pPr>
              <w:rPr>
                <w:rFonts w:ascii="Times New Rom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hAnsi="Times New Roman"/>
                <w:bCs/>
                <w:color w:val="222222"/>
                <w:sz w:val="15"/>
                <w:szCs w:val="15"/>
              </w:rPr>
              <w:t>AGGACGAGGGAGGCTACAAT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2B47F39" w14:textId="77777777" w:rsidR="008E69EE" w:rsidRPr="00520D21" w:rsidRDefault="008E69EE" w:rsidP="007E5E19">
            <w:pPr>
              <w:rPr>
                <w:rFonts w:ascii="Times New Roman" w:hAnsi="Times New Roman"/>
                <w:bCs/>
                <w:color w:val="222222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BIOSUNE</w:t>
            </w:r>
          </w:p>
        </w:tc>
      </w:tr>
      <w:tr w:rsidR="008E69EE" w:rsidRPr="00520D21" w14:paraId="244EB3BA" w14:textId="77777777" w:rsidTr="007E5E19">
        <w:trPr>
          <w:trHeight w:val="429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E73D779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Homo-</w:t>
            </w:r>
            <w:proofErr w:type="spellStart"/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DLOOP2</w:t>
            </w:r>
            <w:proofErr w:type="spellEnd"/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mtDNA</w:t>
            </w:r>
            <w:proofErr w:type="spellEnd"/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1E2ACD" w14:textId="77777777" w:rsidR="008E69EE" w:rsidRPr="00520D21" w:rsidRDefault="008E69EE" w:rsidP="007E5E19">
            <w:pPr>
              <w:rPr>
                <w:rFonts w:ascii="Times New Rom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hAnsi="Times New Roman"/>
                <w:bCs/>
                <w:color w:val="222222"/>
                <w:sz w:val="15"/>
                <w:szCs w:val="15"/>
              </w:rPr>
              <w:t>CTGTCTTTGATTCCTGCCTCAT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95CDF41" w14:textId="77777777" w:rsidR="008E69EE" w:rsidRPr="00520D21" w:rsidRDefault="008E69EE" w:rsidP="007E5E19">
            <w:pPr>
              <w:rPr>
                <w:rFonts w:ascii="Times New Roman" w:hAnsi="Times New Roman"/>
                <w:bCs/>
                <w:sz w:val="15"/>
                <w:szCs w:val="15"/>
              </w:rPr>
            </w:pPr>
            <w:r w:rsidRPr="00520D21">
              <w:rPr>
                <w:rFonts w:ascii="Times New Roman" w:hAnsi="Times New Roman"/>
                <w:bCs/>
                <w:color w:val="222222"/>
                <w:sz w:val="15"/>
                <w:szCs w:val="15"/>
              </w:rPr>
              <w:t>GTGGCTGTGCAGACATTCAA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AED7FDB" w14:textId="77777777" w:rsidR="008E69EE" w:rsidRPr="00520D21" w:rsidRDefault="008E69EE" w:rsidP="007E5E19">
            <w:pPr>
              <w:rPr>
                <w:rFonts w:ascii="Times New Roman" w:hAnsi="Times New Roman"/>
                <w:bCs/>
                <w:color w:val="222222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BIOSUNE</w:t>
            </w:r>
          </w:p>
        </w:tc>
      </w:tr>
      <w:tr w:rsidR="008E69EE" w:rsidRPr="00520D21" w14:paraId="494950A2" w14:textId="77777777" w:rsidTr="0085521D">
        <w:trPr>
          <w:trHeight w:val="381"/>
        </w:trPr>
        <w:tc>
          <w:tcPr>
            <w:tcW w:w="1701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7A519EC3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Mouse-</w:t>
            </w:r>
            <w:proofErr w:type="spellStart"/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COXI</w:t>
            </w:r>
            <w:proofErr w:type="spellEnd"/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mtDNA</w:t>
            </w:r>
            <w:proofErr w:type="spellEnd"/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FFFFF" w:themeFill="background1"/>
          </w:tcPr>
          <w:p w14:paraId="2844A7E3" w14:textId="77777777" w:rsidR="008E69EE" w:rsidRPr="00520D21" w:rsidRDefault="008E69EE" w:rsidP="007E5E19">
            <w:pPr>
              <w:rPr>
                <w:rFonts w:ascii="Times New Roman" w:hAnsi="Times New Roman"/>
                <w:bCs/>
                <w:color w:val="222222"/>
                <w:sz w:val="15"/>
                <w:szCs w:val="15"/>
              </w:rPr>
            </w:pPr>
            <w:r w:rsidRPr="00520D21">
              <w:rPr>
                <w:rFonts w:ascii="Times New Roman" w:hAnsi="Times New Roman"/>
                <w:bCs/>
                <w:color w:val="222222"/>
                <w:sz w:val="15"/>
                <w:szCs w:val="15"/>
              </w:rPr>
              <w:t>GCCCCAGATATAGCATTCCC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FFFFF" w:themeFill="background1"/>
          </w:tcPr>
          <w:p w14:paraId="6CE96B7B" w14:textId="77777777" w:rsidR="008E69EE" w:rsidRPr="00520D21" w:rsidRDefault="008E69EE" w:rsidP="007E5E19">
            <w:pPr>
              <w:rPr>
                <w:rFonts w:ascii="Times New Roman" w:hAnsi="Times New Roman"/>
                <w:bCs/>
                <w:color w:val="222222"/>
                <w:sz w:val="15"/>
                <w:szCs w:val="15"/>
              </w:rPr>
            </w:pPr>
            <w:r w:rsidRPr="00520D21">
              <w:rPr>
                <w:rFonts w:ascii="Times New Roman" w:hAnsi="Times New Roman"/>
                <w:bCs/>
                <w:color w:val="222222"/>
                <w:sz w:val="15"/>
                <w:szCs w:val="15"/>
              </w:rPr>
              <w:t>GTTCATCCT GTTCCTGCTCC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 w:themeFill="background1"/>
          </w:tcPr>
          <w:p w14:paraId="51CD3A7B" w14:textId="77777777" w:rsidR="008E69EE" w:rsidRPr="00520D21" w:rsidRDefault="008E69EE" w:rsidP="007E5E19">
            <w:pPr>
              <w:rPr>
                <w:rFonts w:ascii="Times New Roman" w:hAnsi="Times New Roman"/>
                <w:bCs/>
                <w:color w:val="222222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BIOSUNE</w:t>
            </w:r>
          </w:p>
        </w:tc>
      </w:tr>
      <w:tr w:rsidR="008E69EE" w:rsidRPr="00520D21" w14:paraId="4D18AB69" w14:textId="77777777" w:rsidTr="0085521D">
        <w:trPr>
          <w:trHeight w:val="177"/>
        </w:trPr>
        <w:tc>
          <w:tcPr>
            <w:tcW w:w="1701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1CA7296D" w14:textId="77777777" w:rsidR="008E69EE" w:rsidRPr="00520D21" w:rsidRDefault="008E69EE" w:rsidP="007E5E19">
            <w:pPr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Mouse-β-actin (</w:t>
            </w:r>
            <w:proofErr w:type="spellStart"/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nDNA</w:t>
            </w:r>
            <w:proofErr w:type="spellEnd"/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53ECF484" w14:textId="77777777" w:rsidR="008E69EE" w:rsidRPr="00520D21" w:rsidRDefault="008E69EE" w:rsidP="007E5E19">
            <w:pPr>
              <w:rPr>
                <w:rFonts w:ascii="Times New Roman" w:hAnsi="Times New Roman"/>
                <w:bCs/>
                <w:color w:val="222222"/>
                <w:sz w:val="15"/>
                <w:szCs w:val="15"/>
              </w:rPr>
            </w:pPr>
            <w:r w:rsidRPr="00520D21">
              <w:rPr>
                <w:rFonts w:ascii="Times New Roman" w:hAnsi="Times New Roman"/>
                <w:bCs/>
                <w:color w:val="222222"/>
                <w:sz w:val="15"/>
                <w:szCs w:val="15"/>
              </w:rPr>
              <w:t>AGAGGGAAATCGTGCGTGAC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446D5574" w14:textId="77777777" w:rsidR="008E69EE" w:rsidRPr="00520D21" w:rsidRDefault="008E69EE" w:rsidP="007E5E19">
            <w:pPr>
              <w:rPr>
                <w:rFonts w:ascii="Times New Roman" w:hAnsi="Times New Roman"/>
                <w:bCs/>
                <w:color w:val="222222"/>
                <w:sz w:val="15"/>
                <w:szCs w:val="15"/>
              </w:rPr>
            </w:pPr>
            <w:r w:rsidRPr="00520D21">
              <w:rPr>
                <w:rFonts w:ascii="Times New Roman" w:hAnsi="Times New Roman"/>
                <w:bCs/>
                <w:color w:val="222222"/>
                <w:sz w:val="15"/>
                <w:szCs w:val="15"/>
              </w:rPr>
              <w:t>CAATAGTGATGACCTGGCCGT</w:t>
            </w:r>
          </w:p>
        </w:tc>
        <w:tc>
          <w:tcPr>
            <w:tcW w:w="99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31741364" w14:textId="77777777" w:rsidR="008E69EE" w:rsidRPr="00520D21" w:rsidRDefault="008E69EE" w:rsidP="007E5E19">
            <w:pPr>
              <w:rPr>
                <w:rFonts w:ascii="Times New Roman" w:hAnsi="Times New Roman"/>
                <w:bCs/>
                <w:color w:val="222222"/>
                <w:sz w:val="15"/>
                <w:szCs w:val="15"/>
              </w:rPr>
            </w:pPr>
            <w:r w:rsidRPr="00520D21">
              <w:rPr>
                <w:rFonts w:ascii="Times New Roman" w:eastAsia="DengXian" w:hAnsi="Times New Roman"/>
                <w:bCs/>
                <w:color w:val="000000"/>
                <w:sz w:val="15"/>
                <w:szCs w:val="15"/>
              </w:rPr>
              <w:t>BIOSUNE</w:t>
            </w:r>
          </w:p>
        </w:tc>
      </w:tr>
    </w:tbl>
    <w:p w14:paraId="35DB61D2" w14:textId="77777777" w:rsidR="00B46D2A" w:rsidRPr="00520D21" w:rsidRDefault="0088253F">
      <w:pPr>
        <w:rPr>
          <w:rFonts w:ascii="Times New Roman" w:hAnsi="Times New Roman"/>
        </w:rPr>
      </w:pPr>
      <w:r>
        <w:rPr>
          <w:rFonts w:ascii="Times New Roman" w:hAnsi="Times New Roman" w:cs="Calibri"/>
          <w:sz w:val="20"/>
        </w:rPr>
        <w:fldChar w:fldCharType="begin"/>
      </w:r>
      <w:r>
        <w:rPr>
          <w:rFonts w:ascii="Times New Roman" w:hAnsi="Times New Roman"/>
        </w:rPr>
        <w:instrText xml:space="preserve"> ADDIN EN.REFLIST </w:instrText>
      </w:r>
      <w:r>
        <w:rPr>
          <w:rFonts w:ascii="Times New Roman" w:hAnsi="Times New Roman" w:cs="Calibri"/>
          <w:sz w:val="20"/>
        </w:rPr>
        <w:fldChar w:fldCharType="end"/>
      </w:r>
    </w:p>
    <w:sectPr w:rsidR="00B46D2A" w:rsidRPr="00520D21" w:rsidSect="0098529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S3F4C13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lvetica">
    <w:panose1 w:val="000B0500000000000000"/>
    <w:charset w:val="00"/>
    <w:family w:val="auto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Kidney Intl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erfpdsxaftdvxe9x965rsdv2d0e0z0zff99&quot;&gt;My EndNote Library&lt;record-ids&gt;&lt;item&gt;121&lt;/item&gt;&lt;item&gt;164&lt;/item&gt;&lt;item&gt;247&lt;/item&gt;&lt;/record-ids&gt;&lt;/item&gt;&lt;/Libraries&gt;"/>
  </w:docVars>
  <w:rsids>
    <w:rsidRoot w:val="008E69EE"/>
    <w:rsid w:val="0000236A"/>
    <w:rsid w:val="00004A88"/>
    <w:rsid w:val="00004B40"/>
    <w:rsid w:val="000065E8"/>
    <w:rsid w:val="000174B2"/>
    <w:rsid w:val="00021FC9"/>
    <w:rsid w:val="00033653"/>
    <w:rsid w:val="000348D0"/>
    <w:rsid w:val="0003638B"/>
    <w:rsid w:val="00040468"/>
    <w:rsid w:val="0004461C"/>
    <w:rsid w:val="00044BB6"/>
    <w:rsid w:val="00064C28"/>
    <w:rsid w:val="00071AC3"/>
    <w:rsid w:val="00083DE0"/>
    <w:rsid w:val="00083F3E"/>
    <w:rsid w:val="00090CC0"/>
    <w:rsid w:val="0009111C"/>
    <w:rsid w:val="000B0160"/>
    <w:rsid w:val="000C41BE"/>
    <w:rsid w:val="000D23FC"/>
    <w:rsid w:val="000D6BC4"/>
    <w:rsid w:val="000E3017"/>
    <w:rsid w:val="00120C94"/>
    <w:rsid w:val="00135E6C"/>
    <w:rsid w:val="00141B47"/>
    <w:rsid w:val="0018732B"/>
    <w:rsid w:val="00193527"/>
    <w:rsid w:val="001A23C5"/>
    <w:rsid w:val="001A3D60"/>
    <w:rsid w:val="001B2A25"/>
    <w:rsid w:val="001D6047"/>
    <w:rsid w:val="001D6BA7"/>
    <w:rsid w:val="001E27B0"/>
    <w:rsid w:val="001F2636"/>
    <w:rsid w:val="001F2A4C"/>
    <w:rsid w:val="00200C24"/>
    <w:rsid w:val="0020318F"/>
    <w:rsid w:val="00203F64"/>
    <w:rsid w:val="00205C55"/>
    <w:rsid w:val="0021422A"/>
    <w:rsid w:val="00214849"/>
    <w:rsid w:val="0021497B"/>
    <w:rsid w:val="00227C51"/>
    <w:rsid w:val="002369E8"/>
    <w:rsid w:val="00237226"/>
    <w:rsid w:val="00245F57"/>
    <w:rsid w:val="002559D8"/>
    <w:rsid w:val="00260892"/>
    <w:rsid w:val="00265054"/>
    <w:rsid w:val="00270C26"/>
    <w:rsid w:val="002778FD"/>
    <w:rsid w:val="00282B11"/>
    <w:rsid w:val="0029143D"/>
    <w:rsid w:val="00295414"/>
    <w:rsid w:val="002A6413"/>
    <w:rsid w:val="002C327C"/>
    <w:rsid w:val="002C4FDC"/>
    <w:rsid w:val="002C60E3"/>
    <w:rsid w:val="002D3F62"/>
    <w:rsid w:val="002D64BC"/>
    <w:rsid w:val="002D7397"/>
    <w:rsid w:val="002E058B"/>
    <w:rsid w:val="002E1065"/>
    <w:rsid w:val="002E2724"/>
    <w:rsid w:val="002E278F"/>
    <w:rsid w:val="002E6BD9"/>
    <w:rsid w:val="002F063F"/>
    <w:rsid w:val="002F1E2F"/>
    <w:rsid w:val="003028FF"/>
    <w:rsid w:val="00304C24"/>
    <w:rsid w:val="00314742"/>
    <w:rsid w:val="003149DE"/>
    <w:rsid w:val="00320749"/>
    <w:rsid w:val="00331338"/>
    <w:rsid w:val="00353228"/>
    <w:rsid w:val="0035395F"/>
    <w:rsid w:val="00363407"/>
    <w:rsid w:val="00366B9B"/>
    <w:rsid w:val="0036737D"/>
    <w:rsid w:val="00373B42"/>
    <w:rsid w:val="003747CF"/>
    <w:rsid w:val="003934C2"/>
    <w:rsid w:val="003A53F1"/>
    <w:rsid w:val="003B2E8B"/>
    <w:rsid w:val="003B4087"/>
    <w:rsid w:val="003B4797"/>
    <w:rsid w:val="003D3112"/>
    <w:rsid w:val="003D73AF"/>
    <w:rsid w:val="003E0DEB"/>
    <w:rsid w:val="003E6662"/>
    <w:rsid w:val="003F12CF"/>
    <w:rsid w:val="003F6547"/>
    <w:rsid w:val="004102C3"/>
    <w:rsid w:val="004121AB"/>
    <w:rsid w:val="00413BC1"/>
    <w:rsid w:val="00414FC4"/>
    <w:rsid w:val="00416AAE"/>
    <w:rsid w:val="00442FA7"/>
    <w:rsid w:val="00446062"/>
    <w:rsid w:val="00454AAC"/>
    <w:rsid w:val="00470B6B"/>
    <w:rsid w:val="004841D8"/>
    <w:rsid w:val="00487257"/>
    <w:rsid w:val="004A35CA"/>
    <w:rsid w:val="004B5844"/>
    <w:rsid w:val="004C11CE"/>
    <w:rsid w:val="004C508F"/>
    <w:rsid w:val="004D088D"/>
    <w:rsid w:val="004D7B3C"/>
    <w:rsid w:val="004E5BA8"/>
    <w:rsid w:val="004F49F6"/>
    <w:rsid w:val="00520D21"/>
    <w:rsid w:val="00541B71"/>
    <w:rsid w:val="00541E4C"/>
    <w:rsid w:val="005429C3"/>
    <w:rsid w:val="00552F32"/>
    <w:rsid w:val="0055444A"/>
    <w:rsid w:val="00564801"/>
    <w:rsid w:val="00576CE7"/>
    <w:rsid w:val="00586082"/>
    <w:rsid w:val="0059053F"/>
    <w:rsid w:val="00596920"/>
    <w:rsid w:val="005969E2"/>
    <w:rsid w:val="005A1308"/>
    <w:rsid w:val="005A225E"/>
    <w:rsid w:val="005A5669"/>
    <w:rsid w:val="005B03CD"/>
    <w:rsid w:val="005C3DB8"/>
    <w:rsid w:val="005C7042"/>
    <w:rsid w:val="005C7184"/>
    <w:rsid w:val="005E73E3"/>
    <w:rsid w:val="005F0323"/>
    <w:rsid w:val="006038AE"/>
    <w:rsid w:val="00607AB9"/>
    <w:rsid w:val="006129B3"/>
    <w:rsid w:val="00626A21"/>
    <w:rsid w:val="00632A70"/>
    <w:rsid w:val="00641D82"/>
    <w:rsid w:val="00651469"/>
    <w:rsid w:val="00664BCE"/>
    <w:rsid w:val="00697F91"/>
    <w:rsid w:val="006A0ACD"/>
    <w:rsid w:val="006B0F70"/>
    <w:rsid w:val="006C57DD"/>
    <w:rsid w:val="006D02B1"/>
    <w:rsid w:val="006D204D"/>
    <w:rsid w:val="006D5AA9"/>
    <w:rsid w:val="006E412A"/>
    <w:rsid w:val="006E734F"/>
    <w:rsid w:val="007017B0"/>
    <w:rsid w:val="00704BB2"/>
    <w:rsid w:val="00710612"/>
    <w:rsid w:val="00714913"/>
    <w:rsid w:val="00722712"/>
    <w:rsid w:val="007257E1"/>
    <w:rsid w:val="00726641"/>
    <w:rsid w:val="00734AAC"/>
    <w:rsid w:val="00734B68"/>
    <w:rsid w:val="0073501C"/>
    <w:rsid w:val="007355E6"/>
    <w:rsid w:val="00736386"/>
    <w:rsid w:val="007435A3"/>
    <w:rsid w:val="007550EE"/>
    <w:rsid w:val="00760D2C"/>
    <w:rsid w:val="00770942"/>
    <w:rsid w:val="00772949"/>
    <w:rsid w:val="00773993"/>
    <w:rsid w:val="0078378E"/>
    <w:rsid w:val="007839A8"/>
    <w:rsid w:val="007840F9"/>
    <w:rsid w:val="00784896"/>
    <w:rsid w:val="007945CC"/>
    <w:rsid w:val="00797355"/>
    <w:rsid w:val="007A0E08"/>
    <w:rsid w:val="007B04F1"/>
    <w:rsid w:val="007B3A7F"/>
    <w:rsid w:val="007B7D17"/>
    <w:rsid w:val="007D0C02"/>
    <w:rsid w:val="007D18FF"/>
    <w:rsid w:val="007D689C"/>
    <w:rsid w:val="007E4069"/>
    <w:rsid w:val="007E548E"/>
    <w:rsid w:val="007F63D0"/>
    <w:rsid w:val="00802640"/>
    <w:rsid w:val="00804AFC"/>
    <w:rsid w:val="0081258B"/>
    <w:rsid w:val="00846C26"/>
    <w:rsid w:val="0085521D"/>
    <w:rsid w:val="00865D2C"/>
    <w:rsid w:val="008735F9"/>
    <w:rsid w:val="00877F68"/>
    <w:rsid w:val="0088077A"/>
    <w:rsid w:val="0088253F"/>
    <w:rsid w:val="008A00D0"/>
    <w:rsid w:val="008A19DE"/>
    <w:rsid w:val="008A2388"/>
    <w:rsid w:val="008A78B8"/>
    <w:rsid w:val="008E69EE"/>
    <w:rsid w:val="008E76C8"/>
    <w:rsid w:val="008F16A9"/>
    <w:rsid w:val="008F4674"/>
    <w:rsid w:val="009275D0"/>
    <w:rsid w:val="00933D93"/>
    <w:rsid w:val="00944610"/>
    <w:rsid w:val="009454A1"/>
    <w:rsid w:val="00945C43"/>
    <w:rsid w:val="00951C23"/>
    <w:rsid w:val="009528BE"/>
    <w:rsid w:val="009533C1"/>
    <w:rsid w:val="00954D92"/>
    <w:rsid w:val="00962E69"/>
    <w:rsid w:val="00964576"/>
    <w:rsid w:val="009764E2"/>
    <w:rsid w:val="00985294"/>
    <w:rsid w:val="00985A06"/>
    <w:rsid w:val="00986B08"/>
    <w:rsid w:val="009873C6"/>
    <w:rsid w:val="009A152E"/>
    <w:rsid w:val="009B4177"/>
    <w:rsid w:val="009C20FB"/>
    <w:rsid w:val="009C3D22"/>
    <w:rsid w:val="009C4379"/>
    <w:rsid w:val="009C4EB1"/>
    <w:rsid w:val="009C71CD"/>
    <w:rsid w:val="009F641D"/>
    <w:rsid w:val="009F77EB"/>
    <w:rsid w:val="00A0245B"/>
    <w:rsid w:val="00A02F39"/>
    <w:rsid w:val="00A03F6E"/>
    <w:rsid w:val="00A05B39"/>
    <w:rsid w:val="00A1069F"/>
    <w:rsid w:val="00A14C01"/>
    <w:rsid w:val="00A16F50"/>
    <w:rsid w:val="00A261D7"/>
    <w:rsid w:val="00A26A79"/>
    <w:rsid w:val="00A26C7E"/>
    <w:rsid w:val="00A30E07"/>
    <w:rsid w:val="00A35E6B"/>
    <w:rsid w:val="00A5068C"/>
    <w:rsid w:val="00A51C18"/>
    <w:rsid w:val="00A54BF0"/>
    <w:rsid w:val="00A6394C"/>
    <w:rsid w:val="00A7029D"/>
    <w:rsid w:val="00A71BD3"/>
    <w:rsid w:val="00A76EED"/>
    <w:rsid w:val="00A840AA"/>
    <w:rsid w:val="00A92669"/>
    <w:rsid w:val="00A936C5"/>
    <w:rsid w:val="00A9437B"/>
    <w:rsid w:val="00AB42E3"/>
    <w:rsid w:val="00AB4B96"/>
    <w:rsid w:val="00AC4687"/>
    <w:rsid w:val="00AC4E84"/>
    <w:rsid w:val="00AD4D6E"/>
    <w:rsid w:val="00AE0BCE"/>
    <w:rsid w:val="00AE3BE6"/>
    <w:rsid w:val="00AE40A7"/>
    <w:rsid w:val="00B07317"/>
    <w:rsid w:val="00B248E2"/>
    <w:rsid w:val="00B30DEF"/>
    <w:rsid w:val="00B3637F"/>
    <w:rsid w:val="00B4421D"/>
    <w:rsid w:val="00B50878"/>
    <w:rsid w:val="00B517C1"/>
    <w:rsid w:val="00B61F38"/>
    <w:rsid w:val="00B64839"/>
    <w:rsid w:val="00B64DEE"/>
    <w:rsid w:val="00B6596B"/>
    <w:rsid w:val="00B74706"/>
    <w:rsid w:val="00B74FA5"/>
    <w:rsid w:val="00B75342"/>
    <w:rsid w:val="00B8048A"/>
    <w:rsid w:val="00B959EF"/>
    <w:rsid w:val="00B97CCF"/>
    <w:rsid w:val="00BA7C2D"/>
    <w:rsid w:val="00BB1E53"/>
    <w:rsid w:val="00BC4295"/>
    <w:rsid w:val="00BC6604"/>
    <w:rsid w:val="00BC6A68"/>
    <w:rsid w:val="00BD778A"/>
    <w:rsid w:val="00BE6223"/>
    <w:rsid w:val="00BE7537"/>
    <w:rsid w:val="00BF1D2E"/>
    <w:rsid w:val="00BF5912"/>
    <w:rsid w:val="00BF79A5"/>
    <w:rsid w:val="00C065CB"/>
    <w:rsid w:val="00C11506"/>
    <w:rsid w:val="00C2140C"/>
    <w:rsid w:val="00C24E1F"/>
    <w:rsid w:val="00C26A18"/>
    <w:rsid w:val="00C34299"/>
    <w:rsid w:val="00C52C40"/>
    <w:rsid w:val="00C541AE"/>
    <w:rsid w:val="00C54B88"/>
    <w:rsid w:val="00C60BBB"/>
    <w:rsid w:val="00C63BD9"/>
    <w:rsid w:val="00C65075"/>
    <w:rsid w:val="00C70D7C"/>
    <w:rsid w:val="00C75F86"/>
    <w:rsid w:val="00C77664"/>
    <w:rsid w:val="00C77ED7"/>
    <w:rsid w:val="00C80B5A"/>
    <w:rsid w:val="00CA4DFF"/>
    <w:rsid w:val="00CB206B"/>
    <w:rsid w:val="00CD26DC"/>
    <w:rsid w:val="00CD44DB"/>
    <w:rsid w:val="00CD5D30"/>
    <w:rsid w:val="00CD5FEF"/>
    <w:rsid w:val="00CD7D1F"/>
    <w:rsid w:val="00CE0779"/>
    <w:rsid w:val="00CE29AF"/>
    <w:rsid w:val="00CE4C4F"/>
    <w:rsid w:val="00CF10AF"/>
    <w:rsid w:val="00D13A11"/>
    <w:rsid w:val="00D167C4"/>
    <w:rsid w:val="00D16B41"/>
    <w:rsid w:val="00D23877"/>
    <w:rsid w:val="00D23B48"/>
    <w:rsid w:val="00D25AF2"/>
    <w:rsid w:val="00D371F2"/>
    <w:rsid w:val="00D40AA5"/>
    <w:rsid w:val="00D44B53"/>
    <w:rsid w:val="00D76E04"/>
    <w:rsid w:val="00D82111"/>
    <w:rsid w:val="00DA5ED3"/>
    <w:rsid w:val="00DB2F58"/>
    <w:rsid w:val="00DB6A04"/>
    <w:rsid w:val="00DC08E2"/>
    <w:rsid w:val="00DC7514"/>
    <w:rsid w:val="00DD1ABC"/>
    <w:rsid w:val="00DE6796"/>
    <w:rsid w:val="00DF5654"/>
    <w:rsid w:val="00DF6B7B"/>
    <w:rsid w:val="00DF7DAC"/>
    <w:rsid w:val="00E13885"/>
    <w:rsid w:val="00E440B3"/>
    <w:rsid w:val="00E55F82"/>
    <w:rsid w:val="00E7342B"/>
    <w:rsid w:val="00EA16E7"/>
    <w:rsid w:val="00EA7939"/>
    <w:rsid w:val="00EB0FE1"/>
    <w:rsid w:val="00EB22C7"/>
    <w:rsid w:val="00EB520A"/>
    <w:rsid w:val="00EC1DFE"/>
    <w:rsid w:val="00EC5139"/>
    <w:rsid w:val="00ED3082"/>
    <w:rsid w:val="00EE09DD"/>
    <w:rsid w:val="00EE352C"/>
    <w:rsid w:val="00EF12FE"/>
    <w:rsid w:val="00EF4431"/>
    <w:rsid w:val="00EF4AE2"/>
    <w:rsid w:val="00EF6FCB"/>
    <w:rsid w:val="00F215E0"/>
    <w:rsid w:val="00F36C24"/>
    <w:rsid w:val="00F4422C"/>
    <w:rsid w:val="00F66408"/>
    <w:rsid w:val="00F819CF"/>
    <w:rsid w:val="00FA2E20"/>
    <w:rsid w:val="00FB6C4A"/>
    <w:rsid w:val="00FC460C"/>
    <w:rsid w:val="00FD1297"/>
    <w:rsid w:val="00FD76DC"/>
    <w:rsid w:val="00FE00AB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364F"/>
  <w15:chartTrackingRefBased/>
  <w15:docId w15:val="{E168C727-D929-FF4E-B304-1242ECB4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EE"/>
    <w:pPr>
      <w:widowControl w:val="0"/>
      <w:jc w:val="both"/>
    </w:pPr>
    <w:rPr>
      <w:rFonts w:ascii="Calibri" w:eastAsia="SimSun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E69EE"/>
  </w:style>
  <w:style w:type="paragraph" w:styleId="BalloonText">
    <w:name w:val="Balloon Text"/>
    <w:basedOn w:val="Normal"/>
    <w:link w:val="BalloonTextChar"/>
    <w:uiPriority w:val="99"/>
    <w:semiHidden/>
    <w:unhideWhenUsed/>
    <w:rsid w:val="008E69EE"/>
    <w:rPr>
      <w:rFonts w:ascii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EE"/>
    <w:rPr>
      <w:rFonts w:ascii="SimSun" w:eastAsia="SimSun" w:hAnsi="Calibri" w:cs="Times New Roman"/>
      <w:sz w:val="18"/>
      <w:szCs w:val="18"/>
    </w:rPr>
  </w:style>
  <w:style w:type="character" w:customStyle="1" w:styleId="22">
    <w:name w:val="22"/>
    <w:uiPriority w:val="99"/>
    <w:qFormat/>
    <w:rsid w:val="0021497B"/>
    <w:rPr>
      <w:rFonts w:ascii="AdvPS3F4C13" w:hAnsi="AdvPS3F4C13"/>
      <w:color w:val="000000"/>
      <w:sz w:val="24"/>
    </w:rPr>
  </w:style>
  <w:style w:type="paragraph" w:customStyle="1" w:styleId="EndNoteBibliographyTitle">
    <w:name w:val="EndNote Bibliography Title"/>
    <w:basedOn w:val="Normal"/>
    <w:link w:val="EndNoteBibliographyTitle0"/>
    <w:rsid w:val="0088253F"/>
    <w:pPr>
      <w:jc w:val="center"/>
    </w:pPr>
    <w:rPr>
      <w:rFonts w:cs="Calibri"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88253F"/>
    <w:rPr>
      <w:rFonts w:ascii="Calibri" w:eastAsia="SimSun" w:hAnsi="Calibri" w:cs="Calibri"/>
      <w:sz w:val="20"/>
      <w:szCs w:val="22"/>
    </w:rPr>
  </w:style>
  <w:style w:type="paragraph" w:customStyle="1" w:styleId="EndNoteBibliography">
    <w:name w:val="EndNote Bibliography"/>
    <w:basedOn w:val="Normal"/>
    <w:link w:val="EndNoteBibliography0"/>
    <w:rsid w:val="0088253F"/>
    <w:rPr>
      <w:rFonts w:cs="Calibri"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88253F"/>
    <w:rPr>
      <w:rFonts w:ascii="Calibri" w:eastAsia="SimSun" w:hAnsi="Calibri" w:cs="Calibri"/>
      <w:sz w:val="20"/>
      <w:szCs w:val="22"/>
    </w:rPr>
  </w:style>
  <w:style w:type="paragraph" w:customStyle="1" w:styleId="A">
    <w:name w:val="默认 A"/>
    <w:rsid w:val="00141B4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Helvetica" w:eastAsia="Arial Unicode MS" w:hAnsi="Arial Unicode MS" w:cs="Arial Unicode MS"/>
      <w:color w:val="000000"/>
      <w:kern w:val="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</dc:creator>
  <cp:keywords/>
  <dc:description/>
  <cp:lastModifiedBy>Jenifer M.</cp:lastModifiedBy>
  <cp:revision>19</cp:revision>
  <cp:lastPrinted>2020-08-25T04:46:00Z</cp:lastPrinted>
  <dcterms:created xsi:type="dcterms:W3CDTF">2020-08-25T04:46:00Z</dcterms:created>
  <dcterms:modified xsi:type="dcterms:W3CDTF">2022-11-23T06:48:00Z</dcterms:modified>
</cp:coreProperties>
</file>