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2338" w14:textId="605F835F" w:rsidR="002E436F" w:rsidRPr="001C04E7" w:rsidRDefault="001C04E7">
      <w:pPr>
        <w:rPr>
          <w:rFonts w:ascii="Arial" w:hAnsi="Arial" w:cs="Arial"/>
          <w:b/>
          <w:bCs/>
          <w:color w:val="4472C4" w:themeColor="accent1"/>
        </w:rPr>
      </w:pPr>
      <w:bookmarkStart w:id="0" w:name="_GoBack"/>
      <w:r w:rsidRPr="001C04E7">
        <w:rPr>
          <w:rFonts w:ascii="Arial" w:hAnsi="Arial" w:cs="Arial"/>
          <w:b/>
          <w:bCs/>
          <w:color w:val="4472C4" w:themeColor="accent1"/>
        </w:rPr>
        <w:t xml:space="preserve">Supplementary Data 2: On Median Overall Survival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1036"/>
        <w:gridCol w:w="851"/>
        <w:gridCol w:w="987"/>
        <w:gridCol w:w="1096"/>
        <w:gridCol w:w="1177"/>
        <w:gridCol w:w="851"/>
        <w:gridCol w:w="1134"/>
        <w:gridCol w:w="1134"/>
      </w:tblGrid>
      <w:tr w:rsidR="001C04E7" w:rsidRPr="00212014" w14:paraId="78F7C26A" w14:textId="77777777" w:rsidTr="00A00A1D">
        <w:trPr>
          <w:cantSplit/>
          <w:trHeight w:val="27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8C709" w14:textId="77777777" w:rsidR="001C04E7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7E201858" w14:textId="4B3FC015" w:rsidR="001C04E7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72C4" w:themeColor="accent1"/>
              </w:rPr>
              <w:t>S2A</w:t>
            </w:r>
            <w:proofErr w:type="spellEnd"/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212014">
              <w:rPr>
                <w:rFonts w:ascii="Arial" w:hAnsi="Arial" w:cs="Arial"/>
                <w:b/>
                <w:bCs/>
                <w:color w:val="4472C4" w:themeColor="accent1"/>
              </w:rPr>
              <w:t>Means and Medians for Survival Time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as per the current classification </w:t>
            </w:r>
            <w:r>
              <w:rPr>
                <w:rFonts w:ascii="Arial" w:hAnsi="Arial" w:cs="Arial"/>
                <w:color w:val="4472C4" w:themeColor="accent1"/>
              </w:rPr>
              <w:t xml:space="preserve">(NR = not reached) </w:t>
            </w:r>
          </w:p>
          <w:p w14:paraId="3052F117" w14:textId="36771ED5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</w:p>
        </w:tc>
      </w:tr>
      <w:tr w:rsidR="001C04E7" w:rsidRPr="00212014" w14:paraId="07DCD221" w14:textId="77777777" w:rsidTr="00A00A1D">
        <w:trPr>
          <w:cantSplit/>
          <w:trHeight w:val="284"/>
        </w:trPr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53EA4C26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F46863">
              <w:rPr>
                <w:rFonts w:ascii="Arial" w:hAnsi="Arial" w:cs="Arial"/>
                <w:color w:val="FFFFFF" w:themeColor="background1"/>
              </w:rPr>
              <w:t>TypeKS</w:t>
            </w:r>
            <w:proofErr w:type="spellEnd"/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E784085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Mean</w:t>
            </w:r>
          </w:p>
        </w:tc>
        <w:tc>
          <w:tcPr>
            <w:tcW w:w="4296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center"/>
          </w:tcPr>
          <w:p w14:paraId="46500BAD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Median</w:t>
            </w:r>
          </w:p>
        </w:tc>
      </w:tr>
      <w:tr w:rsidR="001C04E7" w:rsidRPr="00212014" w14:paraId="0A5E494B" w14:textId="77777777" w:rsidTr="00A00A1D">
        <w:trPr>
          <w:cantSplit/>
          <w:trHeight w:val="272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3D75ED2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70175DE9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Estimate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4B7A99B2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Std. Error</w:t>
            </w:r>
          </w:p>
        </w:tc>
        <w:tc>
          <w:tcPr>
            <w:tcW w:w="208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39672ACA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95% Conf. Interval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45E15B27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Estimate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7172C3DA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Std. Error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5AD0767C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 xml:space="preserve">95% </w:t>
            </w:r>
            <w:proofErr w:type="spellStart"/>
            <w:r w:rsidRPr="00F46863">
              <w:rPr>
                <w:rFonts w:ascii="Arial" w:hAnsi="Arial" w:cs="Arial"/>
                <w:color w:val="FFFFFF" w:themeColor="background1"/>
              </w:rPr>
              <w:t>Conf</w:t>
            </w:r>
            <w:proofErr w:type="spellEnd"/>
            <w:r w:rsidRPr="00F46863">
              <w:rPr>
                <w:rFonts w:ascii="Arial" w:hAnsi="Arial" w:cs="Arial"/>
                <w:color w:val="FFFFFF" w:themeColor="background1"/>
              </w:rPr>
              <w:t>, Interval</w:t>
            </w:r>
          </w:p>
        </w:tc>
      </w:tr>
      <w:tr w:rsidR="001C04E7" w:rsidRPr="00212014" w14:paraId="32739CA6" w14:textId="77777777" w:rsidTr="00A00A1D">
        <w:trPr>
          <w:cantSplit/>
          <w:trHeight w:val="552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5E2E7858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37CBA75A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1AE00A4E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1FF80750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Lower Bound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093D4BA7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Upper Bound</w:t>
            </w:r>
          </w:p>
        </w:tc>
        <w:tc>
          <w:tcPr>
            <w:tcW w:w="117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0F8BF301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06F61CB9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2AB890E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059B50B3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Upper Bound</w:t>
            </w:r>
          </w:p>
        </w:tc>
      </w:tr>
      <w:tr w:rsidR="001C04E7" w:rsidRPr="00212014" w14:paraId="447FCF2E" w14:textId="77777777" w:rsidTr="00A00A1D">
        <w:trPr>
          <w:cantSplit/>
          <w:trHeight w:val="367"/>
        </w:trPr>
        <w:tc>
          <w:tcPr>
            <w:tcW w:w="12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000000" w:themeFill="text1"/>
          </w:tcPr>
          <w:p w14:paraId="184D59EF" w14:textId="5D04183E" w:rsidR="001C04E7" w:rsidRPr="00F46863" w:rsidRDefault="001F1318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HIV Ass.</w:t>
            </w:r>
          </w:p>
        </w:tc>
        <w:tc>
          <w:tcPr>
            <w:tcW w:w="10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7FE031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205.94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C8A4BF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3.397</w:t>
            </w:r>
          </w:p>
        </w:tc>
        <w:tc>
          <w:tcPr>
            <w:tcW w:w="9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651146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199.28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25474C2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212.59</w:t>
            </w:r>
          </w:p>
        </w:tc>
        <w:tc>
          <w:tcPr>
            <w:tcW w:w="11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101782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NR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D62B8AF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53DF1F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A3A863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C04E7" w:rsidRPr="00212014" w14:paraId="13BEE8ED" w14:textId="77777777" w:rsidTr="00A00A1D">
        <w:trPr>
          <w:cantSplit/>
          <w:trHeight w:val="361"/>
        </w:trPr>
        <w:tc>
          <w:tcPr>
            <w:tcW w:w="1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000000" w:themeFill="text1"/>
          </w:tcPr>
          <w:p w14:paraId="763C033B" w14:textId="331EB9EE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Classic</w:t>
            </w:r>
          </w:p>
        </w:tc>
        <w:tc>
          <w:tcPr>
            <w:tcW w:w="10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54E15F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177.59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E56EBEE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42.12</w:t>
            </w:r>
          </w:p>
        </w:tc>
        <w:tc>
          <w:tcPr>
            <w:tcW w:w="9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A5CB06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95.02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6A7C8B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260.15</w:t>
            </w:r>
          </w:p>
        </w:tc>
        <w:tc>
          <w:tcPr>
            <w:tcW w:w="11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38D8C3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191.000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E0527B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106.52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C927E1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0BAB7F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399.78</w:t>
            </w:r>
          </w:p>
        </w:tc>
      </w:tr>
      <w:tr w:rsidR="001C04E7" w:rsidRPr="00212014" w14:paraId="66F56467" w14:textId="77777777" w:rsidTr="00A00A1D">
        <w:trPr>
          <w:cantSplit/>
          <w:trHeight w:val="406"/>
        </w:trPr>
        <w:tc>
          <w:tcPr>
            <w:tcW w:w="1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000000" w:themeFill="text1"/>
          </w:tcPr>
          <w:p w14:paraId="1DFA9202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Endemic</w:t>
            </w:r>
          </w:p>
        </w:tc>
        <w:tc>
          <w:tcPr>
            <w:tcW w:w="10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C01C43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120.06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08FF65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13.90</w:t>
            </w:r>
          </w:p>
        </w:tc>
        <w:tc>
          <w:tcPr>
            <w:tcW w:w="9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3AA35A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92.83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998F7C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147.30</w:t>
            </w:r>
          </w:p>
        </w:tc>
        <w:tc>
          <w:tcPr>
            <w:tcW w:w="11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224F15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NR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409399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6B2C8D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98DA2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C04E7" w:rsidRPr="00212014" w14:paraId="1DA5F60C" w14:textId="77777777" w:rsidTr="00A00A1D">
        <w:trPr>
          <w:cantSplit/>
          <w:trHeight w:val="244"/>
        </w:trPr>
        <w:tc>
          <w:tcPr>
            <w:tcW w:w="1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000000" w:themeFill="text1"/>
          </w:tcPr>
          <w:p w14:paraId="6F19AEA3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F46863">
              <w:rPr>
                <w:rFonts w:ascii="Arial" w:hAnsi="Arial" w:cs="Arial"/>
                <w:color w:val="FFFFFF" w:themeColor="background1"/>
              </w:rPr>
              <w:t>Iatogenic</w:t>
            </w:r>
            <w:proofErr w:type="spellEnd"/>
          </w:p>
        </w:tc>
        <w:tc>
          <w:tcPr>
            <w:tcW w:w="10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4DA0A5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148.57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818B67B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10.48</w:t>
            </w:r>
          </w:p>
        </w:tc>
        <w:tc>
          <w:tcPr>
            <w:tcW w:w="9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1D4CAC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128.23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1340F7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168.90</w:t>
            </w:r>
          </w:p>
        </w:tc>
        <w:tc>
          <w:tcPr>
            <w:tcW w:w="11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FB045CE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NR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872D64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92ADCB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221C57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C04E7" w:rsidRPr="00212014" w14:paraId="00FC68EF" w14:textId="77777777" w:rsidTr="00A00A1D">
        <w:trPr>
          <w:cantSplit/>
          <w:trHeight w:val="284"/>
        </w:trPr>
        <w:tc>
          <w:tcPr>
            <w:tcW w:w="1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000000" w:themeFill="text1"/>
          </w:tcPr>
          <w:p w14:paraId="02DCE5EE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F46863">
              <w:rPr>
                <w:rFonts w:ascii="Arial" w:hAnsi="Arial" w:cs="Arial"/>
                <w:color w:val="FFFFFF" w:themeColor="background1"/>
              </w:rPr>
              <w:t>MSM</w:t>
            </w:r>
            <w:proofErr w:type="spellEnd"/>
          </w:p>
        </w:tc>
        <w:tc>
          <w:tcPr>
            <w:tcW w:w="10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F6D9E72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212.08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646417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7.75</w:t>
            </w:r>
          </w:p>
        </w:tc>
        <w:tc>
          <w:tcPr>
            <w:tcW w:w="9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60ADAF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196.89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F3D88E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227.27</w:t>
            </w:r>
          </w:p>
        </w:tc>
        <w:tc>
          <w:tcPr>
            <w:tcW w:w="11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DC7B27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NR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15D11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02A3F1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58067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C04E7" w:rsidRPr="00212014" w14:paraId="67AD477A" w14:textId="77777777" w:rsidTr="00A00A1D">
        <w:trPr>
          <w:cantSplit/>
          <w:trHeight w:val="28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255AA" w14:textId="77777777" w:rsidR="001C04E7" w:rsidRPr="00212014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7D9C0E46" w14:textId="77777777" w:rsidR="001C04E7" w:rsidRPr="00212014" w:rsidRDefault="001C04E7" w:rsidP="001C04E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4472C4" w:themeColor="accent1"/>
        </w:rPr>
      </w:pPr>
    </w:p>
    <w:p w14:paraId="66DC9667" w14:textId="77777777" w:rsidR="001C04E7" w:rsidRPr="00212014" w:rsidRDefault="001C04E7" w:rsidP="001C0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</w:rPr>
      </w:pPr>
    </w:p>
    <w:tbl>
      <w:tblPr>
        <w:tblW w:w="8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2308"/>
        <w:gridCol w:w="1014"/>
        <w:gridCol w:w="1559"/>
      </w:tblGrid>
      <w:tr w:rsidR="001C04E7" w:rsidRPr="00212014" w14:paraId="320E5F06" w14:textId="77777777" w:rsidTr="00A00A1D">
        <w:trPr>
          <w:cantSplit/>
          <w:trHeight w:val="304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2DABD" w14:textId="77777777" w:rsidR="001C04E7" w:rsidRPr="00212014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  <w:r w:rsidRPr="00212014">
              <w:rPr>
                <w:rFonts w:ascii="Arial" w:hAnsi="Arial" w:cs="Arial"/>
                <w:b/>
                <w:bCs/>
                <w:color w:val="4472C4" w:themeColor="accent1"/>
              </w:rPr>
              <w:t>Overall Comparisons</w:t>
            </w:r>
          </w:p>
        </w:tc>
      </w:tr>
      <w:tr w:rsidR="001C04E7" w:rsidRPr="00212014" w14:paraId="77DB45D9" w14:textId="77777777" w:rsidTr="00A00A1D">
        <w:trPr>
          <w:cantSplit/>
          <w:trHeight w:val="318"/>
        </w:trPr>
        <w:tc>
          <w:tcPr>
            <w:tcW w:w="318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6C604544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444E249C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Chi-Square</w:t>
            </w:r>
          </w:p>
        </w:tc>
        <w:tc>
          <w:tcPr>
            <w:tcW w:w="10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04DF4586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F46863">
              <w:rPr>
                <w:rFonts w:ascii="Arial" w:hAnsi="Arial" w:cs="Arial"/>
                <w:color w:val="FFFFFF" w:themeColor="background1"/>
              </w:rPr>
              <w:t>df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047AD8C9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Sig.</w:t>
            </w:r>
          </w:p>
        </w:tc>
      </w:tr>
      <w:tr w:rsidR="001C04E7" w:rsidRPr="00212014" w14:paraId="36A2FC61" w14:textId="77777777" w:rsidTr="00A00A1D">
        <w:trPr>
          <w:cantSplit/>
          <w:trHeight w:val="624"/>
        </w:trPr>
        <w:tc>
          <w:tcPr>
            <w:tcW w:w="318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000000" w:themeFill="text1"/>
          </w:tcPr>
          <w:p w14:paraId="321383D4" w14:textId="77777777" w:rsidR="001C04E7" w:rsidRPr="00212014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  <w:r w:rsidRPr="00F46863">
              <w:rPr>
                <w:rFonts w:ascii="Arial" w:hAnsi="Arial" w:cs="Arial"/>
                <w:color w:val="FFFFFF" w:themeColor="background1"/>
              </w:rPr>
              <w:t>Log Rank (Mantel-Cox)</w:t>
            </w:r>
          </w:p>
        </w:tc>
        <w:tc>
          <w:tcPr>
            <w:tcW w:w="230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1B5285E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6.826</w:t>
            </w:r>
          </w:p>
        </w:tc>
        <w:tc>
          <w:tcPr>
            <w:tcW w:w="101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DA7B83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5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1C11082" w14:textId="77777777" w:rsidR="001C04E7" w:rsidRPr="00F46863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F46863">
              <w:rPr>
                <w:rFonts w:ascii="Arial" w:hAnsi="Arial" w:cs="Arial"/>
                <w:color w:val="000000" w:themeColor="text1"/>
              </w:rPr>
              <w:t>0.145</w:t>
            </w:r>
          </w:p>
        </w:tc>
      </w:tr>
      <w:tr w:rsidR="001C04E7" w:rsidRPr="00212014" w14:paraId="439E9997" w14:textId="77777777" w:rsidTr="00A00A1D">
        <w:trPr>
          <w:cantSplit/>
          <w:trHeight w:val="624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8F513" w14:textId="77777777" w:rsidR="001C04E7" w:rsidRPr="00212014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  <w:r w:rsidRPr="00212014">
              <w:rPr>
                <w:rFonts w:ascii="Arial" w:hAnsi="Arial" w:cs="Arial"/>
                <w:color w:val="4472C4" w:themeColor="accent1"/>
              </w:rPr>
              <w:t>Test of equality of survival distributions for the</w:t>
            </w:r>
            <w:r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212014">
              <w:rPr>
                <w:rFonts w:ascii="Arial" w:hAnsi="Arial" w:cs="Arial"/>
                <w:color w:val="4472C4" w:themeColor="accent1"/>
              </w:rPr>
              <w:t xml:space="preserve">different levels of </w:t>
            </w:r>
            <w:proofErr w:type="spellStart"/>
            <w:r w:rsidRPr="00212014">
              <w:rPr>
                <w:rFonts w:ascii="Arial" w:hAnsi="Arial" w:cs="Arial"/>
                <w:color w:val="4472C4" w:themeColor="accent1"/>
              </w:rPr>
              <w:t>TypeKS</w:t>
            </w:r>
            <w:proofErr w:type="spellEnd"/>
            <w:r w:rsidRPr="00212014">
              <w:rPr>
                <w:rFonts w:ascii="Arial" w:hAnsi="Arial" w:cs="Arial"/>
                <w:color w:val="4472C4" w:themeColor="accent1"/>
              </w:rPr>
              <w:t>.</w:t>
            </w:r>
          </w:p>
        </w:tc>
      </w:tr>
    </w:tbl>
    <w:p w14:paraId="0718FC7F" w14:textId="649B4596" w:rsidR="001C04E7" w:rsidRDefault="001C04E7">
      <w:pPr>
        <w:rPr>
          <w:lang w:val="en-US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709"/>
        <w:gridCol w:w="1275"/>
        <w:gridCol w:w="1276"/>
        <w:gridCol w:w="992"/>
        <w:gridCol w:w="709"/>
        <w:gridCol w:w="1276"/>
        <w:gridCol w:w="1276"/>
      </w:tblGrid>
      <w:tr w:rsidR="001C04E7" w:rsidRPr="00212014" w14:paraId="041339EA" w14:textId="77777777" w:rsidTr="00A00A1D">
        <w:trPr>
          <w:cantSplit/>
          <w:trHeight w:val="299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48518" w14:textId="3276488D" w:rsidR="001C04E7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72C4" w:themeColor="accent1"/>
              </w:rPr>
              <w:t>S2B</w:t>
            </w:r>
            <w:proofErr w:type="spellEnd"/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212014">
              <w:rPr>
                <w:rFonts w:ascii="Arial" w:hAnsi="Arial" w:cs="Arial"/>
                <w:b/>
                <w:bCs/>
                <w:color w:val="4472C4" w:themeColor="accent1"/>
              </w:rPr>
              <w:t>Means and Medians for Survival Time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for immunosuppressed vs non-immunosuppressed patients </w:t>
            </w:r>
            <w:r>
              <w:rPr>
                <w:rFonts w:ascii="Arial" w:hAnsi="Arial" w:cs="Arial"/>
                <w:color w:val="4472C4" w:themeColor="accent1"/>
              </w:rPr>
              <w:t>(NR = not reached)</w:t>
            </w:r>
          </w:p>
          <w:p w14:paraId="2682D432" w14:textId="7ECA1ECA" w:rsidR="001C04E7" w:rsidRPr="00212014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</w:p>
        </w:tc>
      </w:tr>
      <w:tr w:rsidR="001C04E7" w:rsidRPr="00212014" w14:paraId="0EEDC971" w14:textId="77777777" w:rsidTr="00A00A1D">
        <w:trPr>
          <w:cantSplit/>
          <w:trHeight w:val="314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70A17EE0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Immunosuppressed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7E8D5267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Mean</w:t>
            </w:r>
          </w:p>
        </w:tc>
        <w:tc>
          <w:tcPr>
            <w:tcW w:w="4253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0E9F4384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Median</w:t>
            </w:r>
          </w:p>
        </w:tc>
      </w:tr>
      <w:tr w:rsidR="001C04E7" w:rsidRPr="00212014" w14:paraId="0D278412" w14:textId="77777777" w:rsidTr="00A00A1D">
        <w:trPr>
          <w:cantSplit/>
          <w:trHeight w:val="299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5355A727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17FA585D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Estimate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7A1CAF6A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Std. Error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39826839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95% Confidence Interval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5AE53024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Estimate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2574C253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Std. Error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0B4FBD8D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95% Confidence Interval</w:t>
            </w:r>
          </w:p>
        </w:tc>
      </w:tr>
      <w:tr w:rsidR="001C04E7" w:rsidRPr="00212014" w14:paraId="6013F041" w14:textId="77777777" w:rsidTr="00A00A1D">
        <w:trPr>
          <w:cantSplit/>
          <w:trHeight w:val="614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400262B5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36918E20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09062956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4C6C7533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Lower Bound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77D8FEC4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Upper Bound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5AB28BDB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000000" w:themeFill="text1"/>
            <w:vAlign w:val="bottom"/>
          </w:tcPr>
          <w:p w14:paraId="0EAC24B5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7D08E68D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Lower Bound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5981B545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6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Upper Bound</w:t>
            </w:r>
          </w:p>
        </w:tc>
      </w:tr>
      <w:tr w:rsidR="001C04E7" w:rsidRPr="00212014" w14:paraId="23C3E96E" w14:textId="77777777" w:rsidTr="00A00A1D">
        <w:trPr>
          <w:cantSplit/>
          <w:trHeight w:val="299"/>
        </w:trPr>
        <w:tc>
          <w:tcPr>
            <w:tcW w:w="17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000000" w:themeFill="text1"/>
          </w:tcPr>
          <w:p w14:paraId="77F4E5CC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74765E">
              <w:rPr>
                <w:rFonts w:ascii="Arial" w:hAnsi="Arial" w:cs="Arial"/>
                <w:color w:val="FFFFFF" w:themeColor="background1"/>
              </w:rPr>
              <w:t>No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20AA70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224.23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3750BF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25.95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2182DB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173.36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EA5F2BB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275.10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F5DF4C8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282.00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847872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0D7471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2391ABF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C04E7" w:rsidRPr="00212014" w14:paraId="01282A38" w14:textId="77777777" w:rsidTr="00A00A1D">
        <w:trPr>
          <w:cantSplit/>
          <w:trHeight w:val="314"/>
        </w:trPr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000000" w:themeFill="text1"/>
          </w:tcPr>
          <w:p w14:paraId="2DDEE4D9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74765E">
              <w:rPr>
                <w:rFonts w:ascii="Arial" w:hAnsi="Arial" w:cs="Arial"/>
                <w:color w:val="FFFFFF" w:themeColor="background1"/>
              </w:rPr>
              <w:t>Yes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AFE2209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205.77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26C9EDD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3.37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177E31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199.17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510BF2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212.36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441D5A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NR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C26E8C1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BBEC89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6E14FF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C04E7" w:rsidRPr="00212014" w14:paraId="38D408DB" w14:textId="77777777" w:rsidTr="00A00A1D">
        <w:trPr>
          <w:cantSplit/>
          <w:trHeight w:val="314"/>
        </w:trPr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000000" w:themeFill="text1"/>
          </w:tcPr>
          <w:p w14:paraId="7CE866EE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FFFF" w:themeColor="background1"/>
              </w:rPr>
            </w:pPr>
            <w:r w:rsidRPr="0074765E">
              <w:rPr>
                <w:rFonts w:ascii="Arial" w:hAnsi="Arial" w:cs="Arial"/>
                <w:color w:val="FFFFFF" w:themeColor="background1"/>
              </w:rPr>
              <w:t>Overall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AC1A854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245.28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2638B3C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4.67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FE16C36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236.13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60157B7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254.43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C8EEA4F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282.0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1BFC8F1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8CA348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F610A47" w14:textId="77777777" w:rsidR="001C04E7" w:rsidRPr="0074765E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74765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C04E7" w:rsidRPr="00212014" w14:paraId="5FFC3E4E" w14:textId="77777777" w:rsidTr="00A00A1D">
        <w:trPr>
          <w:cantSplit/>
          <w:trHeight w:val="299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482D7" w14:textId="77777777" w:rsidR="001C04E7" w:rsidRPr="00212014" w:rsidRDefault="001C04E7" w:rsidP="00A00A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678A4813" w14:textId="77777777" w:rsidR="001C04E7" w:rsidRPr="001C04E7" w:rsidRDefault="001C04E7" w:rsidP="001C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1548"/>
        <w:gridCol w:w="680"/>
        <w:gridCol w:w="1045"/>
      </w:tblGrid>
      <w:tr w:rsidR="001C04E7" w:rsidRPr="001C04E7" w14:paraId="646FDE3B" w14:textId="77777777" w:rsidTr="001C04E7">
        <w:trPr>
          <w:cantSplit/>
        </w:trPr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BFEEF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1C04E7">
              <w:rPr>
                <w:rFonts w:ascii="Arial" w:hAnsi="Arial" w:cs="Arial"/>
                <w:b/>
                <w:bCs/>
                <w:color w:val="4472C4" w:themeColor="accent1"/>
              </w:rPr>
              <w:t>Overall Comparisons</w:t>
            </w:r>
          </w:p>
        </w:tc>
      </w:tr>
      <w:tr w:rsidR="001C04E7" w:rsidRPr="001C04E7" w14:paraId="39024F67" w14:textId="77777777" w:rsidTr="001C04E7">
        <w:trPr>
          <w:cantSplit/>
        </w:trPr>
        <w:tc>
          <w:tcPr>
            <w:tcW w:w="213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32AD5B3F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3F92433F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04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Chi-Square</w:t>
            </w:r>
          </w:p>
        </w:tc>
        <w:tc>
          <w:tcPr>
            <w:tcW w:w="6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000000" w:themeFill="text1"/>
            <w:vAlign w:val="bottom"/>
          </w:tcPr>
          <w:p w14:paraId="692AAD0A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1C04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000000" w:themeFill="text1"/>
            <w:vAlign w:val="bottom"/>
          </w:tcPr>
          <w:p w14:paraId="253D3AB7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04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Sig.</w:t>
            </w:r>
          </w:p>
        </w:tc>
      </w:tr>
      <w:tr w:rsidR="001C04E7" w:rsidRPr="001C04E7" w14:paraId="0F96D70E" w14:textId="77777777" w:rsidTr="001C04E7">
        <w:trPr>
          <w:cantSplit/>
        </w:trPr>
        <w:tc>
          <w:tcPr>
            <w:tcW w:w="213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000000" w:themeFill="text1"/>
          </w:tcPr>
          <w:p w14:paraId="28AD02DA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1C04E7">
              <w:rPr>
                <w:rFonts w:ascii="Arial" w:hAnsi="Arial" w:cs="Arial"/>
                <w:color w:val="FFFFFF" w:themeColor="background1"/>
              </w:rPr>
              <w:t>Log Rank (Mantel-Cox)</w:t>
            </w:r>
          </w:p>
        </w:tc>
        <w:tc>
          <w:tcPr>
            <w:tcW w:w="154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0533645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C04E7">
              <w:rPr>
                <w:rFonts w:ascii="Arial" w:hAnsi="Arial" w:cs="Arial"/>
              </w:rPr>
              <w:t>.067</w:t>
            </w:r>
          </w:p>
        </w:tc>
        <w:tc>
          <w:tcPr>
            <w:tcW w:w="6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55BD12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C04E7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B434ABB" w14:textId="77777777" w:rsidR="001C04E7" w:rsidRPr="001C04E7" w:rsidRDefault="001C04E7" w:rsidP="001C0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C04E7">
              <w:rPr>
                <w:rFonts w:ascii="Arial" w:hAnsi="Arial" w:cs="Arial"/>
              </w:rPr>
              <w:t>.795</w:t>
            </w:r>
          </w:p>
        </w:tc>
      </w:tr>
      <w:tr w:rsidR="001C04E7" w:rsidRPr="001C04E7" w14:paraId="271C3828" w14:textId="77777777" w:rsidTr="001C04E7">
        <w:trPr>
          <w:cantSplit/>
        </w:trPr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4F5F3" w14:textId="36DE1E1E" w:rsidR="001C04E7" w:rsidRPr="001C04E7" w:rsidRDefault="001C04E7" w:rsidP="001C0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1C04E7">
              <w:rPr>
                <w:rFonts w:ascii="Arial" w:hAnsi="Arial" w:cs="Arial"/>
                <w:color w:val="4472C4" w:themeColor="accent1"/>
              </w:rPr>
              <w:t xml:space="preserve">Test of equality of survival distributions for the </w:t>
            </w:r>
            <w:r>
              <w:rPr>
                <w:rFonts w:ascii="Arial" w:hAnsi="Arial" w:cs="Arial"/>
                <w:color w:val="4472C4" w:themeColor="accent1"/>
              </w:rPr>
              <w:t>d</w:t>
            </w:r>
            <w:r w:rsidRPr="001C04E7">
              <w:rPr>
                <w:rFonts w:ascii="Arial" w:hAnsi="Arial" w:cs="Arial"/>
                <w:color w:val="4472C4" w:themeColor="accent1"/>
              </w:rPr>
              <w:t>ifferent levels of Immunosuppressed.</w:t>
            </w:r>
          </w:p>
        </w:tc>
      </w:tr>
    </w:tbl>
    <w:p w14:paraId="00A317F3" w14:textId="77777777" w:rsidR="001C04E7" w:rsidRPr="001C04E7" w:rsidRDefault="001C04E7" w:rsidP="001C04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14:paraId="33C98733" w14:textId="77777777" w:rsidR="001C04E7" w:rsidRPr="001C04E7" w:rsidRDefault="001C04E7">
      <w:pPr>
        <w:rPr>
          <w:b/>
          <w:bCs/>
          <w:lang w:val="en-US"/>
        </w:rPr>
      </w:pPr>
    </w:p>
    <w:sectPr w:rsidR="001C04E7" w:rsidRPr="001C04E7" w:rsidSect="00DA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E7"/>
    <w:rsid w:val="001C04E7"/>
    <w:rsid w:val="001F1318"/>
    <w:rsid w:val="00232A99"/>
    <w:rsid w:val="002E436F"/>
    <w:rsid w:val="005F4D44"/>
    <w:rsid w:val="00D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3B16"/>
  <w15:chartTrackingRefBased/>
  <w15:docId w15:val="{DAB51F0B-A538-46D7-9F67-FD851F98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Openshaw (Cancer and Genomic Sciences)</dc:creator>
  <cp:keywords/>
  <dc:description/>
  <cp:lastModifiedBy>Jenifer M.</cp:lastModifiedBy>
  <cp:revision>4</cp:revision>
  <dcterms:created xsi:type="dcterms:W3CDTF">2022-10-06T16:17:00Z</dcterms:created>
  <dcterms:modified xsi:type="dcterms:W3CDTF">2023-04-14T10:06:00Z</dcterms:modified>
</cp:coreProperties>
</file>