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67D" w:rsidRPr="00A13C19" w:rsidRDefault="00A13C19" w:rsidP="00A3467D">
      <w:pPr>
        <w:widowControl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13C19">
        <w:rPr>
          <w:rFonts w:ascii="Times New Roman" w:hAnsi="Times New Roman" w:cs="Times New Roman"/>
          <w:b/>
          <w:i/>
          <w:sz w:val="36"/>
          <w:szCs w:val="36"/>
        </w:rPr>
        <w:t>Additional file</w:t>
      </w:r>
    </w:p>
    <w:p w:rsidR="001B66DA" w:rsidRPr="00A13C19" w:rsidRDefault="001B66DA" w:rsidP="00A3467D">
      <w:pPr>
        <w:widowControl/>
        <w:rPr>
          <w:rFonts w:ascii="Times New Roman" w:hAnsi="Times New Roman" w:cs="Times New Roman"/>
          <w:sz w:val="24"/>
        </w:rPr>
      </w:pPr>
    </w:p>
    <w:p w:rsidR="001B66DA" w:rsidRPr="00A13C19" w:rsidRDefault="001B66DA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Figure</w:t>
      </w:r>
      <w:r w:rsidRPr="00A13C19">
        <w:rPr>
          <w:rFonts w:ascii="Times New Roman" w:hAnsi="Times New Roman" w:cs="Times New Roman"/>
          <w:b/>
          <w:sz w:val="24"/>
        </w:rPr>
        <w:t xml:space="preserve"> S1: </w:t>
      </w:r>
      <w:r w:rsidR="00786F07" w:rsidRPr="00A13C19">
        <w:rPr>
          <w:rFonts w:ascii="Times New Roman" w:hAnsi="Times New Roman" w:cs="Times New Roman"/>
          <w:sz w:val="24"/>
        </w:rPr>
        <w:t>Immune cells associated with patient overall survival risk in TCGA-BLCA and IMvigor210 cohorts based on Cox regression analysis</w:t>
      </w:r>
      <w:r w:rsidR="00786F07" w:rsidRPr="00A13C19">
        <w:rPr>
          <w:rFonts w:ascii="Times New Roman" w:hAnsi="Times New Roman" w:cs="Times New Roman" w:hint="eastAsia"/>
          <w:sz w:val="24"/>
        </w:rPr>
        <w:t>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 xml:space="preserve">igure S2: </w:t>
      </w:r>
      <w:r w:rsidR="00786F07" w:rsidRPr="00A13C19">
        <w:rPr>
          <w:rFonts w:ascii="Times New Roman" w:hAnsi="Times New Roman" w:cs="Times New Roman"/>
          <w:sz w:val="24"/>
        </w:rPr>
        <w:t>Expression of antibody-related genes in PCs.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Figure</w:t>
      </w:r>
      <w:r w:rsidRPr="00A13C19">
        <w:rPr>
          <w:rFonts w:ascii="Times New Roman" w:hAnsi="Times New Roman" w:cs="Times New Roman"/>
          <w:b/>
          <w:sz w:val="24"/>
        </w:rPr>
        <w:t xml:space="preserve"> S3: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="00786F07" w:rsidRPr="00A13C19">
        <w:rPr>
          <w:rFonts w:ascii="Times New Roman" w:hAnsi="Times New Roman" w:cs="Times New Roman"/>
          <w:sz w:val="24"/>
        </w:rPr>
        <w:t>PCs were classified into four types based on the median expression of IGHG1 and IGHA1.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S4: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="00786F07" w:rsidRPr="00A13C19">
        <w:rPr>
          <w:rFonts w:ascii="Times New Roman" w:hAnsi="Times New Roman" w:cs="Times New Roman"/>
          <w:sz w:val="24"/>
        </w:rPr>
        <w:t xml:space="preserve">Branch point analysis based on </w:t>
      </w:r>
      <w:proofErr w:type="spellStart"/>
      <w:r w:rsidR="00786F07" w:rsidRPr="00A13C19">
        <w:rPr>
          <w:rFonts w:ascii="Times New Roman" w:hAnsi="Times New Roman" w:cs="Times New Roman"/>
          <w:sz w:val="24"/>
        </w:rPr>
        <w:t>pseudotime</w:t>
      </w:r>
      <w:proofErr w:type="spellEnd"/>
      <w:r w:rsidR="00786F07" w:rsidRPr="00A13C19">
        <w:rPr>
          <w:rFonts w:ascii="Times New Roman" w:hAnsi="Times New Roman" w:cs="Times New Roman"/>
          <w:sz w:val="24"/>
        </w:rPr>
        <w:t xml:space="preserve"> trajectory.</w:t>
      </w:r>
    </w:p>
    <w:p w:rsidR="00EB70E7" w:rsidRPr="00A13C19" w:rsidRDefault="0079313B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S5: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="00786F07" w:rsidRPr="00A13C19">
        <w:rPr>
          <w:rFonts w:ascii="Times New Roman" w:hAnsi="Times New Roman" w:cs="Times New Roman"/>
          <w:sz w:val="24"/>
        </w:rPr>
        <w:t>Association of IgG1 and IgA1 PCs with different subtypes of bladder cancer.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</w:t>
      </w:r>
      <w:r w:rsidR="00EB70E7" w:rsidRPr="00A13C19">
        <w:rPr>
          <w:rFonts w:ascii="Times New Roman" w:hAnsi="Times New Roman" w:cs="Times New Roman"/>
          <w:b/>
          <w:sz w:val="24"/>
        </w:rPr>
        <w:t>6</w:t>
      </w:r>
      <w:r w:rsidRPr="00A13C19">
        <w:rPr>
          <w:rFonts w:ascii="Times New Roman" w:hAnsi="Times New Roman" w:cs="Times New Roman"/>
          <w:b/>
          <w:sz w:val="24"/>
        </w:rPr>
        <w:t xml:space="preserve">: </w:t>
      </w:r>
      <w:r w:rsidR="00786F07" w:rsidRPr="00A13C19">
        <w:rPr>
          <w:rFonts w:ascii="Times New Roman" w:hAnsi="Times New Roman" w:cs="Times New Roman"/>
          <w:sz w:val="24"/>
        </w:rPr>
        <w:t>Tumor cell states associated with patient overall survival risk in TCGA-BLCA and IMvigor210 cohorts based on Cox regression analysis.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</w:t>
      </w:r>
      <w:r w:rsidR="00EB70E7" w:rsidRPr="00A13C19">
        <w:rPr>
          <w:rFonts w:ascii="Times New Roman" w:hAnsi="Times New Roman" w:cs="Times New Roman"/>
          <w:b/>
          <w:sz w:val="24"/>
        </w:rPr>
        <w:t>7</w:t>
      </w:r>
      <w:r w:rsidRPr="00A13C19">
        <w:rPr>
          <w:rFonts w:ascii="Times New Roman" w:hAnsi="Times New Roman" w:cs="Times New Roman"/>
          <w:b/>
          <w:sz w:val="24"/>
        </w:rPr>
        <w:t xml:space="preserve">: </w:t>
      </w:r>
      <w:r w:rsidR="00786F07" w:rsidRPr="00A13C19">
        <w:rPr>
          <w:rFonts w:ascii="Times New Roman" w:hAnsi="Times New Roman" w:cs="Times New Roman"/>
          <w:sz w:val="24"/>
        </w:rPr>
        <w:t>Cell communication analysis for all cell types.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</w:t>
      </w:r>
      <w:r w:rsidR="00EB70E7" w:rsidRPr="00A13C19">
        <w:rPr>
          <w:rFonts w:ascii="Times New Roman" w:hAnsi="Times New Roman" w:cs="Times New Roman"/>
          <w:b/>
          <w:sz w:val="24"/>
        </w:rPr>
        <w:t>8</w:t>
      </w:r>
      <w:r w:rsidRPr="00A13C19">
        <w:rPr>
          <w:rFonts w:ascii="Times New Roman" w:hAnsi="Times New Roman" w:cs="Times New Roman" w:hint="eastAsia"/>
          <w:b/>
          <w:sz w:val="24"/>
        </w:rPr>
        <w:t>: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="00786F07" w:rsidRPr="00A13C19">
        <w:rPr>
          <w:rFonts w:ascii="Times New Roman" w:hAnsi="Times New Roman" w:cs="Times New Roman"/>
          <w:sz w:val="24"/>
        </w:rPr>
        <w:t>Signaling pathways enriched in plasma cell-tumor cell communication.</w:t>
      </w:r>
    </w:p>
    <w:p w:rsidR="0077796C" w:rsidRPr="00A13C19" w:rsidRDefault="0077796C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</w:t>
      </w:r>
      <w:r w:rsidR="00EB70E7" w:rsidRPr="00A13C19">
        <w:rPr>
          <w:rFonts w:ascii="Times New Roman" w:hAnsi="Times New Roman" w:cs="Times New Roman"/>
          <w:b/>
          <w:sz w:val="24"/>
        </w:rPr>
        <w:t>9</w:t>
      </w:r>
      <w:r w:rsidRPr="00A13C19">
        <w:rPr>
          <w:rFonts w:ascii="Times New Roman" w:hAnsi="Times New Roman" w:cs="Times New Roman" w:hint="eastAsia"/>
          <w:b/>
          <w:sz w:val="24"/>
        </w:rPr>
        <w:t>:</w:t>
      </w:r>
      <w:r w:rsidRPr="00A13C19">
        <w:rPr>
          <w:rFonts w:ascii="Times New Roman" w:hAnsi="Times New Roman" w:cs="Times New Roman"/>
          <w:b/>
          <w:sz w:val="24"/>
        </w:rPr>
        <w:t xml:space="preserve"> </w:t>
      </w:r>
      <w:r w:rsidR="00786F07" w:rsidRPr="00A13C19">
        <w:rPr>
          <w:rFonts w:ascii="Times New Roman" w:hAnsi="Times New Roman" w:cs="Times New Roman"/>
          <w:sz w:val="24"/>
        </w:rPr>
        <w:t>Comparison of PCs and tumor cell crosstalk in low- and high-grade bladder cancer samples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Figure</w:t>
      </w:r>
      <w:r w:rsidRPr="00A13C19">
        <w:rPr>
          <w:rFonts w:ascii="Times New Roman" w:hAnsi="Times New Roman" w:cs="Times New Roman"/>
          <w:b/>
          <w:sz w:val="24"/>
        </w:rPr>
        <w:t xml:space="preserve"> S</w:t>
      </w:r>
      <w:r w:rsidR="00EB70E7" w:rsidRPr="00A13C19">
        <w:rPr>
          <w:rFonts w:ascii="Times New Roman" w:hAnsi="Times New Roman" w:cs="Times New Roman"/>
          <w:b/>
          <w:sz w:val="24"/>
        </w:rPr>
        <w:t>10</w:t>
      </w:r>
      <w:r w:rsidRPr="00A13C19">
        <w:rPr>
          <w:rFonts w:ascii="Times New Roman" w:hAnsi="Times New Roman" w:cs="Times New Roman"/>
          <w:b/>
          <w:sz w:val="24"/>
        </w:rPr>
        <w:t xml:space="preserve">: </w:t>
      </w:r>
      <w:r w:rsidR="00786F07" w:rsidRPr="00A13C19">
        <w:rPr>
          <w:rFonts w:ascii="Times New Roman" w:hAnsi="Times New Roman" w:cs="Times New Roman"/>
          <w:sz w:val="24"/>
        </w:rPr>
        <w:t>Survival analysis for ligand and receptor.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 w:hint="eastAsia"/>
          <w:b/>
          <w:sz w:val="24"/>
        </w:rPr>
        <w:t>F</w:t>
      </w:r>
      <w:r w:rsidRPr="00A13C19">
        <w:rPr>
          <w:rFonts w:ascii="Times New Roman" w:hAnsi="Times New Roman" w:cs="Times New Roman"/>
          <w:b/>
          <w:sz w:val="24"/>
        </w:rPr>
        <w:t>igure S</w:t>
      </w:r>
      <w:r w:rsidR="0077796C" w:rsidRPr="00A13C19">
        <w:rPr>
          <w:rFonts w:ascii="Times New Roman" w:hAnsi="Times New Roman" w:cs="Times New Roman"/>
          <w:b/>
          <w:sz w:val="24"/>
        </w:rPr>
        <w:t>1</w:t>
      </w:r>
      <w:r w:rsidR="00EB70E7" w:rsidRPr="00A13C19">
        <w:rPr>
          <w:rFonts w:ascii="Times New Roman" w:hAnsi="Times New Roman" w:cs="Times New Roman"/>
          <w:b/>
          <w:sz w:val="24"/>
        </w:rPr>
        <w:t>1</w:t>
      </w:r>
      <w:r w:rsidRPr="00A13C19">
        <w:rPr>
          <w:rFonts w:ascii="Times New Roman" w:hAnsi="Times New Roman" w:cs="Times New Roman"/>
          <w:b/>
          <w:sz w:val="24"/>
        </w:rPr>
        <w:t xml:space="preserve">: </w:t>
      </w:r>
      <w:r w:rsidR="00786F07" w:rsidRPr="00A13C19">
        <w:rPr>
          <w:rFonts w:ascii="Times New Roman" w:hAnsi="Times New Roman" w:cs="Times New Roman"/>
          <w:sz w:val="24"/>
        </w:rPr>
        <w:t>Spatial transcriptome cell clustering and expression assessment of selected genes based on sample GSM5224027.</w:t>
      </w:r>
    </w:p>
    <w:p w:rsidR="00A3467D" w:rsidRPr="00A13C19" w:rsidRDefault="00A3467D" w:rsidP="005E1407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>Figure S1</w:t>
      </w:r>
      <w:r w:rsidR="00EB70E7" w:rsidRPr="00A13C19">
        <w:rPr>
          <w:rFonts w:ascii="Times New Roman" w:hAnsi="Times New Roman" w:cs="Times New Roman"/>
          <w:b/>
          <w:sz w:val="24"/>
        </w:rPr>
        <w:t>2</w:t>
      </w:r>
      <w:r w:rsidRPr="00A13C19">
        <w:rPr>
          <w:rFonts w:ascii="Times New Roman" w:hAnsi="Times New Roman" w:cs="Times New Roman"/>
          <w:b/>
          <w:sz w:val="24"/>
        </w:rPr>
        <w:t xml:space="preserve">: </w:t>
      </w:r>
      <w:r w:rsidR="00786F07" w:rsidRPr="00A13C19">
        <w:rPr>
          <w:rFonts w:ascii="Times New Roman" w:hAnsi="Times New Roman" w:cs="Times New Roman"/>
          <w:sz w:val="24"/>
        </w:rPr>
        <w:t>Spatial transcriptome cell clustering and expression assessment of selected genes based on validation sample GSM5224029.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50426" cy="42802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00" cy="42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7D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S1| </w:t>
      </w:r>
      <w:r w:rsidRPr="00A13C19">
        <w:rPr>
          <w:rFonts w:ascii="Times New Roman" w:hAnsi="Times New Roman" w:cs="Times New Roman"/>
          <w:sz w:val="24"/>
        </w:rPr>
        <w:t xml:space="preserve">Immune cells associated with patient overall survival risk in TCGA-BLCA </w:t>
      </w:r>
      <w:r w:rsidRPr="00A13C19">
        <w:rPr>
          <w:rFonts w:ascii="Times New Roman" w:hAnsi="Times New Roman" w:cs="Times New Roman"/>
          <w:b/>
          <w:sz w:val="24"/>
        </w:rPr>
        <w:t>(A)</w:t>
      </w:r>
      <w:r w:rsidRPr="00A13C19">
        <w:rPr>
          <w:rFonts w:ascii="Times New Roman" w:hAnsi="Times New Roman" w:cs="Times New Roman"/>
          <w:sz w:val="24"/>
        </w:rPr>
        <w:t xml:space="preserve"> and IMvigor210 cohorts </w:t>
      </w:r>
      <w:r w:rsidRPr="00A13C19">
        <w:rPr>
          <w:rFonts w:ascii="Times New Roman" w:hAnsi="Times New Roman" w:cs="Times New Roman"/>
          <w:b/>
          <w:sz w:val="24"/>
        </w:rPr>
        <w:t xml:space="preserve">(B) </w:t>
      </w:r>
      <w:r w:rsidRPr="00A13C19">
        <w:rPr>
          <w:rFonts w:ascii="Times New Roman" w:hAnsi="Times New Roman" w:cs="Times New Roman"/>
          <w:sz w:val="24"/>
        </w:rPr>
        <w:t>based on Cox regression analysis</w:t>
      </w:r>
      <w:r w:rsidRPr="00A13C19">
        <w:rPr>
          <w:rFonts w:ascii="Times New Roman" w:hAnsi="Times New Roman" w:cs="Times New Roman" w:hint="eastAsia"/>
          <w:sz w:val="24"/>
        </w:rPr>
        <w:t>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9113E9" w:rsidP="00A3467D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105400" cy="713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S2| </w:t>
      </w:r>
      <w:r w:rsidRPr="00A13C19">
        <w:rPr>
          <w:rFonts w:ascii="Times New Roman" w:hAnsi="Times New Roman" w:cs="Times New Roman"/>
          <w:sz w:val="24"/>
        </w:rPr>
        <w:t>Expression of antibody-related genes in PCs</w:t>
      </w:r>
      <w:r w:rsidRPr="00A13C19">
        <w:rPr>
          <w:rFonts w:ascii="Times New Roman" w:hAnsi="Times New Roman" w:cs="Times New Roman" w:hint="eastAsia"/>
          <w:sz w:val="24"/>
        </w:rPr>
        <w:t>.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Pr="00A13C19">
        <w:rPr>
          <w:rFonts w:ascii="Times New Roman" w:hAnsi="Times New Roman" w:cs="Times New Roman"/>
          <w:b/>
          <w:sz w:val="24"/>
        </w:rPr>
        <w:t>(A)</w:t>
      </w:r>
      <w:r w:rsidRPr="00A13C19">
        <w:rPr>
          <w:rFonts w:ascii="Times New Roman" w:hAnsi="Times New Roman" w:cs="Times New Roman"/>
          <w:sz w:val="24"/>
        </w:rPr>
        <w:t xml:space="preserve"> Box plot shows the expression of IgG-, IgA-, </w:t>
      </w:r>
      <w:proofErr w:type="spellStart"/>
      <w:r w:rsidRPr="00A13C19">
        <w:rPr>
          <w:rFonts w:ascii="Times New Roman" w:hAnsi="Times New Roman" w:cs="Times New Roman"/>
          <w:sz w:val="24"/>
        </w:rPr>
        <w:t>IgM</w:t>
      </w:r>
      <w:proofErr w:type="spellEnd"/>
      <w:r w:rsidRPr="00A13C19">
        <w:rPr>
          <w:rFonts w:ascii="Times New Roman" w:hAnsi="Times New Roman" w:cs="Times New Roman"/>
          <w:sz w:val="24"/>
        </w:rPr>
        <w:t xml:space="preserve">-, and </w:t>
      </w:r>
      <w:proofErr w:type="spellStart"/>
      <w:r w:rsidRPr="00A13C19">
        <w:rPr>
          <w:rFonts w:ascii="Times New Roman" w:hAnsi="Times New Roman" w:cs="Times New Roman"/>
          <w:sz w:val="24"/>
        </w:rPr>
        <w:t>IgD</w:t>
      </w:r>
      <w:proofErr w:type="spellEnd"/>
      <w:r w:rsidRPr="00A13C19">
        <w:rPr>
          <w:rFonts w:ascii="Times New Roman" w:hAnsi="Times New Roman" w:cs="Times New Roman"/>
          <w:sz w:val="24"/>
        </w:rPr>
        <w:t>-associated genes in PCs.</w:t>
      </w:r>
      <w:r w:rsidR="00E90E33" w:rsidRPr="00A13C19">
        <w:rPr>
          <w:rFonts w:ascii="Times New Roman" w:hAnsi="Times New Roman" w:cs="Times New Roman"/>
          <w:sz w:val="24"/>
        </w:rPr>
        <w:t xml:space="preserve"> Kruskal-Wallis test.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Pr="00A13C19">
        <w:rPr>
          <w:rFonts w:ascii="Times New Roman" w:hAnsi="Times New Roman" w:cs="Times New Roman"/>
          <w:b/>
          <w:sz w:val="24"/>
        </w:rPr>
        <w:t xml:space="preserve">(B) </w:t>
      </w:r>
      <w:r w:rsidRPr="00A13C19">
        <w:rPr>
          <w:rFonts w:ascii="Times New Roman" w:hAnsi="Times New Roman" w:cs="Times New Roman"/>
          <w:sz w:val="24"/>
        </w:rPr>
        <w:t>UMAP visualization of antibody-related genes expression showing IgG1 and IgA1 cells are the dominated PCs based on dimension reduction of PCA with selected genes.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14257" cy="4101458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60" cy="41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7D" w:rsidRPr="00A13C19" w:rsidRDefault="009113E9" w:rsidP="00A3467D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S3| </w:t>
      </w:r>
      <w:r w:rsidRPr="00A13C19">
        <w:rPr>
          <w:rFonts w:ascii="Times New Roman" w:hAnsi="Times New Roman" w:cs="Times New Roman"/>
          <w:sz w:val="24"/>
        </w:rPr>
        <w:t xml:space="preserve">PCs were classified into four types </w:t>
      </w:r>
      <w:r w:rsidRPr="00A13C19">
        <w:rPr>
          <w:rFonts w:ascii="Times New Roman" w:hAnsi="Times New Roman" w:cs="Times New Roman" w:hint="eastAsia"/>
          <w:sz w:val="24"/>
        </w:rPr>
        <w:t>b</w:t>
      </w:r>
      <w:r w:rsidRPr="00A13C19">
        <w:rPr>
          <w:rFonts w:ascii="Times New Roman" w:hAnsi="Times New Roman" w:cs="Times New Roman"/>
          <w:sz w:val="24"/>
        </w:rPr>
        <w:t xml:space="preserve">ased on the median expression of </w:t>
      </w:r>
      <w:r w:rsidRPr="00A13C19">
        <w:rPr>
          <w:rFonts w:ascii="Times New Roman" w:hAnsi="Times New Roman" w:cs="Times New Roman"/>
          <w:i/>
          <w:sz w:val="24"/>
        </w:rPr>
        <w:t>IGHG1</w:t>
      </w:r>
      <w:r w:rsidRPr="00A13C19">
        <w:rPr>
          <w:rFonts w:ascii="Times New Roman" w:hAnsi="Times New Roman" w:cs="Times New Roman"/>
          <w:sz w:val="24"/>
        </w:rPr>
        <w:t xml:space="preserve"> and </w:t>
      </w:r>
      <w:r w:rsidRPr="00A13C19">
        <w:rPr>
          <w:rFonts w:ascii="Times New Roman" w:hAnsi="Times New Roman" w:cs="Times New Roman"/>
          <w:i/>
          <w:sz w:val="24"/>
        </w:rPr>
        <w:t>IGHA1</w:t>
      </w:r>
      <w:r w:rsidRPr="00A13C19">
        <w:rPr>
          <w:rFonts w:ascii="Times New Roman" w:hAnsi="Times New Roman" w:cs="Times New Roman" w:hint="eastAsia"/>
          <w:sz w:val="24"/>
        </w:rPr>
        <w:t>.</w:t>
      </w:r>
    </w:p>
    <w:p w:rsidR="00A3467D" w:rsidRPr="00A13C19" w:rsidRDefault="009113E9" w:rsidP="00A3467D">
      <w:pPr>
        <w:widowControl/>
        <w:jc w:val="center"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6339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S4| </w:t>
      </w:r>
      <w:r w:rsidRPr="00A13C19">
        <w:rPr>
          <w:rFonts w:ascii="Times New Roman" w:hAnsi="Times New Roman" w:cs="Times New Roman"/>
          <w:sz w:val="24"/>
        </w:rPr>
        <w:t xml:space="preserve">Branch point analysis based on </w:t>
      </w:r>
      <w:proofErr w:type="spellStart"/>
      <w:r w:rsidRPr="00A13C19">
        <w:rPr>
          <w:rFonts w:ascii="Times New Roman" w:hAnsi="Times New Roman" w:cs="Times New Roman"/>
          <w:sz w:val="24"/>
        </w:rPr>
        <w:t>pseudotime</w:t>
      </w:r>
      <w:proofErr w:type="spellEnd"/>
      <w:r w:rsidRPr="00A13C19">
        <w:rPr>
          <w:rFonts w:ascii="Times New Roman" w:hAnsi="Times New Roman" w:cs="Times New Roman"/>
          <w:sz w:val="24"/>
        </w:rPr>
        <w:t xml:space="preserve"> trajectory</w:t>
      </w:r>
      <w:r w:rsidRPr="00A13C19">
        <w:rPr>
          <w:rFonts w:ascii="Times New Roman" w:hAnsi="Times New Roman" w:cs="Times New Roman" w:hint="eastAsia"/>
          <w:sz w:val="24"/>
        </w:rPr>
        <w:t>.</w:t>
      </w:r>
    </w:p>
    <w:p w:rsidR="000D04E0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47320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S5| </w:t>
      </w:r>
      <w:r w:rsidRPr="00A13C19">
        <w:rPr>
          <w:rFonts w:ascii="Times New Roman" w:hAnsi="Times New Roman" w:cs="Times New Roman"/>
          <w:sz w:val="24"/>
        </w:rPr>
        <w:t>Association of IgG1 and IgA1 PCs with different subtypes of bladder cancer</w:t>
      </w:r>
      <w:r w:rsidRPr="00A13C19">
        <w:rPr>
          <w:rFonts w:ascii="Times New Roman" w:hAnsi="Times New Roman" w:cs="Times New Roman" w:hint="eastAsia"/>
          <w:sz w:val="24"/>
        </w:rPr>
        <w:t>.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Pr="00A13C19">
        <w:rPr>
          <w:rFonts w:ascii="Times New Roman" w:hAnsi="Times New Roman" w:cs="Times New Roman"/>
          <w:b/>
          <w:sz w:val="24"/>
        </w:rPr>
        <w:t>(A)</w:t>
      </w:r>
      <w:r w:rsidRPr="00A13C19">
        <w:rPr>
          <w:rFonts w:ascii="Times New Roman" w:hAnsi="Times New Roman" w:cs="Times New Roman"/>
          <w:sz w:val="24"/>
        </w:rPr>
        <w:t xml:space="preserve"> Heterogeneous survival relevance of IgG1 and IgA1 PCs in patients with different bladder cancer subtypes. </w:t>
      </w:r>
      <w:r w:rsidRPr="00A13C19">
        <w:rPr>
          <w:rFonts w:ascii="Times New Roman" w:hAnsi="Times New Roman" w:cs="Times New Roman"/>
          <w:b/>
          <w:sz w:val="24"/>
        </w:rPr>
        <w:t>(B)</w:t>
      </w:r>
      <w:r w:rsidRPr="00A13C19">
        <w:rPr>
          <w:rFonts w:ascii="Times New Roman" w:hAnsi="Times New Roman" w:cs="Times New Roman"/>
          <w:sz w:val="24"/>
        </w:rPr>
        <w:t xml:space="preserve"> Abundance of IgG1 and IgA1 PCs in different subtypes of bladder cancer samples inferred by </w:t>
      </w:r>
      <w:proofErr w:type="spellStart"/>
      <w:r w:rsidRPr="00A13C19">
        <w:rPr>
          <w:rFonts w:ascii="Times New Roman" w:hAnsi="Times New Roman" w:cs="Times New Roman"/>
          <w:sz w:val="24"/>
        </w:rPr>
        <w:t>ssGSEA</w:t>
      </w:r>
      <w:proofErr w:type="spellEnd"/>
      <w:r w:rsidRPr="00A13C19">
        <w:rPr>
          <w:rFonts w:ascii="Times New Roman" w:hAnsi="Times New Roman" w:cs="Times New Roman"/>
          <w:sz w:val="24"/>
        </w:rPr>
        <w:t>.</w:t>
      </w:r>
      <w:r w:rsidR="00E12AE0" w:rsidRPr="00A13C19">
        <w:rPr>
          <w:rFonts w:ascii="Times New Roman" w:hAnsi="Times New Roman" w:cs="Times New Roman"/>
          <w:sz w:val="24"/>
        </w:rPr>
        <w:t xml:space="preserve"> Wilcoxon test; *, </w:t>
      </w:r>
      <w:r w:rsidR="00E12AE0" w:rsidRPr="00A13C19">
        <w:rPr>
          <w:rFonts w:ascii="Times New Roman" w:hAnsi="Times New Roman" w:cs="Times New Roman"/>
          <w:i/>
          <w:sz w:val="24"/>
        </w:rPr>
        <w:t>P</w:t>
      </w:r>
      <w:r w:rsidR="00E12AE0" w:rsidRPr="00A13C19">
        <w:rPr>
          <w:rFonts w:ascii="Times New Roman" w:hAnsi="Times New Roman" w:cs="Times New Roman"/>
          <w:sz w:val="24"/>
        </w:rPr>
        <w:t xml:space="preserve"> &lt; 0.05; **, </w:t>
      </w:r>
      <w:r w:rsidR="00E12AE0" w:rsidRPr="00A13C19">
        <w:rPr>
          <w:rFonts w:ascii="Times New Roman" w:hAnsi="Times New Roman" w:cs="Times New Roman"/>
          <w:i/>
          <w:sz w:val="24"/>
        </w:rPr>
        <w:t>P</w:t>
      </w:r>
      <w:r w:rsidR="00E12AE0" w:rsidRPr="00A13C19">
        <w:rPr>
          <w:rFonts w:ascii="Times New Roman" w:hAnsi="Times New Roman" w:cs="Times New Roman"/>
          <w:sz w:val="24"/>
        </w:rPr>
        <w:t xml:space="preserve"> &lt; 0.01; ***, </w:t>
      </w:r>
      <w:r w:rsidR="00E12AE0" w:rsidRPr="00A13C19">
        <w:rPr>
          <w:rFonts w:ascii="Times New Roman" w:hAnsi="Times New Roman" w:cs="Times New Roman"/>
          <w:i/>
          <w:sz w:val="24"/>
        </w:rPr>
        <w:t>P</w:t>
      </w:r>
      <w:r w:rsidR="00E12AE0" w:rsidRPr="00A13C19">
        <w:rPr>
          <w:rFonts w:ascii="Times New Roman" w:hAnsi="Times New Roman" w:cs="Times New Roman"/>
          <w:sz w:val="24"/>
        </w:rPr>
        <w:t xml:space="preserve"> &lt; 0.001; ****, </w:t>
      </w:r>
      <w:r w:rsidR="00E12AE0" w:rsidRPr="00A13C19">
        <w:rPr>
          <w:rFonts w:ascii="Times New Roman" w:hAnsi="Times New Roman" w:cs="Times New Roman"/>
          <w:i/>
          <w:sz w:val="24"/>
        </w:rPr>
        <w:t xml:space="preserve">P </w:t>
      </w:r>
      <w:r w:rsidR="00E12AE0" w:rsidRPr="00A13C19">
        <w:rPr>
          <w:rFonts w:ascii="Times New Roman" w:hAnsi="Times New Roman" w:cs="Times New Roman"/>
          <w:sz w:val="24"/>
        </w:rPr>
        <w:t>&lt; 0.0001.</w:t>
      </w:r>
    </w:p>
    <w:p w:rsidR="000D04E0" w:rsidRPr="00A13C19" w:rsidRDefault="000D04E0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8C58DF" w:rsidRPr="00A13C19" w:rsidRDefault="008C58DF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A3467D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041900" cy="3632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S6| </w:t>
      </w:r>
      <w:r w:rsidRPr="00A13C19">
        <w:rPr>
          <w:rFonts w:ascii="Times New Roman" w:hAnsi="Times New Roman" w:cs="Times New Roman"/>
          <w:sz w:val="24"/>
        </w:rPr>
        <w:t xml:space="preserve">Tumor cell states associated with patient overall survival risk in TCGA-BLCA </w:t>
      </w:r>
      <w:r w:rsidRPr="00A13C19">
        <w:rPr>
          <w:rFonts w:ascii="Times New Roman" w:hAnsi="Times New Roman" w:cs="Times New Roman"/>
          <w:b/>
          <w:sz w:val="24"/>
        </w:rPr>
        <w:t>(A)</w:t>
      </w:r>
      <w:r w:rsidRPr="00A13C19">
        <w:rPr>
          <w:rFonts w:ascii="Times New Roman" w:hAnsi="Times New Roman" w:cs="Times New Roman"/>
          <w:sz w:val="24"/>
        </w:rPr>
        <w:t xml:space="preserve"> and IMvigor210 cohorts </w:t>
      </w:r>
      <w:r w:rsidRPr="00A13C19">
        <w:rPr>
          <w:rFonts w:ascii="Times New Roman" w:hAnsi="Times New Roman" w:cs="Times New Roman"/>
          <w:b/>
          <w:sz w:val="24"/>
        </w:rPr>
        <w:t xml:space="preserve">(B) </w:t>
      </w:r>
      <w:r w:rsidRPr="00A13C19">
        <w:rPr>
          <w:rFonts w:ascii="Times New Roman" w:hAnsi="Times New Roman" w:cs="Times New Roman"/>
          <w:sz w:val="24"/>
        </w:rPr>
        <w:t>based on Cox regression analysis</w:t>
      </w:r>
      <w:r w:rsidRPr="00A13C19">
        <w:rPr>
          <w:rFonts w:ascii="Times New Roman" w:hAnsi="Times New Roman" w:cs="Times New Roman" w:hint="eastAsia"/>
          <w:sz w:val="24"/>
        </w:rPr>
        <w:t>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b/>
          <w:sz w:val="24"/>
        </w:rPr>
      </w:pPr>
    </w:p>
    <w:p w:rsidR="009113E9" w:rsidRPr="00A13C19" w:rsidRDefault="009113E9" w:rsidP="00A3467D">
      <w:pPr>
        <w:widowControl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4876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widowControl/>
        <w:jc w:val="left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S7| </w:t>
      </w:r>
      <w:r w:rsidRPr="00A13C19">
        <w:rPr>
          <w:rFonts w:ascii="Times New Roman" w:hAnsi="Times New Roman" w:cs="Times New Roman"/>
          <w:sz w:val="24"/>
        </w:rPr>
        <w:t>Cell communication analysis for all cell types</w:t>
      </w:r>
      <w:r w:rsidRPr="00A13C19">
        <w:rPr>
          <w:rFonts w:ascii="Times New Roman" w:hAnsi="Times New Roman" w:cs="Times New Roman" w:hint="eastAsia"/>
          <w:sz w:val="24"/>
        </w:rPr>
        <w:t>.</w:t>
      </w:r>
      <w:r w:rsidRPr="00A13C19">
        <w:rPr>
          <w:rFonts w:ascii="Times New Roman" w:hAnsi="Times New Roman" w:cs="Times New Roman"/>
          <w:b/>
          <w:sz w:val="24"/>
        </w:rPr>
        <w:t xml:space="preserve"> (A)</w:t>
      </w:r>
      <w:r w:rsidRPr="00A13C19">
        <w:rPr>
          <w:rFonts w:ascii="Times New Roman" w:hAnsi="Times New Roman" w:cs="Times New Roman"/>
          <w:sz w:val="24"/>
        </w:rPr>
        <w:t xml:space="preserve"> The marker genes expression of T cell, myeloid-derived cell (MDC), and mast cell.</w:t>
      </w:r>
      <w:r w:rsidRPr="00A13C19">
        <w:rPr>
          <w:rFonts w:ascii="Times New Roman" w:hAnsi="Times New Roman" w:cs="Times New Roman"/>
          <w:b/>
          <w:sz w:val="24"/>
        </w:rPr>
        <w:t xml:space="preserve"> (B)</w:t>
      </w:r>
      <w:r w:rsidRPr="00A13C19">
        <w:rPr>
          <w:rFonts w:ascii="Times New Roman" w:hAnsi="Times New Roman" w:cs="Times New Roman"/>
          <w:sz w:val="24"/>
        </w:rPr>
        <w:t xml:space="preserve"> Dot plot shows the incoming and outgoing signal strength in different cell types.</w:t>
      </w:r>
      <w:r w:rsidRPr="00A13C19">
        <w:rPr>
          <w:rFonts w:ascii="Times New Roman" w:hAnsi="Times New Roman" w:cs="Times New Roman"/>
          <w:b/>
          <w:sz w:val="24"/>
        </w:rPr>
        <w:t xml:space="preserve"> (C) </w:t>
      </w:r>
      <w:r w:rsidRPr="00A13C19">
        <w:rPr>
          <w:rFonts w:ascii="Times New Roman" w:hAnsi="Times New Roman" w:cs="Times New Roman"/>
          <w:sz w:val="24"/>
        </w:rPr>
        <w:t xml:space="preserve">Crosstalk networks show PCs tend to send signals to T cells and MDCs </w:t>
      </w:r>
      <w:r w:rsidRPr="00A13C19">
        <w:rPr>
          <w:rFonts w:ascii="Times New Roman" w:hAnsi="Times New Roman" w:cs="Times New Roman" w:hint="eastAsia"/>
          <w:sz w:val="24"/>
        </w:rPr>
        <w:t>but</w:t>
      </w:r>
      <w:r w:rsidRPr="00A13C19">
        <w:rPr>
          <w:rFonts w:ascii="Times New Roman" w:hAnsi="Times New Roman" w:cs="Times New Roman"/>
          <w:sz w:val="24"/>
        </w:rPr>
        <w:t xml:space="preserve"> receive signals from stromal cells</w:t>
      </w:r>
      <w:r w:rsidRPr="00A13C19">
        <w:rPr>
          <w:rFonts w:ascii="Times New Roman" w:hAnsi="Times New Roman" w:cs="Times New Roman" w:hint="eastAsia"/>
          <w:sz w:val="24"/>
        </w:rPr>
        <w:t>.</w:t>
      </w:r>
    </w:p>
    <w:p w:rsidR="00A3467D" w:rsidRPr="00A13C19" w:rsidRDefault="009113E9" w:rsidP="009113E9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39909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7D" w:rsidRPr="00A13C19" w:rsidRDefault="009113E9" w:rsidP="00A3467D">
      <w:pPr>
        <w:widowControl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S8| </w:t>
      </w:r>
      <w:r w:rsidRPr="00A13C19">
        <w:rPr>
          <w:rFonts w:ascii="Times New Roman" w:hAnsi="Times New Roman" w:cs="Times New Roman"/>
          <w:sz w:val="24"/>
        </w:rPr>
        <w:t>Signaling pathways enriched in plasma cell-tumor cell communication</w:t>
      </w:r>
      <w:r w:rsidRPr="00A13C19">
        <w:rPr>
          <w:rFonts w:ascii="Times New Roman" w:hAnsi="Times New Roman" w:cs="Times New Roman" w:hint="eastAsia"/>
          <w:sz w:val="24"/>
        </w:rPr>
        <w:t>.</w:t>
      </w:r>
      <w:r w:rsidRPr="00A13C19">
        <w:rPr>
          <w:rFonts w:ascii="Times New Roman" w:hAnsi="Times New Roman" w:cs="Times New Roman"/>
          <w:sz w:val="24"/>
        </w:rPr>
        <w:t xml:space="preserve"> </w:t>
      </w:r>
      <w:r w:rsidRPr="00A13C19">
        <w:rPr>
          <w:rFonts w:ascii="Times New Roman" w:hAnsi="Times New Roman" w:cs="Times New Roman"/>
          <w:b/>
          <w:sz w:val="24"/>
        </w:rPr>
        <w:t>(A&amp;B)</w:t>
      </w:r>
      <w:r w:rsidRPr="00A13C19">
        <w:rPr>
          <w:rFonts w:ascii="Times New Roman" w:hAnsi="Times New Roman" w:cs="Times New Roman"/>
          <w:sz w:val="24"/>
        </w:rPr>
        <w:t xml:space="preserve"> Heat map shows the signaling pathways enriched by each cell type in both incoming and outgoing signaling patterns</w:t>
      </w:r>
      <w:r w:rsidRPr="00A13C19">
        <w:rPr>
          <w:rFonts w:ascii="Times New Roman" w:hAnsi="Times New Roman" w:cs="Times New Roman" w:hint="eastAsia"/>
          <w:sz w:val="24"/>
        </w:rPr>
        <w:t>.</w:t>
      </w:r>
      <w:r w:rsidRPr="00A13C19">
        <w:rPr>
          <w:rFonts w:ascii="Times New Roman" w:hAnsi="Times New Roman" w:cs="Times New Roman"/>
          <w:b/>
          <w:sz w:val="24"/>
        </w:rPr>
        <w:t xml:space="preserve"> (C-E) </w:t>
      </w:r>
      <w:r w:rsidRPr="00A13C19">
        <w:rPr>
          <w:rFonts w:ascii="Times New Roman" w:hAnsi="Times New Roman" w:cs="Times New Roman"/>
          <w:sz w:val="24"/>
        </w:rPr>
        <w:t>Dot plots show the incoming and outgoing interaction strength of each cell type in MK/MIF signaling and all signaling pathways.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7C5276" w:rsidP="00A3467D">
      <w:pPr>
        <w:widowControl/>
        <w:rPr>
          <w:rFonts w:ascii="Times New Roman" w:hAnsi="Times New Roman" w:cs="Times New Roman"/>
          <w:sz w:val="24"/>
        </w:rPr>
      </w:pPr>
    </w:p>
    <w:p w:rsidR="007C5276" w:rsidRPr="00A13C19" w:rsidRDefault="009113E9" w:rsidP="007C5276">
      <w:pPr>
        <w:widowControl/>
        <w:jc w:val="center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270500" cy="48069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>FIGURE S9|</w:t>
      </w:r>
      <w:r w:rsidRPr="00A13C19">
        <w:rPr>
          <w:rFonts w:ascii="Times New Roman" w:hAnsi="Times New Roman" w:cs="Times New Roman"/>
          <w:sz w:val="24"/>
        </w:rPr>
        <w:t xml:space="preserve"> Comparison of PC</w:t>
      </w:r>
      <w:r w:rsidRPr="00A13C19">
        <w:rPr>
          <w:rFonts w:ascii="Times New Roman" w:hAnsi="Times New Roman" w:cs="Times New Roman" w:hint="eastAsia"/>
          <w:sz w:val="24"/>
        </w:rPr>
        <w:t>s</w:t>
      </w:r>
      <w:r w:rsidRPr="00A13C19">
        <w:rPr>
          <w:rFonts w:ascii="Times New Roman" w:hAnsi="Times New Roman" w:cs="Times New Roman"/>
          <w:sz w:val="24"/>
        </w:rPr>
        <w:t xml:space="preserve"> and tumor cell crosstalk in low- and high-grade bladder cancer samples</w:t>
      </w:r>
    </w:p>
    <w:p w:rsidR="00A3467D" w:rsidRPr="00A13C19" w:rsidRDefault="009113E9" w:rsidP="006E72C4">
      <w:pPr>
        <w:widowControl/>
        <w:jc w:val="center"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56997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S10| </w:t>
      </w:r>
      <w:r w:rsidRPr="00A13C19">
        <w:rPr>
          <w:rFonts w:ascii="Times New Roman" w:hAnsi="Times New Roman" w:cs="Times New Roman"/>
          <w:sz w:val="24"/>
        </w:rPr>
        <w:t xml:space="preserve">Survival analysis for ligand and receptor. </w:t>
      </w:r>
      <w:r w:rsidRPr="00A13C19">
        <w:rPr>
          <w:rFonts w:ascii="Times New Roman" w:hAnsi="Times New Roman" w:cs="Times New Roman"/>
          <w:b/>
          <w:sz w:val="24"/>
        </w:rPr>
        <w:t xml:space="preserve">(A) </w:t>
      </w:r>
      <w:r w:rsidRPr="00A13C19">
        <w:rPr>
          <w:rFonts w:ascii="Times New Roman" w:hAnsi="Times New Roman" w:cs="Times New Roman"/>
          <w:sz w:val="24"/>
        </w:rPr>
        <w:t>Overall</w:t>
      </w:r>
      <w:r w:rsidRPr="00A13C19">
        <w:rPr>
          <w:rFonts w:ascii="Times New Roman" w:hAnsi="Times New Roman" w:cs="Times New Roman"/>
          <w:b/>
          <w:sz w:val="24"/>
        </w:rPr>
        <w:t xml:space="preserve"> </w:t>
      </w:r>
      <w:r w:rsidRPr="00A13C19">
        <w:rPr>
          <w:rFonts w:ascii="Times New Roman" w:hAnsi="Times New Roman" w:cs="Times New Roman"/>
          <w:sz w:val="24"/>
        </w:rPr>
        <w:t xml:space="preserve">survival analysis for selected L/R between tumor cells and PCs based on anti-PD-L1 treatment cohort IMvigor210. </w:t>
      </w:r>
      <w:r w:rsidRPr="00A13C19">
        <w:rPr>
          <w:rFonts w:ascii="Times New Roman" w:hAnsi="Times New Roman" w:cs="Times New Roman"/>
          <w:b/>
          <w:sz w:val="24"/>
        </w:rPr>
        <w:t xml:space="preserve">(B) </w:t>
      </w:r>
      <w:r w:rsidRPr="00A13C19">
        <w:rPr>
          <w:rFonts w:ascii="Times New Roman" w:hAnsi="Times New Roman" w:cs="Times New Roman"/>
          <w:sz w:val="24"/>
        </w:rPr>
        <w:t>Overall</w:t>
      </w:r>
      <w:r w:rsidRPr="00A13C19">
        <w:rPr>
          <w:rFonts w:ascii="Times New Roman" w:hAnsi="Times New Roman" w:cs="Times New Roman"/>
          <w:b/>
          <w:sz w:val="24"/>
        </w:rPr>
        <w:t xml:space="preserve"> </w:t>
      </w:r>
      <w:r w:rsidRPr="00A13C19">
        <w:rPr>
          <w:rFonts w:ascii="Times New Roman" w:hAnsi="Times New Roman" w:cs="Times New Roman"/>
          <w:sz w:val="24"/>
        </w:rPr>
        <w:t>survival analysis for selected L/R between tumor cells and IgG1 PCs based on anti-PD-L1 treatment cohort IMvigor210.</w:t>
      </w: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A3467D" w:rsidP="00A3467D">
      <w:pPr>
        <w:widowControl/>
        <w:rPr>
          <w:rFonts w:ascii="Times New Roman" w:hAnsi="Times New Roman" w:cs="Times New Roman"/>
          <w:sz w:val="24"/>
        </w:rPr>
      </w:pPr>
    </w:p>
    <w:p w:rsidR="00A3467D" w:rsidRPr="00A13C19" w:rsidRDefault="009113E9" w:rsidP="00A3467D">
      <w:pPr>
        <w:widowControl/>
        <w:jc w:val="center"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48069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S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 xml:space="preserve">FIGURE S11| </w:t>
      </w:r>
      <w:r w:rsidRPr="00A13C19">
        <w:rPr>
          <w:rFonts w:ascii="Times New Roman" w:hAnsi="Times New Roman" w:cs="Times New Roman"/>
          <w:sz w:val="24"/>
        </w:rPr>
        <w:t xml:space="preserve">Spatial transcriptome cell </w:t>
      </w:r>
      <w:r w:rsidRPr="00A13C19">
        <w:rPr>
          <w:rFonts w:ascii="Times New Roman" w:hAnsi="Times New Roman" w:cs="Times New Roman" w:hint="eastAsia"/>
          <w:sz w:val="24"/>
        </w:rPr>
        <w:t>clustering</w:t>
      </w:r>
      <w:r w:rsidRPr="00A13C19">
        <w:rPr>
          <w:rFonts w:ascii="Times New Roman" w:hAnsi="Times New Roman" w:cs="Times New Roman"/>
          <w:sz w:val="24"/>
        </w:rPr>
        <w:t xml:space="preserve"> and expression assessment of selected genes based on sample GSM5224027.</w:t>
      </w:r>
    </w:p>
    <w:p w:rsidR="00A3467D" w:rsidRPr="00A13C19" w:rsidRDefault="009113E9" w:rsidP="00A3467D">
      <w:pPr>
        <w:widowControl/>
        <w:jc w:val="center"/>
        <w:rPr>
          <w:rFonts w:ascii="Times New Roman" w:hAnsi="Times New Roman" w:cs="Times New Roman"/>
          <w:b/>
          <w:sz w:val="24"/>
        </w:rPr>
      </w:pPr>
      <w:r w:rsidRPr="00A13C19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5270500" cy="76657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S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E9" w:rsidRPr="00A13C19" w:rsidRDefault="009113E9" w:rsidP="009113E9">
      <w:pPr>
        <w:spacing w:line="360" w:lineRule="auto"/>
        <w:rPr>
          <w:rFonts w:ascii="Times New Roman" w:hAnsi="Times New Roman" w:cs="Times New Roman"/>
          <w:sz w:val="24"/>
        </w:rPr>
      </w:pPr>
      <w:r w:rsidRPr="00A13C19">
        <w:rPr>
          <w:rFonts w:ascii="Times New Roman" w:hAnsi="Times New Roman" w:cs="Times New Roman"/>
          <w:b/>
          <w:sz w:val="24"/>
        </w:rPr>
        <w:t>FIGURE S12|</w:t>
      </w:r>
      <w:r w:rsidRPr="00A13C19">
        <w:rPr>
          <w:rFonts w:ascii="Times New Roman" w:hAnsi="Times New Roman" w:cs="Times New Roman"/>
          <w:sz w:val="24"/>
        </w:rPr>
        <w:t xml:space="preserve"> Spatial transcriptome cell </w:t>
      </w:r>
      <w:r w:rsidRPr="00A13C19">
        <w:rPr>
          <w:rFonts w:ascii="Times New Roman" w:hAnsi="Times New Roman" w:cs="Times New Roman" w:hint="eastAsia"/>
          <w:sz w:val="24"/>
        </w:rPr>
        <w:t>clustering</w:t>
      </w:r>
      <w:r w:rsidRPr="00A13C19">
        <w:rPr>
          <w:rFonts w:ascii="Times New Roman" w:hAnsi="Times New Roman" w:cs="Times New Roman"/>
          <w:sz w:val="24"/>
        </w:rPr>
        <w:t xml:space="preserve"> and expression assessment of selected genes based on validation sample GSM5224029.</w:t>
      </w:r>
    </w:p>
    <w:p w:rsidR="00A3467D" w:rsidRPr="00A13C19" w:rsidRDefault="00A3467D" w:rsidP="00A3467D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:rsidR="00E67017" w:rsidRPr="00A13C19" w:rsidRDefault="00E67017">
      <w:bookmarkStart w:id="0" w:name="_GoBack"/>
      <w:bookmarkEnd w:id="0"/>
    </w:p>
    <w:sectPr w:rsidR="00E67017" w:rsidRPr="00A13C19" w:rsidSect="00A13C1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7D"/>
    <w:rsid w:val="000722C5"/>
    <w:rsid w:val="000917F7"/>
    <w:rsid w:val="000D04E0"/>
    <w:rsid w:val="000E176C"/>
    <w:rsid w:val="001032C4"/>
    <w:rsid w:val="0012676C"/>
    <w:rsid w:val="0013062B"/>
    <w:rsid w:val="00153BDA"/>
    <w:rsid w:val="001B66DA"/>
    <w:rsid w:val="001C0852"/>
    <w:rsid w:val="001F562A"/>
    <w:rsid w:val="001F674B"/>
    <w:rsid w:val="00212EE4"/>
    <w:rsid w:val="00293C49"/>
    <w:rsid w:val="002A104D"/>
    <w:rsid w:val="002E4AAF"/>
    <w:rsid w:val="0031424D"/>
    <w:rsid w:val="00380FE4"/>
    <w:rsid w:val="003C1869"/>
    <w:rsid w:val="003F60B2"/>
    <w:rsid w:val="00507BDE"/>
    <w:rsid w:val="00510395"/>
    <w:rsid w:val="00535277"/>
    <w:rsid w:val="00575664"/>
    <w:rsid w:val="005E1407"/>
    <w:rsid w:val="005E18A5"/>
    <w:rsid w:val="0063148B"/>
    <w:rsid w:val="00653C9D"/>
    <w:rsid w:val="0067649E"/>
    <w:rsid w:val="00677384"/>
    <w:rsid w:val="00686D02"/>
    <w:rsid w:val="006C1A80"/>
    <w:rsid w:val="006C46B7"/>
    <w:rsid w:val="006E72C4"/>
    <w:rsid w:val="00717BCF"/>
    <w:rsid w:val="00734966"/>
    <w:rsid w:val="00772200"/>
    <w:rsid w:val="0077796C"/>
    <w:rsid w:val="00786F07"/>
    <w:rsid w:val="0079313B"/>
    <w:rsid w:val="007C5276"/>
    <w:rsid w:val="007E4A75"/>
    <w:rsid w:val="00805924"/>
    <w:rsid w:val="00814274"/>
    <w:rsid w:val="00835748"/>
    <w:rsid w:val="008C58DF"/>
    <w:rsid w:val="009113E9"/>
    <w:rsid w:val="00930882"/>
    <w:rsid w:val="0095124A"/>
    <w:rsid w:val="009655C2"/>
    <w:rsid w:val="00966F98"/>
    <w:rsid w:val="00971B78"/>
    <w:rsid w:val="009B2E21"/>
    <w:rsid w:val="00A13C19"/>
    <w:rsid w:val="00A30DE2"/>
    <w:rsid w:val="00A3467D"/>
    <w:rsid w:val="00A364E9"/>
    <w:rsid w:val="00A47436"/>
    <w:rsid w:val="00A61064"/>
    <w:rsid w:val="00AA552A"/>
    <w:rsid w:val="00B01448"/>
    <w:rsid w:val="00B1216F"/>
    <w:rsid w:val="00B23500"/>
    <w:rsid w:val="00B3142B"/>
    <w:rsid w:val="00BD22DF"/>
    <w:rsid w:val="00C37545"/>
    <w:rsid w:val="00C555D1"/>
    <w:rsid w:val="00C74FC9"/>
    <w:rsid w:val="00C916F0"/>
    <w:rsid w:val="00C9649B"/>
    <w:rsid w:val="00CC7C81"/>
    <w:rsid w:val="00D75AB0"/>
    <w:rsid w:val="00DB2463"/>
    <w:rsid w:val="00E12AE0"/>
    <w:rsid w:val="00E67017"/>
    <w:rsid w:val="00E90E33"/>
    <w:rsid w:val="00E96327"/>
    <w:rsid w:val="00EA37CC"/>
    <w:rsid w:val="00EB70E7"/>
    <w:rsid w:val="00EC7636"/>
    <w:rsid w:val="00ED2FAD"/>
    <w:rsid w:val="00F619FE"/>
    <w:rsid w:val="00F71702"/>
    <w:rsid w:val="00F82064"/>
    <w:rsid w:val="00FB7E53"/>
    <w:rsid w:val="00FC4B31"/>
    <w:rsid w:val="00FE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6ED4D1-7A8D-BF42-85DF-4A93F77A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67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3authornames">
    <w:name w:val="MDPI_1.3_authornames"/>
    <w:next w:val="Normal"/>
    <w:qFormat/>
    <w:rsid w:val="00CC7C8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CC7C81"/>
    <w:pPr>
      <w:widowControl/>
      <w:adjustRightInd w:val="0"/>
      <w:snapToGrid w:val="0"/>
      <w:spacing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CC7C8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CC7C81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szCs w:val="22"/>
    </w:rPr>
  </w:style>
  <w:style w:type="paragraph" w:customStyle="1" w:styleId="MDPI63Notes">
    <w:name w:val="MDPI_6.3_Notes"/>
    <w:qFormat/>
    <w:rsid w:val="00CC7C81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kern w:val="0"/>
      <w:sz w:val="14"/>
      <w:szCs w:val="20"/>
      <w:lang w:eastAsia="en-US" w:bidi="en-US"/>
    </w:rPr>
  </w:style>
  <w:style w:type="paragraph" w:customStyle="1" w:styleId="MDPI15academiceditor">
    <w:name w:val="MDPI_1.5_academic_editor"/>
    <w:qFormat/>
    <w:rsid w:val="00CC7C81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561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</dc:creator>
  <cp:keywords/>
  <dc:description/>
  <cp:lastModifiedBy>Revathi Thangaraj</cp:lastModifiedBy>
  <cp:revision>15</cp:revision>
  <dcterms:created xsi:type="dcterms:W3CDTF">2022-08-18T03:06:00Z</dcterms:created>
  <dcterms:modified xsi:type="dcterms:W3CDTF">2023-04-26T01:19:00Z</dcterms:modified>
</cp:coreProperties>
</file>