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897EC4" w14:textId="027C8BFC" w:rsidR="00B32EA9" w:rsidRDefault="00A340A5">
      <w:pPr>
        <w:pStyle w:val="BATitle"/>
        <w:spacing w:before="360" w:after="720"/>
        <w:rPr>
          <w:b/>
          <w:bCs/>
          <w:sz w:val="36"/>
          <w:szCs w:val="20"/>
        </w:rPr>
      </w:pPr>
      <w:bookmarkStart w:id="0" w:name="_GoBack"/>
      <w:r>
        <w:rPr>
          <w:b/>
          <w:bCs/>
          <w:sz w:val="36"/>
          <w:szCs w:val="20"/>
        </w:rPr>
        <w:t>Additional file</w:t>
      </w:r>
    </w:p>
    <w:p w14:paraId="48D1032A" w14:textId="38AB47A5" w:rsidR="00B32EA9" w:rsidRDefault="00A71F83">
      <w:pPr>
        <w:pStyle w:val="BATitle"/>
        <w:spacing w:before="0"/>
        <w:rPr>
          <w:b/>
          <w:bCs/>
          <w:sz w:val="36"/>
          <w:szCs w:val="20"/>
        </w:rPr>
      </w:pPr>
      <w:r>
        <w:rPr>
          <w:rFonts w:hint="eastAsia"/>
          <w:b/>
          <w:bCs/>
          <w:sz w:val="36"/>
          <w:szCs w:val="20"/>
        </w:rPr>
        <w:t>Inhalable CAR</w:t>
      </w:r>
      <w:r>
        <w:rPr>
          <w:b/>
          <w:bCs/>
          <w:sz w:val="36"/>
          <w:szCs w:val="20"/>
        </w:rPr>
        <w:t>-T Cell-Derived</w:t>
      </w:r>
      <w:r>
        <w:rPr>
          <w:rFonts w:hint="eastAsia"/>
          <w:b/>
          <w:bCs/>
          <w:sz w:val="36"/>
          <w:szCs w:val="20"/>
        </w:rPr>
        <w:t xml:space="preserve"> </w:t>
      </w:r>
      <w:r>
        <w:rPr>
          <w:b/>
          <w:bCs/>
          <w:sz w:val="36"/>
          <w:szCs w:val="20"/>
        </w:rPr>
        <w:t>E</w:t>
      </w:r>
      <w:r>
        <w:rPr>
          <w:rFonts w:hint="eastAsia"/>
          <w:b/>
          <w:bCs/>
          <w:sz w:val="36"/>
          <w:szCs w:val="20"/>
        </w:rPr>
        <w:t xml:space="preserve">xosomes </w:t>
      </w:r>
      <w:r>
        <w:rPr>
          <w:b/>
          <w:bCs/>
          <w:sz w:val="36"/>
          <w:szCs w:val="20"/>
        </w:rPr>
        <w:t>a</w:t>
      </w:r>
      <w:r>
        <w:rPr>
          <w:rFonts w:hint="eastAsia"/>
          <w:b/>
          <w:bCs/>
          <w:sz w:val="36"/>
          <w:szCs w:val="20"/>
        </w:rPr>
        <w:t xml:space="preserve">s Paclitaxel Carriers </w:t>
      </w:r>
      <w:r>
        <w:rPr>
          <w:b/>
          <w:bCs/>
          <w:sz w:val="36"/>
          <w:szCs w:val="20"/>
        </w:rPr>
        <w:t>f</w:t>
      </w:r>
      <w:r>
        <w:rPr>
          <w:rFonts w:hint="eastAsia"/>
          <w:b/>
          <w:bCs/>
          <w:sz w:val="36"/>
          <w:szCs w:val="20"/>
        </w:rPr>
        <w:t>or Treating</w:t>
      </w:r>
      <w:r w:rsidR="00A03898">
        <w:rPr>
          <w:b/>
          <w:bCs/>
          <w:sz w:val="36"/>
          <w:szCs w:val="20"/>
        </w:rPr>
        <w:t xml:space="preserve"> </w:t>
      </w:r>
      <w:r>
        <w:rPr>
          <w:rFonts w:hint="eastAsia"/>
          <w:b/>
          <w:bCs/>
          <w:sz w:val="36"/>
          <w:szCs w:val="20"/>
        </w:rPr>
        <w:t>Lung Cancer</w:t>
      </w:r>
    </w:p>
    <w:p w14:paraId="3213F878" w14:textId="77777777" w:rsidR="00D1568B" w:rsidRDefault="00D1568B">
      <w:pPr>
        <w:pStyle w:val="BBAuthorName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 w:rsidRPr="00D1568B">
        <w:rPr>
          <w:rFonts w:ascii="Times New Roman" w:hAnsi="Times New Roman" w:cs="Times New Roman"/>
          <w:sz w:val="24"/>
          <w:szCs w:val="24"/>
        </w:rPr>
        <w:t>Wei Zheng</w:t>
      </w:r>
      <w:r w:rsidRPr="00D1568B">
        <w:rPr>
          <w:rFonts w:ascii="Times New Roman" w:hAnsi="Times New Roman" w:cs="Times New Roman"/>
          <w:bCs/>
          <w:sz w:val="24"/>
          <w:szCs w:val="24"/>
        </w:rPr>
        <w:t>‡</w:t>
      </w:r>
      <w:r w:rsidRPr="00D1568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1568B">
        <w:rPr>
          <w:rFonts w:ascii="Times New Roman" w:hAnsi="Times New Roman" w:cs="Times New Roman"/>
          <w:sz w:val="24"/>
          <w:szCs w:val="24"/>
        </w:rPr>
        <w:t>, Tianchuan Zhu</w:t>
      </w:r>
      <w:r w:rsidRPr="00D1568B">
        <w:rPr>
          <w:rFonts w:ascii="Times New Roman" w:hAnsi="Times New Roman" w:cs="Times New Roman"/>
          <w:bCs/>
          <w:sz w:val="24"/>
          <w:szCs w:val="24"/>
        </w:rPr>
        <w:t>‡</w:t>
      </w:r>
      <w:r w:rsidRPr="00D15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1568B">
        <w:rPr>
          <w:rFonts w:ascii="Times New Roman" w:hAnsi="Times New Roman" w:cs="Times New Roman"/>
          <w:sz w:val="24"/>
          <w:szCs w:val="24"/>
        </w:rPr>
        <w:t>, Lantian Tang</w:t>
      </w:r>
      <w:r w:rsidRPr="00D1568B">
        <w:rPr>
          <w:rFonts w:ascii="Times New Roman" w:hAnsi="Times New Roman" w:cs="Times New Roman"/>
          <w:bCs/>
          <w:sz w:val="24"/>
          <w:szCs w:val="24"/>
        </w:rPr>
        <w:t>‡</w:t>
      </w:r>
      <w:r w:rsidRPr="00D1568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1568B">
        <w:rPr>
          <w:rFonts w:ascii="Times New Roman" w:hAnsi="Times New Roman" w:cs="Times New Roman"/>
          <w:sz w:val="24"/>
          <w:szCs w:val="24"/>
        </w:rPr>
        <w:t>, Zhijian Li</w:t>
      </w:r>
      <w:r w:rsidRPr="00D1568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68B">
        <w:rPr>
          <w:rFonts w:ascii="Times New Roman" w:hAnsi="Times New Roman" w:cs="Times New Roman"/>
          <w:sz w:val="24"/>
          <w:szCs w:val="24"/>
        </w:rPr>
        <w:t>, Guanmin Jiang*</w:t>
      </w:r>
      <w:r w:rsidRPr="00D156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1568B">
        <w:rPr>
          <w:rFonts w:ascii="Times New Roman" w:hAnsi="Times New Roman" w:cs="Times New Roman"/>
          <w:sz w:val="24"/>
          <w:szCs w:val="24"/>
        </w:rPr>
        <w:t>, and Xi Huang*</w:t>
      </w:r>
      <w:r w:rsidRPr="00D1568B">
        <w:rPr>
          <w:rFonts w:ascii="Times New Roman" w:hAnsi="Times New Roman" w:cs="Times New Roman"/>
          <w:sz w:val="24"/>
          <w:szCs w:val="24"/>
          <w:vertAlign w:val="superscript"/>
        </w:rPr>
        <w:t>1,2</w:t>
      </w:r>
    </w:p>
    <w:p w14:paraId="7F8DAB7E" w14:textId="2543B8C4" w:rsidR="00B32EA9" w:rsidRDefault="005C6493">
      <w:pPr>
        <w:pStyle w:val="BBAuthorName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8"/>
        </w:rPr>
        <w:t xml:space="preserve"> Center for Infection and Immunity, </w:t>
      </w:r>
      <w:bookmarkStart w:id="1" w:name="_Hlk122878473"/>
      <w:r>
        <w:rPr>
          <w:rFonts w:ascii="Times New Roman" w:hAnsi="Times New Roman" w:cs="Times New Roman" w:hint="eastAsia"/>
          <w:sz w:val="24"/>
          <w:szCs w:val="28"/>
        </w:rPr>
        <w:t>Guangdong Provincial Key Laboratory of Biomedical Imaging,</w:t>
      </w:r>
      <w:bookmarkEnd w:id="1"/>
      <w:r>
        <w:rPr>
          <w:rFonts w:ascii="Times New Roman" w:hAnsi="Times New Roman" w:cs="Times New Roman" w:hint="eastAsia"/>
          <w:sz w:val="24"/>
          <w:szCs w:val="28"/>
        </w:rPr>
        <w:t xml:space="preserve"> The Fifth A</w:t>
      </w:r>
      <w:r w:rsidR="0008270A">
        <w:rPr>
          <w:rFonts w:ascii="Times New Roman" w:hAnsi="Times New Roman" w:cs="Times New Roman"/>
          <w:sz w:val="24"/>
          <w:szCs w:val="28"/>
        </w:rPr>
        <w:t>f</w:t>
      </w:r>
      <w:r>
        <w:rPr>
          <w:rFonts w:ascii="Times New Roman" w:hAnsi="Times New Roman" w:cs="Times New Roman" w:hint="eastAsia"/>
          <w:sz w:val="24"/>
          <w:szCs w:val="28"/>
        </w:rPr>
        <w:t>f</w:t>
      </w:r>
      <w:r w:rsidR="0008270A">
        <w:rPr>
          <w:rFonts w:ascii="Times New Roman" w:hAnsi="Times New Roman" w:cs="Times New Roman"/>
          <w:sz w:val="24"/>
          <w:szCs w:val="28"/>
        </w:rPr>
        <w:t>i</w:t>
      </w:r>
      <w:r>
        <w:rPr>
          <w:rFonts w:ascii="Times New Roman" w:hAnsi="Times New Roman" w:cs="Times New Roman" w:hint="eastAsia"/>
          <w:sz w:val="24"/>
          <w:szCs w:val="28"/>
        </w:rPr>
        <w:t>liated Hospital of Sun Yat-Sen University, Zhuhai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 w:hint="eastAsia"/>
          <w:sz w:val="24"/>
          <w:szCs w:val="28"/>
        </w:rPr>
        <w:t>519000</w:t>
      </w:r>
      <w:r>
        <w:rPr>
          <w:rFonts w:ascii="Times New Roman" w:hAnsi="Times New Roman" w:cs="Times New Roman"/>
          <w:sz w:val="24"/>
          <w:szCs w:val="28"/>
        </w:rPr>
        <w:t xml:space="preserve"> Guangdong</w:t>
      </w:r>
      <w:r>
        <w:rPr>
          <w:rFonts w:ascii="Times New Roman" w:hAnsi="Times New Roman" w:cs="Times New Roman" w:hint="eastAsia"/>
          <w:sz w:val="24"/>
          <w:szCs w:val="28"/>
        </w:rPr>
        <w:t xml:space="preserve"> China</w:t>
      </w:r>
      <w:r w:rsidR="0008270A">
        <w:rPr>
          <w:rFonts w:ascii="Times New Roman" w:hAnsi="Times New Roman" w:cs="Times New Roman"/>
          <w:sz w:val="24"/>
          <w:szCs w:val="28"/>
        </w:rPr>
        <w:t>.</w:t>
      </w:r>
    </w:p>
    <w:p w14:paraId="78F909F7" w14:textId="2518403C" w:rsidR="00B32EA9" w:rsidRDefault="005C6493">
      <w:pPr>
        <w:pStyle w:val="BBAuthorName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5C6493">
        <w:rPr>
          <w:rFonts w:ascii="Times New Roman" w:hAnsi="Times New Roman" w:cs="Times New Roman"/>
          <w:sz w:val="24"/>
          <w:szCs w:val="28"/>
        </w:rPr>
        <w:t>Department of Clinical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301A0A">
        <w:rPr>
          <w:rFonts w:ascii="Times New Roman" w:hAnsi="Times New Roman" w:cs="Times New Roman"/>
          <w:sz w:val="24"/>
          <w:szCs w:val="28"/>
        </w:rPr>
        <w:t>l</w:t>
      </w:r>
      <w:r w:rsidRPr="005C6493">
        <w:rPr>
          <w:rFonts w:ascii="Times New Roman" w:hAnsi="Times New Roman" w:cs="Times New Roman"/>
          <w:sz w:val="24"/>
          <w:szCs w:val="28"/>
        </w:rPr>
        <w:t>aboratory</w:t>
      </w:r>
      <w:r>
        <w:rPr>
          <w:rFonts w:ascii="Times New Roman" w:hAnsi="Times New Roman" w:cs="Times New Roman"/>
          <w:sz w:val="24"/>
          <w:szCs w:val="28"/>
        </w:rPr>
        <w:t>,</w:t>
      </w:r>
      <w:r w:rsidR="00301A0A">
        <w:rPr>
          <w:rFonts w:ascii="Times New Roman" w:hAnsi="Times New Roman" w:cs="Times New Roman"/>
          <w:sz w:val="24"/>
          <w:szCs w:val="28"/>
        </w:rPr>
        <w:t xml:space="preserve"> </w:t>
      </w:r>
      <w:r w:rsidRPr="005C6493">
        <w:rPr>
          <w:rFonts w:ascii="Times New Roman" w:hAnsi="Times New Roman" w:cs="Times New Roman"/>
          <w:sz w:val="24"/>
          <w:szCs w:val="28"/>
        </w:rPr>
        <w:t>The Fifth Affiliated Hospital of Sun Yat-sen University, Zhuhai, 519000 Guangdong China.</w:t>
      </w:r>
    </w:p>
    <w:p w14:paraId="5D552262" w14:textId="7FE91D68" w:rsidR="005C6493" w:rsidRPr="00A622D5" w:rsidRDefault="005C6493" w:rsidP="00A622D5">
      <w:pPr>
        <w:pStyle w:val="BBAuthorName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5C6493">
        <w:rPr>
          <w:rFonts w:ascii="Times New Roman" w:hAnsi="Times New Roman" w:cs="Times New Roman"/>
          <w:sz w:val="24"/>
          <w:szCs w:val="28"/>
        </w:rPr>
        <w:t>Foshan Fourth People's Hospital, Foshan, 528200 Guangdong China.</w:t>
      </w:r>
    </w:p>
    <w:p w14:paraId="0500390D" w14:textId="369B6445" w:rsidR="00B32EA9" w:rsidRDefault="00A71F83">
      <w:pPr>
        <w:pStyle w:val="BBAuthorName"/>
        <w:jc w:val="left"/>
        <w:rPr>
          <w:rFonts w:ascii="Times New Roman" w:hAnsi="Times New Roman" w:cs="Times New Roman"/>
          <w:sz w:val="24"/>
          <w:szCs w:val="28"/>
          <w:lang w:eastAsia="en-US"/>
        </w:rPr>
      </w:pPr>
      <w:r>
        <w:rPr>
          <w:rFonts w:ascii="Times New Roman" w:hAnsi="Times New Roman" w:cs="Times New Roman" w:hint="eastAsia"/>
          <w:sz w:val="24"/>
          <w:szCs w:val="28"/>
        </w:rPr>
        <w:t>*Co</w:t>
      </w:r>
      <w:r>
        <w:rPr>
          <w:rFonts w:ascii="Times New Roman" w:hAnsi="Times New Roman" w:cs="Times New Roman"/>
          <w:sz w:val="24"/>
          <w:szCs w:val="28"/>
        </w:rPr>
        <w:t>r</w:t>
      </w:r>
      <w:r>
        <w:rPr>
          <w:rFonts w:ascii="Times New Roman" w:hAnsi="Times New Roman" w:cs="Times New Roman" w:hint="eastAsia"/>
          <w:sz w:val="24"/>
          <w:szCs w:val="28"/>
        </w:rPr>
        <w:t xml:space="preserve">responding authors: </w:t>
      </w:r>
      <w:r w:rsidR="00074227" w:rsidRPr="00074227">
        <w:rPr>
          <w:rFonts w:ascii="Times New Roman" w:hAnsi="Times New Roman" w:cs="Times New Roman"/>
          <w:color w:val="0000FF"/>
          <w:sz w:val="24"/>
          <w:szCs w:val="28"/>
          <w:u w:val="single"/>
        </w:rPr>
        <w:t>huangxi6@mail.sysu.edu.cn (Xi Huang); jianggm3@mail.sysu.edu.cn (Guanmin Jiang)</w:t>
      </w:r>
    </w:p>
    <w:p w14:paraId="316E49D9" w14:textId="77777777" w:rsidR="00B87B28" w:rsidRDefault="00B87B28">
      <w:pPr>
        <w:jc w:val="center"/>
      </w:pPr>
    </w:p>
    <w:p w14:paraId="6623D0E9" w14:textId="77777777" w:rsidR="00B87B28" w:rsidRDefault="00B87B28">
      <w:pPr>
        <w:jc w:val="center"/>
      </w:pPr>
    </w:p>
    <w:p w14:paraId="656828E8" w14:textId="30625EE0" w:rsidR="00B87B28" w:rsidRDefault="0080349B">
      <w:pPr>
        <w:jc w:val="center"/>
      </w:pPr>
      <w:r>
        <w:rPr>
          <w:rFonts w:cs="Times New Roman"/>
          <w:noProof/>
          <w:szCs w:val="24"/>
          <w:lang w:val="en-IN" w:eastAsia="en-IN"/>
        </w:rPr>
        <w:lastRenderedPageBreak/>
        <w:drawing>
          <wp:inline distT="0" distB="0" distL="0" distR="0" wp14:anchorId="0AC0BC76" wp14:editId="2D6254F7">
            <wp:extent cx="5148649" cy="1596788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821" cy="160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C6B0" w14:textId="58A544B9" w:rsidR="00B87B28" w:rsidRDefault="00B87B28" w:rsidP="00B87B28">
      <w:pPr>
        <w:pStyle w:val="TESupportingInformation"/>
        <w:ind w:firstLine="0"/>
        <w:rPr>
          <w:lang w:eastAsia="zh-CN"/>
        </w:rPr>
      </w:pPr>
      <w:r>
        <w:rPr>
          <w:rFonts w:hint="eastAsia"/>
          <w:b/>
          <w:bCs/>
          <w:lang w:eastAsia="zh-CN"/>
        </w:rPr>
        <w:t>Figure S1</w:t>
      </w:r>
      <w:r w:rsidRPr="00280D42">
        <w:rPr>
          <w:b/>
          <w:bCs/>
          <w:lang w:eastAsia="zh-CN"/>
        </w:rPr>
        <w:t>.</w:t>
      </w:r>
      <w:r w:rsidRPr="00280D42">
        <w:rPr>
          <w:rFonts w:hint="eastAsia"/>
          <w:lang w:eastAsia="zh-CN"/>
        </w:rPr>
        <w:t xml:space="preserve"> </w:t>
      </w:r>
      <w:r w:rsidRPr="00280D42">
        <w:rPr>
          <w:lang w:eastAsia="zh-CN"/>
        </w:rPr>
        <w:t>The purity of different batches of CAR-Exos</w:t>
      </w:r>
      <w:r w:rsidR="009C1999">
        <w:rPr>
          <w:lang w:eastAsia="zh-CN"/>
        </w:rPr>
        <w:t xml:space="preserve"> (</w:t>
      </w:r>
      <w:r w:rsidR="009C1999" w:rsidRPr="009C1999">
        <w:rPr>
          <w:i/>
          <w:iCs/>
          <w:lang w:eastAsia="zh-CN"/>
        </w:rPr>
        <w:t>n</w:t>
      </w:r>
      <w:r w:rsidR="009C1999">
        <w:rPr>
          <w:i/>
          <w:iCs/>
          <w:lang w:eastAsia="zh-CN"/>
        </w:rPr>
        <w:t xml:space="preserve"> </w:t>
      </w:r>
      <w:r w:rsidR="009C1999">
        <w:rPr>
          <w:lang w:eastAsia="zh-CN"/>
        </w:rPr>
        <w:t>= 3)</w:t>
      </w:r>
      <w:r w:rsidRPr="00280D42">
        <w:rPr>
          <w:lang w:eastAsia="zh-CN"/>
        </w:rPr>
        <w:t>.</w:t>
      </w:r>
      <w:r w:rsidR="009C1999" w:rsidRPr="009C1999">
        <w:t xml:space="preserve"> </w:t>
      </w:r>
      <w:r w:rsidR="009C1999" w:rsidRPr="009C1999">
        <w:rPr>
          <w:lang w:eastAsia="zh-CN"/>
        </w:rPr>
        <w:t>Exosome purity level required for preclinical studies: 1 × 10</w:t>
      </w:r>
      <w:r w:rsidR="009C1999" w:rsidRPr="009C1999">
        <w:rPr>
          <w:vertAlign w:val="superscript"/>
          <w:lang w:eastAsia="zh-CN"/>
        </w:rPr>
        <w:t>11</w:t>
      </w:r>
      <w:r w:rsidR="009C1999" w:rsidRPr="009C1999">
        <w:rPr>
          <w:lang w:eastAsia="zh-CN"/>
        </w:rPr>
        <w:t xml:space="preserve"> particle/mg.</w:t>
      </w:r>
    </w:p>
    <w:p w14:paraId="749965FC" w14:textId="07125589" w:rsidR="00B32EA9" w:rsidRDefault="00784739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271171C2" wp14:editId="4EBD3DFF">
            <wp:extent cx="5274310" cy="23444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7294" w14:textId="6E0519A2" w:rsidR="00B32EA9" w:rsidRDefault="00A71F83">
      <w:pPr>
        <w:pStyle w:val="TESupportingInformation"/>
        <w:ind w:firstLine="0"/>
        <w:rPr>
          <w:lang w:eastAsia="zh-CN"/>
        </w:rPr>
      </w:pPr>
      <w:r>
        <w:rPr>
          <w:rFonts w:hint="eastAsia"/>
          <w:b/>
          <w:bCs/>
          <w:lang w:eastAsia="zh-CN"/>
        </w:rPr>
        <w:t>Figure S</w:t>
      </w:r>
      <w:r w:rsidR="00B87B28">
        <w:rPr>
          <w:b/>
          <w:bCs/>
          <w:lang w:eastAsia="zh-CN"/>
        </w:rPr>
        <w:t>2</w:t>
      </w:r>
      <w:r>
        <w:rPr>
          <w:b/>
          <w:bCs/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b/>
          <w:bCs/>
          <w:lang w:eastAsia="zh-CN"/>
        </w:rPr>
        <w:t>(A)</w:t>
      </w:r>
      <w:r>
        <w:rPr>
          <w:rFonts w:hint="eastAsia"/>
          <w:lang w:eastAsia="zh-CN"/>
        </w:rPr>
        <w:t xml:space="preserve"> Representative TEM image of </w:t>
      </w:r>
      <w:r w:rsidR="00900302">
        <w:rPr>
          <w:lang w:eastAsia="zh-CN"/>
        </w:rPr>
        <w:t>PTX@</w:t>
      </w:r>
      <w:r w:rsidR="00900302">
        <w:rPr>
          <w:rFonts w:hint="eastAsia"/>
          <w:lang w:eastAsia="zh-CN"/>
        </w:rPr>
        <w:t>CAR-E</w:t>
      </w:r>
      <w:r w:rsidR="00900302">
        <w:rPr>
          <w:lang w:eastAsia="zh-CN"/>
        </w:rPr>
        <w:t>xo</w:t>
      </w:r>
      <w:r>
        <w:rPr>
          <w:rFonts w:hint="eastAsia"/>
          <w:lang w:eastAsia="zh-CN"/>
        </w:rPr>
        <w:t xml:space="preserve">. Scale bar: 100 nm. </w:t>
      </w:r>
      <w:r>
        <w:rPr>
          <w:rFonts w:hint="eastAsia"/>
          <w:b/>
          <w:bCs/>
          <w:lang w:eastAsia="zh-CN"/>
        </w:rPr>
        <w:t>(B)</w:t>
      </w:r>
      <w:r>
        <w:rPr>
          <w:rFonts w:hint="eastAsia"/>
          <w:lang w:eastAsia="zh-CN"/>
        </w:rPr>
        <w:t xml:space="preserve"> Size distribution and zeta potential of CAR-E</w:t>
      </w:r>
      <w:r>
        <w:rPr>
          <w:lang w:eastAsia="zh-CN"/>
        </w:rPr>
        <w:t>xo</w:t>
      </w:r>
      <w:r>
        <w:rPr>
          <w:rFonts w:hint="eastAsia"/>
          <w:lang w:eastAsia="zh-CN"/>
        </w:rPr>
        <w:t xml:space="preserve"> and </w:t>
      </w:r>
      <w:r>
        <w:rPr>
          <w:lang w:eastAsia="zh-CN"/>
        </w:rPr>
        <w:t>PTX@</w:t>
      </w:r>
      <w:r>
        <w:rPr>
          <w:rFonts w:hint="eastAsia"/>
          <w:lang w:eastAsia="zh-CN"/>
        </w:rPr>
        <w:t>CAR-E</w:t>
      </w:r>
      <w:r>
        <w:rPr>
          <w:lang w:eastAsia="zh-CN"/>
        </w:rPr>
        <w:t>xo</w:t>
      </w:r>
      <w:r w:rsidR="00EF2A95"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measured by NTA and DLS. </w:t>
      </w:r>
      <w:bookmarkStart w:id="2" w:name="_Hlk133504766"/>
      <w:r w:rsidR="00280D42" w:rsidRPr="00280D42">
        <w:rPr>
          <w:lang w:eastAsia="zh-CN"/>
        </w:rPr>
        <w:t>Data are presented as the mean ± SD of three biological replicates.</w:t>
      </w:r>
      <w:bookmarkEnd w:id="2"/>
    </w:p>
    <w:p w14:paraId="2C3A5F53" w14:textId="3C7E09C7" w:rsidR="00B32EA9" w:rsidRDefault="00A71F83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1D9D0B72" wp14:editId="2CCCE33D">
            <wp:extent cx="5274310" cy="23431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7B889" w14:textId="6DB82010" w:rsidR="00B32EA9" w:rsidRDefault="00A71F83">
      <w:pPr>
        <w:pStyle w:val="TESupportingInformation"/>
        <w:ind w:firstLine="0"/>
        <w:rPr>
          <w:lang w:eastAsia="zh-CN"/>
        </w:rPr>
      </w:pPr>
      <w:r>
        <w:rPr>
          <w:rFonts w:hint="eastAsia"/>
          <w:b/>
          <w:bCs/>
          <w:lang w:eastAsia="zh-CN"/>
        </w:rPr>
        <w:lastRenderedPageBreak/>
        <w:t>Figure S</w:t>
      </w:r>
      <w:r w:rsidR="00B87B28">
        <w:rPr>
          <w:b/>
          <w:bCs/>
          <w:lang w:eastAsia="zh-CN"/>
        </w:rPr>
        <w:t>3</w:t>
      </w:r>
      <w:r>
        <w:rPr>
          <w:b/>
          <w:bCs/>
          <w:lang w:eastAsia="zh-CN"/>
        </w:rPr>
        <w:t>.</w:t>
      </w:r>
      <w:r>
        <w:rPr>
          <w:rFonts w:hint="eastAsia"/>
          <w:b/>
          <w:bCs/>
          <w:lang w:eastAsia="zh-CN"/>
        </w:rPr>
        <w:t xml:space="preserve"> (A)</w:t>
      </w:r>
      <w:r>
        <w:rPr>
          <w:rFonts w:hint="eastAsia"/>
          <w:lang w:eastAsia="zh-CN"/>
        </w:rPr>
        <w:t xml:space="preserve"> Determination of the standard curve for detecting PTX using a spectrophotometer. </w:t>
      </w:r>
      <w:r>
        <w:rPr>
          <w:rFonts w:hint="eastAsia"/>
          <w:b/>
          <w:bCs/>
          <w:lang w:eastAsia="zh-CN"/>
        </w:rPr>
        <w:t>(B)</w:t>
      </w:r>
      <w:r>
        <w:rPr>
          <w:rFonts w:hint="eastAsia"/>
          <w:lang w:eastAsia="zh-CN"/>
        </w:rPr>
        <w:t xml:space="preserve"> Mass of PTX (μg/mL) = 0.7763</w:t>
      </w:r>
      <w:r w:rsidR="00900302">
        <w:rPr>
          <w:lang w:eastAsia="zh-CN"/>
        </w:rPr>
        <w:t>6</w:t>
      </w:r>
      <w:r>
        <w:rPr>
          <w:rFonts w:hint="eastAsia"/>
          <w:lang w:eastAsia="zh-CN"/>
        </w:rPr>
        <w:t xml:space="preserve"> × OD value </w:t>
      </w:r>
      <w:r>
        <w:rPr>
          <w:lang w:eastAsia="zh-CN"/>
        </w:rPr>
        <w:t xml:space="preserve">- </w:t>
      </w:r>
      <w:r>
        <w:rPr>
          <w:rFonts w:hint="eastAsia"/>
          <w:lang w:eastAsia="zh-CN"/>
        </w:rPr>
        <w:t>0.01551.</w:t>
      </w:r>
      <w:r>
        <w:rPr>
          <w:lang w:eastAsia="zh-CN"/>
        </w:rPr>
        <w:t xml:space="preserve"> </w:t>
      </w:r>
    </w:p>
    <w:p w14:paraId="641F4140" w14:textId="77777777" w:rsidR="00B32EA9" w:rsidRDefault="00A71F83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4B36784C" wp14:editId="03B1CCFC">
            <wp:extent cx="3371215" cy="247713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71A28" w14:textId="66F0E92B" w:rsidR="00B32EA9" w:rsidRDefault="00A71F83">
      <w:pPr>
        <w:pStyle w:val="TESupportingInformation"/>
        <w:ind w:firstLine="0"/>
        <w:rPr>
          <w:lang w:eastAsia="zh-CN"/>
        </w:rPr>
      </w:pPr>
      <w:r>
        <w:rPr>
          <w:rFonts w:hint="eastAsia"/>
          <w:b/>
          <w:bCs/>
          <w:lang w:eastAsia="zh-CN"/>
        </w:rPr>
        <w:t>Figure S</w:t>
      </w:r>
      <w:r w:rsidR="00B87B28">
        <w:rPr>
          <w:b/>
          <w:bCs/>
          <w:lang w:eastAsia="zh-CN"/>
        </w:rPr>
        <w:t>4</w:t>
      </w:r>
      <w:r>
        <w:rPr>
          <w:b/>
          <w:bCs/>
          <w:lang w:eastAsia="zh-CN"/>
        </w:rPr>
        <w:t>.</w:t>
      </w:r>
      <w:r>
        <w:rPr>
          <w:rFonts w:hint="eastAsia"/>
          <w:lang w:eastAsia="zh-CN"/>
        </w:rPr>
        <w:t xml:space="preserve"> Storage stability of CAR-E</w:t>
      </w:r>
      <w:r>
        <w:rPr>
          <w:lang w:eastAsia="zh-CN"/>
        </w:rPr>
        <w:t>xo</w:t>
      </w:r>
      <w:r>
        <w:rPr>
          <w:rFonts w:hint="eastAsia"/>
          <w:lang w:eastAsia="zh-CN"/>
        </w:rPr>
        <w:t xml:space="preserve"> or </w:t>
      </w:r>
      <w:r>
        <w:rPr>
          <w:lang w:eastAsia="zh-CN"/>
        </w:rPr>
        <w:t>PTX@</w:t>
      </w:r>
      <w:r>
        <w:rPr>
          <w:rFonts w:hint="eastAsia"/>
          <w:lang w:eastAsia="zh-CN"/>
        </w:rPr>
        <w:t>CAR-E</w:t>
      </w:r>
      <w:r>
        <w:rPr>
          <w:lang w:eastAsia="zh-CN"/>
        </w:rPr>
        <w:t>xo</w:t>
      </w:r>
      <w:r>
        <w:rPr>
          <w:rFonts w:hint="eastAsia"/>
          <w:lang w:eastAsia="zh-CN"/>
        </w:rPr>
        <w:t xml:space="preserve"> at −80°C. The average size of </w:t>
      </w:r>
      <w:r>
        <w:rPr>
          <w:lang w:eastAsia="zh-CN"/>
        </w:rPr>
        <w:t>PTX@</w:t>
      </w:r>
      <w:r>
        <w:rPr>
          <w:rFonts w:hint="eastAsia"/>
          <w:lang w:eastAsia="zh-CN"/>
        </w:rPr>
        <w:t>CAR-E</w:t>
      </w:r>
      <w:r>
        <w:rPr>
          <w:lang w:eastAsia="zh-CN"/>
        </w:rPr>
        <w:t>xo</w:t>
      </w:r>
      <w:r>
        <w:rPr>
          <w:rFonts w:hint="eastAsia"/>
          <w:lang w:eastAsia="zh-CN"/>
        </w:rPr>
        <w:t xml:space="preserve"> did not change</w:t>
      </w:r>
      <w:r w:rsidR="00900302">
        <w:rPr>
          <w:lang w:eastAsia="zh-CN"/>
        </w:rPr>
        <w:t xml:space="preserve"> within</w:t>
      </w:r>
      <w:r>
        <w:rPr>
          <w:rFonts w:hint="eastAsia"/>
          <w:lang w:eastAsia="zh-CN"/>
        </w:rPr>
        <w:t xml:space="preserve"> 30 days at −80°C. </w:t>
      </w:r>
      <w:r w:rsidR="00280D42" w:rsidRPr="00280D42">
        <w:rPr>
          <w:lang w:eastAsia="zh-CN"/>
        </w:rPr>
        <w:t>Data are presented as the mean ± SD of three biological replicates.</w:t>
      </w:r>
    </w:p>
    <w:p w14:paraId="77532534" w14:textId="78D821C1" w:rsidR="00B32EA9" w:rsidRDefault="00F434B7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4313AFEC" wp14:editId="6AB33A80">
            <wp:extent cx="5274310" cy="70294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3054" w14:textId="59C1333D" w:rsidR="00B32EA9" w:rsidRPr="00280D42" w:rsidRDefault="00A71F83">
      <w:pPr>
        <w:pStyle w:val="TESupportingInformation"/>
        <w:ind w:firstLine="0"/>
        <w:rPr>
          <w:lang w:eastAsia="zh-CN"/>
        </w:rPr>
      </w:pPr>
      <w:r w:rsidRPr="00280D42">
        <w:rPr>
          <w:rFonts w:hint="eastAsia"/>
          <w:b/>
          <w:bCs/>
          <w:lang w:eastAsia="zh-CN"/>
        </w:rPr>
        <w:t>Figure S</w:t>
      </w:r>
      <w:r w:rsidR="00B87B28" w:rsidRPr="00280D42">
        <w:rPr>
          <w:b/>
          <w:bCs/>
          <w:lang w:eastAsia="zh-CN"/>
        </w:rPr>
        <w:t>5</w:t>
      </w:r>
      <w:r w:rsidRPr="00280D42">
        <w:rPr>
          <w:b/>
          <w:bCs/>
          <w:lang w:eastAsia="zh-CN"/>
        </w:rPr>
        <w:t>.</w:t>
      </w:r>
      <w:r w:rsidRPr="00280D42">
        <w:rPr>
          <w:rFonts w:hint="eastAsia"/>
          <w:lang w:eastAsia="zh-CN"/>
        </w:rPr>
        <w:t xml:space="preserve"> </w:t>
      </w:r>
      <w:r w:rsidR="001411FB" w:rsidRPr="00280D42">
        <w:rPr>
          <w:b/>
          <w:bCs/>
          <w:lang w:eastAsia="zh-CN"/>
        </w:rPr>
        <w:t>(A)</w:t>
      </w:r>
      <w:r w:rsidR="001411FB" w:rsidRPr="00280D42">
        <w:rPr>
          <w:lang w:eastAsia="zh-CN"/>
        </w:rPr>
        <w:t xml:space="preserve"> Representative histological images for H&amp;E staining were obtained from the lung, liver, spleen, heart, and kidney of mice with different treatments post inhalation. Scale bars: 100 µm. </w:t>
      </w:r>
      <w:r w:rsidR="001411FB" w:rsidRPr="00280D42">
        <w:rPr>
          <w:b/>
          <w:bCs/>
          <w:lang w:eastAsia="zh-CN"/>
        </w:rPr>
        <w:t>(B)</w:t>
      </w:r>
      <w:r w:rsidR="001411FB" w:rsidRPr="00280D42">
        <w:rPr>
          <w:lang w:eastAsia="zh-CN"/>
        </w:rPr>
        <w:t xml:space="preserve"> Body weights of control mice and mice receiving different treatments. </w:t>
      </w:r>
      <w:r w:rsidR="001411FB" w:rsidRPr="00280D42">
        <w:rPr>
          <w:b/>
          <w:bCs/>
          <w:lang w:eastAsia="zh-CN"/>
        </w:rPr>
        <w:t>(C–E)</w:t>
      </w:r>
      <w:r w:rsidR="001411FB" w:rsidRPr="00280D42">
        <w:rPr>
          <w:lang w:eastAsia="zh-CN"/>
        </w:rPr>
        <w:t xml:space="preserve"> Serum ALT, ALP, and AST levels in mice from different </w:t>
      </w:r>
      <w:r w:rsidR="001411FB" w:rsidRPr="00280D42">
        <w:rPr>
          <w:lang w:eastAsia="zh-CN"/>
        </w:rPr>
        <w:lastRenderedPageBreak/>
        <w:t xml:space="preserve">treatments were used as indicators of liver injury. </w:t>
      </w:r>
      <w:r w:rsidR="001411FB" w:rsidRPr="00280D42">
        <w:rPr>
          <w:b/>
          <w:bCs/>
          <w:lang w:eastAsia="zh-CN"/>
        </w:rPr>
        <w:t>(F, G)</w:t>
      </w:r>
      <w:r w:rsidR="001411FB" w:rsidRPr="00280D42">
        <w:rPr>
          <w:lang w:eastAsia="zh-CN"/>
        </w:rPr>
        <w:t xml:space="preserve"> Serum CRE and BUN levels in mice from different treatments were used as indicators of kidney function. </w:t>
      </w:r>
      <w:r w:rsidR="00280D42" w:rsidRPr="00280D42">
        <w:rPr>
          <w:lang w:eastAsia="zh-CN"/>
        </w:rPr>
        <w:t>Data are presented as the mean ± SD of three biological replicates.</w:t>
      </w:r>
      <w:r w:rsidR="00F434B7" w:rsidRPr="00280D42">
        <w:t xml:space="preserve"> </w:t>
      </w:r>
      <w:r w:rsidR="00F434B7" w:rsidRPr="00280D42">
        <w:rPr>
          <w:lang w:eastAsia="zh-CN"/>
        </w:rPr>
        <w:t>PBS (G1), T-Exo</w:t>
      </w:r>
      <w:r w:rsidR="00FC248B" w:rsidRPr="00280D42">
        <w:rPr>
          <w:lang w:eastAsia="zh-CN"/>
        </w:rPr>
        <w:t xml:space="preserve"> </w:t>
      </w:r>
      <w:r w:rsidR="00F434B7" w:rsidRPr="00280D42">
        <w:rPr>
          <w:lang w:eastAsia="zh-CN"/>
        </w:rPr>
        <w:t xml:space="preserve">(G2), </w:t>
      </w:r>
      <w:r w:rsidR="00FC248B" w:rsidRPr="00280D42">
        <w:rPr>
          <w:lang w:eastAsia="zh-CN"/>
        </w:rPr>
        <w:t>CAR-Exo</w:t>
      </w:r>
      <w:r w:rsidR="00F434B7" w:rsidRPr="00280D42">
        <w:rPr>
          <w:lang w:eastAsia="zh-CN"/>
        </w:rPr>
        <w:t xml:space="preserve"> (G3), </w:t>
      </w:r>
      <w:r w:rsidR="00FC248B" w:rsidRPr="00280D42">
        <w:rPr>
          <w:lang w:eastAsia="zh-CN"/>
        </w:rPr>
        <w:t>PTX</w:t>
      </w:r>
      <w:r w:rsidR="00F434B7" w:rsidRPr="00280D42">
        <w:rPr>
          <w:lang w:eastAsia="zh-CN"/>
        </w:rPr>
        <w:t>@</w:t>
      </w:r>
      <w:r w:rsidR="00FC248B" w:rsidRPr="00280D42">
        <w:rPr>
          <w:lang w:eastAsia="zh-CN"/>
        </w:rPr>
        <w:t>CAR-Exo</w:t>
      </w:r>
      <w:r w:rsidR="00F434B7" w:rsidRPr="00280D42">
        <w:rPr>
          <w:lang w:eastAsia="zh-CN"/>
        </w:rPr>
        <w:t xml:space="preserve"> (G</w:t>
      </w:r>
      <w:r w:rsidR="00FC248B" w:rsidRPr="00280D42">
        <w:rPr>
          <w:lang w:eastAsia="zh-CN"/>
        </w:rPr>
        <w:t>4</w:t>
      </w:r>
      <w:r w:rsidR="00F434B7" w:rsidRPr="00280D42">
        <w:rPr>
          <w:lang w:eastAsia="zh-CN"/>
        </w:rPr>
        <w:t>).</w:t>
      </w:r>
    </w:p>
    <w:p w14:paraId="3395EAD8" w14:textId="77777777" w:rsidR="00B32EA9" w:rsidRDefault="00A71F83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3481D7EF" wp14:editId="7445C5E3">
            <wp:extent cx="4947285" cy="2947670"/>
            <wp:effectExtent l="0" t="0" r="571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F42A1" w14:textId="00ACFABA" w:rsidR="00B32EA9" w:rsidRDefault="00A71F83">
      <w:pPr>
        <w:pStyle w:val="TESupportingInformation"/>
        <w:ind w:firstLine="0"/>
        <w:rPr>
          <w:lang w:eastAsia="zh-CN"/>
        </w:rPr>
      </w:pPr>
      <w:r>
        <w:rPr>
          <w:rFonts w:hint="eastAsia"/>
          <w:b/>
          <w:bCs/>
          <w:lang w:eastAsia="zh-CN"/>
        </w:rPr>
        <w:t>Figure S</w:t>
      </w:r>
      <w:r w:rsidR="00B87B28">
        <w:rPr>
          <w:b/>
          <w:bCs/>
          <w:lang w:eastAsia="zh-CN"/>
        </w:rPr>
        <w:t>6</w:t>
      </w:r>
      <w:r>
        <w:rPr>
          <w:b/>
          <w:bCs/>
          <w:lang w:eastAsia="zh-CN"/>
        </w:rPr>
        <w:t>.</w:t>
      </w:r>
      <w:r>
        <w:rPr>
          <w:rFonts w:hint="eastAsia"/>
          <w:lang w:eastAsia="zh-CN"/>
        </w:rPr>
        <w:t xml:space="preserve"> The targeting of CAR-E</w:t>
      </w:r>
      <w:r>
        <w:rPr>
          <w:lang w:eastAsia="zh-CN"/>
        </w:rPr>
        <w:t>xos</w:t>
      </w:r>
      <w:r>
        <w:rPr>
          <w:rFonts w:hint="eastAsia"/>
          <w:lang w:eastAsia="zh-CN"/>
        </w:rPr>
        <w:t xml:space="preserve"> to the orthotopic lung cancer </w:t>
      </w:r>
      <w:r>
        <w:rPr>
          <w:rFonts w:hint="eastAsia"/>
          <w:i/>
          <w:iCs/>
          <w:lang w:eastAsia="zh-CN"/>
        </w:rPr>
        <w:t>in vivo</w:t>
      </w:r>
      <w:r>
        <w:rPr>
          <w:rFonts w:hint="eastAsia"/>
          <w:lang w:eastAsia="zh-CN"/>
        </w:rPr>
        <w:t xml:space="preserve">. </w:t>
      </w:r>
      <w:r>
        <w:rPr>
          <w:lang w:eastAsia="zh-CN"/>
        </w:rPr>
        <w:t>The accumulation of</w:t>
      </w:r>
      <w:r>
        <w:rPr>
          <w:lang w:eastAsia="zh-CN"/>
        </w:rPr>
        <w:t xml:space="preserve"> i</w:t>
      </w:r>
      <w:r>
        <w:rPr>
          <w:rFonts w:hint="eastAsia"/>
          <w:lang w:eastAsia="zh-CN"/>
        </w:rPr>
        <w:t>nhaled CAR-E</w:t>
      </w:r>
      <w:r>
        <w:rPr>
          <w:lang w:eastAsia="zh-CN"/>
        </w:rPr>
        <w:t>xos</w:t>
      </w:r>
      <w:r>
        <w:rPr>
          <w:rFonts w:hint="eastAsia"/>
          <w:lang w:eastAsia="zh-CN"/>
        </w:rPr>
        <w:t xml:space="preserve"> labeled with DiR post administration</w:t>
      </w:r>
      <w:r>
        <w:rPr>
          <w:lang w:eastAsia="zh-CN"/>
        </w:rPr>
        <w:t xml:space="preserve"> were measured by</w:t>
      </w:r>
      <w:r>
        <w:rPr>
          <w:rFonts w:hint="eastAsia"/>
          <w:lang w:eastAsia="zh-CN"/>
        </w:rPr>
        <w:t xml:space="preserve"> IVIS system</w:t>
      </w:r>
      <w:r>
        <w:rPr>
          <w:lang w:eastAsia="zh-CN"/>
        </w:rPr>
        <w:t>.</w:t>
      </w:r>
    </w:p>
    <w:p w14:paraId="768BCC03" w14:textId="77777777" w:rsidR="00B32EA9" w:rsidRDefault="00A71F83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33C57C0B" wp14:editId="3A347F19">
            <wp:extent cx="4278630" cy="2477135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E91C3" w14:textId="42845D93" w:rsidR="00B32EA9" w:rsidRDefault="00A71F83">
      <w:pPr>
        <w:pStyle w:val="TESupportingInformation"/>
        <w:ind w:firstLine="0"/>
        <w:rPr>
          <w:lang w:eastAsia="zh-CN"/>
        </w:rPr>
      </w:pPr>
      <w:r>
        <w:rPr>
          <w:rFonts w:hint="eastAsia"/>
          <w:b/>
          <w:bCs/>
          <w:lang w:eastAsia="zh-CN"/>
        </w:rPr>
        <w:lastRenderedPageBreak/>
        <w:t>Figure S</w:t>
      </w:r>
      <w:r w:rsidR="00B87B28">
        <w:rPr>
          <w:b/>
          <w:bCs/>
          <w:lang w:eastAsia="zh-CN"/>
        </w:rPr>
        <w:t>7</w:t>
      </w:r>
      <w:r>
        <w:rPr>
          <w:b/>
          <w:bCs/>
          <w:lang w:eastAsia="zh-CN"/>
        </w:rPr>
        <w:t>.</w:t>
      </w:r>
      <w:r>
        <w:rPr>
          <w:rFonts w:hint="eastAsia"/>
          <w:lang w:eastAsia="zh-CN"/>
        </w:rPr>
        <w:t xml:space="preserve"> Survival analysis of tumor</w:t>
      </w:r>
      <w:r>
        <w:rPr>
          <w:lang w:eastAsia="zh-CN"/>
        </w:rPr>
        <w:t>-</w:t>
      </w:r>
      <w:r>
        <w:rPr>
          <w:rFonts w:hint="eastAsia"/>
          <w:lang w:eastAsia="zh-CN"/>
        </w:rPr>
        <w:t>bearing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mice after CAR-E</w:t>
      </w:r>
      <w:r>
        <w:rPr>
          <w:lang w:eastAsia="zh-CN"/>
        </w:rPr>
        <w:t>xo</w:t>
      </w:r>
      <w:r>
        <w:rPr>
          <w:rFonts w:hint="eastAsia"/>
          <w:lang w:eastAsia="zh-CN"/>
        </w:rPr>
        <w:t>s inhalation. *</w:t>
      </w:r>
      <w:r>
        <w:rPr>
          <w:rFonts w:hint="eastAsia"/>
          <w:i/>
          <w:iCs/>
          <w:lang w:eastAsia="zh-CN"/>
        </w:rPr>
        <w:t>P</w:t>
      </w:r>
      <w:r>
        <w:rPr>
          <w:rFonts w:hint="eastAsia"/>
          <w:lang w:eastAsia="zh-CN"/>
        </w:rPr>
        <w:t> &lt; 0.05, **</w:t>
      </w:r>
      <w:r>
        <w:rPr>
          <w:rFonts w:hint="eastAsia"/>
          <w:i/>
          <w:iCs/>
          <w:lang w:eastAsia="zh-CN"/>
        </w:rPr>
        <w:t>P</w:t>
      </w:r>
      <w:r>
        <w:rPr>
          <w:rFonts w:hint="eastAsia"/>
          <w:lang w:eastAsia="zh-CN"/>
        </w:rPr>
        <w:t> &lt; 0.01, ***</w:t>
      </w:r>
      <w:r>
        <w:rPr>
          <w:rFonts w:hint="eastAsia"/>
          <w:i/>
          <w:iCs/>
          <w:lang w:eastAsia="zh-CN"/>
        </w:rPr>
        <w:t>P</w:t>
      </w:r>
      <w:r>
        <w:rPr>
          <w:rFonts w:hint="eastAsia"/>
          <w:lang w:eastAsia="zh-CN"/>
        </w:rPr>
        <w:t> &lt; 0.001, ****</w:t>
      </w:r>
      <w:r>
        <w:rPr>
          <w:rFonts w:hint="eastAsia"/>
          <w:i/>
          <w:iCs/>
          <w:lang w:eastAsia="zh-CN"/>
        </w:rPr>
        <w:t>P</w:t>
      </w:r>
      <w:r>
        <w:rPr>
          <w:rFonts w:hint="eastAsia"/>
          <w:lang w:eastAsia="zh-CN"/>
        </w:rPr>
        <w:t> &lt; 0.0001, ns</w:t>
      </w:r>
      <w:r>
        <w:rPr>
          <w:lang w:eastAsia="zh-CN"/>
        </w:rPr>
        <w:t>:</w:t>
      </w:r>
      <w:r>
        <w:rPr>
          <w:rFonts w:hint="eastAsia"/>
          <w:lang w:eastAsia="zh-CN"/>
        </w:rPr>
        <w:t xml:space="preserve"> n</w:t>
      </w:r>
      <w:r>
        <w:rPr>
          <w:lang w:eastAsia="zh-CN"/>
        </w:rPr>
        <w:t xml:space="preserve">ot </w:t>
      </w:r>
      <w:r>
        <w:rPr>
          <w:rFonts w:hint="eastAsia"/>
          <w:lang w:eastAsia="zh-CN"/>
        </w:rPr>
        <w:t>significant.</w:t>
      </w:r>
    </w:p>
    <w:p w14:paraId="6BCADDA6" w14:textId="77777777" w:rsidR="00B32EA9" w:rsidRDefault="00A71F83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0AFCB867" wp14:editId="1C3B047D">
            <wp:extent cx="4947285" cy="2477135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6143A" w14:textId="469129FB" w:rsidR="00B32EA9" w:rsidRDefault="00A71F83">
      <w:pPr>
        <w:spacing w:line="480" w:lineRule="auto"/>
        <w:rPr>
          <w:rFonts w:ascii="Times" w:eastAsia="Times New Roman" w:hAnsi="Times" w:cs="Times New Roman"/>
          <w:kern w:val="0"/>
          <w:sz w:val="24"/>
          <w:szCs w:val="20"/>
        </w:rPr>
      </w:pPr>
      <w:bookmarkStart w:id="3" w:name="_Hlk123633161"/>
      <w:r>
        <w:rPr>
          <w:rFonts w:ascii="Times" w:eastAsia="Times New Roman" w:hAnsi="Times" w:cs="Times New Roman"/>
          <w:b/>
          <w:bCs/>
          <w:kern w:val="0"/>
          <w:sz w:val="24"/>
          <w:szCs w:val="20"/>
        </w:rPr>
        <w:t>Fig</w:t>
      </w:r>
      <w:r>
        <w:rPr>
          <w:rFonts w:ascii="Times" w:eastAsia="Times New Roman" w:hAnsi="Times" w:cs="Times New Roman" w:hint="eastAsia"/>
          <w:b/>
          <w:bCs/>
          <w:kern w:val="0"/>
          <w:sz w:val="24"/>
          <w:szCs w:val="20"/>
        </w:rPr>
        <w:t>ure</w:t>
      </w:r>
      <w:r>
        <w:rPr>
          <w:rFonts w:ascii="Times" w:eastAsia="Times New Roman" w:hAnsi="Times" w:cs="Times New Roman"/>
          <w:b/>
          <w:bCs/>
          <w:kern w:val="0"/>
          <w:sz w:val="24"/>
          <w:szCs w:val="20"/>
        </w:rPr>
        <w:t xml:space="preserve"> S</w:t>
      </w:r>
      <w:r w:rsidR="00B87B28">
        <w:rPr>
          <w:rFonts w:ascii="Times" w:eastAsia="Times New Roman" w:hAnsi="Times" w:cs="Times New Roman"/>
          <w:b/>
          <w:bCs/>
          <w:kern w:val="0"/>
          <w:sz w:val="24"/>
          <w:szCs w:val="20"/>
        </w:rPr>
        <w:t>8</w:t>
      </w:r>
      <w:r>
        <w:rPr>
          <w:rFonts w:ascii="Times" w:eastAsia="Times New Roman" w:hAnsi="Times" w:cs="Times New Roman"/>
          <w:b/>
          <w:bCs/>
          <w:kern w:val="0"/>
          <w:sz w:val="24"/>
          <w:szCs w:val="20"/>
        </w:rPr>
        <w:t xml:space="preserve">. </w:t>
      </w:r>
      <w:r>
        <w:rPr>
          <w:rFonts w:ascii="Times" w:eastAsia="Times New Roman" w:hAnsi="Times" w:cs="Times New Roman"/>
          <w:kern w:val="0"/>
          <w:sz w:val="24"/>
          <w:szCs w:val="20"/>
        </w:rPr>
        <w:t xml:space="preserve">Cytokine concentrations (IL-2, IL-6, IFN-γ) in mouse peripheral blood following intravenous CAR-T cells administration or inhalation of CAR-Exos. </w:t>
      </w:r>
      <w:r w:rsidR="00280D42" w:rsidRPr="00280D42">
        <w:rPr>
          <w:rFonts w:ascii="Times" w:eastAsia="Times New Roman" w:hAnsi="Times" w:cs="Times New Roman"/>
          <w:kern w:val="0"/>
          <w:sz w:val="24"/>
          <w:szCs w:val="20"/>
        </w:rPr>
        <w:t>Data are presented as the mean ± SD of three biological replicates.</w:t>
      </w:r>
      <w:r>
        <w:rPr>
          <w:rFonts w:ascii="Times" w:eastAsia="Times New Roman" w:hAnsi="Times" w:cs="Times New Roman"/>
          <w:kern w:val="0"/>
          <w:sz w:val="24"/>
          <w:szCs w:val="20"/>
        </w:rPr>
        <w:t xml:space="preserve"> *</w:t>
      </w:r>
      <w:r>
        <w:rPr>
          <w:rFonts w:ascii="Times" w:eastAsia="Times New Roman" w:hAnsi="Times" w:cs="Times New Roman"/>
          <w:i/>
          <w:iCs/>
          <w:kern w:val="0"/>
          <w:sz w:val="24"/>
          <w:szCs w:val="20"/>
        </w:rPr>
        <w:t>P</w:t>
      </w:r>
      <w:r>
        <w:rPr>
          <w:rFonts w:ascii="Times" w:eastAsia="Times New Roman" w:hAnsi="Times" w:cs="Times New Roman"/>
          <w:kern w:val="0"/>
          <w:sz w:val="24"/>
          <w:szCs w:val="20"/>
        </w:rPr>
        <w:t> &lt; 0.05, **</w:t>
      </w:r>
      <w:r>
        <w:rPr>
          <w:rFonts w:ascii="Times" w:eastAsia="Times New Roman" w:hAnsi="Times" w:cs="Times New Roman"/>
          <w:i/>
          <w:iCs/>
          <w:kern w:val="0"/>
          <w:sz w:val="24"/>
          <w:szCs w:val="20"/>
        </w:rPr>
        <w:t>P</w:t>
      </w:r>
      <w:r>
        <w:rPr>
          <w:rFonts w:ascii="Times" w:eastAsia="Times New Roman" w:hAnsi="Times" w:cs="Times New Roman"/>
          <w:kern w:val="0"/>
          <w:sz w:val="24"/>
          <w:szCs w:val="20"/>
        </w:rPr>
        <w:t> &lt; 0.01, ***</w:t>
      </w:r>
      <w:r>
        <w:rPr>
          <w:rFonts w:ascii="Times" w:eastAsia="Times New Roman" w:hAnsi="Times" w:cs="Times New Roman"/>
          <w:i/>
          <w:iCs/>
          <w:kern w:val="0"/>
          <w:sz w:val="24"/>
          <w:szCs w:val="20"/>
        </w:rPr>
        <w:t>P</w:t>
      </w:r>
      <w:r>
        <w:rPr>
          <w:rFonts w:ascii="Times" w:eastAsia="Times New Roman" w:hAnsi="Times" w:cs="Times New Roman"/>
          <w:kern w:val="0"/>
          <w:sz w:val="24"/>
          <w:szCs w:val="20"/>
        </w:rPr>
        <w:t> &lt; 0.001, ****</w:t>
      </w:r>
      <w:r>
        <w:rPr>
          <w:rFonts w:ascii="Times" w:eastAsia="Times New Roman" w:hAnsi="Times" w:cs="Times New Roman"/>
          <w:i/>
          <w:iCs/>
          <w:kern w:val="0"/>
          <w:sz w:val="24"/>
          <w:szCs w:val="20"/>
        </w:rPr>
        <w:t>P</w:t>
      </w:r>
      <w:r>
        <w:rPr>
          <w:rFonts w:ascii="Times" w:eastAsia="Times New Roman" w:hAnsi="Times" w:cs="Times New Roman"/>
          <w:kern w:val="0"/>
          <w:sz w:val="24"/>
          <w:szCs w:val="20"/>
        </w:rPr>
        <w:t xml:space="preserve"> &lt; 0.0001, </w:t>
      </w:r>
      <w:r>
        <w:rPr>
          <w:rFonts w:ascii="Times" w:eastAsia="Times New Roman" w:hAnsi="Times" w:cs="Times New Roman" w:hint="eastAsia"/>
          <w:kern w:val="0"/>
          <w:sz w:val="24"/>
          <w:szCs w:val="20"/>
        </w:rPr>
        <w:t>ns</w:t>
      </w:r>
      <w:r>
        <w:rPr>
          <w:rFonts w:ascii="Times" w:eastAsia="Times New Roman" w:hAnsi="Times" w:cs="Times New Roman"/>
          <w:kern w:val="0"/>
          <w:sz w:val="24"/>
          <w:szCs w:val="20"/>
        </w:rPr>
        <w:t>:</w:t>
      </w:r>
      <w:r>
        <w:rPr>
          <w:rFonts w:ascii="Times" w:eastAsia="Times New Roman" w:hAnsi="Times" w:cs="Times New Roman" w:hint="eastAsia"/>
          <w:kern w:val="0"/>
          <w:sz w:val="24"/>
          <w:szCs w:val="20"/>
        </w:rPr>
        <w:t xml:space="preserve"> n</w:t>
      </w:r>
      <w:r>
        <w:rPr>
          <w:rFonts w:ascii="Times" w:eastAsia="Times New Roman" w:hAnsi="Times" w:cs="Times New Roman"/>
          <w:kern w:val="0"/>
          <w:sz w:val="24"/>
          <w:szCs w:val="20"/>
        </w:rPr>
        <w:t xml:space="preserve">ot </w:t>
      </w:r>
      <w:r>
        <w:rPr>
          <w:rFonts w:ascii="Times" w:eastAsia="Times New Roman" w:hAnsi="Times" w:cs="Times New Roman" w:hint="eastAsia"/>
          <w:kern w:val="0"/>
          <w:sz w:val="24"/>
          <w:szCs w:val="20"/>
        </w:rPr>
        <w:t>significant</w:t>
      </w:r>
      <w:r>
        <w:rPr>
          <w:rFonts w:ascii="Times" w:eastAsia="Times New Roman" w:hAnsi="Times" w:cs="Times New Roman"/>
          <w:kern w:val="0"/>
          <w:sz w:val="24"/>
          <w:szCs w:val="20"/>
        </w:rPr>
        <w:t>.</w:t>
      </w:r>
      <w:bookmarkEnd w:id="3"/>
      <w:bookmarkEnd w:id="0"/>
    </w:p>
    <w:sectPr w:rsidR="00B32EA9" w:rsidSect="00A71F83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E93A4" w14:textId="77777777" w:rsidR="005F3525" w:rsidRDefault="005F3525">
      <w:r>
        <w:separator/>
      </w:r>
    </w:p>
  </w:endnote>
  <w:endnote w:type="continuationSeparator" w:id="0">
    <w:p w14:paraId="1BBF19B0" w14:textId="77777777" w:rsidR="005F3525" w:rsidRDefault="005F3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8ABC0" w14:textId="77777777" w:rsidR="00B32EA9" w:rsidRDefault="00A71F83">
    <w:pPr>
      <w:pStyle w:val="Footer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589080" wp14:editId="0EAC33E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50D220" w14:textId="77777777" w:rsidR="00B32EA9" w:rsidRDefault="00A71F83">
                          <w:pPr>
                            <w:pStyle w:val="Footer"/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S-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0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589080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gYdD+G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7F50D220" w14:textId="77777777" w:rsidR="00B32EA9" w:rsidRDefault="00A71F83">
                    <w:pPr>
                      <w:pStyle w:val="Footer"/>
                      <w:rPr>
                        <w:rFonts w:ascii="Times New Roman" w:hAnsi="Times New Roman" w:cs="Times New Roman"/>
                        <w:sz w:val="20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4"/>
                      </w:rPr>
                      <w:t>S-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0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noProof/>
                        <w:sz w:val="20"/>
                        <w:szCs w:val="24"/>
                      </w:rPr>
                      <w:t>6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149CCA" w14:textId="77777777" w:rsidR="005F3525" w:rsidRDefault="005F3525">
      <w:r>
        <w:separator/>
      </w:r>
    </w:p>
  </w:footnote>
  <w:footnote w:type="continuationSeparator" w:id="0">
    <w:p w14:paraId="235D05DC" w14:textId="77777777" w:rsidR="005F3525" w:rsidRDefault="005F35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38"/>
  <w:bordersDoNotSurroundHeader/>
  <w:bordersDoNotSurroundFooter/>
  <w:revisionView w:markup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0ZGYzODQzNDQ5MTk1ZmFmNGY0OTFlODU5YTI5YTQifQ=="/>
  </w:docVars>
  <w:rsids>
    <w:rsidRoot w:val="00891D5D"/>
    <w:rsid w:val="00000636"/>
    <w:rsid w:val="00043785"/>
    <w:rsid w:val="00074227"/>
    <w:rsid w:val="0008270A"/>
    <w:rsid w:val="000D0590"/>
    <w:rsid w:val="001411FB"/>
    <w:rsid w:val="00280D42"/>
    <w:rsid w:val="002A632D"/>
    <w:rsid w:val="002A6B85"/>
    <w:rsid w:val="00301A0A"/>
    <w:rsid w:val="003214C1"/>
    <w:rsid w:val="003423F2"/>
    <w:rsid w:val="003A7B11"/>
    <w:rsid w:val="004E0E23"/>
    <w:rsid w:val="004F0829"/>
    <w:rsid w:val="00540504"/>
    <w:rsid w:val="00584866"/>
    <w:rsid w:val="005C6493"/>
    <w:rsid w:val="005F3525"/>
    <w:rsid w:val="006F72E2"/>
    <w:rsid w:val="00777293"/>
    <w:rsid w:val="00784739"/>
    <w:rsid w:val="007C572A"/>
    <w:rsid w:val="0080349B"/>
    <w:rsid w:val="00891BD7"/>
    <w:rsid w:val="00891D5D"/>
    <w:rsid w:val="0089226A"/>
    <w:rsid w:val="008A4D3B"/>
    <w:rsid w:val="008B7DF3"/>
    <w:rsid w:val="00900302"/>
    <w:rsid w:val="00923B63"/>
    <w:rsid w:val="00963FC6"/>
    <w:rsid w:val="009C1999"/>
    <w:rsid w:val="009F4482"/>
    <w:rsid w:val="00A03898"/>
    <w:rsid w:val="00A340A5"/>
    <w:rsid w:val="00A622D5"/>
    <w:rsid w:val="00A71F83"/>
    <w:rsid w:val="00B32EA9"/>
    <w:rsid w:val="00B745A7"/>
    <w:rsid w:val="00B87B28"/>
    <w:rsid w:val="00C3225D"/>
    <w:rsid w:val="00C74A9D"/>
    <w:rsid w:val="00CA2746"/>
    <w:rsid w:val="00D1568B"/>
    <w:rsid w:val="00E45357"/>
    <w:rsid w:val="00E749C1"/>
    <w:rsid w:val="00EF2A95"/>
    <w:rsid w:val="00F05095"/>
    <w:rsid w:val="00F10EA6"/>
    <w:rsid w:val="00F434B7"/>
    <w:rsid w:val="00FC248B"/>
    <w:rsid w:val="00FC609C"/>
    <w:rsid w:val="0D2A77A1"/>
    <w:rsid w:val="7FE9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F06E9"/>
  <w15:docId w15:val="{3BB34B78-9BFE-45FC-8C83-CC687AF28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uiPriority w:val="99"/>
    <w:unhideWhenUsed/>
    <w:qFormat/>
    <w:rPr>
      <w:sz w:val="20"/>
    </w:rPr>
  </w:style>
  <w:style w:type="paragraph" w:styleId="Footer">
    <w:name w:val="footer"/>
    <w:basedOn w:val="Normal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Hyperlink">
    <w:name w:val="Hyperlink"/>
    <w:qFormat/>
    <w:rPr>
      <w:color w:val="0000FF"/>
      <w:u w:val="single"/>
    </w:rPr>
  </w:style>
  <w:style w:type="paragraph" w:customStyle="1" w:styleId="TESupportingInformation">
    <w:name w:val="TE_Supporting_Information"/>
    <w:basedOn w:val="Normal"/>
    <w:next w:val="Normal"/>
    <w:qFormat/>
    <w:pPr>
      <w:widowControl/>
      <w:spacing w:after="200" w:line="480" w:lineRule="auto"/>
      <w:ind w:firstLine="187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paragraph" w:customStyle="1" w:styleId="BATitle">
    <w:name w:val="BA_Title"/>
    <w:basedOn w:val="Normal"/>
    <w:next w:val="BBAuthorName"/>
    <w:qFormat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qFormat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qFormat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qFormat/>
    <w:pPr>
      <w:spacing w:line="480" w:lineRule="auto"/>
    </w:pPr>
  </w:style>
  <w:style w:type="paragraph" w:customStyle="1" w:styleId="AIReceivedDate">
    <w:name w:val="AI_Received_Date"/>
    <w:basedOn w:val="Normal"/>
    <w:next w:val="BDAbstract"/>
    <w:qFormat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qFormat/>
    <w:pPr>
      <w:spacing w:before="360" w:after="360" w:line="480" w:lineRule="auto"/>
    </w:pPr>
  </w:style>
  <w:style w:type="paragraph" w:customStyle="1" w:styleId="TAMainText">
    <w:name w:val="TA_Main_Text"/>
    <w:basedOn w:val="Normal"/>
    <w:qFormat/>
    <w:pPr>
      <w:spacing w:line="480" w:lineRule="auto"/>
      <w:ind w:firstLine="202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74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399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</dc:creator>
  <cp:lastModifiedBy>Jenifer M.</cp:lastModifiedBy>
  <cp:revision>4</cp:revision>
  <dcterms:created xsi:type="dcterms:W3CDTF">2023-04-28T13:37:00Z</dcterms:created>
  <dcterms:modified xsi:type="dcterms:W3CDTF">2023-05-17T11:08:00Z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A8E5AE8E9B2E42A0A327EA34EB5B012B</vt:lpwstr>
  </property>
</Properties>
</file>