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8132" w14:textId="5628F7FE" w:rsidR="00793E2E" w:rsidRDefault="001C269D">
      <w:r>
        <w:rPr>
          <w:noProof/>
        </w:rPr>
        <w:drawing>
          <wp:inline distT="0" distB="0" distL="0" distR="0" wp14:anchorId="6477EFB0" wp14:editId="7D378652">
            <wp:extent cx="5236029" cy="5320532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805" cy="534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1AF25" w14:textId="2B960B11" w:rsidR="001C269D" w:rsidRPr="00F663E4" w:rsidRDefault="001C269D" w:rsidP="001C269D">
      <w:pPr>
        <w:widowControl/>
        <w:jc w:val="left"/>
      </w:pPr>
      <w:r w:rsidRPr="00896740">
        <w:rPr>
          <w:rFonts w:hint="eastAsia"/>
        </w:rPr>
        <w:t>F</w:t>
      </w:r>
      <w:r w:rsidRPr="00896740">
        <w:t xml:space="preserve">igure </w:t>
      </w:r>
      <w:r>
        <w:t>S</w:t>
      </w:r>
      <w:r w:rsidRPr="00896740">
        <w:t xml:space="preserve">1 </w:t>
      </w:r>
      <w:r>
        <w:t>Quality control for ATAC-seq samples generated in this study</w:t>
      </w:r>
      <w:r w:rsidRPr="00F663E4">
        <w:t>.</w:t>
      </w:r>
    </w:p>
    <w:p w14:paraId="7418D330" w14:textId="77777777" w:rsidR="001C269D" w:rsidRPr="00F663E4" w:rsidRDefault="001C269D" w:rsidP="001C269D">
      <w:pPr>
        <w:widowControl/>
        <w:jc w:val="left"/>
      </w:pPr>
      <w:r w:rsidRPr="00F663E4">
        <w:t xml:space="preserve">A: </w:t>
      </w:r>
      <w:r w:rsidRPr="00AC78FD">
        <w:t>Fragment length distribution map. The X-axis represents fragment length (bp), and the Y-axis represents frequency</w:t>
      </w:r>
      <w:r w:rsidRPr="00F663E4">
        <w:t>.</w:t>
      </w:r>
    </w:p>
    <w:p w14:paraId="776AD3D7" w14:textId="77777777" w:rsidR="001C269D" w:rsidRPr="00F663E4" w:rsidRDefault="001C269D" w:rsidP="001C269D">
      <w:pPr>
        <w:widowControl/>
        <w:jc w:val="left"/>
      </w:pPr>
      <w:r w:rsidRPr="00F663E4">
        <w:rPr>
          <w:rFonts w:hint="eastAsia"/>
        </w:rPr>
        <w:t>B</w:t>
      </w:r>
      <w:r w:rsidRPr="00F663E4">
        <w:t xml:space="preserve">: </w:t>
      </w:r>
      <w:r w:rsidRPr="00AC78FD">
        <w:t>Reads distributions (from bigwig) across gene</w:t>
      </w:r>
      <w:r>
        <w:t>s</w:t>
      </w:r>
      <w:r w:rsidRPr="00AC78FD">
        <w:t xml:space="preserve"> are presented as an average plot (average of reads signals across all genes)</w:t>
      </w:r>
      <w:r>
        <w:t>.</w:t>
      </w:r>
    </w:p>
    <w:p w14:paraId="584DE59A" w14:textId="77777777" w:rsidR="001C269D" w:rsidRPr="00F663E4" w:rsidRDefault="001C269D" w:rsidP="001C269D">
      <w:pPr>
        <w:widowControl/>
        <w:jc w:val="left"/>
      </w:pPr>
      <w:r w:rsidRPr="00F663E4">
        <w:rPr>
          <w:rFonts w:hint="eastAsia"/>
        </w:rPr>
        <w:t>C</w:t>
      </w:r>
      <w:r w:rsidRPr="00F663E4">
        <w:t xml:space="preserve">: </w:t>
      </w:r>
      <w:r w:rsidRPr="00AC78FD">
        <w:t>Reads distributions (from bigwig) across gene</w:t>
      </w:r>
      <w:r>
        <w:t>s</w:t>
      </w:r>
      <w:r w:rsidRPr="00AC78FD">
        <w:t xml:space="preserve"> are presented as a heatmap. The X-axis represents the normalized gene range coordinates, and the Y-axis represents the read enrichment. The larger the value, the more enriched. TSS stands for the gene start site, and TES stands for the gene stop site. </w:t>
      </w:r>
      <w:r>
        <w:rPr>
          <w:rFonts w:hint="eastAsia"/>
        </w:rPr>
        <w:t>-</w:t>
      </w:r>
      <w:r w:rsidRPr="00AC78FD">
        <w:t xml:space="preserve">3.0 represents 3 kb upstream of TSS, and 3.0 kb represents 3 kb downstream of TES. </w:t>
      </w:r>
      <w:proofErr w:type="spellStart"/>
      <w:r w:rsidRPr="00AC78FD">
        <w:t>Ensembl</w:t>
      </w:r>
      <w:proofErr w:type="spellEnd"/>
      <w:r w:rsidRPr="00AC78FD">
        <w:t xml:space="preserve"> </w:t>
      </w:r>
      <w:r w:rsidRPr="00BF1144">
        <w:rPr>
          <w:i/>
          <w:iCs/>
        </w:rPr>
        <w:t>Mus musculus</w:t>
      </w:r>
      <w:r w:rsidRPr="00AC78FD">
        <w:t xml:space="preserve"> reference genome annotation (mm10_gencode) </w:t>
      </w:r>
      <w:r>
        <w:t>i</w:t>
      </w:r>
      <w:r w:rsidRPr="00AC78FD">
        <w:t xml:space="preserve">s used as regions for calculating enrichment of the ATAC signal at and around the TSS. The heatmap </w:t>
      </w:r>
      <w:r>
        <w:t>is</w:t>
      </w:r>
      <w:r w:rsidRPr="00AC78FD">
        <w:t xml:space="preserve"> made using </w:t>
      </w:r>
      <w:proofErr w:type="spellStart"/>
      <w:r w:rsidRPr="00AC78FD">
        <w:t>deeptools</w:t>
      </w:r>
      <w:proofErr w:type="spellEnd"/>
      <w:r w:rsidRPr="00F663E4">
        <w:t>.</w:t>
      </w:r>
    </w:p>
    <w:p w14:paraId="3F6E2095" w14:textId="77777777" w:rsidR="001C269D" w:rsidRDefault="001C269D" w:rsidP="001C269D">
      <w:r w:rsidRPr="00F663E4">
        <w:rPr>
          <w:rFonts w:hint="eastAsia"/>
        </w:rPr>
        <w:t>D</w:t>
      </w:r>
      <w:r w:rsidRPr="00F663E4">
        <w:t xml:space="preserve">: </w:t>
      </w:r>
      <w:r w:rsidRPr="00AC78FD">
        <w:t xml:space="preserve">The Pearson correlation results </w:t>
      </w:r>
      <w:r>
        <w:t xml:space="preserve">are </w:t>
      </w:r>
      <w:r w:rsidRPr="00AC78FD">
        <w:t>show</w:t>
      </w:r>
      <w:r>
        <w:t>n</w:t>
      </w:r>
      <w:r w:rsidRPr="00AC78FD">
        <w:t xml:space="preserve"> by </w:t>
      </w:r>
      <w:r>
        <w:t xml:space="preserve">the </w:t>
      </w:r>
      <w:r w:rsidRPr="00AC78FD">
        <w:t>heatma</w:t>
      </w:r>
      <w:r>
        <w:t>p</w:t>
      </w:r>
      <w:r w:rsidRPr="00896740">
        <w:t>.</w:t>
      </w:r>
    </w:p>
    <w:p w14:paraId="7EE4D396" w14:textId="77777777" w:rsidR="001C269D" w:rsidRPr="00AC78FD" w:rsidRDefault="001C269D" w:rsidP="001C269D">
      <w:pPr>
        <w:rPr>
          <w:rFonts w:hint="eastAsia"/>
        </w:rPr>
      </w:pPr>
      <w:r>
        <w:t xml:space="preserve">E: </w:t>
      </w:r>
      <w:r w:rsidRPr="00AC78FD">
        <w:t xml:space="preserve">The Pearson correlation results </w:t>
      </w:r>
      <w:r>
        <w:t xml:space="preserve">are </w:t>
      </w:r>
      <w:r w:rsidRPr="00AC78FD">
        <w:t>show</w:t>
      </w:r>
      <w:r>
        <w:t>n</w:t>
      </w:r>
      <w:r w:rsidRPr="00AC78FD">
        <w:t xml:space="preserve"> by </w:t>
      </w:r>
      <w:r>
        <w:t xml:space="preserve">the </w:t>
      </w:r>
      <w:r w:rsidRPr="00AC78FD">
        <w:t>heatma</w:t>
      </w:r>
      <w:r>
        <w:t xml:space="preserve">p </w:t>
      </w:r>
      <w:r w:rsidRPr="00AC78FD">
        <w:t>scatterplot</w:t>
      </w:r>
      <w:r w:rsidRPr="00896740">
        <w:t>.</w:t>
      </w:r>
    </w:p>
    <w:p w14:paraId="7CBE9D04" w14:textId="77777777" w:rsidR="001C269D" w:rsidRPr="001C269D" w:rsidRDefault="001C269D">
      <w:pPr>
        <w:rPr>
          <w:rFonts w:hint="eastAsia"/>
        </w:rPr>
      </w:pPr>
    </w:p>
    <w:sectPr w:rsidR="001C269D" w:rsidRPr="001C2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xsTQztDSwsDQ0MTJS0lEKTi0uzszPAykwrAUAjDd+FCwAAAA="/>
  </w:docVars>
  <w:rsids>
    <w:rsidRoot w:val="001C269D"/>
    <w:rsid w:val="001C269D"/>
    <w:rsid w:val="007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4FCB"/>
  <w15:chartTrackingRefBased/>
  <w15:docId w15:val="{058DC539-9517-4F78-8027-77A43F00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昕朋</dc:creator>
  <cp:keywords/>
  <dc:description/>
  <cp:lastModifiedBy>刘 昕朋</cp:lastModifiedBy>
  <cp:revision>1</cp:revision>
  <dcterms:created xsi:type="dcterms:W3CDTF">2022-07-28T02:40:00Z</dcterms:created>
  <dcterms:modified xsi:type="dcterms:W3CDTF">2022-07-28T02:42:00Z</dcterms:modified>
</cp:coreProperties>
</file>