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56" w:rsidRPr="00A91756" w:rsidRDefault="00220456" w:rsidP="00220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1756">
        <w:rPr>
          <w:rFonts w:ascii="Times New Roman" w:hAnsi="Times New Roman" w:cs="Times New Roman"/>
          <w:b/>
          <w:sz w:val="24"/>
          <w:szCs w:val="24"/>
        </w:rPr>
        <w:t>Table S1: Statistics assessing whether time-trending substitution could have resulted from inheritance.</w:t>
      </w:r>
      <w:proofErr w:type="gramEnd"/>
      <w:r w:rsidRPr="00A91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600"/>
      </w:tblPr>
      <w:tblGrid>
        <w:gridCol w:w="5719"/>
        <w:gridCol w:w="3781"/>
      </w:tblGrid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Substitution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 xml:space="preserve">P </w:t>
            </w:r>
            <w:r w:rsidRPr="00A917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de-DE"/>
              </w:rPr>
              <w:t>value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6E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0.9984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11D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72V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0.0274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101I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122I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135V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154I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165I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201I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256E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20456" w:rsidRPr="00A91756" w:rsidTr="005D52CB">
        <w:tc>
          <w:tcPr>
            <w:tcW w:w="301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265V</w:t>
            </w:r>
          </w:p>
        </w:tc>
        <w:tc>
          <w:tcPr>
            <w:tcW w:w="1990" w:type="pct"/>
            <w:shd w:val="clear" w:color="auto" w:fill="auto"/>
            <w:noWrap/>
            <w:vAlign w:val="center"/>
            <w:hideMark/>
          </w:tcPr>
          <w:p w:rsidR="00220456" w:rsidRPr="00A91756" w:rsidRDefault="00220456" w:rsidP="005D52C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A9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0</w:t>
            </w:r>
          </w:p>
        </w:tc>
      </w:tr>
    </w:tbl>
    <w:p w:rsidR="00220456" w:rsidRPr="00A91756" w:rsidRDefault="00220456" w:rsidP="00220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456" w:rsidRPr="00A91756" w:rsidRDefault="00220456" w:rsidP="00220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756">
        <w:rPr>
          <w:rFonts w:ascii="Times New Roman" w:hAnsi="Times New Roman" w:cs="Times New Roman"/>
          <w:sz w:val="24"/>
          <w:szCs w:val="24"/>
        </w:rPr>
        <w:t xml:space="preserve">Small </w:t>
      </w:r>
      <w:r w:rsidRPr="00A91756">
        <w:rPr>
          <w:rFonts w:ascii="Times New Roman" w:hAnsi="Times New Roman" w:cs="Times New Roman"/>
          <w:i/>
          <w:sz w:val="24"/>
          <w:szCs w:val="24"/>
        </w:rPr>
        <w:t>P</w:t>
      </w:r>
      <w:r w:rsidRPr="00A91756">
        <w:rPr>
          <w:rFonts w:ascii="Times New Roman" w:hAnsi="Times New Roman" w:cs="Times New Roman"/>
          <w:sz w:val="24"/>
          <w:szCs w:val="24"/>
        </w:rPr>
        <w:t xml:space="preserve"> values indicate that substitutions are significantly more closely related than random, i.e. they are clustered in the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 tree and there is evidence for inheritance. </w:t>
      </w:r>
      <w:r w:rsidRPr="00A91756">
        <w:rPr>
          <w:rFonts w:ascii="Times New Roman" w:hAnsi="Times New Roman" w:cs="Times New Roman"/>
          <w:i/>
          <w:sz w:val="24"/>
          <w:szCs w:val="24"/>
        </w:rPr>
        <w:t>P</w:t>
      </w:r>
      <w:r w:rsidRPr="00A91756">
        <w:rPr>
          <w:rFonts w:ascii="Times New Roman" w:hAnsi="Times New Roman" w:cs="Times New Roman"/>
          <w:sz w:val="24"/>
          <w:szCs w:val="24"/>
        </w:rPr>
        <w:t xml:space="preserve"> values were calculated against a null model. For a particular substitution, we drew N random sequences, matching the number of sequences bearing the particular time-trending substitution. For these N random sequences, we computed the mean patristic distance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rand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. The procedure was repeated M=10000 times to obtain a statistic for the mean patristic distance of N random sequences. We then computed the patristic distance of sequences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harbouring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 the time-trending substitution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subst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. To compute a </w:t>
      </w:r>
      <w:r w:rsidRPr="00A91756">
        <w:rPr>
          <w:rFonts w:ascii="Times New Roman" w:hAnsi="Times New Roman" w:cs="Times New Roman"/>
          <w:i/>
          <w:sz w:val="24"/>
          <w:szCs w:val="24"/>
        </w:rPr>
        <w:t>P</w:t>
      </w:r>
      <w:r w:rsidRPr="00A91756">
        <w:rPr>
          <w:rFonts w:ascii="Times New Roman" w:hAnsi="Times New Roman" w:cs="Times New Roman"/>
          <w:sz w:val="24"/>
          <w:szCs w:val="24"/>
        </w:rPr>
        <w:t xml:space="preserve"> value assessing whether the mean patristic distance of sequences with the time-trending substitution was smaller than the mean patristic distance of the random sequences (H0: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subst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rand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; H1: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subst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rand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), we counted </w:t>
      </w:r>
      <w:r w:rsidRPr="00A91756">
        <w:rPr>
          <w:rFonts w:ascii="Times New Roman" w:hAnsi="Times New Roman" w:cs="Times New Roman"/>
          <w:i/>
          <w:sz w:val="24"/>
          <w:szCs w:val="24"/>
        </w:rPr>
        <w:t>P</w:t>
      </w:r>
      <w:r w:rsidRPr="00A91756">
        <w:rPr>
          <w:rFonts w:ascii="Times New Roman" w:hAnsi="Times New Roman" w:cs="Times New Roman"/>
          <w:sz w:val="24"/>
          <w:szCs w:val="24"/>
        </w:rPr>
        <w:t xml:space="preserve"> = (#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subst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rand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>)/M, where ‘#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subst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 xml:space="preserve"> ≥ </w:t>
      </w:r>
      <w:proofErr w:type="spellStart"/>
      <w:r w:rsidRPr="00A91756">
        <w:rPr>
          <w:rFonts w:ascii="Times New Roman" w:hAnsi="Times New Roman" w:cs="Times New Roman"/>
          <w:sz w:val="24"/>
          <w:szCs w:val="24"/>
        </w:rPr>
        <w:t>μ</w:t>
      </w:r>
      <w:r w:rsidRPr="00A91756">
        <w:rPr>
          <w:rFonts w:ascii="Times New Roman" w:hAnsi="Times New Roman" w:cs="Times New Roman"/>
          <w:sz w:val="24"/>
          <w:szCs w:val="24"/>
          <w:vertAlign w:val="subscript"/>
        </w:rPr>
        <w:t>rand</w:t>
      </w:r>
      <w:proofErr w:type="spellEnd"/>
      <w:r w:rsidRPr="00A91756">
        <w:rPr>
          <w:rFonts w:ascii="Times New Roman" w:hAnsi="Times New Roman" w:cs="Times New Roman"/>
          <w:sz w:val="24"/>
          <w:szCs w:val="24"/>
        </w:rPr>
        <w:t>’ denotes the number of times where the null hypothesis was true.</w:t>
      </w:r>
    </w:p>
    <w:p w:rsidR="00621053" w:rsidRDefault="00621053"/>
    <w:sectPr w:rsidR="00621053" w:rsidSect="0062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56"/>
    <w:rsid w:val="00220456"/>
    <w:rsid w:val="00621053"/>
    <w:rsid w:val="00A12FAD"/>
    <w:rsid w:val="00D3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1055</Characters>
  <Application>Microsoft Office Word</Application>
  <DocSecurity>0</DocSecurity>
  <Lines>37</Lines>
  <Paragraphs>23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ARHTORRES</dc:creator>
  <cp:lastModifiedBy>ARHTORRES</cp:lastModifiedBy>
  <cp:revision>1</cp:revision>
  <dcterms:created xsi:type="dcterms:W3CDTF">2017-11-02T15:28:00Z</dcterms:created>
  <dcterms:modified xsi:type="dcterms:W3CDTF">2017-11-02T15:29:00Z</dcterms:modified>
</cp:coreProperties>
</file>