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17C" w:rsidRDefault="00F22EA0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Supplementary material </w:t>
      </w:r>
    </w:p>
    <w:p w:rsidR="0026217C" w:rsidRDefault="0026217C">
      <w:pPr>
        <w:jc w:val="center"/>
        <w:rPr>
          <w:sz w:val="38"/>
          <w:szCs w:val="38"/>
        </w:rPr>
      </w:pPr>
    </w:p>
    <w:p w:rsidR="00F22EA0" w:rsidRPr="00F22EA0" w:rsidRDefault="00F22EA0" w:rsidP="00F22EA0">
      <w:pPr>
        <w:pStyle w:val="NormalWeb"/>
        <w:spacing w:before="0" w:beforeAutospacing="0" w:after="200" w:afterAutospacing="0" w:line="480" w:lineRule="auto"/>
        <w:jc w:val="center"/>
      </w:pPr>
      <w:r>
        <w:rPr>
          <w:sz w:val="38"/>
          <w:szCs w:val="38"/>
        </w:rPr>
        <w:t>​</w:t>
      </w:r>
      <w:r w:rsidRPr="00F22EA0">
        <w:rPr>
          <w:b/>
          <w:bCs/>
          <w:color w:val="000000"/>
          <w:sz w:val="28"/>
          <w:szCs w:val="28"/>
        </w:rPr>
        <w:t>Microbiota composition in the lower respiratory tract is associated with severity in patients with acute respiratory distress by in</w:t>
      </w:r>
      <w:bookmarkStart w:id="0" w:name="_GoBack"/>
      <w:bookmarkEnd w:id="0"/>
      <w:r w:rsidRPr="00F22EA0">
        <w:rPr>
          <w:b/>
          <w:bCs/>
          <w:color w:val="000000"/>
          <w:sz w:val="28"/>
          <w:szCs w:val="28"/>
        </w:rPr>
        <w:t>fluenza</w:t>
      </w:r>
    </w:p>
    <w:p w:rsidR="00F22EA0" w:rsidRPr="00F22EA0" w:rsidRDefault="00F22EA0" w:rsidP="00F22E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22EA0">
        <w:rPr>
          <w:rFonts w:ascii="Times New Roman" w:eastAsia="Times New Roman" w:hAnsi="Times New Roman" w:cs="Times New Roman"/>
          <w:color w:val="000000"/>
          <w:lang w:val="es-MX"/>
        </w:rPr>
        <w:t>Alejandra Hernández-Terán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1,</w:t>
      </w:r>
      <w:r w:rsidRPr="00F22EA0">
        <w:rPr>
          <w:rFonts w:ascii="Calibri" w:eastAsia="Times New Roman" w:hAnsi="Calibri" w:cs="Calibri"/>
          <w:color w:val="000000"/>
          <w:sz w:val="17"/>
          <w:szCs w:val="17"/>
          <w:lang w:val="es-MX"/>
        </w:rPr>
        <w:t xml:space="preserve"> </w:t>
      </w:r>
      <w:r w:rsidRPr="00F22EA0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val="es-MX"/>
        </w:rPr>
        <w:t>¶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Angel E. Vega-Sánchez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2,</w:t>
      </w:r>
      <w:r w:rsidRPr="00F22EA0">
        <w:rPr>
          <w:rFonts w:ascii="Calibri" w:eastAsia="Times New Roman" w:hAnsi="Calibri" w:cs="Calibri"/>
          <w:color w:val="000000"/>
          <w:sz w:val="10"/>
          <w:szCs w:val="10"/>
          <w:vertAlign w:val="superscript"/>
          <w:lang w:val="es-MX"/>
        </w:rPr>
        <w:t xml:space="preserve"> </w:t>
      </w:r>
      <w:r w:rsidRPr="00F22EA0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val="es-MX"/>
        </w:rPr>
        <w:t>¶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Fidencio Mejía-Nepomuceno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Ricardo Serna-Muñoz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Sebastián Rodríguez-Llamazares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Iván Salido-Guadarrama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2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Jose A. Romero-Espinoza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Cristobal Guadarrama-Pérez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3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JL Sandoval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4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Fernando Campos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5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Erika N. Mondragón-Rivero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Alejandra Ramírez-Venegas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Manuel Castillejos-López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6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Norma A. Téllez-Navarrete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7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Christopher E. Ormsby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Rogelio Pérez-Padilla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>, Joel A. Vázquez-Pérez</w:t>
      </w:r>
      <w:r w:rsidRPr="00F22EA0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s-MX"/>
        </w:rPr>
        <w:t>1*</w:t>
      </w:r>
      <w:r w:rsidRPr="00F22EA0">
        <w:rPr>
          <w:rFonts w:ascii="Times New Roman" w:eastAsia="Times New Roman" w:hAnsi="Times New Roman" w:cs="Times New Roman"/>
          <w:color w:val="000000"/>
          <w:lang w:val="es-MX"/>
        </w:rPr>
        <w:t xml:space="preserve">.  </w:t>
      </w:r>
    </w:p>
    <w:p w:rsidR="0026217C" w:rsidRDefault="00A84B06" w:rsidP="00F22EA0">
      <w:pPr>
        <w:jc w:val="center"/>
        <w:rPr>
          <w:sz w:val="38"/>
          <w:szCs w:val="38"/>
        </w:rPr>
      </w:pPr>
      <w:r>
        <w:rPr>
          <w:noProof/>
          <w:sz w:val="38"/>
          <w:szCs w:val="38"/>
        </w:rPr>
        <w:drawing>
          <wp:inline distT="0" distB="0" distL="0" distR="0">
            <wp:extent cx="5943600" cy="485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06" w:rsidRDefault="00A84B06">
      <w:pPr>
        <w:jc w:val="center"/>
        <w:rPr>
          <w:sz w:val="38"/>
          <w:szCs w:val="38"/>
        </w:rPr>
      </w:pPr>
    </w:p>
    <w:p w:rsidR="00A84B06" w:rsidRPr="00A84B06" w:rsidRDefault="00F22EA0" w:rsidP="00A84B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Supplementary </w:t>
      </w:r>
      <w:r w:rsidR="00A84B06" w:rsidRPr="00A8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Figure 1. Composition of the respiratory microbiota across all patients at phylum and genus level. A. </w:t>
      </w:r>
      <w:r w:rsidR="00A84B06" w:rsidRPr="00A84B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Stacked barplot depicting the relative abundance at phylum level </w:t>
      </w:r>
      <w:r w:rsidR="00A84B06" w:rsidRPr="00A84B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lastRenderedPageBreak/>
        <w:t xml:space="preserve">for all samples. </w:t>
      </w:r>
      <w:r w:rsidR="00A84B06" w:rsidRPr="00A8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B. </w:t>
      </w:r>
      <w:r w:rsidR="00A84B06" w:rsidRPr="00A84B0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Stacked barplot depicting the relative abundance at genus level for all samples.</w:t>
      </w:r>
    </w:p>
    <w:p w:rsidR="00A84B06" w:rsidRDefault="00A84B06">
      <w:pPr>
        <w:jc w:val="center"/>
        <w:rPr>
          <w:sz w:val="38"/>
          <w:szCs w:val="38"/>
        </w:rPr>
      </w:pPr>
    </w:p>
    <w:sectPr w:rsidR="00A84B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7C"/>
    <w:rsid w:val="0026217C"/>
    <w:rsid w:val="00A84B06"/>
    <w:rsid w:val="00F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1DAB6"/>
  <w15:docId w15:val="{BC75ADD8-2FD0-D946-A707-AF629BD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2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AHT</cp:lastModifiedBy>
  <cp:revision>2</cp:revision>
  <dcterms:created xsi:type="dcterms:W3CDTF">2022-08-25T19:54:00Z</dcterms:created>
  <dcterms:modified xsi:type="dcterms:W3CDTF">2022-08-25T21:24:00Z</dcterms:modified>
</cp:coreProperties>
</file>