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F5F6" w14:textId="064C34DE" w:rsidR="009F3BB7" w:rsidRDefault="009F3BB7" w:rsidP="00846E36">
      <w:pPr>
        <w:pStyle w:val="Heading1"/>
      </w:pPr>
      <w:r>
        <w:t xml:space="preserve">Online supplementary </w:t>
      </w:r>
      <w:r w:rsidR="004C587F">
        <w:t>File</w:t>
      </w:r>
    </w:p>
    <w:p w14:paraId="3494DC46" w14:textId="4DD3490A" w:rsidR="004C587F" w:rsidRDefault="004C587F"/>
    <w:p w14:paraId="3DA5D5C8" w14:textId="63BC483C" w:rsidR="004C587F" w:rsidRDefault="00C77B4A" w:rsidP="00846E36">
      <w:pPr>
        <w:pStyle w:val="Heading1"/>
      </w:pPr>
      <w:r>
        <w:t>Search methods undertaken</w:t>
      </w:r>
    </w:p>
    <w:p w14:paraId="6B6C10C0" w14:textId="2BCB8D0A" w:rsidR="004C587F" w:rsidRDefault="004C587F"/>
    <w:p w14:paraId="3AEE72B4" w14:textId="75E2D296" w:rsidR="004C587F" w:rsidRDefault="000E3B8B" w:rsidP="00E52AF3">
      <w:pPr>
        <w:pStyle w:val="Heading2"/>
      </w:pPr>
      <w:r w:rsidRPr="00815C67">
        <w:t xml:space="preserve">Full list of </w:t>
      </w:r>
      <w:r w:rsidR="004C587F" w:rsidRPr="00815C67">
        <w:t>Search terms</w:t>
      </w:r>
    </w:p>
    <w:p w14:paraId="03D3DE23" w14:textId="0BC957E4" w:rsidR="00895B93" w:rsidRDefault="00895B93" w:rsidP="002D3644"/>
    <w:p w14:paraId="463D7C13" w14:textId="3FCDD239" w:rsidR="00D157AB" w:rsidRDefault="00D157AB" w:rsidP="002D3644"/>
    <w:tbl>
      <w:tblPr>
        <w:tblStyle w:val="TableGrid"/>
        <w:tblW w:w="0" w:type="auto"/>
        <w:tblLook w:val="04A0" w:firstRow="1" w:lastRow="0" w:firstColumn="1" w:lastColumn="0" w:noHBand="0" w:noVBand="1"/>
      </w:tblPr>
      <w:tblGrid>
        <w:gridCol w:w="1696"/>
        <w:gridCol w:w="7320"/>
      </w:tblGrid>
      <w:tr w:rsidR="00D157AB" w14:paraId="37CA4D39" w14:textId="77777777" w:rsidTr="009576E5">
        <w:tc>
          <w:tcPr>
            <w:tcW w:w="1696" w:type="dxa"/>
          </w:tcPr>
          <w:p w14:paraId="13AE30F6" w14:textId="658C8E6E" w:rsidR="00D157AB" w:rsidRDefault="00003B82" w:rsidP="002D3644">
            <w:r>
              <w:t xml:space="preserve">UN </w:t>
            </w:r>
            <w:r w:rsidR="00190D1C">
              <w:t>OR</w:t>
            </w:r>
            <w:r>
              <w:t xml:space="preserve"> “United Nations”</w:t>
            </w:r>
            <w:r w:rsidR="00D157AB">
              <w:t xml:space="preserve"> AND</w:t>
            </w:r>
          </w:p>
        </w:tc>
        <w:tc>
          <w:tcPr>
            <w:tcW w:w="7320" w:type="dxa"/>
          </w:tcPr>
          <w:p w14:paraId="4D25C2A3" w14:textId="6E353B60" w:rsidR="007C7355" w:rsidRDefault="007C7355" w:rsidP="007C7355">
            <w:pPr>
              <w:rPr>
                <w:rFonts w:cstheme="minorHAnsi"/>
                <w:lang w:val="en-AU"/>
              </w:rPr>
            </w:pPr>
            <w:r w:rsidRPr="009576E5">
              <w:rPr>
                <w:rFonts w:cstheme="minorHAnsi"/>
                <w:lang w:val="en-AU"/>
              </w:rPr>
              <w:t>marketing AND food; marketing AND food AND policy;</w:t>
            </w:r>
            <w:r>
              <w:rPr>
                <w:rFonts w:cstheme="minorHAnsi"/>
                <w:lang w:val="en-AU"/>
              </w:rPr>
              <w:t xml:space="preserve"> </w:t>
            </w:r>
            <w:r w:rsidRPr="009576E5">
              <w:rPr>
                <w:rFonts w:cstheme="minorHAnsi"/>
                <w:lang w:val="en-AU"/>
              </w:rPr>
              <w:t>marketing AND nutrition AND policy</w:t>
            </w:r>
            <w:r>
              <w:rPr>
                <w:rFonts w:cstheme="minorHAnsi"/>
                <w:lang w:val="en-AU"/>
              </w:rPr>
              <w:t xml:space="preserve">; </w:t>
            </w:r>
            <w:r w:rsidR="005832D7" w:rsidRPr="009576E5">
              <w:rPr>
                <w:rFonts w:cstheme="minorHAnsi"/>
                <w:lang w:val="en-AU"/>
              </w:rPr>
              <w:t>marketing AND nutrition</w:t>
            </w:r>
            <w:r w:rsidR="005832D7">
              <w:rPr>
                <w:rFonts w:cstheme="minorHAnsi"/>
                <w:lang w:val="en-AU"/>
              </w:rPr>
              <w:t xml:space="preserve">; </w:t>
            </w:r>
            <w:r>
              <w:rPr>
                <w:rFonts w:cstheme="minorHAnsi"/>
                <w:lang w:val="en-AU"/>
              </w:rPr>
              <w:t>marketing AND food AND law</w:t>
            </w:r>
            <w:r w:rsidR="005832D7">
              <w:rPr>
                <w:rFonts w:cstheme="minorHAnsi"/>
                <w:lang w:val="en-AU"/>
              </w:rPr>
              <w:t xml:space="preserve">; </w:t>
            </w:r>
            <w:r>
              <w:rPr>
                <w:rFonts w:cstheme="minorHAnsi"/>
                <w:lang w:val="en-AU"/>
              </w:rPr>
              <w:t>advertising AND food; advertising AND food AND policy; advertising AND food AND law</w:t>
            </w:r>
          </w:p>
          <w:p w14:paraId="1C991513" w14:textId="77777777" w:rsidR="00D157AB" w:rsidRDefault="00D157AB" w:rsidP="002D3644"/>
        </w:tc>
      </w:tr>
      <w:tr w:rsidR="00D157AB" w14:paraId="4D380CAB" w14:textId="77777777" w:rsidTr="009576E5">
        <w:tc>
          <w:tcPr>
            <w:tcW w:w="1696" w:type="dxa"/>
          </w:tcPr>
          <w:p w14:paraId="67015CF2" w14:textId="45C5A16D" w:rsidR="00D157AB" w:rsidRDefault="004102AE" w:rsidP="002D3644">
            <w:r>
              <w:t xml:space="preserve">WHO </w:t>
            </w:r>
            <w:r w:rsidR="00190D1C">
              <w:t xml:space="preserve">OR </w:t>
            </w:r>
            <w:r>
              <w:t>“World Health Organization” AND</w:t>
            </w:r>
          </w:p>
        </w:tc>
        <w:tc>
          <w:tcPr>
            <w:tcW w:w="7320" w:type="dxa"/>
          </w:tcPr>
          <w:p w14:paraId="5C6ACE7B" w14:textId="61F2D0A1" w:rsidR="00D75C81" w:rsidRPr="009576E5" w:rsidRDefault="004102AE" w:rsidP="009576E5">
            <w:pPr>
              <w:rPr>
                <w:rFonts w:cstheme="minorHAnsi"/>
                <w:lang w:val="en-AU"/>
              </w:rPr>
            </w:pPr>
            <w:r w:rsidRPr="009576E5">
              <w:rPr>
                <w:rFonts w:cstheme="minorHAnsi"/>
                <w:lang w:val="en-AU"/>
              </w:rPr>
              <w:t>marketing AND food; marketing AND food AND policy;</w:t>
            </w:r>
            <w:r>
              <w:rPr>
                <w:rFonts w:cstheme="minorHAnsi"/>
                <w:lang w:val="en-AU"/>
              </w:rPr>
              <w:t xml:space="preserve"> </w:t>
            </w:r>
            <w:r w:rsidRPr="009576E5">
              <w:rPr>
                <w:rFonts w:cstheme="minorHAnsi"/>
                <w:lang w:val="en-AU"/>
              </w:rPr>
              <w:t>marketing AND nutrition AND policy</w:t>
            </w:r>
            <w:r>
              <w:rPr>
                <w:rFonts w:cstheme="minorHAnsi"/>
                <w:lang w:val="en-AU"/>
              </w:rPr>
              <w:t xml:space="preserve">; </w:t>
            </w:r>
            <w:r w:rsidRPr="009576E5">
              <w:rPr>
                <w:rFonts w:cstheme="minorHAnsi"/>
                <w:lang w:val="en-AU"/>
              </w:rPr>
              <w:t>marketing AND nutrition</w:t>
            </w:r>
            <w:r>
              <w:rPr>
                <w:rFonts w:cstheme="minorHAnsi"/>
                <w:lang w:val="en-AU"/>
              </w:rPr>
              <w:t>; marketing AND food AND law; advertising AND food; advertising AND food AND policy; advertising AND food AND law</w:t>
            </w:r>
          </w:p>
          <w:p w14:paraId="3A579691" w14:textId="77777777" w:rsidR="00D157AB" w:rsidRDefault="00D157AB" w:rsidP="002D3644"/>
        </w:tc>
      </w:tr>
      <w:tr w:rsidR="00D157AB" w14:paraId="18484871" w14:textId="77777777" w:rsidTr="009576E5">
        <w:tc>
          <w:tcPr>
            <w:tcW w:w="1696" w:type="dxa"/>
          </w:tcPr>
          <w:p w14:paraId="7A4AEDB6" w14:textId="5FD330F4" w:rsidR="00D157AB" w:rsidRDefault="00190D1C" w:rsidP="002D3644">
            <w:r>
              <w:t>FAO OR “Food and Agriculture Organization”</w:t>
            </w:r>
            <w:r w:rsidR="00C251E1">
              <w:t xml:space="preserve"> AND</w:t>
            </w:r>
          </w:p>
        </w:tc>
        <w:tc>
          <w:tcPr>
            <w:tcW w:w="7320" w:type="dxa"/>
          </w:tcPr>
          <w:p w14:paraId="3A18D07E" w14:textId="77777777" w:rsidR="00190D1C" w:rsidRPr="009576E5" w:rsidRDefault="00190D1C" w:rsidP="00190D1C">
            <w:pPr>
              <w:rPr>
                <w:rFonts w:cstheme="minorHAnsi"/>
                <w:lang w:val="en-AU"/>
              </w:rPr>
            </w:pPr>
            <w:r w:rsidRPr="009576E5">
              <w:rPr>
                <w:rFonts w:cstheme="minorHAnsi"/>
                <w:lang w:val="en-AU"/>
              </w:rPr>
              <w:t>marketing AND food; marketing AND food AND policy;</w:t>
            </w:r>
            <w:r>
              <w:rPr>
                <w:rFonts w:cstheme="minorHAnsi"/>
                <w:lang w:val="en-AU"/>
              </w:rPr>
              <w:t xml:space="preserve"> </w:t>
            </w:r>
            <w:r w:rsidRPr="009576E5">
              <w:rPr>
                <w:rFonts w:cstheme="minorHAnsi"/>
                <w:lang w:val="en-AU"/>
              </w:rPr>
              <w:t>marketing AND nutrition AND policy</w:t>
            </w:r>
            <w:r>
              <w:rPr>
                <w:rFonts w:cstheme="minorHAnsi"/>
                <w:lang w:val="en-AU"/>
              </w:rPr>
              <w:t xml:space="preserve">; </w:t>
            </w:r>
            <w:r w:rsidRPr="009576E5">
              <w:rPr>
                <w:rFonts w:cstheme="minorHAnsi"/>
                <w:lang w:val="en-AU"/>
              </w:rPr>
              <w:t>marketing AND nutrition</w:t>
            </w:r>
            <w:r>
              <w:rPr>
                <w:rFonts w:cstheme="minorHAnsi"/>
                <w:lang w:val="en-AU"/>
              </w:rPr>
              <w:t>; marketing AND food AND law; advertising AND food; advertising AND food AND policy; advertising AND food AND law</w:t>
            </w:r>
          </w:p>
          <w:p w14:paraId="278E470B" w14:textId="3A0DAFAA" w:rsidR="00D157AB" w:rsidRDefault="00D157AB" w:rsidP="00D75C81"/>
        </w:tc>
      </w:tr>
      <w:tr w:rsidR="00190D1C" w14:paraId="16E8B341" w14:textId="77777777" w:rsidTr="009576E5">
        <w:tc>
          <w:tcPr>
            <w:tcW w:w="1696" w:type="dxa"/>
          </w:tcPr>
          <w:p w14:paraId="5BFBD8C5" w14:textId="403E4405" w:rsidR="00190D1C" w:rsidRDefault="00A8494E" w:rsidP="002D3644">
            <w:r>
              <w:t>“Human rights” AND</w:t>
            </w:r>
          </w:p>
        </w:tc>
        <w:tc>
          <w:tcPr>
            <w:tcW w:w="7320" w:type="dxa"/>
          </w:tcPr>
          <w:p w14:paraId="67B7F2C1" w14:textId="1EC03D65" w:rsidR="00190D1C" w:rsidRPr="009576E5" w:rsidRDefault="00A8494E" w:rsidP="00190D1C">
            <w:pPr>
              <w:rPr>
                <w:rFonts w:cstheme="minorHAnsi"/>
                <w:lang w:val="en-AU"/>
              </w:rPr>
            </w:pPr>
            <w:r w:rsidRPr="009576E5">
              <w:rPr>
                <w:rFonts w:cstheme="minorHAnsi"/>
                <w:lang w:val="en-AU"/>
              </w:rPr>
              <w:t>marketing AND food; marketing AND food AND policy;</w:t>
            </w:r>
            <w:r>
              <w:rPr>
                <w:rFonts w:cstheme="minorHAnsi"/>
                <w:lang w:val="en-AU"/>
              </w:rPr>
              <w:t xml:space="preserve"> </w:t>
            </w:r>
            <w:r w:rsidRPr="009576E5">
              <w:rPr>
                <w:rFonts w:cstheme="minorHAnsi"/>
                <w:lang w:val="en-AU"/>
              </w:rPr>
              <w:t>marketing AND nutrition AND policy</w:t>
            </w:r>
            <w:r>
              <w:rPr>
                <w:rFonts w:cstheme="minorHAnsi"/>
                <w:lang w:val="en-AU"/>
              </w:rPr>
              <w:t xml:space="preserve">; </w:t>
            </w:r>
            <w:r w:rsidRPr="009576E5">
              <w:rPr>
                <w:rFonts w:cstheme="minorHAnsi"/>
                <w:lang w:val="en-AU"/>
              </w:rPr>
              <w:t>marketing AND nutrition</w:t>
            </w:r>
            <w:r>
              <w:rPr>
                <w:rFonts w:cstheme="minorHAnsi"/>
                <w:lang w:val="en-AU"/>
              </w:rPr>
              <w:t>; marketing AND food AND law; advertising AND food; advertising AND food AND policy; advertising AND food AND law</w:t>
            </w:r>
          </w:p>
        </w:tc>
      </w:tr>
      <w:tr w:rsidR="00C251E1" w14:paraId="6301C624" w14:textId="77777777" w:rsidTr="009576E5">
        <w:tc>
          <w:tcPr>
            <w:tcW w:w="1696" w:type="dxa"/>
          </w:tcPr>
          <w:p w14:paraId="69F55166" w14:textId="2620D5BA" w:rsidR="00C251E1" w:rsidRDefault="00C251E1" w:rsidP="00C251E1">
            <w:r>
              <w:t>“Child rights” AND</w:t>
            </w:r>
          </w:p>
        </w:tc>
        <w:tc>
          <w:tcPr>
            <w:tcW w:w="7320" w:type="dxa"/>
          </w:tcPr>
          <w:p w14:paraId="0340AB8C" w14:textId="3D1FC670" w:rsidR="00C251E1" w:rsidRPr="009576E5" w:rsidRDefault="00C251E1" w:rsidP="00C251E1">
            <w:pPr>
              <w:rPr>
                <w:rFonts w:cstheme="minorHAnsi"/>
                <w:lang w:val="en-AU"/>
              </w:rPr>
            </w:pPr>
            <w:r w:rsidRPr="009576E5">
              <w:rPr>
                <w:rFonts w:cstheme="minorHAnsi"/>
                <w:lang w:val="en-AU"/>
              </w:rPr>
              <w:t>marketing AND food; marketing AND food AND policy;</w:t>
            </w:r>
            <w:r>
              <w:rPr>
                <w:rFonts w:cstheme="minorHAnsi"/>
                <w:lang w:val="en-AU"/>
              </w:rPr>
              <w:t xml:space="preserve"> </w:t>
            </w:r>
            <w:r w:rsidRPr="009576E5">
              <w:rPr>
                <w:rFonts w:cstheme="minorHAnsi"/>
                <w:lang w:val="en-AU"/>
              </w:rPr>
              <w:t>marketing AND nutrition AND policy</w:t>
            </w:r>
            <w:r>
              <w:rPr>
                <w:rFonts w:cstheme="minorHAnsi"/>
                <w:lang w:val="en-AU"/>
              </w:rPr>
              <w:t xml:space="preserve">; </w:t>
            </w:r>
            <w:r w:rsidRPr="009576E5">
              <w:rPr>
                <w:rFonts w:cstheme="minorHAnsi"/>
                <w:lang w:val="en-AU"/>
              </w:rPr>
              <w:t>marketing AND nutrition</w:t>
            </w:r>
            <w:r>
              <w:rPr>
                <w:rFonts w:cstheme="minorHAnsi"/>
                <w:lang w:val="en-AU"/>
              </w:rPr>
              <w:t>; marketing AND food AND law; advertising AND food; advertising AND food AND policy; advertising AND food AND law</w:t>
            </w:r>
          </w:p>
        </w:tc>
      </w:tr>
    </w:tbl>
    <w:p w14:paraId="5606AF12" w14:textId="77777777" w:rsidR="00D157AB" w:rsidRDefault="00D157AB" w:rsidP="002D3644"/>
    <w:p w14:paraId="47474FD0" w14:textId="77777777" w:rsidR="002D3644" w:rsidRPr="002D3644" w:rsidRDefault="002D3644" w:rsidP="002D3644"/>
    <w:p w14:paraId="58897669" w14:textId="1ED86745" w:rsidR="004C587F" w:rsidRDefault="004C587F" w:rsidP="00E52AF3">
      <w:pPr>
        <w:pStyle w:val="Heading2"/>
      </w:pPr>
      <w:r>
        <w:t>Sites searched</w:t>
      </w:r>
    </w:p>
    <w:p w14:paraId="6EFE7E28" w14:textId="343AB84C" w:rsidR="00E97A02" w:rsidRDefault="00E97A02" w:rsidP="00E97A02"/>
    <w:p w14:paraId="4BBD0783" w14:textId="5DCFA10E" w:rsidR="00E97A02" w:rsidRPr="00E97A02" w:rsidRDefault="00B07602" w:rsidP="00E97A02">
      <w:r>
        <w:t xml:space="preserve">United Nations website; </w:t>
      </w:r>
      <w:r w:rsidR="00BE0922">
        <w:t xml:space="preserve">United Nations </w:t>
      </w:r>
      <w:r w:rsidR="004E0230">
        <w:t xml:space="preserve">Human Rights Officer of the High Commissioner; </w:t>
      </w:r>
      <w:r w:rsidR="000A1249">
        <w:t xml:space="preserve">the United Nations </w:t>
      </w:r>
      <w:r w:rsidR="000A1249" w:rsidRPr="000A1249">
        <w:t>International Children’s Emergency Fund</w:t>
      </w:r>
      <w:r w:rsidR="000A1249">
        <w:t xml:space="preserve"> website; </w:t>
      </w:r>
      <w:r w:rsidR="004B2243">
        <w:t xml:space="preserve">United Nations Digital Library website; </w:t>
      </w:r>
      <w:r w:rsidR="00F328DA">
        <w:t xml:space="preserve">United Nations </w:t>
      </w:r>
      <w:r w:rsidR="00F05F16">
        <w:t xml:space="preserve">Official Document System; </w:t>
      </w:r>
      <w:r w:rsidR="00E52AF3">
        <w:t>World Health Organization Regional Offices and Headquarters</w:t>
      </w:r>
      <w:r w:rsidR="007B3D15">
        <w:t xml:space="preserve"> websites</w:t>
      </w:r>
      <w:r w:rsidR="00EB0F9D">
        <w:t xml:space="preserve">; </w:t>
      </w:r>
      <w:r w:rsidR="00F71568">
        <w:t xml:space="preserve">Food and Agriculture Organisation headquarters; </w:t>
      </w:r>
      <w:r w:rsidR="00102969">
        <w:t>Google</w:t>
      </w:r>
      <w:r w:rsidR="001B6EAE">
        <w:t xml:space="preserve"> searches for key terms. </w:t>
      </w:r>
    </w:p>
    <w:p w14:paraId="22604E7F" w14:textId="77777777" w:rsidR="00E52AF3" w:rsidRPr="00E97A02" w:rsidRDefault="00E52AF3" w:rsidP="00E97A02"/>
    <w:p w14:paraId="08D3C9D1" w14:textId="53AAED90" w:rsidR="004C587F" w:rsidRDefault="004C587F" w:rsidP="00A10C1D">
      <w:pPr>
        <w:pStyle w:val="Heading2"/>
      </w:pPr>
      <w:r>
        <w:t>When searches were conducted</w:t>
      </w:r>
    </w:p>
    <w:p w14:paraId="5F687E15" w14:textId="008E5E4D" w:rsidR="00C152D2" w:rsidRDefault="00C152D2" w:rsidP="00C152D2">
      <w:r>
        <w:t xml:space="preserve">Searches were conducted from </w:t>
      </w:r>
      <w:r w:rsidR="002D3644">
        <w:t>April 2021 to April 2022</w:t>
      </w:r>
      <w:r w:rsidR="00896C48">
        <w:t xml:space="preserve"> to ensure a</w:t>
      </w:r>
      <w:r w:rsidR="00BA4D5A">
        <w:t xml:space="preserve">ny newly adopted or published documents were caught. </w:t>
      </w:r>
    </w:p>
    <w:p w14:paraId="6F12AD0F" w14:textId="77777777" w:rsidR="002D3644" w:rsidRPr="00C152D2" w:rsidRDefault="002D3644" w:rsidP="00C152D2"/>
    <w:p w14:paraId="746B1F61" w14:textId="3A860193" w:rsidR="004C587F" w:rsidRDefault="00E116C9" w:rsidP="00A10C1D">
      <w:pPr>
        <w:pStyle w:val="Heading2"/>
      </w:pPr>
      <w:r>
        <w:t>Inclusion and exclusion criteria</w:t>
      </w:r>
    </w:p>
    <w:p w14:paraId="5CCA1CF5" w14:textId="77777777" w:rsidR="004A2C0B" w:rsidRDefault="004A2C0B" w:rsidP="00B00933">
      <w:pPr>
        <w:rPr>
          <w:lang w:eastAsia="en-US"/>
        </w:rPr>
      </w:pPr>
    </w:p>
    <w:p w14:paraId="0630537E" w14:textId="60E8C493" w:rsidR="00B00933" w:rsidRPr="00B00933" w:rsidRDefault="00B00933" w:rsidP="00B00933">
      <w:pPr>
        <w:rPr>
          <w:lang w:eastAsia="en-US"/>
        </w:rPr>
      </w:pPr>
      <w:r>
        <w:rPr>
          <w:lang w:eastAsia="en-US"/>
        </w:rPr>
        <w:t>Inclusion criteria:</w:t>
      </w:r>
    </w:p>
    <w:p w14:paraId="092C3F30" w14:textId="528366D1" w:rsidR="006F7138" w:rsidRPr="006F7138" w:rsidRDefault="006F7138" w:rsidP="006F7138">
      <w:pPr>
        <w:pStyle w:val="ListParagraph"/>
        <w:numPr>
          <w:ilvl w:val="0"/>
          <w:numId w:val="3"/>
        </w:numPr>
        <w:spacing w:after="160"/>
      </w:pPr>
      <w:r>
        <w:t>T</w:t>
      </w:r>
      <w:r w:rsidRPr="006F7138">
        <w:t xml:space="preserve">he document was a UN level agency instrument that called on Member States to act in some way to reduce children’s exposure to unhealthy food and beverage marketing, as opposed to technical advice to aid Member States such as WHO reports on policy design.  </w:t>
      </w:r>
    </w:p>
    <w:p w14:paraId="4964983D" w14:textId="45D15593" w:rsidR="006F7138" w:rsidRPr="006F7138" w:rsidRDefault="006F7138" w:rsidP="006F7138">
      <w:pPr>
        <w:pStyle w:val="ListParagraph"/>
        <w:numPr>
          <w:ilvl w:val="0"/>
          <w:numId w:val="3"/>
        </w:numPr>
        <w:spacing w:after="160"/>
      </w:pPr>
      <w:r>
        <w:t>T</w:t>
      </w:r>
      <w:r w:rsidRPr="006F7138">
        <w:t xml:space="preserve">o qualify as an ‘instrument’, the document had to be a normative or legal global health law instrument that fit under the governance structures of that entity. A definition of ‘instrument’ was adopted from Moon’s work  as ‘a codified rule (whether binding or non-binding) with the explicitly-stated intention to protect or promote health, endorsed by a governmental or intergovernmental entity, agreed by three or more countries and with effects beyond a single region.’ </w:t>
      </w:r>
    </w:p>
    <w:p w14:paraId="6B502671" w14:textId="6CA0920E" w:rsidR="006F7138" w:rsidRPr="006F7138" w:rsidRDefault="00C911EF" w:rsidP="006F7138">
      <w:pPr>
        <w:pStyle w:val="ListParagraph"/>
        <w:numPr>
          <w:ilvl w:val="0"/>
          <w:numId w:val="3"/>
        </w:numPr>
        <w:spacing w:after="160"/>
      </w:pPr>
      <w:r>
        <w:t>T</w:t>
      </w:r>
      <w:r w:rsidR="006F7138" w:rsidRPr="006F7138">
        <w:t>he instrument had to be relevant to all Member States, not specific regions. This third criteria was also chosen because the focus of the study was global, so instruments had to address all Member States.</w:t>
      </w:r>
    </w:p>
    <w:p w14:paraId="171377D4" w14:textId="77777777" w:rsidR="004A2C0B" w:rsidRDefault="004A2C0B" w:rsidP="004A2C0B">
      <w:pPr>
        <w:pStyle w:val="ListParagraph"/>
      </w:pPr>
    </w:p>
    <w:p w14:paraId="2A3732C1" w14:textId="03B6858B" w:rsidR="00B00933" w:rsidRDefault="00B00933" w:rsidP="00B00933">
      <w:r w:rsidRPr="003F6D19">
        <w:t>Exclusion criteria:</w:t>
      </w:r>
    </w:p>
    <w:p w14:paraId="5967C19F" w14:textId="4BB0A9D8" w:rsidR="00606880" w:rsidRDefault="00606880" w:rsidP="00606880">
      <w:pPr>
        <w:pStyle w:val="ListParagraph"/>
        <w:numPr>
          <w:ilvl w:val="0"/>
          <w:numId w:val="4"/>
        </w:numPr>
      </w:pPr>
      <w:r>
        <w:t xml:space="preserve">A document that </w:t>
      </w:r>
      <w:r w:rsidR="00B00707">
        <w:t xml:space="preserve">didn’t </w:t>
      </w:r>
      <w:r w:rsidR="00D90883">
        <w:t>call on Member States to act in any way. For example, technical advice or expert reports were not included as they were</w:t>
      </w:r>
      <w:r w:rsidR="00303DAB">
        <w:t xml:space="preserve"> not an instrument agreed on by multiple states and didn’t have the appropriate </w:t>
      </w:r>
      <w:r w:rsidR="00A61CFE">
        <w:t xml:space="preserve">directive language to assess. </w:t>
      </w:r>
    </w:p>
    <w:p w14:paraId="2135FE0C" w14:textId="521814FF" w:rsidR="00A61CFE" w:rsidRDefault="005C13AF" w:rsidP="00606880">
      <w:pPr>
        <w:pStyle w:val="ListParagraph"/>
        <w:numPr>
          <w:ilvl w:val="0"/>
          <w:numId w:val="4"/>
        </w:numPr>
      </w:pPr>
      <w:r>
        <w:t xml:space="preserve">Regional instruments were excluded, for example a WHO Regional </w:t>
      </w:r>
      <w:r w:rsidR="00EA4EEF">
        <w:t xml:space="preserve">instrument </w:t>
      </w:r>
      <w:r w:rsidR="00A8621A">
        <w:t xml:space="preserve">that otherwise fit the inclusion criteria. </w:t>
      </w:r>
    </w:p>
    <w:p w14:paraId="62051073" w14:textId="16B72D2D" w:rsidR="0044217B" w:rsidRDefault="0044217B" w:rsidP="00606880">
      <w:pPr>
        <w:pStyle w:val="ListParagraph"/>
        <w:numPr>
          <w:ilvl w:val="0"/>
          <w:numId w:val="4"/>
        </w:numPr>
      </w:pPr>
      <w:r>
        <w:t xml:space="preserve">A document that was not </w:t>
      </w:r>
      <w:r w:rsidR="007124E9">
        <w:t xml:space="preserve">authored or published by a UN agency. </w:t>
      </w:r>
    </w:p>
    <w:p w14:paraId="58C90257" w14:textId="77777777" w:rsidR="00DA0181" w:rsidRDefault="00DA0181" w:rsidP="002D3644"/>
    <w:p w14:paraId="1EFA3EF9" w14:textId="77777777" w:rsidR="00C66916" w:rsidRPr="002D3644" w:rsidRDefault="00C66916" w:rsidP="002D3644"/>
    <w:p w14:paraId="5E58746B" w14:textId="6189C8C5" w:rsidR="006C7730" w:rsidRDefault="006C7730" w:rsidP="00446D7C">
      <w:pPr>
        <w:pStyle w:val="Heading2"/>
      </w:pPr>
      <w:r>
        <w:t xml:space="preserve">Who made decisions about relevant vs irrelevant material </w:t>
      </w:r>
    </w:p>
    <w:p w14:paraId="7E5C23E6" w14:textId="2DB32012" w:rsidR="00E116C9" w:rsidRDefault="00317F2E">
      <w:r>
        <w:t>FS made the</w:t>
      </w:r>
      <w:r w:rsidR="003F6D19">
        <w:t xml:space="preserve"> initial</w:t>
      </w:r>
      <w:r>
        <w:t xml:space="preserve"> decisions about relevant vs irrelevant materia</w:t>
      </w:r>
      <w:r w:rsidR="00FB43EB">
        <w:t>l and then all authors reviewed the list of instruments and discussed the final list</w:t>
      </w:r>
      <w:r w:rsidR="00452C36">
        <w:t xml:space="preserve"> included in the study. </w:t>
      </w:r>
    </w:p>
    <w:sectPr w:rsidR="00E1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DB6"/>
    <w:multiLevelType w:val="hybridMultilevel"/>
    <w:tmpl w:val="31D6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C3F3ECE"/>
    <w:multiLevelType w:val="hybridMultilevel"/>
    <w:tmpl w:val="B5C85A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EA43FB9"/>
    <w:multiLevelType w:val="hybridMultilevel"/>
    <w:tmpl w:val="D612F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2A2594"/>
    <w:multiLevelType w:val="hybridMultilevel"/>
    <w:tmpl w:val="B00E8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696493">
    <w:abstractNumId w:val="2"/>
  </w:num>
  <w:num w:numId="2" w16cid:durableId="130751531">
    <w:abstractNumId w:val="0"/>
  </w:num>
  <w:num w:numId="3" w16cid:durableId="1445734007">
    <w:abstractNumId w:val="3"/>
  </w:num>
  <w:num w:numId="4" w16cid:durableId="184432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9E"/>
    <w:rsid w:val="00003B82"/>
    <w:rsid w:val="00021358"/>
    <w:rsid w:val="00061116"/>
    <w:rsid w:val="000A1249"/>
    <w:rsid w:val="000E3B8B"/>
    <w:rsid w:val="00102969"/>
    <w:rsid w:val="00102DBC"/>
    <w:rsid w:val="00105DB8"/>
    <w:rsid w:val="001240A6"/>
    <w:rsid w:val="00140F30"/>
    <w:rsid w:val="001410DC"/>
    <w:rsid w:val="0014368A"/>
    <w:rsid w:val="001572D5"/>
    <w:rsid w:val="00167E1A"/>
    <w:rsid w:val="00186646"/>
    <w:rsid w:val="00190D1C"/>
    <w:rsid w:val="001B6EAE"/>
    <w:rsid w:val="001E0AED"/>
    <w:rsid w:val="001F40E8"/>
    <w:rsid w:val="00225188"/>
    <w:rsid w:val="00235000"/>
    <w:rsid w:val="00236566"/>
    <w:rsid w:val="00262D75"/>
    <w:rsid w:val="00272CDD"/>
    <w:rsid w:val="00277D15"/>
    <w:rsid w:val="0029060E"/>
    <w:rsid w:val="002973AA"/>
    <w:rsid w:val="002D3644"/>
    <w:rsid w:val="002D7952"/>
    <w:rsid w:val="002E50D9"/>
    <w:rsid w:val="00303DAB"/>
    <w:rsid w:val="00316C34"/>
    <w:rsid w:val="00317F2E"/>
    <w:rsid w:val="0032799D"/>
    <w:rsid w:val="003648F9"/>
    <w:rsid w:val="00372FD3"/>
    <w:rsid w:val="00382E8A"/>
    <w:rsid w:val="00387586"/>
    <w:rsid w:val="003C2273"/>
    <w:rsid w:val="003C5D7F"/>
    <w:rsid w:val="003F4CA9"/>
    <w:rsid w:val="003F6D19"/>
    <w:rsid w:val="004040AD"/>
    <w:rsid w:val="004102AE"/>
    <w:rsid w:val="004320FC"/>
    <w:rsid w:val="0044217B"/>
    <w:rsid w:val="00446D7C"/>
    <w:rsid w:val="00452C36"/>
    <w:rsid w:val="0049614B"/>
    <w:rsid w:val="004969A7"/>
    <w:rsid w:val="004A2C0B"/>
    <w:rsid w:val="004B2243"/>
    <w:rsid w:val="004C10C2"/>
    <w:rsid w:val="004C587F"/>
    <w:rsid w:val="004E0230"/>
    <w:rsid w:val="004F41CD"/>
    <w:rsid w:val="00511215"/>
    <w:rsid w:val="0052686C"/>
    <w:rsid w:val="00527D9F"/>
    <w:rsid w:val="00556A9F"/>
    <w:rsid w:val="00561355"/>
    <w:rsid w:val="005702B9"/>
    <w:rsid w:val="00571237"/>
    <w:rsid w:val="00576457"/>
    <w:rsid w:val="005832D7"/>
    <w:rsid w:val="005B7EF2"/>
    <w:rsid w:val="005C13AF"/>
    <w:rsid w:val="005D1791"/>
    <w:rsid w:val="005D2191"/>
    <w:rsid w:val="00606880"/>
    <w:rsid w:val="0060734F"/>
    <w:rsid w:val="00631781"/>
    <w:rsid w:val="00636592"/>
    <w:rsid w:val="00645613"/>
    <w:rsid w:val="0065296C"/>
    <w:rsid w:val="006552EE"/>
    <w:rsid w:val="006654A1"/>
    <w:rsid w:val="006666E8"/>
    <w:rsid w:val="006812D1"/>
    <w:rsid w:val="00687186"/>
    <w:rsid w:val="006A01DB"/>
    <w:rsid w:val="006A40BE"/>
    <w:rsid w:val="006B1ACA"/>
    <w:rsid w:val="006C340E"/>
    <w:rsid w:val="006C7730"/>
    <w:rsid w:val="006F7138"/>
    <w:rsid w:val="007124E9"/>
    <w:rsid w:val="00754D7F"/>
    <w:rsid w:val="00771748"/>
    <w:rsid w:val="007A1E15"/>
    <w:rsid w:val="007B04E5"/>
    <w:rsid w:val="007B0EB2"/>
    <w:rsid w:val="007B3D15"/>
    <w:rsid w:val="007C7355"/>
    <w:rsid w:val="00814018"/>
    <w:rsid w:val="00815C67"/>
    <w:rsid w:val="008368C6"/>
    <w:rsid w:val="00840E65"/>
    <w:rsid w:val="00846E36"/>
    <w:rsid w:val="008671D4"/>
    <w:rsid w:val="008729FD"/>
    <w:rsid w:val="00875427"/>
    <w:rsid w:val="00895B93"/>
    <w:rsid w:val="00896C48"/>
    <w:rsid w:val="008E3E86"/>
    <w:rsid w:val="008E6E73"/>
    <w:rsid w:val="008F6460"/>
    <w:rsid w:val="00943F67"/>
    <w:rsid w:val="00945702"/>
    <w:rsid w:val="009576E5"/>
    <w:rsid w:val="00974E97"/>
    <w:rsid w:val="00980EE2"/>
    <w:rsid w:val="00987FA4"/>
    <w:rsid w:val="00992D2F"/>
    <w:rsid w:val="00993417"/>
    <w:rsid w:val="009F3BB7"/>
    <w:rsid w:val="00A10C1D"/>
    <w:rsid w:val="00A1141C"/>
    <w:rsid w:val="00A12A07"/>
    <w:rsid w:val="00A12AE8"/>
    <w:rsid w:val="00A55486"/>
    <w:rsid w:val="00A61CFE"/>
    <w:rsid w:val="00A62065"/>
    <w:rsid w:val="00A8494E"/>
    <w:rsid w:val="00A8621A"/>
    <w:rsid w:val="00AD52DB"/>
    <w:rsid w:val="00B00707"/>
    <w:rsid w:val="00B00933"/>
    <w:rsid w:val="00B012D5"/>
    <w:rsid w:val="00B07602"/>
    <w:rsid w:val="00B13C17"/>
    <w:rsid w:val="00B22010"/>
    <w:rsid w:val="00B77153"/>
    <w:rsid w:val="00B80765"/>
    <w:rsid w:val="00B84CC4"/>
    <w:rsid w:val="00B94A55"/>
    <w:rsid w:val="00BA4D5A"/>
    <w:rsid w:val="00BA558B"/>
    <w:rsid w:val="00BB54A2"/>
    <w:rsid w:val="00BD1D0E"/>
    <w:rsid w:val="00BD588F"/>
    <w:rsid w:val="00BE0922"/>
    <w:rsid w:val="00BE51C6"/>
    <w:rsid w:val="00BF5F29"/>
    <w:rsid w:val="00C152D2"/>
    <w:rsid w:val="00C251E1"/>
    <w:rsid w:val="00C31B8F"/>
    <w:rsid w:val="00C409C3"/>
    <w:rsid w:val="00C56743"/>
    <w:rsid w:val="00C66916"/>
    <w:rsid w:val="00C77B4A"/>
    <w:rsid w:val="00C8234B"/>
    <w:rsid w:val="00C850CB"/>
    <w:rsid w:val="00C90419"/>
    <w:rsid w:val="00C911EF"/>
    <w:rsid w:val="00C91E95"/>
    <w:rsid w:val="00C9782E"/>
    <w:rsid w:val="00CB15EC"/>
    <w:rsid w:val="00CE5A7B"/>
    <w:rsid w:val="00CE6B52"/>
    <w:rsid w:val="00CF2F11"/>
    <w:rsid w:val="00CF2F9E"/>
    <w:rsid w:val="00D157AB"/>
    <w:rsid w:val="00D200E9"/>
    <w:rsid w:val="00D22ED6"/>
    <w:rsid w:val="00D45FE4"/>
    <w:rsid w:val="00D74CEB"/>
    <w:rsid w:val="00D75C81"/>
    <w:rsid w:val="00D90883"/>
    <w:rsid w:val="00DA0181"/>
    <w:rsid w:val="00DE3C74"/>
    <w:rsid w:val="00E116C9"/>
    <w:rsid w:val="00E52AF3"/>
    <w:rsid w:val="00E97A02"/>
    <w:rsid w:val="00EA4EEF"/>
    <w:rsid w:val="00EB0F9D"/>
    <w:rsid w:val="00EB1546"/>
    <w:rsid w:val="00F022DC"/>
    <w:rsid w:val="00F05F16"/>
    <w:rsid w:val="00F17F61"/>
    <w:rsid w:val="00F27AEC"/>
    <w:rsid w:val="00F27F52"/>
    <w:rsid w:val="00F328DA"/>
    <w:rsid w:val="00F702F0"/>
    <w:rsid w:val="00F71568"/>
    <w:rsid w:val="00F737A1"/>
    <w:rsid w:val="00F8043F"/>
    <w:rsid w:val="00F8695E"/>
    <w:rsid w:val="00FA472F"/>
    <w:rsid w:val="00FB43EB"/>
    <w:rsid w:val="00FE0E23"/>
    <w:rsid w:val="00FF4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2056"/>
  <w15:chartTrackingRefBased/>
  <w15:docId w15:val="{808CEDEB-D04E-4952-BC69-1C645A08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46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E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E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6E3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1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A9F"/>
    <w:pPr>
      <w:ind w:left="720"/>
      <w:contextualSpacing/>
    </w:pPr>
  </w:style>
  <w:style w:type="character" w:styleId="CommentReference">
    <w:name w:val="annotation reference"/>
    <w:basedOn w:val="DefaultParagraphFont"/>
    <w:uiPriority w:val="99"/>
    <w:semiHidden/>
    <w:unhideWhenUsed/>
    <w:rsid w:val="00556A9F"/>
    <w:rPr>
      <w:sz w:val="16"/>
      <w:szCs w:val="16"/>
    </w:rPr>
  </w:style>
  <w:style w:type="paragraph" w:styleId="CommentText">
    <w:name w:val="annotation text"/>
    <w:basedOn w:val="Normal"/>
    <w:link w:val="CommentTextChar"/>
    <w:uiPriority w:val="99"/>
    <w:unhideWhenUsed/>
    <w:rsid w:val="00556A9F"/>
    <w:rPr>
      <w:sz w:val="20"/>
      <w:szCs w:val="20"/>
    </w:rPr>
  </w:style>
  <w:style w:type="character" w:customStyle="1" w:styleId="CommentTextChar">
    <w:name w:val="Comment Text Char"/>
    <w:basedOn w:val="DefaultParagraphFont"/>
    <w:link w:val="CommentText"/>
    <w:uiPriority w:val="99"/>
    <w:rsid w:val="00556A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6A9F"/>
    <w:rPr>
      <w:b/>
      <w:bCs/>
    </w:rPr>
  </w:style>
  <w:style w:type="character" w:customStyle="1" w:styleId="CommentSubjectChar">
    <w:name w:val="Comment Subject Char"/>
    <w:basedOn w:val="CommentTextChar"/>
    <w:link w:val="CommentSubject"/>
    <w:uiPriority w:val="99"/>
    <w:semiHidden/>
    <w:rsid w:val="00556A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5898">
      <w:bodyDiv w:val="1"/>
      <w:marLeft w:val="0"/>
      <w:marRight w:val="0"/>
      <w:marTop w:val="0"/>
      <w:marBottom w:val="0"/>
      <w:divBdr>
        <w:top w:val="none" w:sz="0" w:space="0" w:color="auto"/>
        <w:left w:val="none" w:sz="0" w:space="0" w:color="auto"/>
        <w:bottom w:val="none" w:sz="0" w:space="0" w:color="auto"/>
        <w:right w:val="none" w:sz="0" w:space="0" w:color="auto"/>
      </w:divBdr>
    </w:div>
    <w:div w:id="1039207056">
      <w:bodyDiv w:val="1"/>
      <w:marLeft w:val="0"/>
      <w:marRight w:val="0"/>
      <w:marTop w:val="0"/>
      <w:marBottom w:val="0"/>
      <w:divBdr>
        <w:top w:val="none" w:sz="0" w:space="0" w:color="auto"/>
        <w:left w:val="none" w:sz="0" w:space="0" w:color="auto"/>
        <w:bottom w:val="none" w:sz="0" w:space="0" w:color="auto"/>
        <w:right w:val="none" w:sz="0" w:space="0" w:color="auto"/>
      </w:divBdr>
    </w:div>
    <w:div w:id="12090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536</Words>
  <Characters>3059</Characters>
  <Application>Microsoft Office Word</Application>
  <DocSecurity>4</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Sing</dc:creator>
  <cp:keywords/>
  <dc:description/>
  <cp:lastModifiedBy>Fiona Sing</cp:lastModifiedBy>
  <cp:revision>38</cp:revision>
  <dcterms:created xsi:type="dcterms:W3CDTF">2022-09-30T18:22:00Z</dcterms:created>
  <dcterms:modified xsi:type="dcterms:W3CDTF">2022-10-04T21:42:00Z</dcterms:modified>
</cp:coreProperties>
</file>