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F9" w:rsidRDefault="00336A26">
      <w:pPr>
        <w:spacing w:line="720" w:lineRule="auto"/>
        <w:rPr>
          <w:rFonts w:ascii="Times New Roman" w:hAnsi="Times New Roman" w:cs="Times New Roman"/>
          <w:szCs w:val="24"/>
        </w:rPr>
      </w:pPr>
      <w:r>
        <w:rPr>
          <w:rFonts w:ascii="Times New Roman" w:hAnsi="Times New Roman" w:cs="Times New Roman" w:hint="eastAsia"/>
          <w:b/>
          <w:color w:val="000000" w:themeColor="text1"/>
          <w:szCs w:val="24"/>
        </w:rPr>
        <w:t>A</w:t>
      </w:r>
      <w:r>
        <w:rPr>
          <w:rFonts w:ascii="Times New Roman" w:hAnsi="Times New Roman" w:cs="Times New Roman"/>
          <w:b/>
          <w:color w:val="000000" w:themeColor="text1"/>
          <w:szCs w:val="24"/>
        </w:rPr>
        <w:t xml:space="preserve">ppendix   </w:t>
      </w:r>
      <w:r>
        <w:rPr>
          <w:rFonts w:ascii="Times New Roman" w:hAnsi="Times New Roman" w:cs="Times New Roman"/>
          <w:szCs w:val="24"/>
        </w:rPr>
        <w:t xml:space="preserve">Detailed procedure of the </w:t>
      </w:r>
      <w:r>
        <w:rPr>
          <w:rFonts w:ascii="Times New Roman" w:hAnsi="Times New Roman" w:cs="Times New Roman"/>
          <w:color w:val="000000" w:themeColor="text1"/>
          <w:szCs w:val="24"/>
        </w:rPr>
        <w:t>personalized 3D preoperative planning</w:t>
      </w:r>
    </w:p>
    <w:p w:rsidR="003F5DF9" w:rsidRDefault="00336A26">
      <w:pPr>
        <w:spacing w:line="480" w:lineRule="auto"/>
        <w:ind w:firstLineChars="200" w:firstLine="400"/>
        <w:rPr>
          <w:rFonts w:ascii="Times New Roman" w:hAnsi="Times New Roman" w:cs="Times New Roman"/>
          <w:sz w:val="20"/>
          <w:szCs w:val="20"/>
        </w:rPr>
      </w:pPr>
      <w:r>
        <w:rPr>
          <w:rFonts w:ascii="Times New Roman" w:hAnsi="Times New Roman" w:cs="Times New Roman"/>
          <w:sz w:val="20"/>
          <w:szCs w:val="20"/>
        </w:rPr>
        <w:t>The author</w:t>
      </w:r>
      <w:bookmarkStart w:id="0" w:name="_GoBack"/>
      <w:bookmarkEnd w:id="0"/>
      <w:r>
        <w:rPr>
          <w:rFonts w:ascii="Times New Roman" w:hAnsi="Times New Roman" w:cs="Times New Roman"/>
          <w:sz w:val="20"/>
          <w:szCs w:val="20"/>
        </w:rPr>
        <w:t xml:space="preserve">s used the full-length Computed Tomography (CT) data of the patients (thin scan of 1 mm at the knee joint and thick scan of 3 mm at the rest parts) and performed 3D </w:t>
      </w:r>
      <w:r>
        <w:rPr>
          <w:rFonts w:ascii="Times New Roman" w:hAnsi="Times New Roman" w:cs="Times New Roman"/>
          <w:sz w:val="20"/>
          <w:szCs w:val="20"/>
        </w:rPr>
        <w:t>reconstruction with Mimics Research 19.0. With the CATIA 5.20 and NX12.0 software, the engineer and the surgeon at the authors</w:t>
      </w:r>
      <w:r>
        <w:rPr>
          <w:rFonts w:ascii="Times New Roman" w:eastAsiaTheme="minorEastAsia" w:hAnsi="Times New Roman" w:cs="Times New Roman"/>
          <w:sz w:val="20"/>
          <w:szCs w:val="20"/>
        </w:rPr>
        <w:t>’</w:t>
      </w:r>
      <w:r>
        <w:rPr>
          <w:rFonts w:ascii="Times New Roman" w:hAnsi="Times New Roman" w:cs="Times New Roman"/>
          <w:sz w:val="20"/>
          <w:szCs w:val="20"/>
        </w:rPr>
        <w:t xml:space="preserve"> Center formulated the </w:t>
      </w:r>
      <w:r>
        <w:rPr>
          <w:rFonts w:ascii="Times New Roman" w:hAnsi="Times New Roman" w:cs="Times New Roman"/>
          <w:color w:val="000000" w:themeColor="text1"/>
          <w:sz w:val="20"/>
          <w:szCs w:val="20"/>
        </w:rPr>
        <w:t>personalized 3D preoperative planning</w:t>
      </w:r>
      <w:r>
        <w:rPr>
          <w:rFonts w:ascii="Times New Roman" w:hAnsi="Times New Roman" w:cs="Times New Roman"/>
          <w:sz w:val="20"/>
          <w:szCs w:val="20"/>
        </w:rPr>
        <w:t>. The best spherical fitting of the femoral head was performed, and t</w:t>
      </w:r>
      <w:r>
        <w:rPr>
          <w:rFonts w:ascii="Times New Roman" w:hAnsi="Times New Roman" w:cs="Times New Roman"/>
          <w:sz w:val="20"/>
          <w:szCs w:val="20"/>
        </w:rPr>
        <w:t xml:space="preserve">he line between the obtained center point and the apex of the femoral intercondylar notch was defined as the mechanical axis of the femur; </w:t>
      </w:r>
      <w:bookmarkStart w:id="1" w:name="_Hlk49800293"/>
      <w:r>
        <w:rPr>
          <w:rFonts w:ascii="Times New Roman" w:hAnsi="Times New Roman" w:cs="Times New Roman"/>
          <w:sz w:val="20"/>
          <w:szCs w:val="20"/>
        </w:rPr>
        <w:t>the line connecting the center points of femoral medullary cavity 10 cm and 20 cm above the knee joint line</w:t>
      </w:r>
      <w:bookmarkEnd w:id="1"/>
      <w:r>
        <w:rPr>
          <w:rFonts w:ascii="Times New Roman" w:hAnsi="Times New Roman" w:cs="Times New Roman"/>
          <w:sz w:val="20"/>
          <w:szCs w:val="20"/>
        </w:rPr>
        <w:t xml:space="preserve"> was defin</w:t>
      </w:r>
      <w:r>
        <w:rPr>
          <w:rFonts w:ascii="Times New Roman" w:hAnsi="Times New Roman" w:cs="Times New Roman"/>
          <w:sz w:val="20"/>
          <w:szCs w:val="20"/>
        </w:rPr>
        <w:t>ed as the anatomical axis of the distal femur</w:t>
      </w:r>
      <w:r>
        <w:rPr>
          <w:rFonts w:ascii="Times New Roman" w:hAnsi="Times New Roman" w:cs="Times New Roman"/>
          <w:sz w:val="20"/>
          <w:szCs w:val="20"/>
        </w:rPr>
        <w:fldChar w:fldCharType="begin">
          <w:fldData xml:space="preserve">PEVuZE5vdGU+PENpdGU+PEF1dGhvcj5MYXNhbTwvQXV0aG9yPjxZZWFyPjIwMTM8L1llYXI+PFJl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PEVuZE5vdGU+PENpdGU+PEF1dGhvcj5MYXNhbTwvQXV0aG9yPjxZZWFyPjIwMTM8L1llYXI+PFJl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 2]</w:t>
      </w:r>
      <w:r>
        <w:rPr>
          <w:rFonts w:ascii="Times New Roman" w:hAnsi="Times New Roman" w:cs="Times New Roman"/>
          <w:sz w:val="20"/>
          <w:szCs w:val="20"/>
        </w:rPr>
        <w:fldChar w:fldCharType="end"/>
      </w:r>
      <w:r>
        <w:rPr>
          <w:rFonts w:ascii="Times New Roman" w:hAnsi="Times New Roman" w:cs="Times New Roman"/>
          <w:sz w:val="20"/>
          <w:szCs w:val="20"/>
        </w:rPr>
        <w:t>; the line between the most prominent point of the lateral femoral epicondyle and the most concave point of the medial femoral epicondyle was the surgical trans-</w:t>
      </w:r>
      <w:proofErr w:type="spellStart"/>
      <w:r>
        <w:rPr>
          <w:rFonts w:ascii="Times New Roman" w:hAnsi="Times New Roman" w:cs="Times New Roman"/>
          <w:sz w:val="20"/>
          <w:szCs w:val="20"/>
        </w:rPr>
        <w:t>epicondylar</w:t>
      </w:r>
      <w:proofErr w:type="spellEnd"/>
      <w:r>
        <w:rPr>
          <w:rFonts w:ascii="Times New Roman" w:hAnsi="Times New Roman" w:cs="Times New Roman"/>
          <w:sz w:val="20"/>
          <w:szCs w:val="20"/>
        </w:rPr>
        <w:t xml:space="preserve"> axis (</w:t>
      </w:r>
      <w:proofErr w:type="spellStart"/>
      <w:r>
        <w:rPr>
          <w:rFonts w:ascii="Times New Roman" w:hAnsi="Times New Roman" w:cs="Times New Roman"/>
          <w:sz w:val="20"/>
          <w:szCs w:val="20"/>
        </w:rPr>
        <w:t>sTEA</w:t>
      </w:r>
      <w:proofErr w:type="spellEnd"/>
      <w:r>
        <w:rPr>
          <w:rFonts w:ascii="Times New Roman" w:hAnsi="Times New Roman" w:cs="Times New Roman"/>
          <w:sz w:val="20"/>
          <w:szCs w:val="20"/>
        </w:rPr>
        <w:t>)</w:t>
      </w:r>
      <w:r>
        <w:rPr>
          <w:rFonts w:ascii="Times New Roman" w:hAnsi="Times New Roman" w:cs="Times New Roman"/>
          <w:sz w:val="20"/>
          <w:szCs w:val="20"/>
        </w:rPr>
        <w:fldChar w:fldCharType="begin">
          <w:fldData xml:space="preserve">PEVuZE5vdGU+PENpdGU+PEF1dGhvcj5Cb2lzZ2FyZDwvQXV0aG9yPjxZZWFyPjIwMDM8L1llYXI+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==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PEVuZE5vdGU+PENpdGU+PEF1dGhvcj5Cb2lzZ2FyZDwvQXV0aG9yPjxZZWFyPjIwMDM8L1llYXI+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==
</w:fldData>
        </w:fldChar>
      </w:r>
      <w:r>
        <w:rPr>
          <w:rFonts w:ascii="Times New Roman" w:hAnsi="Times New Roman" w:cs="Times New Roman"/>
          <w:sz w:val="20"/>
          <w:szCs w:val="20"/>
        </w:rPr>
        <w:instrText xml:space="preserve"> ADDIN EN.CITE.D</w:instrText>
      </w:r>
      <w:r>
        <w:rPr>
          <w:rFonts w:ascii="Times New Roman" w:hAnsi="Times New Roman" w:cs="Times New Roman"/>
          <w:sz w:val="20"/>
          <w:szCs w:val="20"/>
        </w:rPr>
        <w:instrText xml:space="preserve">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plane defined by the femoral mechanical axis and </w:t>
      </w:r>
      <w:proofErr w:type="spellStart"/>
      <w:r>
        <w:rPr>
          <w:rFonts w:ascii="Times New Roman" w:hAnsi="Times New Roman" w:cs="Times New Roman"/>
          <w:sz w:val="20"/>
          <w:szCs w:val="20"/>
        </w:rPr>
        <w:t>sTEA</w:t>
      </w:r>
      <w:proofErr w:type="spellEnd"/>
      <w:r>
        <w:rPr>
          <w:rFonts w:ascii="Times New Roman" w:hAnsi="Times New Roman" w:cs="Times New Roman"/>
          <w:sz w:val="20"/>
          <w:szCs w:val="20"/>
        </w:rPr>
        <w:t xml:space="preserve"> was recorded as the femoral coronal plane (the femoral mechanical axis was in this coronal plane, and </w:t>
      </w:r>
      <w:proofErr w:type="spellStart"/>
      <w:r>
        <w:rPr>
          <w:rFonts w:ascii="Times New Roman" w:hAnsi="Times New Roman" w:cs="Times New Roman"/>
          <w:sz w:val="20"/>
          <w:szCs w:val="20"/>
        </w:rPr>
        <w:t>sTEA</w:t>
      </w:r>
      <w:proofErr w:type="spellEnd"/>
      <w:r>
        <w:rPr>
          <w:rFonts w:ascii="Times New Roman" w:hAnsi="Times New Roman" w:cs="Times New Roman"/>
          <w:sz w:val="20"/>
          <w:szCs w:val="20"/>
        </w:rPr>
        <w:t xml:space="preserve"> was parallel to the coronal plane); the plane perpendicular to the femoral mechanical axis was recorded as the transverse plane; the line connecting</w:t>
      </w:r>
      <w:r>
        <w:rPr>
          <w:rFonts w:ascii="Times New Roman" w:hAnsi="Times New Roman" w:cs="Times New Roman"/>
          <w:sz w:val="20"/>
          <w:szCs w:val="20"/>
        </w:rPr>
        <w:t xml:space="preserve"> the center points of tibial medullary cavity at 5 cm below the tibial tubercle and 5 cm above the ankle mortise was defined as the tibial anatomical axis. In the preoperative design, the key information needed to be obtained were: 1) the projection angle </w:t>
      </w:r>
      <w:r>
        <w:rPr>
          <w:rFonts w:ascii="Times New Roman" w:hAnsi="Times New Roman" w:cs="Times New Roman"/>
          <w:sz w:val="20"/>
          <w:szCs w:val="20"/>
        </w:rPr>
        <w:t xml:space="preserve">of the HKS on the coronal plane </w:t>
      </w:r>
      <w:r>
        <w:rPr>
          <w:rFonts w:ascii="Times New Roman" w:hAnsi="Times New Roman" w:cs="Times New Roman"/>
          <w:color w:val="70AD47" w:themeColor="accent6"/>
          <w:sz w:val="20"/>
          <w:szCs w:val="20"/>
        </w:rPr>
        <w:t>(Fig. 1)</w:t>
      </w:r>
      <w:r>
        <w:rPr>
          <w:rFonts w:ascii="Times New Roman" w:hAnsi="Times New Roman" w:cs="Times New Roman"/>
          <w:sz w:val="20"/>
          <w:szCs w:val="20"/>
        </w:rPr>
        <w:t>; 2) the position where the distal femoral anatomical axis penetrated the distal femur, which was recorded as the femoral entry point</w:t>
      </w:r>
      <w:r>
        <w:rPr>
          <w:rFonts w:ascii="Times New Roman" w:hAnsi="Times New Roman" w:cs="Times New Roman"/>
          <w:color w:val="70AD47" w:themeColor="accent6"/>
          <w:sz w:val="20"/>
          <w:szCs w:val="20"/>
        </w:rPr>
        <w:t>(Fig.2A)</w:t>
      </w:r>
      <w:r>
        <w:rPr>
          <w:rFonts w:ascii="Times New Roman" w:hAnsi="Times New Roman" w:cs="Times New Roman"/>
          <w:sz w:val="20"/>
          <w:szCs w:val="20"/>
        </w:rPr>
        <w:t xml:space="preserve">; 3) the projection angle of the </w:t>
      </w:r>
      <w:proofErr w:type="spellStart"/>
      <w:r>
        <w:rPr>
          <w:rFonts w:ascii="Times New Roman" w:hAnsi="Times New Roman" w:cs="Times New Roman"/>
          <w:sz w:val="20"/>
          <w:szCs w:val="20"/>
        </w:rPr>
        <w:t>sTEA</w:t>
      </w:r>
      <w:proofErr w:type="spellEnd"/>
      <w:r>
        <w:rPr>
          <w:rFonts w:ascii="Times New Roman" w:hAnsi="Times New Roman" w:cs="Times New Roman"/>
          <w:sz w:val="20"/>
          <w:szCs w:val="20"/>
        </w:rPr>
        <w:t xml:space="preserve"> and the posterior femoral condylar ta</w:t>
      </w:r>
      <w:r>
        <w:rPr>
          <w:rFonts w:ascii="Times New Roman" w:hAnsi="Times New Roman" w:cs="Times New Roman"/>
          <w:sz w:val="20"/>
          <w:szCs w:val="20"/>
        </w:rPr>
        <w:t>ngents on the transverse plane, which was recorded as the posterior condylar angle(PCA); 4) the position where the tibial anatomical axis penetrated the tibial plateau, which was recorded as the fix point of the tibial plateau extramedullary guide pin</w:t>
      </w:r>
      <w:r>
        <w:rPr>
          <w:rFonts w:ascii="Times New Roman" w:hAnsi="Times New Roman" w:cs="Times New Roman"/>
          <w:color w:val="70AD47" w:themeColor="accent6"/>
          <w:sz w:val="20"/>
          <w:szCs w:val="20"/>
        </w:rPr>
        <w:t>(Fig.</w:t>
      </w:r>
      <w:r>
        <w:rPr>
          <w:rFonts w:ascii="Times New Roman" w:hAnsi="Times New Roman" w:cs="Times New Roman"/>
          <w:color w:val="70AD47" w:themeColor="accent6"/>
          <w:sz w:val="20"/>
          <w:szCs w:val="20"/>
        </w:rPr>
        <w:t>2D)</w:t>
      </w:r>
      <w:r>
        <w:rPr>
          <w:rFonts w:ascii="Times New Roman" w:hAnsi="Times New Roman" w:cs="Times New Roman"/>
          <w:sz w:val="20"/>
          <w:szCs w:val="20"/>
        </w:rPr>
        <w:t xml:space="preserve">; 5) distance between the midpoint of the </w:t>
      </w:r>
      <w:r>
        <w:rPr>
          <w:rFonts w:ascii="Times New Roman" w:hAnsi="Times New Roman" w:cs="Times New Roman"/>
          <w:sz w:val="20"/>
          <w:szCs w:val="20"/>
        </w:rPr>
        <w:lastRenderedPageBreak/>
        <w:t>ankle mortise and the midpoint of medial and lateral malleolus</w:t>
      </w:r>
      <w:r>
        <w:rPr>
          <w:rFonts w:ascii="Times New Roman" w:hAnsi="Times New Roman" w:cs="Times New Roman"/>
          <w:color w:val="70AD47" w:themeColor="accent6"/>
          <w:sz w:val="20"/>
          <w:szCs w:val="20"/>
        </w:rPr>
        <w:t>(Fig.2H)</w:t>
      </w:r>
      <w:r>
        <w:rPr>
          <w:rFonts w:ascii="Times New Roman" w:hAnsi="Times New Roman" w:cs="Times New Roman"/>
          <w:sz w:val="20"/>
          <w:szCs w:val="20"/>
        </w:rPr>
        <w:t>; 6) thickness of the anterior tibial soft tissue at 3 cm above the ankle mortise</w:t>
      </w:r>
      <w:r>
        <w:rPr>
          <w:rFonts w:ascii="Times New Roman" w:hAnsi="Times New Roman" w:cs="Times New Roman"/>
          <w:color w:val="70AD47" w:themeColor="accent6"/>
          <w:sz w:val="20"/>
          <w:szCs w:val="20"/>
        </w:rPr>
        <w:t>(Fig.2K)</w:t>
      </w:r>
      <w:r>
        <w:rPr>
          <w:rFonts w:ascii="Times New Roman" w:hAnsi="Times New Roman" w:cs="Times New Roman"/>
          <w:sz w:val="20"/>
          <w:szCs w:val="20"/>
        </w:rPr>
        <w:t xml:space="preserve"> and the distance between the anterior tibial cortex</w:t>
      </w:r>
      <w:r>
        <w:rPr>
          <w:rFonts w:ascii="Times New Roman" w:hAnsi="Times New Roman" w:cs="Times New Roman"/>
          <w:sz w:val="20"/>
          <w:szCs w:val="20"/>
        </w:rPr>
        <w:t xml:space="preserve"> and the distal tibial extramedullary positioning rod</w:t>
      </w:r>
      <w:r>
        <w:rPr>
          <w:rFonts w:ascii="Times New Roman" w:hAnsi="Times New Roman" w:cs="Times New Roman"/>
          <w:color w:val="70AD47" w:themeColor="accent6"/>
          <w:sz w:val="20"/>
          <w:szCs w:val="20"/>
        </w:rPr>
        <w:t>(Fig.2L)</w:t>
      </w:r>
      <w:r>
        <w:rPr>
          <w:rFonts w:ascii="Times New Roman" w:hAnsi="Times New Roman" w:cs="Times New Roman"/>
          <w:sz w:val="20"/>
          <w:szCs w:val="20"/>
        </w:rPr>
        <w:t xml:space="preserve">; 7) the volume of femoral and tibial osteotomy. During the surgery, the femoral entry point was selected strictly according to the preoperative plan </w:t>
      </w:r>
      <w:r>
        <w:rPr>
          <w:rFonts w:ascii="Times New Roman" w:hAnsi="Times New Roman" w:cs="Times New Roman"/>
          <w:color w:val="70AD47" w:themeColor="accent6"/>
          <w:sz w:val="20"/>
          <w:szCs w:val="20"/>
        </w:rPr>
        <w:t>(Fig.2A, B)</w:t>
      </w:r>
      <w:r>
        <w:rPr>
          <w:rFonts w:ascii="Times New Roman" w:hAnsi="Times New Roman" w:cs="Times New Roman"/>
          <w:sz w:val="20"/>
          <w:szCs w:val="20"/>
        </w:rPr>
        <w:t>; the osteotomy angle was selected</w:t>
      </w:r>
      <w:r>
        <w:rPr>
          <w:rFonts w:ascii="Times New Roman" w:hAnsi="Times New Roman" w:cs="Times New Roman"/>
          <w:sz w:val="20"/>
          <w:szCs w:val="20"/>
        </w:rPr>
        <w:t xml:space="preserve"> based on the projection angle of the HKS on the coronal plane </w:t>
      </w:r>
      <w:r>
        <w:rPr>
          <w:rFonts w:ascii="Times New Roman" w:hAnsi="Times New Roman" w:cs="Times New Roman"/>
          <w:color w:val="70AD47" w:themeColor="accent6"/>
          <w:sz w:val="20"/>
          <w:szCs w:val="20"/>
        </w:rPr>
        <w:t>(Fig.2C)</w:t>
      </w:r>
      <w:r>
        <w:rPr>
          <w:rFonts w:ascii="Times New Roman" w:hAnsi="Times New Roman" w:cs="Times New Roman"/>
          <w:sz w:val="20"/>
          <w:szCs w:val="20"/>
        </w:rPr>
        <w:t>, and the distal osteotomy was guided according to the specific osteotomy volume. Based on the preoperative plan, the fix point of the tibial plateau extramedullary guide pin was select</w:t>
      </w:r>
      <w:r>
        <w:rPr>
          <w:rFonts w:ascii="Times New Roman" w:hAnsi="Times New Roman" w:cs="Times New Roman"/>
          <w:sz w:val="20"/>
          <w:szCs w:val="20"/>
        </w:rPr>
        <w:t xml:space="preserve">ed to determine the proximal end of the extramedullary positioning rod </w:t>
      </w:r>
      <w:r>
        <w:rPr>
          <w:rFonts w:ascii="Times New Roman" w:hAnsi="Times New Roman" w:cs="Times New Roman"/>
          <w:color w:val="70AD47" w:themeColor="accent6"/>
          <w:sz w:val="20"/>
          <w:szCs w:val="20"/>
        </w:rPr>
        <w:t>(Fig.2D-G)</w:t>
      </w:r>
      <w:r>
        <w:rPr>
          <w:rFonts w:ascii="Times New Roman" w:hAnsi="Times New Roman" w:cs="Times New Roman"/>
          <w:sz w:val="20"/>
          <w:szCs w:val="20"/>
        </w:rPr>
        <w:t xml:space="preserve">. The thickness of the anterior tibial soft tissue at 3 cm above the ankle mortise </w:t>
      </w:r>
      <w:r>
        <w:rPr>
          <w:rFonts w:ascii="Times New Roman" w:hAnsi="Times New Roman" w:cs="Times New Roman"/>
          <w:color w:val="70AD47" w:themeColor="accent6"/>
          <w:sz w:val="20"/>
          <w:szCs w:val="20"/>
        </w:rPr>
        <w:t>(Fig.2K)</w:t>
      </w:r>
      <w:r>
        <w:rPr>
          <w:rFonts w:ascii="Times New Roman" w:hAnsi="Times New Roman" w:cs="Times New Roman"/>
          <w:sz w:val="20"/>
          <w:szCs w:val="20"/>
        </w:rPr>
        <w:t>, the distance between the anterior tibial cortex and the distal tibial extramedulla</w:t>
      </w:r>
      <w:r>
        <w:rPr>
          <w:rFonts w:ascii="Times New Roman" w:hAnsi="Times New Roman" w:cs="Times New Roman"/>
          <w:sz w:val="20"/>
          <w:szCs w:val="20"/>
        </w:rPr>
        <w:t xml:space="preserve">ry positioning rod </w:t>
      </w:r>
      <w:r>
        <w:rPr>
          <w:rFonts w:ascii="Times New Roman" w:hAnsi="Times New Roman" w:cs="Times New Roman"/>
          <w:color w:val="70AD47" w:themeColor="accent6"/>
          <w:sz w:val="20"/>
          <w:szCs w:val="20"/>
        </w:rPr>
        <w:t>(Fig.2L)</w:t>
      </w:r>
      <w:r>
        <w:rPr>
          <w:rFonts w:ascii="Times New Roman" w:hAnsi="Times New Roman" w:cs="Times New Roman"/>
          <w:sz w:val="20"/>
          <w:szCs w:val="20"/>
        </w:rPr>
        <w:t xml:space="preserve"> as well as the distance between the midpoint of the ankle mortise and the midpoint of medial and lateral malleolus </w:t>
      </w:r>
      <w:r>
        <w:rPr>
          <w:rFonts w:ascii="Times New Roman" w:hAnsi="Times New Roman" w:cs="Times New Roman"/>
          <w:color w:val="70AD47" w:themeColor="accent6"/>
          <w:sz w:val="20"/>
          <w:szCs w:val="20"/>
        </w:rPr>
        <w:t xml:space="preserve">(Fig.2H) </w:t>
      </w:r>
      <w:r>
        <w:rPr>
          <w:rFonts w:ascii="Times New Roman" w:hAnsi="Times New Roman" w:cs="Times New Roman"/>
          <w:sz w:val="20"/>
          <w:szCs w:val="20"/>
        </w:rPr>
        <w:t xml:space="preserve">were used to determine the distal end of the rod </w:t>
      </w:r>
      <w:r>
        <w:rPr>
          <w:rFonts w:ascii="Times New Roman" w:hAnsi="Times New Roman" w:cs="Times New Roman"/>
          <w:color w:val="70AD47" w:themeColor="accent6"/>
          <w:sz w:val="20"/>
          <w:szCs w:val="20"/>
        </w:rPr>
        <w:t>(Fig.2H-N)</w:t>
      </w:r>
      <w:r>
        <w:rPr>
          <w:rFonts w:ascii="Times New Roman" w:hAnsi="Times New Roman" w:cs="Times New Roman"/>
          <w:sz w:val="20"/>
          <w:szCs w:val="20"/>
        </w:rPr>
        <w:t>. The tibial osteotomy was conducted accordin</w:t>
      </w:r>
      <w:r>
        <w:rPr>
          <w:rFonts w:ascii="Times New Roman" w:hAnsi="Times New Roman" w:cs="Times New Roman"/>
          <w:sz w:val="20"/>
          <w:szCs w:val="20"/>
        </w:rPr>
        <w:t>g to the osteotomy volume. The femoral rotatory osteotomy was conducted referring to the PCA. The remaining surgical techniques were the same as the conventional TKA.</w:t>
      </w:r>
      <w:bookmarkStart w:id="2" w:name="_Hlk46153157"/>
      <w:bookmarkStart w:id="3" w:name="_Hlk47773974"/>
    </w:p>
    <w:p w:rsidR="003F5DF9" w:rsidRDefault="00336A26">
      <w:pPr>
        <w:spacing w:line="360" w:lineRule="auto"/>
        <w:rPr>
          <w:rFonts w:ascii="Times New Roman" w:hAnsi="Times New Roman" w:cs="Times New Roman"/>
          <w:sz w:val="20"/>
          <w:szCs w:val="20"/>
        </w:rPr>
      </w:pPr>
      <w:r>
        <w:rPr>
          <w:rFonts w:ascii="Times New Roman" w:eastAsia="楷体" w:hAnsi="Times New Roman" w:cs="Times New Roman"/>
          <w:noProof/>
          <w:sz w:val="20"/>
          <w:szCs w:val="20"/>
          <w:lang w:val="en-IN" w:eastAsia="en-IN"/>
        </w:rPr>
        <w:lastRenderedPageBreak/>
        <w:drawing>
          <wp:inline distT="0" distB="0" distL="0" distR="0">
            <wp:extent cx="2167556" cy="4713514"/>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427" cy="4815437"/>
                    </a:xfrm>
                    <a:prstGeom prst="rect">
                      <a:avLst/>
                    </a:prstGeom>
                    <a:noFill/>
                    <a:ln>
                      <a:noFill/>
                    </a:ln>
                  </pic:spPr>
                </pic:pic>
              </a:graphicData>
            </a:graphic>
          </wp:inline>
        </w:drawing>
      </w:r>
    </w:p>
    <w:p w:rsidR="003F5DF9" w:rsidRDefault="00336A26">
      <w:pPr>
        <w:spacing w:line="360" w:lineRule="auto"/>
        <w:jc w:val="left"/>
        <w:rPr>
          <w:rFonts w:ascii="Times New Roman" w:eastAsia="楷体" w:hAnsi="Times New Roman" w:cs="Times New Roman"/>
          <w:sz w:val="20"/>
          <w:szCs w:val="20"/>
        </w:rPr>
      </w:pPr>
      <w:r>
        <w:rPr>
          <w:rFonts w:ascii="Times New Roman" w:eastAsia="楷体" w:hAnsi="Times New Roman" w:cs="Times New Roman"/>
          <w:b/>
          <w:bCs/>
          <w:sz w:val="20"/>
          <w:szCs w:val="20"/>
        </w:rPr>
        <w:t xml:space="preserve">Figure 1 </w:t>
      </w:r>
      <w:r>
        <w:rPr>
          <w:rFonts w:ascii="Times New Roman" w:eastAsia="楷体" w:hAnsi="Times New Roman" w:cs="Times New Roman"/>
          <w:sz w:val="20"/>
          <w:szCs w:val="20"/>
        </w:rPr>
        <w:t>The projection angle of the Hip-Knee-Shaft on the coronal plane</w:t>
      </w:r>
    </w:p>
    <w:p w:rsidR="003F5DF9" w:rsidRDefault="00336A26">
      <w:pPr>
        <w:spacing w:line="276" w:lineRule="auto"/>
        <w:rPr>
          <w:rFonts w:ascii="Times New Roman" w:hAnsi="Times New Roman" w:cs="Times New Roman"/>
          <w:sz w:val="16"/>
          <w:szCs w:val="16"/>
        </w:rPr>
      </w:pPr>
      <w:r>
        <w:rPr>
          <w:rFonts w:ascii="Times New Roman" w:hAnsi="Times New Roman" w:cs="Times New Roman"/>
          <w:sz w:val="16"/>
          <w:szCs w:val="16"/>
        </w:rPr>
        <w:t>The blue plane</w:t>
      </w:r>
      <w:r>
        <w:rPr>
          <w:rFonts w:ascii="Times New Roman" w:hAnsi="Times New Roman" w:cs="Times New Roman"/>
          <w:sz w:val="16"/>
          <w:szCs w:val="16"/>
        </w:rPr>
        <w:t xml:space="preserve"> in the figure was the femoral coronal plane (the femoral mechanical axis was in this coronal plane, and the surgical trans-epicondylar axis was parallel to the coronal plane); </w:t>
      </w:r>
      <w:r>
        <w:rPr>
          <w:rFonts w:ascii="Times New Roman" w:hAnsi="Times New Roman" w:cs="Times New Roman"/>
          <w:b/>
          <w:bCs/>
          <w:sz w:val="16"/>
          <w:szCs w:val="16"/>
        </w:rPr>
        <w:t>line</w:t>
      </w:r>
      <w:r>
        <w:rPr>
          <w:rFonts w:ascii="Times New Roman" w:hAnsi="Times New Roman" w:cs="Times New Roman"/>
          <w:sz w:val="16"/>
          <w:szCs w:val="16"/>
        </w:rPr>
        <w:t xml:space="preserve"> </w:t>
      </w:r>
      <w:proofErr w:type="spellStart"/>
      <w:r>
        <w:rPr>
          <w:rFonts w:ascii="Times New Roman" w:hAnsi="Times New Roman" w:cs="Times New Roman"/>
          <w:b/>
          <w:bCs/>
          <w:sz w:val="16"/>
          <w:szCs w:val="16"/>
        </w:rPr>
        <w:t>a</w:t>
      </w:r>
      <w:proofErr w:type="spellEnd"/>
      <w:r>
        <w:rPr>
          <w:rFonts w:ascii="Times New Roman" w:hAnsi="Times New Roman" w:cs="Times New Roman"/>
          <w:sz w:val="16"/>
          <w:szCs w:val="16"/>
        </w:rPr>
        <w:t xml:space="preserve"> was the femoral mechanical axis, </w:t>
      </w:r>
      <w:r>
        <w:rPr>
          <w:rFonts w:ascii="Times New Roman" w:hAnsi="Times New Roman" w:cs="Times New Roman"/>
          <w:b/>
          <w:bCs/>
          <w:sz w:val="16"/>
          <w:szCs w:val="16"/>
        </w:rPr>
        <w:t>line</w:t>
      </w:r>
      <w:r>
        <w:rPr>
          <w:rFonts w:ascii="Times New Roman" w:hAnsi="Times New Roman" w:cs="Times New Roman"/>
          <w:sz w:val="16"/>
          <w:szCs w:val="16"/>
        </w:rPr>
        <w:t xml:space="preserve"> </w:t>
      </w:r>
      <w:r>
        <w:rPr>
          <w:rFonts w:ascii="Times New Roman" w:hAnsi="Times New Roman" w:cs="Times New Roman"/>
          <w:b/>
          <w:bCs/>
          <w:sz w:val="16"/>
          <w:szCs w:val="16"/>
        </w:rPr>
        <w:t>b</w:t>
      </w:r>
      <w:r>
        <w:rPr>
          <w:rFonts w:ascii="Times New Roman" w:hAnsi="Times New Roman" w:cs="Times New Roman"/>
          <w:sz w:val="16"/>
          <w:szCs w:val="16"/>
        </w:rPr>
        <w:t xml:space="preserve"> was the anatomical axis of the distal femur, and line </w:t>
      </w:r>
      <w:r>
        <w:rPr>
          <w:rFonts w:ascii="Times New Roman" w:hAnsi="Times New Roman" w:cs="Times New Roman"/>
          <w:b/>
          <w:bCs/>
          <w:sz w:val="16"/>
          <w:szCs w:val="16"/>
        </w:rPr>
        <w:t xml:space="preserve">c </w:t>
      </w:r>
      <w:r>
        <w:rPr>
          <w:rFonts w:ascii="Times New Roman" w:hAnsi="Times New Roman" w:cs="Times New Roman"/>
          <w:sz w:val="16"/>
          <w:szCs w:val="16"/>
        </w:rPr>
        <w:t>was the coronal projection of the distal femoral anatomical axis; the angle between</w:t>
      </w:r>
      <w:r>
        <w:rPr>
          <w:rFonts w:ascii="Times New Roman" w:hAnsi="Times New Roman" w:cs="Times New Roman"/>
          <w:b/>
          <w:bCs/>
          <w:sz w:val="16"/>
          <w:szCs w:val="16"/>
        </w:rPr>
        <w:t xml:space="preserve"> line a</w:t>
      </w:r>
      <w:r>
        <w:rPr>
          <w:rFonts w:ascii="Times New Roman" w:hAnsi="Times New Roman" w:cs="Times New Roman"/>
          <w:sz w:val="16"/>
          <w:szCs w:val="16"/>
        </w:rPr>
        <w:t xml:space="preserve"> and</w:t>
      </w:r>
      <w:r>
        <w:rPr>
          <w:rFonts w:ascii="Times New Roman" w:hAnsi="Times New Roman" w:cs="Times New Roman"/>
          <w:b/>
          <w:bCs/>
          <w:sz w:val="16"/>
          <w:szCs w:val="16"/>
        </w:rPr>
        <w:t xml:space="preserve"> line c </w:t>
      </w:r>
      <w:r>
        <w:rPr>
          <w:rFonts w:ascii="Times New Roman" w:hAnsi="Times New Roman" w:cs="Times New Roman"/>
          <w:sz w:val="16"/>
          <w:szCs w:val="16"/>
        </w:rPr>
        <w:t xml:space="preserve">is </w:t>
      </w:r>
      <w:bookmarkStart w:id="4" w:name="_Hlk50563096"/>
      <w:r>
        <w:rPr>
          <w:rFonts w:ascii="Times New Roman" w:hAnsi="Times New Roman" w:cs="Times New Roman"/>
          <w:sz w:val="16"/>
          <w:szCs w:val="16"/>
        </w:rPr>
        <w:t>the projection angle of the HKS on the coronal plane</w:t>
      </w:r>
      <w:bookmarkEnd w:id="4"/>
      <w:r>
        <w:rPr>
          <w:rFonts w:ascii="Times New Roman" w:hAnsi="Times New Roman" w:cs="Times New Roman"/>
          <w:sz w:val="16"/>
          <w:szCs w:val="16"/>
        </w:rPr>
        <w:t>.</w:t>
      </w:r>
    </w:p>
    <w:p w:rsidR="003F5DF9" w:rsidRDefault="003F5DF9">
      <w:pPr>
        <w:spacing w:line="360" w:lineRule="auto"/>
        <w:rPr>
          <w:rFonts w:ascii="Times New Roman" w:hAnsi="Times New Roman" w:cs="Times New Roman"/>
          <w:sz w:val="20"/>
          <w:szCs w:val="20"/>
        </w:rPr>
      </w:pPr>
    </w:p>
    <w:p w:rsidR="003F5DF9" w:rsidRDefault="00336A26">
      <w:pPr>
        <w:spacing w:line="360" w:lineRule="auto"/>
        <w:jc w:val="left"/>
        <w:rPr>
          <w:rFonts w:ascii="Times New Roman" w:eastAsia="楷体" w:hAnsi="Times New Roman" w:cs="Times New Roman"/>
          <w:b/>
          <w:bCs/>
          <w:sz w:val="20"/>
          <w:szCs w:val="20"/>
        </w:rPr>
      </w:pPr>
      <w:bookmarkStart w:id="5" w:name="_Hlk77754337"/>
      <w:bookmarkStart w:id="6" w:name="_Hlk49710725"/>
      <w:r>
        <w:rPr>
          <w:rFonts w:ascii="Times New Roman" w:eastAsia="楷体" w:hAnsi="Times New Roman" w:cs="Times New Roman"/>
          <w:b/>
          <w:bCs/>
          <w:noProof/>
          <w:sz w:val="20"/>
          <w:szCs w:val="20"/>
          <w:lang w:val="en-IN" w:eastAsia="en-IN"/>
        </w:rPr>
        <w:lastRenderedPageBreak/>
        <w:drawing>
          <wp:inline distT="0" distB="0" distL="0" distR="0">
            <wp:extent cx="5245668" cy="61014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9208" cy="6117192"/>
                    </a:xfrm>
                    <a:prstGeom prst="rect">
                      <a:avLst/>
                    </a:prstGeom>
                    <a:noFill/>
                    <a:ln>
                      <a:noFill/>
                    </a:ln>
                  </pic:spPr>
                </pic:pic>
              </a:graphicData>
            </a:graphic>
          </wp:inline>
        </w:drawing>
      </w:r>
    </w:p>
    <w:bookmarkEnd w:id="5"/>
    <w:p w:rsidR="003F5DF9" w:rsidRDefault="00336A26">
      <w:pPr>
        <w:spacing w:line="360" w:lineRule="auto"/>
        <w:jc w:val="left"/>
        <w:rPr>
          <w:rFonts w:ascii="Times New Roman" w:eastAsia="楷体" w:hAnsi="Times New Roman" w:cs="Times New Roman"/>
          <w:sz w:val="20"/>
          <w:szCs w:val="20"/>
        </w:rPr>
      </w:pPr>
      <w:r>
        <w:rPr>
          <w:rFonts w:ascii="Times New Roman" w:eastAsia="楷体" w:hAnsi="Times New Roman" w:cs="Times New Roman"/>
          <w:b/>
          <w:bCs/>
          <w:sz w:val="20"/>
          <w:szCs w:val="20"/>
        </w:rPr>
        <w:t>Figure 2</w:t>
      </w:r>
      <w:r>
        <w:rPr>
          <w:rFonts w:ascii="Times New Roman" w:eastAsia="楷体" w:hAnsi="Times New Roman" w:cs="Times New Roman"/>
          <w:sz w:val="20"/>
          <w:szCs w:val="20"/>
        </w:rPr>
        <w:t xml:space="preserve"> Illustration of the key step</w:t>
      </w:r>
      <w:r>
        <w:rPr>
          <w:rFonts w:ascii="Times New Roman" w:eastAsia="楷体" w:hAnsi="Times New Roman" w:cs="Times New Roman"/>
          <w:sz w:val="20"/>
          <w:szCs w:val="20"/>
        </w:rPr>
        <w:t>s of the personalized 3D preoperative planning.</w:t>
      </w:r>
    </w:p>
    <w:p w:rsidR="003F5DF9" w:rsidRDefault="00336A26">
      <w:pPr>
        <w:spacing w:line="276" w:lineRule="auto"/>
        <w:rPr>
          <w:rFonts w:ascii="Times New Roman" w:hAnsi="Times New Roman" w:cs="Times New Roman"/>
          <w:sz w:val="16"/>
          <w:szCs w:val="16"/>
        </w:rPr>
      </w:pPr>
      <w:r>
        <w:rPr>
          <w:rFonts w:ascii="Times New Roman" w:hAnsi="Times New Roman" w:cs="Times New Roman"/>
          <w:b/>
          <w:bCs/>
          <w:i/>
          <w:iCs/>
          <w:color w:val="000000" w:themeColor="text1"/>
          <w:sz w:val="16"/>
          <w:szCs w:val="16"/>
        </w:rPr>
        <w:t>(Fig.2A-C)</w:t>
      </w:r>
      <w:r>
        <w:rPr>
          <w:rFonts w:ascii="Times New Roman" w:hAnsi="Times New Roman" w:cs="Times New Roman"/>
          <w:sz w:val="16"/>
          <w:szCs w:val="16"/>
        </w:rPr>
        <w:t xml:space="preserve"> The distal femoral osteotomy. The red dot in </w:t>
      </w:r>
      <w:r>
        <w:rPr>
          <w:rFonts w:ascii="Times New Roman" w:hAnsi="Times New Roman" w:cs="Times New Roman"/>
          <w:i/>
          <w:iCs/>
          <w:sz w:val="16"/>
          <w:szCs w:val="16"/>
        </w:rPr>
        <w:t>Fig.2A</w:t>
      </w:r>
      <w:r>
        <w:rPr>
          <w:rFonts w:ascii="Times New Roman" w:hAnsi="Times New Roman" w:cs="Times New Roman"/>
          <w:sz w:val="16"/>
          <w:szCs w:val="16"/>
        </w:rPr>
        <w:t xml:space="preserve"> was the position where the anatomical axis of the distal femur penetrated the distal femur cortex on the preoperative 3D model, i.e., the femoral</w:t>
      </w:r>
      <w:r>
        <w:rPr>
          <w:rFonts w:ascii="Times New Roman" w:hAnsi="Times New Roman" w:cs="Times New Roman"/>
          <w:sz w:val="16"/>
          <w:szCs w:val="16"/>
        </w:rPr>
        <w:t xml:space="preserve"> entry point; </w:t>
      </w:r>
      <w:r>
        <w:rPr>
          <w:rFonts w:ascii="Times New Roman" w:hAnsi="Times New Roman" w:cs="Times New Roman"/>
          <w:i/>
          <w:iCs/>
          <w:sz w:val="16"/>
          <w:szCs w:val="16"/>
        </w:rPr>
        <w:t>Fig.2B</w:t>
      </w:r>
      <w:r>
        <w:rPr>
          <w:rFonts w:ascii="Times New Roman" w:hAnsi="Times New Roman" w:cs="Times New Roman"/>
          <w:sz w:val="16"/>
          <w:szCs w:val="16"/>
        </w:rPr>
        <w:t xml:space="preserve"> showed the accurate positioning of the femoral entry point during surgery; </w:t>
      </w:r>
      <w:r>
        <w:rPr>
          <w:rFonts w:ascii="Times New Roman" w:hAnsi="Times New Roman" w:cs="Times New Roman"/>
          <w:i/>
          <w:iCs/>
          <w:sz w:val="16"/>
          <w:szCs w:val="16"/>
        </w:rPr>
        <w:t>Fig.2C</w:t>
      </w:r>
      <w:r>
        <w:rPr>
          <w:rFonts w:ascii="Times New Roman" w:hAnsi="Times New Roman" w:cs="Times New Roman"/>
          <w:sz w:val="16"/>
          <w:szCs w:val="16"/>
        </w:rPr>
        <w:t xml:space="preserve"> showed the intramedullary positioning rod was inserted from the femoral entry point into the medullary cavity for about 20 cm, and the distal femur osteo</w:t>
      </w:r>
      <w:r>
        <w:rPr>
          <w:rFonts w:ascii="Times New Roman" w:hAnsi="Times New Roman" w:cs="Times New Roman"/>
          <w:sz w:val="16"/>
          <w:szCs w:val="16"/>
        </w:rPr>
        <w:t>tomy was performed according to the projection angle of the HKS on the coronal plane.</w:t>
      </w:r>
    </w:p>
    <w:p w:rsidR="003F5DF9" w:rsidRDefault="00336A26">
      <w:pPr>
        <w:spacing w:line="276" w:lineRule="auto"/>
        <w:rPr>
          <w:rFonts w:ascii="Times New Roman" w:hAnsi="Times New Roman" w:cs="Times New Roman"/>
          <w:sz w:val="16"/>
          <w:szCs w:val="16"/>
        </w:rPr>
      </w:pPr>
      <w:r>
        <w:rPr>
          <w:rFonts w:ascii="Times New Roman" w:hAnsi="Times New Roman" w:cs="Times New Roman"/>
          <w:b/>
          <w:bCs/>
          <w:i/>
          <w:iCs/>
          <w:color w:val="000000" w:themeColor="text1"/>
          <w:sz w:val="16"/>
          <w:szCs w:val="16"/>
        </w:rPr>
        <w:t>(Fig.2D-G)</w:t>
      </w:r>
      <w:r>
        <w:rPr>
          <w:rFonts w:ascii="Times New Roman" w:hAnsi="Times New Roman" w:cs="Times New Roman"/>
          <w:sz w:val="16"/>
          <w:szCs w:val="16"/>
        </w:rPr>
        <w:t xml:space="preserve"> showed the positioning of the proximal end of the tibial extramedullary rod. The red dot in </w:t>
      </w:r>
      <w:r>
        <w:rPr>
          <w:rFonts w:ascii="Times New Roman" w:hAnsi="Times New Roman" w:cs="Times New Roman"/>
          <w:i/>
          <w:iCs/>
          <w:sz w:val="16"/>
          <w:szCs w:val="16"/>
        </w:rPr>
        <w:t>Fig.2D</w:t>
      </w:r>
      <w:r>
        <w:rPr>
          <w:rFonts w:ascii="Times New Roman" w:hAnsi="Times New Roman" w:cs="Times New Roman"/>
          <w:sz w:val="16"/>
          <w:szCs w:val="16"/>
        </w:rPr>
        <w:t xml:space="preserve"> was the position where the tibial anatomical axis penetrated the tibial plateau cortex, i.e., the fix point of the tibial plateau extramedullary guide pin; </w:t>
      </w:r>
      <w:r>
        <w:rPr>
          <w:rFonts w:ascii="Times New Roman" w:hAnsi="Times New Roman" w:cs="Times New Roman"/>
          <w:i/>
          <w:iCs/>
          <w:sz w:val="16"/>
          <w:szCs w:val="16"/>
        </w:rPr>
        <w:t>Fig.2E</w:t>
      </w:r>
      <w:r>
        <w:rPr>
          <w:rFonts w:ascii="Times New Roman" w:hAnsi="Times New Roman" w:cs="Times New Roman"/>
          <w:sz w:val="16"/>
          <w:szCs w:val="16"/>
        </w:rPr>
        <w:t xml:space="preserve"> showed the accurate positioning of the above anchor point during surgery; </w:t>
      </w:r>
      <w:r>
        <w:rPr>
          <w:rFonts w:ascii="Times New Roman" w:hAnsi="Times New Roman" w:cs="Times New Roman"/>
          <w:i/>
          <w:iCs/>
          <w:sz w:val="16"/>
          <w:szCs w:val="16"/>
        </w:rPr>
        <w:t>Fig.2F</w:t>
      </w:r>
      <w:r>
        <w:rPr>
          <w:rFonts w:ascii="Times New Roman" w:hAnsi="Times New Roman" w:cs="Times New Roman"/>
          <w:sz w:val="16"/>
          <w:szCs w:val="16"/>
        </w:rPr>
        <w:t xml:space="preserve"> and</w:t>
      </w:r>
      <w:r>
        <w:rPr>
          <w:rFonts w:ascii="Times New Roman" w:hAnsi="Times New Roman" w:cs="Times New Roman"/>
          <w:i/>
          <w:iCs/>
          <w:sz w:val="16"/>
          <w:szCs w:val="16"/>
        </w:rPr>
        <w:t xml:space="preserve"> Fig.2G</w:t>
      </w:r>
      <w:r>
        <w:rPr>
          <w:rFonts w:ascii="Times New Roman" w:hAnsi="Times New Roman" w:cs="Times New Roman"/>
          <w:sz w:val="16"/>
          <w:szCs w:val="16"/>
        </w:rPr>
        <w:t xml:space="preserve"> </w:t>
      </w:r>
      <w:r>
        <w:rPr>
          <w:rFonts w:ascii="Times New Roman" w:hAnsi="Times New Roman" w:cs="Times New Roman"/>
          <w:sz w:val="16"/>
          <w:szCs w:val="16"/>
        </w:rPr>
        <w:t>showed that the tibial extramedullary guide pin was fixed to the anchor point to ensure the accurate positioning of the extramedullary positioning rod at the proximal end of the tibia during the surgery and on the preoperative 3D models, respectively.</w:t>
      </w:r>
    </w:p>
    <w:p w:rsidR="003F5DF9" w:rsidRDefault="00336A26">
      <w:pPr>
        <w:spacing w:line="276" w:lineRule="auto"/>
        <w:rPr>
          <w:rFonts w:ascii="Times New Roman" w:hAnsi="Times New Roman" w:cs="Times New Roman"/>
          <w:sz w:val="16"/>
          <w:szCs w:val="16"/>
        </w:rPr>
      </w:pPr>
      <w:r>
        <w:rPr>
          <w:rFonts w:ascii="Times New Roman" w:hAnsi="Times New Roman" w:cs="Times New Roman"/>
          <w:b/>
          <w:bCs/>
          <w:i/>
          <w:iCs/>
          <w:color w:val="000000" w:themeColor="text1"/>
          <w:sz w:val="16"/>
          <w:szCs w:val="16"/>
        </w:rPr>
        <w:lastRenderedPageBreak/>
        <w:t>(Fig</w:t>
      </w:r>
      <w:r>
        <w:rPr>
          <w:rFonts w:ascii="Times New Roman" w:hAnsi="Times New Roman" w:cs="Times New Roman"/>
          <w:b/>
          <w:bCs/>
          <w:i/>
          <w:iCs/>
          <w:color w:val="000000" w:themeColor="text1"/>
          <w:sz w:val="16"/>
          <w:szCs w:val="16"/>
        </w:rPr>
        <w:t>.2H-J)</w:t>
      </w:r>
      <w:r>
        <w:rPr>
          <w:rFonts w:ascii="Times New Roman" w:hAnsi="Times New Roman" w:cs="Times New Roman"/>
          <w:sz w:val="16"/>
          <w:szCs w:val="16"/>
        </w:rPr>
        <w:t xml:space="preserve"> showed the coronal positioning of the distal end of the tibial extramedullary rod; </w:t>
      </w:r>
      <w:r>
        <w:rPr>
          <w:rFonts w:ascii="Times New Roman" w:hAnsi="Times New Roman" w:cs="Times New Roman"/>
          <w:i/>
          <w:iCs/>
          <w:sz w:val="16"/>
          <w:szCs w:val="16"/>
        </w:rPr>
        <w:t>Fig.2H</w:t>
      </w:r>
      <w:r>
        <w:rPr>
          <w:rFonts w:ascii="Times New Roman" w:hAnsi="Times New Roman" w:cs="Times New Roman"/>
          <w:sz w:val="16"/>
          <w:szCs w:val="16"/>
        </w:rPr>
        <w:t xml:space="preserve"> showed distance between the midpoint of the ankle mortise and the midpoint of medial and lateral malleolus; </w:t>
      </w:r>
      <w:r>
        <w:rPr>
          <w:rFonts w:ascii="Times New Roman" w:hAnsi="Times New Roman" w:cs="Times New Roman"/>
          <w:i/>
          <w:iCs/>
          <w:sz w:val="16"/>
          <w:szCs w:val="16"/>
        </w:rPr>
        <w:t>Fig.2I</w:t>
      </w:r>
      <w:r>
        <w:rPr>
          <w:rFonts w:ascii="Times New Roman" w:hAnsi="Times New Roman" w:cs="Times New Roman"/>
          <w:sz w:val="16"/>
          <w:szCs w:val="16"/>
        </w:rPr>
        <w:t xml:space="preserve"> and </w:t>
      </w:r>
      <w:r>
        <w:rPr>
          <w:rFonts w:ascii="Times New Roman" w:hAnsi="Times New Roman" w:cs="Times New Roman"/>
          <w:i/>
          <w:iCs/>
          <w:sz w:val="16"/>
          <w:szCs w:val="16"/>
        </w:rPr>
        <w:t>Fig.2J</w:t>
      </w:r>
      <w:r>
        <w:rPr>
          <w:rFonts w:ascii="Times New Roman" w:hAnsi="Times New Roman" w:cs="Times New Roman"/>
          <w:sz w:val="16"/>
          <w:szCs w:val="16"/>
        </w:rPr>
        <w:t xml:space="preserve"> showed the accurate positioning o</w:t>
      </w:r>
      <w:r>
        <w:rPr>
          <w:rFonts w:ascii="Times New Roman" w:hAnsi="Times New Roman" w:cs="Times New Roman"/>
          <w:sz w:val="16"/>
          <w:szCs w:val="16"/>
        </w:rPr>
        <w:t>f the distal end of the tibial extramedullary rod on the coronal plane with reference to the above preoperative design during the surgery and on the preoperative 3D model, respectively.</w:t>
      </w:r>
    </w:p>
    <w:p w:rsidR="003F5DF9" w:rsidRDefault="00336A26">
      <w:pPr>
        <w:spacing w:line="276" w:lineRule="auto"/>
        <w:rPr>
          <w:rFonts w:ascii="Times New Roman" w:hAnsi="Times New Roman" w:cs="Times New Roman"/>
          <w:sz w:val="16"/>
          <w:szCs w:val="16"/>
        </w:rPr>
      </w:pPr>
      <w:r>
        <w:rPr>
          <w:rFonts w:ascii="Times New Roman" w:hAnsi="Times New Roman" w:cs="Times New Roman"/>
          <w:b/>
          <w:bCs/>
          <w:i/>
          <w:iCs/>
          <w:color w:val="000000" w:themeColor="text1"/>
          <w:sz w:val="16"/>
          <w:szCs w:val="16"/>
        </w:rPr>
        <w:t>(Fig.2K-N)</w:t>
      </w:r>
      <w:r>
        <w:rPr>
          <w:rFonts w:ascii="Times New Roman" w:hAnsi="Times New Roman" w:cs="Times New Roman"/>
          <w:sz w:val="16"/>
          <w:szCs w:val="16"/>
        </w:rPr>
        <w:t xml:space="preserve"> showed the sagittal positioning of the distal end of the ti</w:t>
      </w:r>
      <w:r>
        <w:rPr>
          <w:rFonts w:ascii="Times New Roman" w:hAnsi="Times New Roman" w:cs="Times New Roman"/>
          <w:sz w:val="16"/>
          <w:szCs w:val="16"/>
        </w:rPr>
        <w:t xml:space="preserve">bial extramedullary rod. </w:t>
      </w:r>
      <w:r>
        <w:rPr>
          <w:rFonts w:ascii="Times New Roman" w:hAnsi="Times New Roman" w:cs="Times New Roman"/>
          <w:i/>
          <w:iCs/>
          <w:sz w:val="16"/>
          <w:szCs w:val="16"/>
        </w:rPr>
        <w:t>Fig.2K</w:t>
      </w:r>
      <w:r>
        <w:rPr>
          <w:rFonts w:ascii="Times New Roman" w:hAnsi="Times New Roman" w:cs="Times New Roman"/>
          <w:sz w:val="16"/>
          <w:szCs w:val="16"/>
        </w:rPr>
        <w:t xml:space="preserve"> showed the thickness of the anterior tibial soft tissue at 3 cm above the ankle mortise; </w:t>
      </w:r>
      <w:r>
        <w:rPr>
          <w:rFonts w:ascii="Times New Roman" w:hAnsi="Times New Roman" w:cs="Times New Roman"/>
          <w:i/>
          <w:iCs/>
          <w:sz w:val="16"/>
          <w:szCs w:val="16"/>
        </w:rPr>
        <w:t>Fig.2L</w:t>
      </w:r>
      <w:r>
        <w:rPr>
          <w:rFonts w:ascii="Times New Roman" w:hAnsi="Times New Roman" w:cs="Times New Roman"/>
          <w:sz w:val="16"/>
          <w:szCs w:val="16"/>
        </w:rPr>
        <w:t xml:space="preserve"> showed the distance between the anterior tibial cortex and the distal tibial extramedullary positioning rod; </w:t>
      </w:r>
      <w:r>
        <w:rPr>
          <w:rFonts w:ascii="Times New Roman" w:hAnsi="Times New Roman" w:cs="Times New Roman"/>
          <w:i/>
          <w:iCs/>
          <w:sz w:val="16"/>
          <w:szCs w:val="16"/>
        </w:rPr>
        <w:t>Fig.2M</w:t>
      </w:r>
      <w:r>
        <w:rPr>
          <w:rFonts w:ascii="Times New Roman" w:hAnsi="Times New Roman" w:cs="Times New Roman"/>
          <w:sz w:val="16"/>
          <w:szCs w:val="16"/>
        </w:rPr>
        <w:t xml:space="preserve"> and </w:t>
      </w:r>
      <w:r>
        <w:rPr>
          <w:rFonts w:ascii="Times New Roman" w:hAnsi="Times New Roman" w:cs="Times New Roman"/>
          <w:i/>
          <w:iCs/>
          <w:sz w:val="16"/>
          <w:szCs w:val="16"/>
        </w:rPr>
        <w:t>Fig.2N</w:t>
      </w:r>
      <w:r>
        <w:rPr>
          <w:rFonts w:ascii="Times New Roman" w:hAnsi="Times New Roman" w:cs="Times New Roman"/>
          <w:sz w:val="16"/>
          <w:szCs w:val="16"/>
        </w:rPr>
        <w:t xml:space="preserve"> s</w:t>
      </w:r>
      <w:r>
        <w:rPr>
          <w:rFonts w:ascii="Times New Roman" w:hAnsi="Times New Roman" w:cs="Times New Roman"/>
          <w:sz w:val="16"/>
          <w:szCs w:val="16"/>
        </w:rPr>
        <w:t>howed the accurate positioning of the distal end of the tibial extramedullary rod on the sagittal plane was ensured with reference to the distance between the anterior tibial skin and the distal tibial extramedullary positioning rod(the distance between th</w:t>
      </w:r>
      <w:r>
        <w:rPr>
          <w:rFonts w:ascii="Times New Roman" w:hAnsi="Times New Roman" w:cs="Times New Roman"/>
          <w:sz w:val="16"/>
          <w:szCs w:val="16"/>
        </w:rPr>
        <w:t>e anterior tibial cortex and the distal tibial extramedullary positioning rod minus the thickness of the anterior tibial soft tissue) during the surgery and on the preoperative 3D model, respectively.</w:t>
      </w:r>
      <w:bookmarkEnd w:id="2"/>
      <w:bookmarkEnd w:id="3"/>
      <w:bookmarkEnd w:id="6"/>
    </w:p>
    <w:p w:rsidR="003F5DF9" w:rsidRDefault="00336A26">
      <w:pPr>
        <w:autoSpaceDE w:val="0"/>
        <w:autoSpaceDN w:val="0"/>
        <w:adjustRightInd w:val="0"/>
        <w:spacing w:line="360" w:lineRule="auto"/>
        <w:jc w:val="left"/>
        <w:rPr>
          <w:rFonts w:ascii="Times New Roman" w:eastAsia="楷体" w:hAnsi="Times New Roman" w:cs="Times New Roman"/>
          <w:b/>
          <w:bCs/>
          <w:sz w:val="20"/>
          <w:szCs w:val="20"/>
        </w:rPr>
      </w:pPr>
      <w:r>
        <w:rPr>
          <w:rFonts w:ascii="Times New Roman" w:eastAsia="楷体" w:hAnsi="Times New Roman" w:cs="Times New Roman"/>
          <w:b/>
          <w:bCs/>
          <w:sz w:val="20"/>
          <w:szCs w:val="20"/>
        </w:rPr>
        <w:t xml:space="preserve">References of </w:t>
      </w:r>
      <w:r>
        <w:rPr>
          <w:rFonts w:ascii="Times New Roman" w:eastAsia="楷体" w:hAnsi="Times New Roman" w:cs="Times New Roman" w:hint="eastAsia"/>
          <w:b/>
          <w:bCs/>
          <w:sz w:val="20"/>
          <w:szCs w:val="20"/>
        </w:rPr>
        <w:t>A</w:t>
      </w:r>
      <w:r>
        <w:rPr>
          <w:rFonts w:ascii="Times New Roman" w:eastAsia="楷体" w:hAnsi="Times New Roman" w:cs="Times New Roman"/>
          <w:b/>
          <w:bCs/>
          <w:sz w:val="20"/>
          <w:szCs w:val="20"/>
        </w:rPr>
        <w:t>ppendix</w:t>
      </w:r>
    </w:p>
    <w:p w:rsidR="003F5DF9" w:rsidRDefault="00336A26">
      <w:pPr>
        <w:pStyle w:val="EndNoteBibliography"/>
        <w:rPr>
          <w:rFonts w:ascii="Times New Roman" w:eastAsia="SimSun" w:hAnsi="Times New Roman" w:cs="Times New Roman"/>
          <w:noProof w:val="0"/>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EN.REFLIST </w:instrText>
      </w:r>
      <w:r>
        <w:rPr>
          <w:rFonts w:ascii="Times New Roman" w:hAnsi="Times New Roman" w:cs="Times New Roman"/>
          <w:sz w:val="16"/>
          <w:szCs w:val="16"/>
        </w:rPr>
        <w:fldChar w:fldCharType="separate"/>
      </w:r>
      <w:r>
        <w:rPr>
          <w:rFonts w:ascii="Times New Roman" w:eastAsia="SimSun" w:hAnsi="Times New Roman" w:cs="Times New Roman"/>
          <w:noProof w:val="0"/>
          <w:sz w:val="16"/>
          <w:szCs w:val="16"/>
        </w:rPr>
        <w:t>1. Lasam MP, L</w:t>
      </w:r>
      <w:r>
        <w:rPr>
          <w:rFonts w:ascii="Times New Roman" w:eastAsia="SimSun" w:hAnsi="Times New Roman" w:cs="Times New Roman"/>
          <w:noProof w:val="0"/>
          <w:sz w:val="16"/>
          <w:szCs w:val="16"/>
        </w:rPr>
        <w:t>ee KJ, Chang CB, Kang YG, Kim TK (2013) Femoral lateral bowing and varus condylar orientation are prevalent and affect axial alignment of TKA in Koreans. Clin Orthop Relat Res 471:1472-1483. DOI 10.1007/s11999-012-2618-7</w:t>
      </w:r>
    </w:p>
    <w:p w:rsidR="003F5DF9" w:rsidRDefault="00336A26">
      <w:pPr>
        <w:pStyle w:val="EndNoteBibliography"/>
        <w:rPr>
          <w:rFonts w:ascii="Times New Roman" w:eastAsia="SimSun" w:hAnsi="Times New Roman" w:cs="Times New Roman"/>
          <w:noProof w:val="0"/>
          <w:sz w:val="16"/>
          <w:szCs w:val="16"/>
        </w:rPr>
      </w:pPr>
      <w:r>
        <w:rPr>
          <w:rFonts w:ascii="Times New Roman" w:eastAsia="SimSun" w:hAnsi="Times New Roman" w:cs="Times New Roman"/>
          <w:noProof w:val="0"/>
          <w:sz w:val="16"/>
          <w:szCs w:val="16"/>
        </w:rPr>
        <w:t>2. Liu T, Wang CY, Xiao JL, Zhu LY,</w:t>
      </w:r>
      <w:r>
        <w:rPr>
          <w:rFonts w:ascii="Times New Roman" w:eastAsia="SimSun" w:hAnsi="Times New Roman" w:cs="Times New Roman"/>
          <w:noProof w:val="0"/>
          <w:sz w:val="16"/>
          <w:szCs w:val="16"/>
        </w:rPr>
        <w:t xml:space="preserve"> Li XZ, Qin YG, Gao ZL (2014) Three-dimensional reconstruction method for measuring the knee valgus angle of the femur in northern Chinese adults. J Zhejiang Univ Sci B 15:720-726. DOI 10.1631/jzus.B1400019</w:t>
      </w:r>
    </w:p>
    <w:p w:rsidR="003F5DF9" w:rsidRDefault="00336A26">
      <w:pPr>
        <w:pStyle w:val="EndNoteBibliography"/>
        <w:rPr>
          <w:rFonts w:ascii="Times New Roman" w:eastAsia="SimSun" w:hAnsi="Times New Roman" w:cs="Times New Roman"/>
          <w:noProof w:val="0"/>
          <w:sz w:val="16"/>
          <w:szCs w:val="16"/>
        </w:rPr>
      </w:pPr>
      <w:r>
        <w:rPr>
          <w:rFonts w:ascii="Times New Roman" w:eastAsia="SimSun" w:hAnsi="Times New Roman" w:cs="Times New Roman"/>
          <w:noProof w:val="0"/>
          <w:sz w:val="16"/>
          <w:szCs w:val="16"/>
        </w:rPr>
        <w:t>3. Boisgard S, Moreau PE, Descamps S, Courtalhiac</w:t>
      </w:r>
      <w:r>
        <w:rPr>
          <w:rFonts w:ascii="Times New Roman" w:eastAsia="SimSun" w:hAnsi="Times New Roman" w:cs="Times New Roman"/>
          <w:noProof w:val="0"/>
          <w:sz w:val="16"/>
          <w:szCs w:val="16"/>
        </w:rPr>
        <w:t xml:space="preserve"> C, Silbert H, Moreel P, Michel JL, Levai JP (2003) Computed tomographic study of the posterior condylar angle in arthritic knees: its use in the rotational positioning of the femoral implant of total knee prostheses. Surg Radiol Anat 25:330-334. DOI 10.10</w:t>
      </w:r>
      <w:r>
        <w:rPr>
          <w:rFonts w:ascii="Times New Roman" w:eastAsia="SimSun" w:hAnsi="Times New Roman" w:cs="Times New Roman"/>
          <w:noProof w:val="0"/>
          <w:sz w:val="16"/>
          <w:szCs w:val="16"/>
        </w:rPr>
        <w:t>07/s00276-003-0144-8</w:t>
      </w:r>
    </w:p>
    <w:p w:rsidR="003F5DF9" w:rsidRDefault="00336A26">
      <w:pPr>
        <w:rPr>
          <w:rFonts w:ascii="Times New Roman" w:hAnsi="Times New Roman" w:cs="Times New Roman"/>
          <w:sz w:val="16"/>
          <w:szCs w:val="16"/>
        </w:rPr>
      </w:pPr>
      <w:r>
        <w:rPr>
          <w:rFonts w:ascii="Times New Roman" w:hAnsi="Times New Roman" w:cs="Times New Roman"/>
          <w:sz w:val="16"/>
          <w:szCs w:val="16"/>
        </w:rPr>
        <w:fldChar w:fldCharType="end"/>
      </w:r>
    </w:p>
    <w:sectPr w:rsidR="003F5DF9" w:rsidSect="00336A26">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楷体">
    <w:altName w:val="Arial Unicode MS"/>
    <w:charset w:val="86"/>
    <w:family w:val="modern"/>
    <w:pitch w:val="fixed"/>
    <w:sig w:usb0="00000000"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Intl J Orthopaedics&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F5DF9"/>
    <w:rsid w:val="00336A26"/>
    <w:rsid w:val="003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4C04A-B36B-4E43-B7F8-69E5C6BF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pPr>
      <w:jc w:val="center"/>
    </w:pPr>
    <w:rPr>
      <w:rFonts w:ascii="DengXian" w:eastAsia="DengXian" w:hAnsi="DengXian"/>
      <w:noProof/>
    </w:rPr>
  </w:style>
  <w:style w:type="character" w:customStyle="1" w:styleId="EndNoteBibliographyTitle0">
    <w:name w:val="EndNote Bibliography Title 字符"/>
    <w:basedOn w:val="DefaultParagraphFont"/>
    <w:link w:val="EndNoteBibliographyTitle"/>
    <w:rPr>
      <w:rFonts w:ascii="DengXian" w:eastAsia="DengXian" w:hAnsi="DengXian"/>
      <w:noProof/>
      <w:sz w:val="24"/>
    </w:rPr>
  </w:style>
  <w:style w:type="paragraph" w:customStyle="1" w:styleId="EndNoteBibliography">
    <w:name w:val="EndNote Bibliography"/>
    <w:basedOn w:val="Normal"/>
    <w:link w:val="EndNoteBibliography0"/>
    <w:rPr>
      <w:rFonts w:ascii="DengXian" w:eastAsia="DengXian" w:hAnsi="DengXian"/>
      <w:noProof/>
    </w:rPr>
  </w:style>
  <w:style w:type="character" w:customStyle="1" w:styleId="EndNoteBibliography0">
    <w:name w:val="EndNote Bibliography 字符"/>
    <w:basedOn w:val="DefaultParagraphFont"/>
    <w:link w:val="EndNoteBibliography"/>
    <w:rPr>
      <w:rFonts w:ascii="DengXian" w:eastAsia="DengXian" w:hAnsi="DengXian"/>
      <w:noProof/>
      <w:sz w:val="24"/>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C0AB-7FD5-4E36-B4FB-BC03F9D4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 雷</dc:creator>
  <cp:keywords/>
  <dc:description/>
  <cp:lastModifiedBy>Sathya S.</cp:lastModifiedBy>
  <cp:revision>15</cp:revision>
  <dcterms:created xsi:type="dcterms:W3CDTF">2021-07-21T02:02:00Z</dcterms:created>
  <dcterms:modified xsi:type="dcterms:W3CDTF">2022-04-02T03:24:00Z</dcterms:modified>
</cp:coreProperties>
</file>