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1A32" w14:textId="77777777" w:rsidR="00652CC5" w:rsidRPr="00E75817" w:rsidRDefault="00323CFA">
      <w:pPr>
        <w:rPr>
          <w:rFonts w:ascii="Times New Roman" w:hAnsi="Times New Roman" w:cs="Times New Roman"/>
          <w:sz w:val="24"/>
          <w:szCs w:val="24"/>
        </w:rPr>
      </w:pPr>
      <w:bookmarkStart w:id="0" w:name="_GoBack"/>
      <w:bookmarkEnd w:id="0"/>
      <w:r w:rsidRPr="00E75817">
        <w:rPr>
          <w:rFonts w:ascii="Times New Roman" w:hAnsi="Times New Roman" w:cs="Times New Roman"/>
          <w:sz w:val="24"/>
          <w:szCs w:val="24"/>
        </w:rPr>
        <w:t xml:space="preserve">Appendix </w:t>
      </w:r>
      <w:r w:rsidR="009A7C1A" w:rsidRPr="00E75817">
        <w:rPr>
          <w:rFonts w:ascii="Times New Roman" w:hAnsi="Times New Roman" w:cs="Times New Roman"/>
          <w:sz w:val="24"/>
          <w:szCs w:val="24"/>
        </w:rPr>
        <w:t>1</w:t>
      </w:r>
      <w:r w:rsidR="00743E96" w:rsidRPr="00E75817">
        <w:rPr>
          <w:rFonts w:ascii="Times New Roman" w:hAnsi="Times New Roman" w:cs="Times New Roman"/>
          <w:sz w:val="24"/>
          <w:szCs w:val="24"/>
        </w:rPr>
        <w:t xml:space="preserve">. </w:t>
      </w:r>
      <w:r w:rsidRPr="00E75817">
        <w:rPr>
          <w:rFonts w:ascii="Times New Roman" w:hAnsi="Times New Roman" w:cs="Times New Roman"/>
          <w:sz w:val="24"/>
          <w:szCs w:val="24"/>
        </w:rPr>
        <w:t>Instructions for the document review</w:t>
      </w:r>
    </w:p>
    <w:p w14:paraId="6DFAE6D9" w14:textId="77777777" w:rsidR="00323CFA" w:rsidRPr="00E75817" w:rsidRDefault="008B5F4A" w:rsidP="00323CFA">
      <w:pPr>
        <w:pStyle w:val="Default"/>
        <w:rPr>
          <w:rFonts w:ascii="Times New Roman" w:hAnsi="Times New Roman" w:cs="Times New Roman"/>
          <w:szCs w:val="20"/>
          <w:lang w:val="en-US"/>
        </w:rPr>
      </w:pPr>
      <w:r w:rsidRPr="00E75817">
        <w:rPr>
          <w:rFonts w:ascii="Times New Roman" w:hAnsi="Times New Roman" w:cs="Times New Roman"/>
          <w:b/>
          <w:bCs/>
          <w:szCs w:val="20"/>
          <w:lang w:val="en-US"/>
        </w:rPr>
        <w:t xml:space="preserve">WHO </w:t>
      </w:r>
      <w:proofErr w:type="spellStart"/>
      <w:r w:rsidRPr="00E75817">
        <w:rPr>
          <w:rFonts w:ascii="Times New Roman" w:hAnsi="Times New Roman" w:cs="Times New Roman"/>
          <w:b/>
          <w:bCs/>
          <w:szCs w:val="20"/>
          <w:lang w:val="en-US"/>
        </w:rPr>
        <w:t>QualityRights</w:t>
      </w:r>
      <w:proofErr w:type="spellEnd"/>
      <w:r w:rsidRPr="00E75817">
        <w:rPr>
          <w:rFonts w:ascii="Times New Roman" w:hAnsi="Times New Roman" w:cs="Times New Roman"/>
          <w:b/>
          <w:bCs/>
          <w:szCs w:val="20"/>
          <w:lang w:val="en-US"/>
        </w:rPr>
        <w:t xml:space="preserve"> Tool Kit document review</w:t>
      </w:r>
      <w:r w:rsidR="00323CFA" w:rsidRPr="00E75817">
        <w:rPr>
          <w:rFonts w:ascii="Times New Roman" w:hAnsi="Times New Roman" w:cs="Times New Roman"/>
          <w:b/>
          <w:bCs/>
          <w:szCs w:val="20"/>
          <w:lang w:val="en-US"/>
        </w:rPr>
        <w:t xml:space="preserve"> (WHO 2012) </w:t>
      </w:r>
    </w:p>
    <w:p w14:paraId="4D77083F" w14:textId="54891072" w:rsidR="00323CFA" w:rsidRPr="00E75817" w:rsidRDefault="008B5F4A" w:rsidP="00323CFA">
      <w:pPr>
        <w:pStyle w:val="Default"/>
        <w:rPr>
          <w:rFonts w:ascii="Times New Roman" w:hAnsi="Times New Roman" w:cs="Times New Roman"/>
          <w:szCs w:val="20"/>
          <w:lang w:val="en-US"/>
        </w:rPr>
      </w:pPr>
      <w:r w:rsidRPr="00E75817">
        <w:rPr>
          <w:rFonts w:ascii="Times New Roman" w:hAnsi="Times New Roman" w:cs="Times New Roman"/>
          <w:i/>
          <w:iCs/>
          <w:szCs w:val="20"/>
          <w:lang w:val="en-US"/>
        </w:rPr>
        <w:t xml:space="preserve">A review of </w:t>
      </w:r>
      <w:r w:rsidR="00E75817" w:rsidRPr="00E75817">
        <w:rPr>
          <w:rFonts w:ascii="Times New Roman" w:hAnsi="Times New Roman" w:cs="Times New Roman"/>
          <w:i/>
          <w:iCs/>
          <w:szCs w:val="20"/>
          <w:lang w:val="en-US"/>
        </w:rPr>
        <w:t xml:space="preserve">the </w:t>
      </w:r>
      <w:r w:rsidRPr="00E75817">
        <w:rPr>
          <w:rFonts w:ascii="Times New Roman" w:hAnsi="Times New Roman" w:cs="Times New Roman"/>
          <w:i/>
          <w:iCs/>
          <w:szCs w:val="20"/>
          <w:lang w:val="en-US"/>
        </w:rPr>
        <w:t>wards and organization</w:t>
      </w:r>
      <w:r w:rsidR="00E75817" w:rsidRPr="00E75817">
        <w:rPr>
          <w:rFonts w:ascii="Times New Roman" w:hAnsi="Times New Roman" w:cs="Times New Roman"/>
          <w:i/>
          <w:iCs/>
          <w:szCs w:val="20"/>
          <w:lang w:val="en-US"/>
        </w:rPr>
        <w:t>al</w:t>
      </w:r>
      <w:r w:rsidRPr="00E75817">
        <w:rPr>
          <w:rFonts w:ascii="Times New Roman" w:hAnsi="Times New Roman" w:cs="Times New Roman"/>
          <w:i/>
          <w:iCs/>
          <w:szCs w:val="20"/>
          <w:lang w:val="en-US"/>
        </w:rPr>
        <w:t xml:space="preserve"> documents </w:t>
      </w:r>
    </w:p>
    <w:p w14:paraId="6A8424A3" w14:textId="77777777" w:rsidR="00323CFA" w:rsidRPr="00E75817" w:rsidRDefault="00323CFA" w:rsidP="00323CFA">
      <w:pPr>
        <w:pStyle w:val="Default"/>
        <w:ind w:left="720"/>
        <w:rPr>
          <w:rFonts w:ascii="Times New Roman" w:hAnsi="Times New Roman" w:cs="Times New Roman"/>
          <w:szCs w:val="20"/>
          <w:lang w:val="en-US"/>
        </w:rPr>
      </w:pPr>
    </w:p>
    <w:p w14:paraId="6A7E738E" w14:textId="28CA5DD1" w:rsidR="008B5F4A" w:rsidRPr="00E75817" w:rsidRDefault="008B5F4A" w:rsidP="008B5F4A">
      <w:pPr>
        <w:pStyle w:val="Default"/>
        <w:rPr>
          <w:rFonts w:ascii="Times New Roman" w:hAnsi="Times New Roman" w:cs="Times New Roman"/>
          <w:szCs w:val="20"/>
          <w:lang w:val="en-US"/>
        </w:rPr>
      </w:pPr>
      <w:r w:rsidRPr="00E75817">
        <w:rPr>
          <w:rFonts w:ascii="Times New Roman" w:hAnsi="Times New Roman" w:cs="Times New Roman"/>
          <w:szCs w:val="20"/>
          <w:lang w:val="en-US"/>
        </w:rPr>
        <w:t xml:space="preserve">Before </w:t>
      </w:r>
      <w:r w:rsidR="00E75817" w:rsidRPr="00E75817">
        <w:rPr>
          <w:rFonts w:ascii="Times New Roman" w:hAnsi="Times New Roman" w:cs="Times New Roman"/>
          <w:szCs w:val="20"/>
          <w:lang w:val="en-US"/>
        </w:rPr>
        <w:t xml:space="preserve">each </w:t>
      </w:r>
      <w:r w:rsidRPr="00E75817">
        <w:rPr>
          <w:rFonts w:ascii="Times New Roman" w:hAnsi="Times New Roman" w:cs="Times New Roman"/>
          <w:szCs w:val="20"/>
          <w:lang w:val="en-US"/>
        </w:rPr>
        <w:t xml:space="preserve">visit to </w:t>
      </w:r>
      <w:r w:rsidR="00E75817" w:rsidRPr="00E75817">
        <w:rPr>
          <w:rFonts w:ascii="Times New Roman" w:hAnsi="Times New Roman" w:cs="Times New Roman"/>
          <w:szCs w:val="20"/>
          <w:lang w:val="en-US"/>
        </w:rPr>
        <w:t xml:space="preserve">a </w:t>
      </w:r>
      <w:r w:rsidRPr="00E75817">
        <w:rPr>
          <w:rFonts w:ascii="Times New Roman" w:hAnsi="Times New Roman" w:cs="Times New Roman"/>
          <w:szCs w:val="20"/>
          <w:lang w:val="en-US"/>
        </w:rPr>
        <w:t xml:space="preserve">ward, </w:t>
      </w:r>
      <w:r w:rsidR="00E75817" w:rsidRPr="00E75817">
        <w:rPr>
          <w:rFonts w:ascii="Times New Roman" w:hAnsi="Times New Roman" w:cs="Times New Roman"/>
          <w:szCs w:val="20"/>
          <w:lang w:val="en-US"/>
        </w:rPr>
        <w:t xml:space="preserve">the </w:t>
      </w:r>
      <w:r w:rsidRPr="00E75817">
        <w:rPr>
          <w:rFonts w:ascii="Times New Roman" w:hAnsi="Times New Roman" w:cs="Times New Roman"/>
          <w:szCs w:val="20"/>
          <w:lang w:val="en-US"/>
        </w:rPr>
        <w:t>study contact persons received a document list</w:t>
      </w:r>
      <w:r w:rsidR="00590A5D" w:rsidRPr="00E75817">
        <w:rPr>
          <w:rFonts w:ascii="Times New Roman" w:hAnsi="Times New Roman" w:cs="Times New Roman"/>
          <w:szCs w:val="20"/>
          <w:lang w:val="en-US"/>
        </w:rPr>
        <w:t xml:space="preserve"> (in Finnish)</w:t>
      </w:r>
      <w:r w:rsidRPr="00E75817">
        <w:rPr>
          <w:rFonts w:ascii="Times New Roman" w:hAnsi="Times New Roman" w:cs="Times New Roman"/>
          <w:szCs w:val="20"/>
          <w:lang w:val="en-US"/>
        </w:rPr>
        <w:t xml:space="preserve"> from the research team. They were asked to gather all </w:t>
      </w:r>
      <w:r w:rsidR="00E75817" w:rsidRPr="00E75817">
        <w:rPr>
          <w:rFonts w:ascii="Times New Roman" w:hAnsi="Times New Roman" w:cs="Times New Roman"/>
          <w:szCs w:val="20"/>
          <w:lang w:val="en-US"/>
        </w:rPr>
        <w:t xml:space="preserve">the </w:t>
      </w:r>
      <w:r w:rsidRPr="00E75817">
        <w:rPr>
          <w:rFonts w:ascii="Times New Roman" w:hAnsi="Times New Roman" w:cs="Times New Roman"/>
          <w:szCs w:val="20"/>
          <w:lang w:val="en-US"/>
        </w:rPr>
        <w:t>relevant documents (e.g.</w:t>
      </w:r>
      <w:r w:rsidR="00E75817" w:rsidRPr="00E75817">
        <w:rPr>
          <w:rFonts w:ascii="Times New Roman" w:hAnsi="Times New Roman" w:cs="Times New Roman"/>
          <w:szCs w:val="20"/>
          <w:lang w:val="en-US"/>
        </w:rPr>
        <w:t>,</w:t>
      </w:r>
      <w:r w:rsidRPr="00E75817">
        <w:rPr>
          <w:rFonts w:ascii="Times New Roman" w:hAnsi="Times New Roman" w:cs="Times New Roman"/>
          <w:szCs w:val="20"/>
          <w:lang w:val="en-US"/>
        </w:rPr>
        <w:t xml:space="preserve"> instructions, house rules, orders, </w:t>
      </w:r>
      <w:r w:rsidR="00590A5D" w:rsidRPr="00E75817">
        <w:rPr>
          <w:rFonts w:ascii="Times New Roman" w:hAnsi="Times New Roman" w:cs="Times New Roman"/>
          <w:szCs w:val="20"/>
          <w:lang w:val="en-US"/>
        </w:rPr>
        <w:t>and leaflets</w:t>
      </w:r>
      <w:r w:rsidRPr="00E75817">
        <w:rPr>
          <w:rFonts w:ascii="Times New Roman" w:hAnsi="Times New Roman" w:cs="Times New Roman"/>
          <w:szCs w:val="20"/>
          <w:lang w:val="en-US"/>
        </w:rPr>
        <w:t xml:space="preserve">) related to following themes: </w:t>
      </w:r>
    </w:p>
    <w:p w14:paraId="1023EF79" w14:textId="77777777" w:rsidR="008B5F4A" w:rsidRPr="00E75817" w:rsidRDefault="008B5F4A" w:rsidP="00323CFA">
      <w:pPr>
        <w:pStyle w:val="Default"/>
        <w:rPr>
          <w:rFonts w:ascii="Times New Roman" w:hAnsi="Times New Roman" w:cs="Times New Roman"/>
          <w:szCs w:val="20"/>
          <w:lang w:val="en-US"/>
        </w:rPr>
      </w:pPr>
    </w:p>
    <w:p w14:paraId="4DA6A31D" w14:textId="77777777" w:rsidR="00FF138B" w:rsidRPr="00E75817" w:rsidRDefault="00FF138B" w:rsidP="00FF138B">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fire and health and safety regulations</w:t>
      </w:r>
    </w:p>
    <w:p w14:paraId="0CCC652F" w14:textId="77777777" w:rsidR="00FF138B" w:rsidRPr="00E75817" w:rsidRDefault="00FF138B" w:rsidP="00FF138B">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sleeping conditions in the facility</w:t>
      </w:r>
    </w:p>
    <w:p w14:paraId="185260CB" w14:textId="767DD4EB" w:rsidR="00323CFA" w:rsidRPr="00E75817" w:rsidRDefault="00FF138B" w:rsidP="00FF138B">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 xml:space="preserve">cleaning </w:t>
      </w:r>
      <w:r w:rsidR="00E75817" w:rsidRPr="00E75817">
        <w:rPr>
          <w:rFonts w:ascii="Times New Roman" w:hAnsi="Times New Roman" w:cs="Times New Roman"/>
          <w:szCs w:val="20"/>
          <w:lang w:val="en-US"/>
        </w:rPr>
        <w:t>pro</w:t>
      </w:r>
      <w:r w:rsidR="00E75817">
        <w:rPr>
          <w:rFonts w:ascii="Times New Roman" w:hAnsi="Times New Roman" w:cs="Times New Roman"/>
          <w:szCs w:val="20"/>
          <w:lang/>
        </w:rPr>
        <w:t>c</w:t>
      </w:r>
      <w:proofErr w:type="spellStart"/>
      <w:r w:rsidR="00E75817" w:rsidRPr="00E75817">
        <w:rPr>
          <w:rFonts w:ascii="Times New Roman" w:hAnsi="Times New Roman" w:cs="Times New Roman"/>
          <w:szCs w:val="20"/>
          <w:lang w:val="en-US"/>
        </w:rPr>
        <w:t>edures</w:t>
      </w:r>
      <w:proofErr w:type="spellEnd"/>
      <w:r w:rsidR="00E75817" w:rsidRPr="00E75817">
        <w:rPr>
          <w:rFonts w:ascii="Times New Roman" w:hAnsi="Times New Roman" w:cs="Times New Roman"/>
          <w:szCs w:val="20"/>
          <w:lang w:val="en-US"/>
        </w:rPr>
        <w:t xml:space="preserve"> </w:t>
      </w:r>
      <w:r w:rsidRPr="00E75817">
        <w:rPr>
          <w:rFonts w:ascii="Times New Roman" w:hAnsi="Times New Roman" w:cs="Times New Roman"/>
          <w:szCs w:val="20"/>
          <w:lang w:val="en-US"/>
        </w:rPr>
        <w:t>on the ward</w:t>
      </w:r>
    </w:p>
    <w:p w14:paraId="2B57FF60" w14:textId="44B583C5" w:rsidR="00FF138B" w:rsidRPr="00E75817" w:rsidRDefault="00E75817" w:rsidP="00FF138B">
      <w:pPr>
        <w:pStyle w:val="Default"/>
        <w:numPr>
          <w:ilvl w:val="0"/>
          <w:numId w:val="1"/>
        </w:numPr>
        <w:spacing w:after="49"/>
        <w:rPr>
          <w:rFonts w:ascii="Times New Roman" w:hAnsi="Times New Roman" w:cs="Times New Roman"/>
          <w:szCs w:val="20"/>
          <w:lang w:val="en-US"/>
        </w:rPr>
      </w:pPr>
      <w:r>
        <w:rPr>
          <w:rFonts w:ascii="Times New Roman" w:hAnsi="Times New Roman" w:cs="Times New Roman"/>
          <w:szCs w:val="20"/>
          <w:lang/>
        </w:rPr>
        <w:t xml:space="preserve">service </w:t>
      </w:r>
      <w:r w:rsidR="00FF138B" w:rsidRPr="00E75817">
        <w:rPr>
          <w:rFonts w:ascii="Times New Roman" w:hAnsi="Times New Roman" w:cs="Times New Roman"/>
          <w:szCs w:val="20"/>
          <w:lang w:val="en-US"/>
        </w:rPr>
        <w:t>user</w:t>
      </w:r>
      <w:r>
        <w:rPr>
          <w:rFonts w:ascii="Times New Roman" w:hAnsi="Times New Roman" w:cs="Times New Roman"/>
          <w:szCs w:val="20"/>
          <w:lang/>
        </w:rPr>
        <w:t>s’</w:t>
      </w:r>
      <w:r w:rsidR="00FF138B" w:rsidRPr="00E75817">
        <w:rPr>
          <w:rFonts w:ascii="Times New Roman" w:hAnsi="Times New Roman" w:cs="Times New Roman"/>
          <w:szCs w:val="20"/>
          <w:lang w:val="en-US"/>
        </w:rPr>
        <w:t xml:space="preserve"> access to toilet and bathing facilities</w:t>
      </w:r>
    </w:p>
    <w:p w14:paraId="69ECBF1E" w14:textId="028CF5BC" w:rsidR="00FF138B" w:rsidRPr="00E75817" w:rsidRDefault="00FF138B" w:rsidP="00FF138B">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content and amount of food given to service users, including weekly or monthly menu</w:t>
      </w:r>
      <w:r w:rsidR="00E75817">
        <w:rPr>
          <w:rFonts w:ascii="Times New Roman" w:hAnsi="Times New Roman" w:cs="Times New Roman"/>
          <w:szCs w:val="20"/>
          <w:lang/>
        </w:rPr>
        <w:t>s</w:t>
      </w:r>
    </w:p>
    <w:p w14:paraId="3A6CD969" w14:textId="77777777" w:rsidR="00FF138B" w:rsidRPr="00E75817" w:rsidRDefault="00FF138B"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szCs w:val="20"/>
          <w:lang w:val="en-US"/>
        </w:rPr>
        <w:t xml:space="preserve">patient </w:t>
      </w:r>
      <w:r w:rsidRPr="00E75817">
        <w:rPr>
          <w:rFonts w:ascii="Times New Roman" w:hAnsi="Times New Roman" w:cs="Times New Roman"/>
          <w:color w:val="auto"/>
          <w:szCs w:val="20"/>
          <w:lang w:val="en-US"/>
        </w:rPr>
        <w:t>clothing</w:t>
      </w:r>
    </w:p>
    <w:p w14:paraId="7CDD601E" w14:textId="01B9DD21" w:rsidR="00323CFA" w:rsidRPr="00E75817" w:rsidRDefault="00E75817"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service users</w:t>
      </w:r>
      <w:r>
        <w:rPr>
          <w:rFonts w:ascii="Times New Roman" w:hAnsi="Times New Roman" w:cs="Times New Roman"/>
          <w:color w:val="auto"/>
          <w:szCs w:val="20"/>
          <w:lang/>
        </w:rPr>
        <w:t>’</w:t>
      </w:r>
      <w:r w:rsidRPr="00E75817">
        <w:rPr>
          <w:rFonts w:ascii="Times New Roman" w:hAnsi="Times New Roman" w:cs="Times New Roman"/>
          <w:color w:val="auto"/>
          <w:szCs w:val="20"/>
          <w:lang w:val="en-US"/>
        </w:rPr>
        <w:t xml:space="preserve"> </w:t>
      </w:r>
      <w:r w:rsidR="00FF138B" w:rsidRPr="00E75817">
        <w:rPr>
          <w:rFonts w:ascii="Times New Roman" w:hAnsi="Times New Roman" w:cs="Times New Roman"/>
          <w:color w:val="auto"/>
          <w:szCs w:val="20"/>
          <w:lang w:val="en-US"/>
        </w:rPr>
        <w:t xml:space="preserve">access to means of communication and </w:t>
      </w:r>
      <w:r>
        <w:rPr>
          <w:rFonts w:ascii="Times New Roman" w:hAnsi="Times New Roman" w:cs="Times New Roman"/>
          <w:color w:val="auto"/>
          <w:szCs w:val="20"/>
          <w:lang/>
        </w:rPr>
        <w:t>to</w:t>
      </w:r>
      <w:r w:rsidRPr="00E75817">
        <w:rPr>
          <w:rFonts w:ascii="Times New Roman" w:hAnsi="Times New Roman" w:cs="Times New Roman"/>
          <w:color w:val="auto"/>
          <w:szCs w:val="20"/>
          <w:lang w:val="en-US"/>
        </w:rPr>
        <w:t xml:space="preserve"> </w:t>
      </w:r>
      <w:proofErr w:type="spellStart"/>
      <w:r w:rsidR="00FF138B" w:rsidRPr="00E75817">
        <w:rPr>
          <w:rFonts w:ascii="Times New Roman" w:hAnsi="Times New Roman" w:cs="Times New Roman"/>
          <w:color w:val="auto"/>
          <w:szCs w:val="20"/>
          <w:lang w:val="en-US"/>
        </w:rPr>
        <w:t>communicati</w:t>
      </w:r>
      <w:proofErr w:type="spellEnd"/>
      <w:r>
        <w:rPr>
          <w:rFonts w:ascii="Times New Roman" w:hAnsi="Times New Roman" w:cs="Times New Roman"/>
          <w:color w:val="auto"/>
          <w:szCs w:val="20"/>
          <w:lang/>
        </w:rPr>
        <w:t>o</w:t>
      </w:r>
      <w:r w:rsidR="00FF138B" w:rsidRPr="00E75817">
        <w:rPr>
          <w:rFonts w:ascii="Times New Roman" w:hAnsi="Times New Roman" w:cs="Times New Roman"/>
          <w:color w:val="auto"/>
          <w:szCs w:val="20"/>
          <w:lang w:val="en-US"/>
        </w:rPr>
        <w:t>n in their preferred language</w:t>
      </w:r>
      <w:r w:rsidR="00323CFA" w:rsidRPr="00E75817">
        <w:rPr>
          <w:rFonts w:ascii="Times New Roman" w:hAnsi="Times New Roman" w:cs="Times New Roman"/>
          <w:color w:val="auto"/>
          <w:szCs w:val="20"/>
          <w:lang w:val="en-US"/>
        </w:rPr>
        <w:t xml:space="preserve"> </w:t>
      </w:r>
    </w:p>
    <w:p w14:paraId="53BD49F8" w14:textId="77777777" w:rsidR="00FF138B" w:rsidRPr="00E75817" w:rsidRDefault="00FF138B"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visitors</w:t>
      </w:r>
    </w:p>
    <w:p w14:paraId="1FCB9EAA" w14:textId="07B878F1" w:rsidR="00FF138B" w:rsidRPr="00E75817" w:rsidRDefault="00FF138B"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service users’ movements around the facility</w:t>
      </w:r>
    </w:p>
    <w:p w14:paraId="6192A4FD" w14:textId="2F2F4944" w:rsidR="00FF138B" w:rsidRPr="00E75817" w:rsidRDefault="00FF138B"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policies for the provision</w:t>
      </w:r>
      <w:r w:rsidR="00E75817">
        <w:rPr>
          <w:rFonts w:ascii="Times New Roman" w:hAnsi="Times New Roman" w:cs="Times New Roman"/>
          <w:color w:val="auto"/>
          <w:szCs w:val="20"/>
          <w:lang/>
        </w:rPr>
        <w:t>s</w:t>
      </w:r>
      <w:r w:rsidRPr="00E75817">
        <w:rPr>
          <w:rFonts w:ascii="Times New Roman" w:hAnsi="Times New Roman" w:cs="Times New Roman"/>
          <w:color w:val="auto"/>
          <w:szCs w:val="20"/>
          <w:lang w:val="en-US"/>
        </w:rPr>
        <w:t xml:space="preserve"> of equipment and space to be used by service users for leisure activities</w:t>
      </w:r>
    </w:p>
    <w:p w14:paraId="51D077D1" w14:textId="77777777" w:rsidR="00FF138B" w:rsidRPr="00E75817" w:rsidRDefault="00FF138B" w:rsidP="00FF138B">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interaction among service users</w:t>
      </w:r>
    </w:p>
    <w:p w14:paraId="45917B12" w14:textId="5264DCC8" w:rsidR="00323CFA" w:rsidRPr="00E75817" w:rsidRDefault="00E10B23" w:rsidP="00E10B23">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service users</w:t>
      </w:r>
      <w:r w:rsidR="00E75817">
        <w:rPr>
          <w:rFonts w:ascii="Times New Roman" w:hAnsi="Times New Roman" w:cs="Times New Roman"/>
          <w:color w:val="auto"/>
          <w:szCs w:val="20"/>
          <w:lang/>
        </w:rPr>
        <w:t>’</w:t>
      </w:r>
      <w:r w:rsidRPr="00E75817">
        <w:rPr>
          <w:rFonts w:ascii="Times New Roman" w:hAnsi="Times New Roman" w:cs="Times New Roman"/>
          <w:color w:val="auto"/>
          <w:szCs w:val="20"/>
          <w:lang w:val="en-US"/>
        </w:rPr>
        <w:t xml:space="preserve"> attendance </w:t>
      </w:r>
      <w:r w:rsidR="00E75817">
        <w:rPr>
          <w:rFonts w:ascii="Times New Roman" w:hAnsi="Times New Roman" w:cs="Times New Roman"/>
          <w:color w:val="auto"/>
          <w:szCs w:val="20"/>
          <w:lang/>
        </w:rPr>
        <w:t>at</w:t>
      </w:r>
      <w:r w:rsidR="00E75817" w:rsidRPr="00E75817">
        <w:rPr>
          <w:rFonts w:ascii="Times New Roman" w:hAnsi="Times New Roman" w:cs="Times New Roman"/>
          <w:color w:val="auto"/>
          <w:szCs w:val="20"/>
          <w:lang w:val="en-US"/>
        </w:rPr>
        <w:t xml:space="preserve"> </w:t>
      </w:r>
      <w:r w:rsidRPr="00E75817">
        <w:rPr>
          <w:rFonts w:ascii="Times New Roman" w:hAnsi="Times New Roman" w:cs="Times New Roman"/>
          <w:color w:val="auto"/>
          <w:szCs w:val="20"/>
          <w:lang w:val="en-US"/>
        </w:rPr>
        <w:t>personal social activities, such as funerals</w:t>
      </w:r>
    </w:p>
    <w:p w14:paraId="792B3BD3" w14:textId="77777777" w:rsidR="00F314BA" w:rsidRPr="00E75817" w:rsidRDefault="00F314BA" w:rsidP="00F314BA">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color w:val="auto"/>
          <w:szCs w:val="20"/>
          <w:lang w:val="en-US"/>
        </w:rPr>
        <w:t>sharing of information by staff with service users and support for 1) their access to housing and financial resources, 2) education and employment opportunities, 3) political activities and participation in political, religious</w:t>
      </w:r>
      <w:r w:rsidRPr="00E75817">
        <w:rPr>
          <w:rFonts w:ascii="Times New Roman" w:hAnsi="Times New Roman" w:cs="Times New Roman"/>
          <w:szCs w:val="20"/>
          <w:lang w:val="en-US"/>
        </w:rPr>
        <w:t>, social and disability organizations, 4) social, cultural, religious and leisure activities</w:t>
      </w:r>
    </w:p>
    <w:p w14:paraId="0AA30923" w14:textId="77777777" w:rsidR="00F1780F" w:rsidRPr="00E75817" w:rsidRDefault="00F1780F" w:rsidP="00F1780F">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admission criteria for service users</w:t>
      </w:r>
    </w:p>
    <w:p w14:paraId="2BA24461" w14:textId="77777777" w:rsidR="00F1780F" w:rsidRPr="00E75817" w:rsidRDefault="00F1780F" w:rsidP="00F1780F">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a referral policy</w:t>
      </w:r>
    </w:p>
    <w:p w14:paraId="0B260DB7" w14:textId="77777777" w:rsidR="00323CFA" w:rsidRPr="00E75817" w:rsidRDefault="00F1780F" w:rsidP="00F1780F">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mandatory continuing training of staff</w:t>
      </w:r>
    </w:p>
    <w:p w14:paraId="4DE8DC1A" w14:textId="2DBF556C" w:rsidR="009C4666" w:rsidRPr="00E75817" w:rsidRDefault="009C4666" w:rsidP="009C4666">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policy to let service users express their opinions on service provision</w:t>
      </w:r>
      <w:r w:rsidR="00E75817">
        <w:rPr>
          <w:rFonts w:ascii="Times New Roman" w:hAnsi="Times New Roman" w:cs="Times New Roman"/>
          <w:szCs w:val="20"/>
          <w:lang/>
        </w:rPr>
        <w:t>s</w:t>
      </w:r>
      <w:r w:rsidRPr="00E75817">
        <w:rPr>
          <w:rFonts w:ascii="Times New Roman" w:hAnsi="Times New Roman" w:cs="Times New Roman"/>
          <w:szCs w:val="20"/>
          <w:lang w:val="en-US"/>
        </w:rPr>
        <w:t xml:space="preserve"> and improvement</w:t>
      </w:r>
      <w:r w:rsidR="00E75817">
        <w:rPr>
          <w:rFonts w:ascii="Times New Roman" w:hAnsi="Times New Roman" w:cs="Times New Roman"/>
          <w:szCs w:val="20"/>
          <w:lang/>
        </w:rPr>
        <w:t>s</w:t>
      </w:r>
    </w:p>
    <w:p w14:paraId="7950BB3E" w14:textId="77777777" w:rsidR="009C4666" w:rsidRPr="00E75817" w:rsidRDefault="009C4666" w:rsidP="009C4666">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general and reproductive health services</w:t>
      </w:r>
    </w:p>
    <w:p w14:paraId="292C25A6" w14:textId="77777777" w:rsidR="009C4666" w:rsidRPr="00E75817" w:rsidRDefault="009C4666" w:rsidP="009C4666">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acknowledging service users’ preferences in all matters pertaining to where they wish to receive treatment</w:t>
      </w:r>
    </w:p>
    <w:p w14:paraId="1DAD08FB" w14:textId="77777777" w:rsidR="009C4666" w:rsidRPr="00E75817" w:rsidRDefault="009C4666" w:rsidP="009C4666">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promotion of service users’ preferences regarding treatment and recovery options</w:t>
      </w:r>
    </w:p>
    <w:p w14:paraId="123E3717" w14:textId="77777777" w:rsidR="009C4666" w:rsidRPr="00E75817" w:rsidRDefault="00E568C4" w:rsidP="009C4666">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szCs w:val="20"/>
          <w:lang w:val="en-US"/>
        </w:rPr>
        <w:t>dir</w:t>
      </w:r>
      <w:r w:rsidRPr="00E75817">
        <w:rPr>
          <w:rFonts w:ascii="Times New Roman" w:hAnsi="Times New Roman" w:cs="Times New Roman"/>
          <w:color w:val="auto"/>
          <w:szCs w:val="20"/>
          <w:lang w:val="en-US"/>
        </w:rPr>
        <w:t xml:space="preserve">ecting staff to </w:t>
      </w:r>
      <w:r w:rsidR="009C4666" w:rsidRPr="00E75817">
        <w:rPr>
          <w:rFonts w:ascii="Times New Roman" w:hAnsi="Times New Roman" w:cs="Times New Roman"/>
          <w:color w:val="auto"/>
          <w:szCs w:val="20"/>
          <w:lang w:val="en-US"/>
        </w:rPr>
        <w:t>provide information about admission and/or treatment to all service users and obtain their consent</w:t>
      </w:r>
    </w:p>
    <w:p w14:paraId="77D41FC7" w14:textId="0F672263" w:rsidR="00323CFA" w:rsidRPr="00E75817" w:rsidRDefault="009C4666" w:rsidP="009C4666">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advance directives</w:t>
      </w:r>
      <w:r w:rsidR="00800549" w:rsidRPr="00E75817">
        <w:rPr>
          <w:rFonts w:ascii="Times New Roman" w:hAnsi="Times New Roman" w:cs="Times New Roman"/>
          <w:color w:val="auto"/>
          <w:szCs w:val="20"/>
          <w:lang w:val="en-US"/>
        </w:rPr>
        <w:t>/statements</w:t>
      </w:r>
    </w:p>
    <w:p w14:paraId="1FD41EDD" w14:textId="0276BB6E" w:rsidR="00E568C4" w:rsidRPr="00E75817" w:rsidRDefault="00E568C4" w:rsidP="00E568C4">
      <w:pPr>
        <w:pStyle w:val="Default"/>
        <w:numPr>
          <w:ilvl w:val="0"/>
          <w:numId w:val="1"/>
        </w:numPr>
        <w:spacing w:after="49"/>
        <w:rPr>
          <w:rFonts w:ascii="Times New Roman" w:hAnsi="Times New Roman" w:cs="Times New Roman"/>
          <w:color w:val="auto"/>
          <w:szCs w:val="20"/>
          <w:lang w:val="en-US"/>
        </w:rPr>
      </w:pPr>
      <w:r w:rsidRPr="00E75817">
        <w:rPr>
          <w:rFonts w:ascii="Times New Roman" w:hAnsi="Times New Roman" w:cs="Times New Roman"/>
          <w:color w:val="auto"/>
          <w:szCs w:val="20"/>
          <w:lang w:val="en-US"/>
        </w:rPr>
        <w:t>document</w:t>
      </w:r>
      <w:r w:rsidR="00E75817">
        <w:rPr>
          <w:rFonts w:ascii="Times New Roman" w:hAnsi="Times New Roman" w:cs="Times New Roman"/>
          <w:color w:val="auto"/>
          <w:szCs w:val="20"/>
          <w:lang/>
        </w:rPr>
        <w:t>ing</w:t>
      </w:r>
      <w:r w:rsidRPr="00E75817">
        <w:rPr>
          <w:rFonts w:ascii="Times New Roman" w:hAnsi="Times New Roman" w:cs="Times New Roman"/>
          <w:color w:val="auto"/>
          <w:szCs w:val="20"/>
          <w:lang w:val="en-US"/>
        </w:rPr>
        <w:t xml:space="preserve"> and report</w:t>
      </w:r>
      <w:r w:rsidR="00E75817">
        <w:rPr>
          <w:rFonts w:ascii="Times New Roman" w:hAnsi="Times New Roman" w:cs="Times New Roman"/>
          <w:color w:val="auto"/>
          <w:szCs w:val="20"/>
          <w:lang/>
        </w:rPr>
        <w:t>ing</w:t>
      </w:r>
      <w:r w:rsidRPr="00E75817">
        <w:rPr>
          <w:rFonts w:ascii="Times New Roman" w:hAnsi="Times New Roman" w:cs="Times New Roman"/>
          <w:color w:val="auto"/>
          <w:szCs w:val="20"/>
          <w:lang w:val="en-US"/>
        </w:rPr>
        <w:t xml:space="preserve"> the admission or treatment of a service user against </w:t>
      </w:r>
      <w:r w:rsidR="00E75817">
        <w:rPr>
          <w:rFonts w:ascii="Times New Roman" w:hAnsi="Times New Roman" w:cs="Times New Roman"/>
          <w:color w:val="auto"/>
          <w:szCs w:val="20"/>
          <w:lang/>
        </w:rPr>
        <w:t>their</w:t>
      </w:r>
      <w:r w:rsidRPr="00E75817">
        <w:rPr>
          <w:rFonts w:ascii="Times New Roman" w:hAnsi="Times New Roman" w:cs="Times New Roman"/>
          <w:color w:val="auto"/>
          <w:szCs w:val="20"/>
          <w:lang w:val="en-US"/>
        </w:rPr>
        <w:t xml:space="preserve"> will</w:t>
      </w:r>
    </w:p>
    <w:p w14:paraId="27B0CAA5" w14:textId="77777777" w:rsidR="00280327" w:rsidRPr="00E75817" w:rsidRDefault="00280327" w:rsidP="00280327">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color w:val="auto"/>
          <w:szCs w:val="20"/>
          <w:lang w:val="en-US"/>
        </w:rPr>
        <w:t>inform</w:t>
      </w:r>
      <w:r w:rsidR="00F314BA" w:rsidRPr="00E75817">
        <w:rPr>
          <w:rFonts w:ascii="Times New Roman" w:hAnsi="Times New Roman" w:cs="Times New Roman"/>
          <w:color w:val="auto"/>
          <w:szCs w:val="20"/>
          <w:lang w:val="en-US"/>
        </w:rPr>
        <w:t>ing</w:t>
      </w:r>
      <w:r w:rsidRPr="00E75817">
        <w:rPr>
          <w:rFonts w:ascii="Times New Roman" w:hAnsi="Times New Roman" w:cs="Times New Roman"/>
          <w:color w:val="auto"/>
          <w:szCs w:val="20"/>
          <w:lang w:val="en-US"/>
        </w:rPr>
        <w:t xml:space="preserve"> service users of </w:t>
      </w:r>
      <w:r w:rsidRPr="00E75817">
        <w:rPr>
          <w:rFonts w:ascii="Times New Roman" w:hAnsi="Times New Roman" w:cs="Times New Roman"/>
          <w:szCs w:val="20"/>
          <w:lang w:val="en-US"/>
        </w:rPr>
        <w:t>their right to appeal their admission or treatment and the procedures for doing so, including how to access appeals procedures and legal repr</w:t>
      </w:r>
      <w:r w:rsidR="00F314BA" w:rsidRPr="00E75817">
        <w:rPr>
          <w:rFonts w:ascii="Times New Roman" w:hAnsi="Times New Roman" w:cs="Times New Roman"/>
          <w:szCs w:val="20"/>
          <w:lang w:val="en-US"/>
        </w:rPr>
        <w:t>esentation if needed or desired</w:t>
      </w:r>
    </w:p>
    <w:p w14:paraId="445AE4EC" w14:textId="72E6AAD0" w:rsidR="00280327" w:rsidRPr="00E75817" w:rsidRDefault="00280327" w:rsidP="00280327">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lastRenderedPageBreak/>
        <w:t>providing information to service users and discuss</w:t>
      </w:r>
      <w:r w:rsidR="00E75817">
        <w:rPr>
          <w:rFonts w:ascii="Times New Roman" w:hAnsi="Times New Roman" w:cs="Times New Roman"/>
          <w:szCs w:val="20"/>
          <w:lang/>
        </w:rPr>
        <w:t>ing</w:t>
      </w:r>
      <w:r w:rsidRPr="00E75817">
        <w:rPr>
          <w:rFonts w:ascii="Times New Roman" w:hAnsi="Times New Roman" w:cs="Times New Roman"/>
          <w:szCs w:val="20"/>
          <w:lang w:val="en-US"/>
        </w:rPr>
        <w:t xml:space="preserve"> their assessment, treatment and recovery options</w:t>
      </w:r>
    </w:p>
    <w:p w14:paraId="6E0D086D" w14:textId="20011C1E" w:rsidR="00280327" w:rsidRPr="00E75817" w:rsidRDefault="00280327" w:rsidP="00280327">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assist</w:t>
      </w:r>
      <w:r w:rsidR="00F314BA" w:rsidRPr="00E75817">
        <w:rPr>
          <w:rFonts w:ascii="Times New Roman" w:hAnsi="Times New Roman" w:cs="Times New Roman"/>
          <w:szCs w:val="20"/>
          <w:lang w:val="en-US"/>
        </w:rPr>
        <w:t>ing</w:t>
      </w:r>
      <w:r w:rsidRPr="00E75817">
        <w:rPr>
          <w:rFonts w:ascii="Times New Roman" w:hAnsi="Times New Roman" w:cs="Times New Roman"/>
          <w:szCs w:val="20"/>
          <w:lang w:val="en-US"/>
        </w:rPr>
        <w:t xml:space="preserve"> service users in accessing support for decision</w:t>
      </w:r>
      <w:r w:rsidR="00376202">
        <w:rPr>
          <w:rFonts w:ascii="Times New Roman" w:hAnsi="Times New Roman" w:cs="Times New Roman"/>
          <w:szCs w:val="20"/>
          <w:lang/>
        </w:rPr>
        <w:t xml:space="preserve"> </w:t>
      </w:r>
      <w:r w:rsidRPr="00E75817">
        <w:rPr>
          <w:rFonts w:ascii="Times New Roman" w:hAnsi="Times New Roman" w:cs="Times New Roman"/>
          <w:szCs w:val="20"/>
          <w:lang w:val="en-US"/>
        </w:rPr>
        <w:t>making</w:t>
      </w:r>
    </w:p>
    <w:p w14:paraId="05091D83" w14:textId="77777777" w:rsidR="00323CFA" w:rsidRPr="00E75817" w:rsidRDefault="00F314BA" w:rsidP="00280327">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 xml:space="preserve">keeping </w:t>
      </w:r>
      <w:r w:rsidR="00280327" w:rsidRPr="00E75817">
        <w:rPr>
          <w:rFonts w:ascii="Times New Roman" w:hAnsi="Times New Roman" w:cs="Times New Roman"/>
          <w:szCs w:val="20"/>
          <w:lang w:val="en-US"/>
        </w:rPr>
        <w:t xml:space="preserve">service user information confidential and </w:t>
      </w:r>
      <w:r w:rsidRPr="00E75817">
        <w:rPr>
          <w:rFonts w:ascii="Times New Roman" w:hAnsi="Times New Roman" w:cs="Times New Roman"/>
          <w:szCs w:val="20"/>
          <w:lang w:val="en-US"/>
        </w:rPr>
        <w:t>giving</w:t>
      </w:r>
      <w:r w:rsidR="00280327" w:rsidRPr="00E75817">
        <w:rPr>
          <w:rFonts w:ascii="Times New Roman" w:hAnsi="Times New Roman" w:cs="Times New Roman"/>
          <w:szCs w:val="20"/>
          <w:lang w:val="en-US"/>
        </w:rPr>
        <w:t xml:space="preserve"> service users access to their personal information</w:t>
      </w:r>
      <w:r w:rsidR="00AE65A7" w:rsidRPr="00E75817">
        <w:rPr>
          <w:rFonts w:ascii="Times New Roman" w:hAnsi="Times New Roman" w:cs="Times New Roman"/>
          <w:szCs w:val="20"/>
          <w:lang w:val="en-US"/>
        </w:rPr>
        <w:t xml:space="preserve">, including possibilities to comment on them </w:t>
      </w:r>
    </w:p>
    <w:p w14:paraId="49BDCAE2" w14:textId="77777777" w:rsidR="00323CFA" w:rsidRPr="00E75817" w:rsidRDefault="00AE65A7" w:rsidP="005F2198">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 xml:space="preserve">guidance on </w:t>
      </w:r>
      <w:r w:rsidR="005F2198" w:rsidRPr="00E75817">
        <w:rPr>
          <w:rFonts w:ascii="Times New Roman" w:hAnsi="Times New Roman" w:cs="Times New Roman"/>
          <w:szCs w:val="20"/>
          <w:lang w:val="en-US"/>
        </w:rPr>
        <w:t xml:space="preserve">prevention, </w:t>
      </w:r>
      <w:r w:rsidRPr="00E75817">
        <w:rPr>
          <w:rFonts w:ascii="Times New Roman" w:hAnsi="Times New Roman" w:cs="Times New Roman"/>
          <w:szCs w:val="20"/>
          <w:lang w:val="en-US"/>
        </w:rPr>
        <w:t>reporting and</w:t>
      </w:r>
      <w:r w:rsidR="005F2198" w:rsidRPr="00E75817">
        <w:rPr>
          <w:rFonts w:ascii="Times New Roman" w:hAnsi="Times New Roman" w:cs="Times New Roman"/>
          <w:szCs w:val="20"/>
          <w:lang w:val="en-US"/>
        </w:rPr>
        <w:t xml:space="preserve"> </w:t>
      </w:r>
      <w:r w:rsidRPr="00E75817">
        <w:rPr>
          <w:rFonts w:ascii="Times New Roman" w:hAnsi="Times New Roman" w:cs="Times New Roman"/>
          <w:szCs w:val="20"/>
          <w:lang w:val="en-US"/>
        </w:rPr>
        <w:t>dealing with</w:t>
      </w:r>
      <w:r w:rsidR="005F2198" w:rsidRPr="00E75817">
        <w:rPr>
          <w:rFonts w:ascii="Times New Roman" w:hAnsi="Times New Roman" w:cs="Times New Roman"/>
          <w:szCs w:val="20"/>
          <w:lang w:val="en-US"/>
        </w:rPr>
        <w:t xml:space="preserve"> service users neglect and abuse during the hospital treatment </w:t>
      </w:r>
    </w:p>
    <w:p w14:paraId="111D24F5" w14:textId="77777777" w:rsidR="00323CFA" w:rsidRPr="00E75817" w:rsidRDefault="005F2198" w:rsidP="005F2198">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 xml:space="preserve">use of seclusion and restraint </w:t>
      </w:r>
      <w:r w:rsidR="00323CFA" w:rsidRPr="00E75817">
        <w:rPr>
          <w:rFonts w:ascii="Times New Roman" w:hAnsi="Times New Roman" w:cs="Times New Roman"/>
          <w:szCs w:val="20"/>
          <w:lang w:val="en-US"/>
        </w:rPr>
        <w:t>(</w:t>
      </w:r>
      <w:r w:rsidRPr="00E75817">
        <w:rPr>
          <w:rFonts w:ascii="Times New Roman" w:hAnsi="Times New Roman" w:cs="Times New Roman"/>
          <w:szCs w:val="20"/>
          <w:lang w:val="en-US"/>
        </w:rPr>
        <w:t>use, documenting, reporting</w:t>
      </w:r>
      <w:r w:rsidR="00323CFA" w:rsidRPr="00E75817">
        <w:rPr>
          <w:rFonts w:ascii="Times New Roman" w:hAnsi="Times New Roman" w:cs="Times New Roman"/>
          <w:szCs w:val="20"/>
          <w:lang w:val="en-US"/>
        </w:rPr>
        <w:t xml:space="preserve">) </w:t>
      </w:r>
    </w:p>
    <w:p w14:paraId="261F9137" w14:textId="65A0645E" w:rsidR="00323CFA" w:rsidRPr="00E75817" w:rsidRDefault="005F2198" w:rsidP="00323CFA">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alternative methods to use of seclusion and restraint</w:t>
      </w:r>
    </w:p>
    <w:p w14:paraId="2412A607" w14:textId="77777777" w:rsidR="00F314BA" w:rsidRPr="00E75817" w:rsidRDefault="00F314BA" w:rsidP="00F314BA">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policy regarding electroconvulsive therapy (ECT)</w:t>
      </w:r>
    </w:p>
    <w:p w14:paraId="7A78131C" w14:textId="77777777" w:rsidR="00F314BA" w:rsidRPr="00E75817" w:rsidRDefault="00F314BA" w:rsidP="00F314BA">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 xml:space="preserve">policy on psychosurgery and other invasive or irreversible treatments </w:t>
      </w:r>
    </w:p>
    <w:p w14:paraId="6B821EB1" w14:textId="77777777" w:rsidR="00F314BA" w:rsidRPr="00E75817" w:rsidRDefault="00F314BA" w:rsidP="00F314BA">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policy that addresses abortions and sterilizations</w:t>
      </w:r>
    </w:p>
    <w:p w14:paraId="79E06083" w14:textId="77777777" w:rsidR="00F314BA" w:rsidRPr="00E75817" w:rsidRDefault="00F314BA" w:rsidP="0036497E">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policy on medical and other forms of experimentation</w:t>
      </w:r>
    </w:p>
    <w:p w14:paraId="2FE3774E" w14:textId="77777777" w:rsidR="00743E96" w:rsidRPr="00E75817" w:rsidRDefault="00F314BA" w:rsidP="0036497E">
      <w:pPr>
        <w:pStyle w:val="Default"/>
        <w:numPr>
          <w:ilvl w:val="0"/>
          <w:numId w:val="1"/>
        </w:numPr>
        <w:spacing w:after="49"/>
        <w:rPr>
          <w:rFonts w:ascii="Times New Roman" w:hAnsi="Times New Roman" w:cs="Times New Roman"/>
          <w:szCs w:val="20"/>
          <w:lang w:val="en-US"/>
        </w:rPr>
      </w:pPr>
      <w:r w:rsidRPr="00E75817">
        <w:rPr>
          <w:rFonts w:ascii="Times New Roman" w:hAnsi="Times New Roman" w:cs="Times New Roman"/>
          <w:szCs w:val="20"/>
          <w:lang w:val="en-US"/>
        </w:rPr>
        <w:t>visits to the facility by independent monitoring authorities</w:t>
      </w:r>
    </w:p>
    <w:sectPr w:rsidR="00743E96" w:rsidRPr="00E75817"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68F"/>
    <w:multiLevelType w:val="hybridMultilevel"/>
    <w:tmpl w:val="88968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vendorID="64" w:dllVersion="0"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96"/>
    <w:rsid w:val="00280327"/>
    <w:rsid w:val="00323CFA"/>
    <w:rsid w:val="00346E88"/>
    <w:rsid w:val="0036497E"/>
    <w:rsid w:val="0036698F"/>
    <w:rsid w:val="00376202"/>
    <w:rsid w:val="00590A5D"/>
    <w:rsid w:val="005F2198"/>
    <w:rsid w:val="00690154"/>
    <w:rsid w:val="00725518"/>
    <w:rsid w:val="00743E96"/>
    <w:rsid w:val="007F492B"/>
    <w:rsid w:val="00800549"/>
    <w:rsid w:val="0082569F"/>
    <w:rsid w:val="008B5F4A"/>
    <w:rsid w:val="00931938"/>
    <w:rsid w:val="00951083"/>
    <w:rsid w:val="009A7C1A"/>
    <w:rsid w:val="009C4666"/>
    <w:rsid w:val="00AC28E9"/>
    <w:rsid w:val="00AD051C"/>
    <w:rsid w:val="00AE65A7"/>
    <w:rsid w:val="00B66FA5"/>
    <w:rsid w:val="00BC31EB"/>
    <w:rsid w:val="00E10B23"/>
    <w:rsid w:val="00E568C4"/>
    <w:rsid w:val="00E75817"/>
    <w:rsid w:val="00F1780F"/>
    <w:rsid w:val="00F314BA"/>
    <w:rsid w:val="00F7218D"/>
    <w:rsid w:val="00FD5797"/>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B70"/>
  <w15:chartTrackingRefBased/>
  <w15:docId w15:val="{AAAB1BF5-93DD-42D5-A192-A511D36C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CFA"/>
    <w:pPr>
      <w:autoSpaceDE w:val="0"/>
      <w:autoSpaceDN w:val="0"/>
      <w:adjustRightInd w:val="0"/>
      <w:spacing w:after="0" w:line="240" w:lineRule="auto"/>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Tella Lantta</dc:creator>
  <cp:keywords/>
  <dc:description/>
  <cp:lastModifiedBy>Tella Lantta</cp:lastModifiedBy>
  <cp:revision>3</cp:revision>
  <dcterms:created xsi:type="dcterms:W3CDTF">2021-04-29T11:38:00Z</dcterms:created>
  <dcterms:modified xsi:type="dcterms:W3CDTF">2021-04-29T11:39:00Z</dcterms:modified>
</cp:coreProperties>
</file>