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8" w:rsidRPr="00126A0A" w:rsidRDefault="007616E8" w:rsidP="007616E8">
      <w:pPr>
        <w:rPr>
          <w:rFonts w:ascii="Times New Roman" w:eastAsia="SimSun" w:hAnsi="Times New Roman" w:cs="Times New Roman"/>
          <w:b/>
          <w:sz w:val="20"/>
          <w:szCs w:val="20"/>
        </w:rPr>
      </w:pPr>
      <w:r w:rsidRPr="00126A0A">
        <w:rPr>
          <w:rFonts w:ascii="Times New Roman" w:eastAsia="SimSun" w:hAnsi="Times New Roman" w:cs="Times New Roman"/>
          <w:b/>
          <w:noProof/>
          <w:sz w:val="20"/>
          <w:szCs w:val="20"/>
        </w:rPr>
        <w:drawing>
          <wp:inline distT="0" distB="0" distL="0" distR="0" wp14:anchorId="45BC845F" wp14:editId="6C2F1A62">
            <wp:extent cx="5080000" cy="4851400"/>
            <wp:effectExtent l="0" t="0" r="6350" b="6350"/>
            <wp:docPr id="6" name="图片 6" descr="C:\Users\hq\Desktop\坚果云\lncRNA测序\Journal of hematology &amp; oncology\FIGURE\supplementary\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q\Desktop\坚果云\lncRNA测序\Journal of hematology &amp; oncology\FIGURE\supplementary\S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E8" w:rsidRPr="00126A0A" w:rsidRDefault="007616E8" w:rsidP="007616E8">
      <w:pPr>
        <w:rPr>
          <w:rFonts w:ascii="Times New Roma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b/>
          <w:sz w:val="20"/>
          <w:szCs w:val="20"/>
        </w:rPr>
        <w:t>Figure S</w:t>
      </w:r>
      <w:r>
        <w:rPr>
          <w:rFonts w:ascii="Times New Roman" w:eastAsia="SimSun" w:hAnsi="Times New Roman" w:cs="Times New Roman"/>
          <w:b/>
          <w:sz w:val="20"/>
          <w:szCs w:val="20"/>
        </w:rPr>
        <w:t>6</w:t>
      </w:r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. </w:t>
      </w:r>
      <w:proofErr w:type="gramStart"/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The relationships between </w:t>
      </w:r>
      <w:r w:rsidRPr="00126A0A">
        <w:rPr>
          <w:rFonts w:ascii="Times New Roman" w:hAnsi="Times New Roman" w:cs="Times New Roman"/>
          <w:b/>
          <w:sz w:val="20"/>
          <w:szCs w:val="20"/>
        </w:rPr>
        <w:t>LINC01123</w:t>
      </w:r>
      <w:r w:rsidRPr="00126A0A">
        <w:rPr>
          <w:rFonts w:ascii="Times New Roman" w:eastAsia="SimSun" w:hAnsi="Times New Roman" w:cs="Times New Roman"/>
          <w:b/>
          <w:sz w:val="20"/>
          <w:szCs w:val="20"/>
        </w:rPr>
        <w:t>, miR-199a-5p and c-</w:t>
      </w:r>
      <w:proofErr w:type="spellStart"/>
      <w:r w:rsidRPr="00126A0A">
        <w:rPr>
          <w:rFonts w:ascii="Times New Roman" w:eastAsia="SimSun" w:hAnsi="Times New Roman" w:cs="Times New Roman"/>
          <w:b/>
          <w:sz w:val="20"/>
          <w:szCs w:val="20"/>
        </w:rPr>
        <w:t>Myc</w:t>
      </w:r>
      <w:proofErr w:type="spellEnd"/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 expression in NSCLC.</w:t>
      </w:r>
      <w:proofErr w:type="gramEnd"/>
    </w:p>
    <w:p w:rsidR="007616E8" w:rsidRPr="00126A0A" w:rsidRDefault="007616E8" w:rsidP="007616E8">
      <w:pPr>
        <w:rPr>
          <w:rFonts w:ascii="Times New Roman" w:eastAsia="SimSu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(A) A positive correlation between </w:t>
      </w:r>
      <w:r w:rsidRPr="00126A0A">
        <w:rPr>
          <w:rFonts w:ascii="Times New Roman" w:hAnsi="Times New Roman" w:cs="Times New Roman"/>
          <w:sz w:val="20"/>
          <w:szCs w:val="20"/>
        </w:rPr>
        <w:t>LINC01123</w:t>
      </w: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and c-</w:t>
      </w:r>
      <w:proofErr w:type="spellStart"/>
      <w:r w:rsidRPr="00126A0A">
        <w:rPr>
          <w:rFonts w:ascii="Times New Roman" w:eastAsia="SimSun" w:hAnsi="Times New Roman" w:cs="Times New Roman"/>
          <w:sz w:val="20"/>
          <w:szCs w:val="20"/>
        </w:rPr>
        <w:t>Myc</w:t>
      </w:r>
      <w:proofErr w:type="spellEnd"/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expression was observed based on TCGA database from GEPIA </w:t>
      </w:r>
      <w:r w:rsidRPr="00126A0A">
        <w:rPr>
          <w:rFonts w:ascii="Times New Roman" w:hAnsi="Times New Roman" w:cs="Times New Roman"/>
          <w:sz w:val="20"/>
          <w:szCs w:val="20"/>
        </w:rPr>
        <w:t>Platform</w:t>
      </w:r>
      <w:r w:rsidRPr="00126A0A">
        <w:rPr>
          <w:rFonts w:ascii="Times New Roman" w:hAnsi="Times New Roman" w:cs="Times New Roman"/>
          <w:color w:val="000000"/>
          <w:sz w:val="18"/>
          <w:szCs w:val="18"/>
        </w:rPr>
        <w:t xml:space="preserve"> (http://gepia.cancer-pku.cn/)</w:t>
      </w: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. R = 0.37, P &lt;0.001 by Spearman correlation test. </w:t>
      </w:r>
    </w:p>
    <w:p w:rsidR="007616E8" w:rsidRPr="00126A0A" w:rsidRDefault="007616E8" w:rsidP="007616E8">
      <w:pPr>
        <w:rPr>
          <w:rFonts w:ascii="Times New Roman" w:eastAsia="SimSu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(B) </w:t>
      </w:r>
      <w:r w:rsidRPr="00126A0A">
        <w:rPr>
          <w:rFonts w:ascii="Times New Roman" w:hAnsi="Times New Roman" w:cs="Times New Roman"/>
          <w:sz w:val="20"/>
          <w:szCs w:val="20"/>
        </w:rPr>
        <w:t>LINC01123</w:t>
      </w: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was inversely correlated with miR-199a-5p expression in NSCLC tissues based on TCGA database from </w:t>
      </w:r>
      <w:r w:rsidRPr="00126A0A">
        <w:rPr>
          <w:rFonts w:ascii="Times New Roman" w:hAnsi="Times New Roman" w:cs="Times New Roman"/>
          <w:sz w:val="20"/>
          <w:szCs w:val="20"/>
        </w:rPr>
        <w:t>R2 Platform (http://r2.amc.nl)</w:t>
      </w: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. R = -0.322, P &lt;0.001 by Spearman correlation test. </w:t>
      </w:r>
    </w:p>
    <w:p w:rsidR="007616E8" w:rsidRPr="00126A0A" w:rsidRDefault="007616E8" w:rsidP="007616E8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126A0A">
        <w:rPr>
          <w:rFonts w:ascii="Times New Roman" w:eastAsia="SimSun" w:hAnsi="Times New Roman" w:cs="Times New Roman"/>
          <w:sz w:val="20"/>
          <w:szCs w:val="20"/>
        </w:rPr>
        <w:t>(C-D)</w:t>
      </w:r>
      <w:r w:rsidRPr="00126A0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gramStart"/>
      <w:r w:rsidRPr="00126A0A">
        <w:rPr>
          <w:rFonts w:ascii="Times New Roman" w:hAnsi="Times New Roman" w:cs="Times New Roman"/>
          <w:bCs/>
          <w:color w:val="000000"/>
          <w:sz w:val="18"/>
          <w:szCs w:val="18"/>
        </w:rPr>
        <w:t>QRT-PCR</w:t>
      </w:r>
      <w:r w:rsidRPr="00126A0A">
        <w:rPr>
          <w:rFonts w:ascii="Times New Roman" w:hAnsi="Times New Roman" w:cs="Times New Roman"/>
          <w:color w:val="000000"/>
          <w:sz w:val="18"/>
          <w:szCs w:val="18"/>
        </w:rPr>
        <w:t xml:space="preserve"> analysis of </w:t>
      </w:r>
      <w:r w:rsidRPr="00126A0A">
        <w:rPr>
          <w:rFonts w:ascii="Times New Roman" w:eastAsia="SimSun" w:hAnsi="Times New Roman" w:cs="Times New Roman"/>
          <w:bCs/>
          <w:sz w:val="18"/>
          <w:szCs w:val="18"/>
        </w:rPr>
        <w:t>c-</w:t>
      </w:r>
      <w:proofErr w:type="spellStart"/>
      <w:r w:rsidRPr="00126A0A">
        <w:rPr>
          <w:rFonts w:ascii="Times New Roman" w:eastAsia="SimSun" w:hAnsi="Times New Roman" w:cs="Times New Roman"/>
          <w:bCs/>
          <w:sz w:val="18"/>
          <w:szCs w:val="18"/>
        </w:rPr>
        <w:t>Myc</w:t>
      </w:r>
      <w:proofErr w:type="spellEnd"/>
      <w:r w:rsidRPr="00126A0A">
        <w:rPr>
          <w:rFonts w:ascii="Times New Roman" w:hAnsi="Times New Roman" w:cs="Times New Roman"/>
          <w:color w:val="000000"/>
          <w:sz w:val="18"/>
          <w:szCs w:val="18"/>
        </w:rPr>
        <w:t xml:space="preserve"> and</w:t>
      </w: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miR-199a-5p expression</w:t>
      </w:r>
      <w:r w:rsidRPr="00126A0A">
        <w:rPr>
          <w:rFonts w:ascii="Times New Roman" w:hAnsi="Times New Roman" w:cs="Times New Roman"/>
          <w:color w:val="000000"/>
          <w:sz w:val="18"/>
          <w:szCs w:val="18"/>
        </w:rPr>
        <w:t xml:space="preserve"> in the NSCLC cell lines.</w:t>
      </w:r>
      <w:proofErr w:type="gramEnd"/>
    </w:p>
    <w:p w:rsidR="00CB07C2" w:rsidRDefault="00CB07C2">
      <w:bookmarkStart w:id="0" w:name="_GoBack"/>
      <w:bookmarkEnd w:id="0"/>
    </w:p>
    <w:sectPr w:rsidR="00CB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8"/>
    <w:rsid w:val="000121E8"/>
    <w:rsid w:val="0018670E"/>
    <w:rsid w:val="001A001F"/>
    <w:rsid w:val="004A4D61"/>
    <w:rsid w:val="006D513B"/>
    <w:rsid w:val="007616E8"/>
    <w:rsid w:val="00871F7F"/>
    <w:rsid w:val="00B057D1"/>
    <w:rsid w:val="00B8409E"/>
    <w:rsid w:val="00BA2C03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496</Characters>
  <Application>Microsoft Office Word</Application>
  <DocSecurity>0</DocSecurity>
  <Lines>7</Lines>
  <Paragraphs>2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S3G_Apply_Fixed_Case</dc:creator>
  <cp:lastModifiedBy>S3G_Apply_Fixed_Case</cp:lastModifiedBy>
  <cp:revision>1</cp:revision>
  <dcterms:created xsi:type="dcterms:W3CDTF">2019-08-25T23:37:00Z</dcterms:created>
  <dcterms:modified xsi:type="dcterms:W3CDTF">2019-08-25T23:37:00Z</dcterms:modified>
</cp:coreProperties>
</file>