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Additional file 1</w:t>
      </w:r>
      <w:bookmarkStart w:id="0" w:name="_GoBack"/>
      <w:bookmarkEnd w:id="0"/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Additional file 1: </w:t>
      </w:r>
      <w:r>
        <w:rPr>
          <w:rFonts w:ascii="Times New Roman" w:cs="Times New Roman" w:hAnsi="Times New Roman"/>
          <w:b/>
          <w:bCs/>
          <w:sz w:val="24"/>
          <w:szCs w:val="24"/>
        </w:rPr>
        <w:t>Table S1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Primer sequences and </w:t>
      </w:r>
      <w:r>
        <w:rPr>
          <w:rFonts w:ascii="Times New Roman" w:cs="Times New Roman" w:hAnsi="Times New Roman"/>
          <w:b/>
          <w:sz w:val="24"/>
          <w:szCs w:val="24"/>
        </w:rPr>
        <w:t>target sequence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6586"/>
      </w:tblGrid>
      <w:tr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Forward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18S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CGGCTACCACATCCAAGGAA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18S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GCTGGAATTACCGCGGCT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SNAP23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CTGCCCATGTAATAGAACAAAGAAC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SNAP23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CGGGCCTGGCTGTTTAGATA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TFAM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CGCTCCCCCTTCAGTTTTGT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TFAM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CCAACGCTGGGCAATTCTTC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CREB1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ACCAAGTTGTTGTTCAAGGTACT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CREB1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ACATGTTACCATCTTCAAACTGACG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Lin28a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CCAGTGGATGTCTTTGTGCACC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Lin28a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GTGACACGGATGGATTCCAGAC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Lin28b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CCTGTTTAGGAAGTGAAAGAAGAC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Lin28b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CCTGTTTAGGAAGTGAAAGAAGAC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VAMP3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GCTCTCTGAGTTAGACGACCGT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VAMP3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CCAGAACAGTAATCCCGATTGCC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Rab35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CAGCCCATCTTACTGCAAGCAG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Rab35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GCTGACAACCTGTCGGAGAGAA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U6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GCTCGCTTCGGCAGCACATATAC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U6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GTCGTATCGCTCGCTTCGGCAGCACATATACCAGTGCAGGGTCCGAGGTATTCGCACTGGATACGACAAAATATGG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Universal-reverse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AGTGCAGGGTCCGAGGTATT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Let-7a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GCGCGTGAGGTAGTAGGTTGT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Let-7a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GTCGTATCCAGTGCAGGGTCCGAGGTATTCGCACTGGATACGACAACTAT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sh-SNAP23-1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GCTTGGACCAAATAAATAA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sh-SNAP23-1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GCTTGGACCAAATAAATAA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sh-SNAP23-2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GCAGTATCCTGGGAAATCT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sh-SNAP23-2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GCAGTATCCTGGGAAATCT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sh-SNAP23-3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GCCACAACGAAGATCTAGT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sh-SNAP23-3 </w:t>
            </w: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GCCACAACGAAGATCTAGT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SNAP23 vector reverse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ggatccTTACTTGTCGTCATCGTCTTTGTAGTCGCTGTCAATGAGTTTCTTTGCT</w:t>
            </w:r>
          </w:p>
        </w:tc>
      </w:tr>
      <w:tr>
        <w:tblPrEx/>
        <w:trPr/>
        <w:tc>
          <w:tcPr>
            <w:tcW w:w="1561" w:type="pct"/>
            <w:tcBorders/>
            <w:shd w:val="clear" w:color="auto" w:fill="auto"/>
          </w:tcPr>
          <w:p>
            <w:pPr>
              <w:pStyle w:val="style0"/>
              <w:tabs>
                <w:tab w:val="left" w:leader="none" w:pos="2055"/>
              </w:tabs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b/>
                <w:bCs/>
                <w:sz w:val="24"/>
                <w:szCs w:val="24"/>
              </w:rPr>
              <w:t>SNAP23 vector forward</w:t>
            </w:r>
          </w:p>
        </w:tc>
        <w:tc>
          <w:tcPr>
            <w:tcW w:w="3439" w:type="pct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AU"/>
              </w:rPr>
              <w:t>gaattcGCCACCATGGATAATCTGTCATCAGAAGAA</w:t>
            </w:r>
          </w:p>
        </w:tc>
      </w:tr>
    </w:tbl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ind w:left="120" w:hanging="120" w:hangingChars="5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Additional file 1: </w:t>
      </w:r>
      <w:r>
        <w:rPr>
          <w:rFonts w:ascii="Times New Roman" w:cs="Times New Roman" w:hAnsi="Times New Roman"/>
          <w:b/>
          <w:sz w:val="24"/>
          <w:szCs w:val="24"/>
        </w:rPr>
        <w:t>Table S2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Comparison of clinical pathologic characteristics of let-7a </w:t>
      </w:r>
      <w:r>
        <w:rPr>
          <w:rFonts w:ascii="Times New Roman" w:cs="Times New Roman" w:hAnsi="Times New Roman" w:hint="eastAsia"/>
          <w:b/>
          <w:sz w:val="24"/>
          <w:szCs w:val="24"/>
        </w:rPr>
        <w:t>in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serum EVs from </w:t>
      </w:r>
      <w:r>
        <w:rPr>
          <w:rFonts w:ascii="Times New Roman" w:cs="Times New Roman" w:hAnsi="Times New Roman"/>
          <w:b/>
          <w:sz w:val="24"/>
          <w:szCs w:val="24"/>
        </w:rPr>
        <w:t>CRC patient.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34"/>
        <w:gridCol w:w="268"/>
        <w:gridCol w:w="880"/>
        <w:gridCol w:w="1226"/>
        <w:gridCol w:w="1136"/>
        <w:gridCol w:w="1273"/>
        <w:gridCol w:w="1239"/>
        <w:gridCol w:w="1266"/>
      </w:tblGrid>
      <w:tr>
        <w:trPr>
          <w:gridAfter w:val="1"/>
          <w:wAfter w:w="1266" w:type="dxa"/>
        </w:trPr>
        <w:tc>
          <w:tcPr>
            <w:tcW w:w="150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Pearson x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 Value</w:t>
            </w:r>
          </w:p>
        </w:tc>
      </w:tr>
      <w:tr>
        <w:tblPrEx/>
        <w:trPr>
          <w:gridAfter w:val="1"/>
          <w:wAfter w:w="1266" w:type="dxa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tabs>
                <w:tab w:val="left" w:leader="none" w:pos="856"/>
              </w:tabs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Gender</w:t>
            </w:r>
          </w:p>
        </w:tc>
      </w:tr>
      <w:tr>
        <w:tblPrEx/>
        <w:trPr>
          <w:gridAfter w:val="1"/>
          <w:wAfter w:w="1266" w:type="dxa"/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Male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10  55.6%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5  38.5%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8 44.4%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8 61.5%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0.883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0.347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Age</w:t>
            </w:r>
          </w:p>
        </w:tc>
      </w:tr>
      <w:tr>
        <w:tblPrEx/>
        <w:trPr>
          <w:gridAfter w:val="1"/>
          <w:wAfter w:w="1266" w:type="dxa"/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&lt;65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&gt;=65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5  71.4%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10  41.7%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2 28.6%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14 58.3%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1.922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0.166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Distant metastasis </w:t>
            </w:r>
          </w:p>
        </w:tc>
      </w:tr>
      <w:tr>
        <w:tblPrEx/>
        <w:trPr>
          <w:gridAfter w:val="1"/>
          <w:wAfter w:w="1266" w:type="dxa"/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No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12  48.0%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3   50.0%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13 52.0%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3 50.0%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0.930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AJCC stage</w:t>
            </w:r>
          </w:p>
        </w:tc>
      </w:tr>
      <w:tr>
        <w:tblPrEx/>
        <w:trPr>
          <w:gridAfter w:val="1"/>
          <w:wAfter w:w="1266" w:type="dxa"/>
          <w:trHeight w:val="634" w:hRule="atLeast"/>
        </w:trPr>
        <w:tc>
          <w:tcPr>
            <w:tcW w:w="15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1-2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6  66.7%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9  40.9%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3 33.3%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13 59.1%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1.697</w:t>
            </w:r>
          </w:p>
        </w:tc>
        <w:tc>
          <w:tcPr>
            <w:tcW w:w="12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0.193</w:t>
            </w:r>
          </w:p>
        </w:tc>
      </w:tr>
    </w:tbl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djustRightInd w:val="false"/>
        <w:snapToGrid w:val="false"/>
        <w:spacing w:after="0" w:lineRule="auto" w:line="4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Additional file 1: </w:t>
      </w:r>
      <w:r>
        <w:rPr>
          <w:rFonts w:ascii="Times New Roman" w:cs="Times New Roman" w:hAnsi="Times New Roman"/>
          <w:b/>
          <w:sz w:val="24"/>
          <w:szCs w:val="24"/>
        </w:rPr>
        <w:t>Table S3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Comparison of clinical pathologic characteristics of CRC patient tissue with SNAP23 expression.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34"/>
        <w:gridCol w:w="268"/>
        <w:gridCol w:w="880"/>
        <w:gridCol w:w="1226"/>
        <w:gridCol w:w="1241"/>
        <w:gridCol w:w="1266"/>
        <w:gridCol w:w="1273"/>
        <w:gridCol w:w="1239"/>
      </w:tblGrid>
      <w:tr>
        <w:trPr/>
        <w:tc>
          <w:tcPr>
            <w:tcW w:w="150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Weak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Strong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Pearson x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 Value</w:t>
            </w:r>
          </w:p>
        </w:tc>
      </w:tr>
      <w:tr>
        <w:tblPrEx/>
        <w:trPr/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tabs>
                <w:tab w:val="left" w:leader="none" w:pos="856"/>
              </w:tabs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Gender</w:t>
            </w:r>
          </w:p>
        </w:tc>
      </w:tr>
      <w:tr>
        <w:tblPrEx/>
        <w:trPr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Male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4  22.2%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3  23.1%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6 33.3%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7 53.8%</w:t>
            </w:r>
          </w:p>
        </w:tc>
        <w:tc>
          <w:tcPr>
            <w:tcW w:w="126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8  44.4%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3  23.1%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1.731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0.421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Age</w:t>
            </w:r>
          </w:p>
        </w:tc>
      </w:tr>
      <w:tr>
        <w:tblPrEx/>
        <w:trPr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&lt;65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&gt;=65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3  42.9%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4  16.7%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2 28.6%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11 45.8%</w:t>
            </w:r>
          </w:p>
        </w:tc>
        <w:tc>
          <w:tcPr>
            <w:tcW w:w="126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2  28.6%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6  37.5%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0.341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Distant metastasis </w:t>
            </w:r>
          </w:p>
        </w:tc>
      </w:tr>
      <w:tr>
        <w:tblPrEx/>
        <w:trPr>
          <w:trHeight w:val="634" w:hRule="atLeast"/>
        </w:trPr>
        <w:tc>
          <w:tcPr>
            <w:tcW w:w="1502" w:type="dxa"/>
            <w:gridSpan w:val="2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No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6  24.0%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1   16.7%</w:t>
            </w:r>
          </w:p>
        </w:tc>
        <w:tc>
          <w:tcPr>
            <w:tcW w:w="1136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10 40.0%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3 50.0%</w:t>
            </w:r>
          </w:p>
        </w:tc>
        <w:tc>
          <w:tcPr>
            <w:tcW w:w="126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9  36.0%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2   33.3%</w:t>
            </w:r>
          </w:p>
        </w:tc>
        <w:tc>
          <w:tcPr>
            <w:tcW w:w="1273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0.240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0.887</w:t>
            </w:r>
          </w:p>
        </w:tc>
      </w:tr>
      <w:tr>
        <w:tblPrEx/>
        <w:trPr/>
        <w:tc>
          <w:tcPr>
            <w:tcW w:w="1234" w:type="dxa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8" w:type="dxa"/>
            <w:gridSpan w:val="7"/>
            <w:tcBorders/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AJCC stage</w:t>
            </w:r>
          </w:p>
        </w:tc>
      </w:tr>
      <w:tr>
        <w:tblPrEx/>
        <w:trPr>
          <w:trHeight w:val="634" w:hRule="atLeast"/>
        </w:trPr>
        <w:tc>
          <w:tcPr>
            <w:tcW w:w="1502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1-2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4  44.4%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3  13.6%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2 22.2%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11 50.0%</w:t>
            </w:r>
          </w:p>
        </w:tc>
        <w:tc>
          <w:tcPr>
            <w:tcW w:w="12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3  33.3%</w:t>
            </w:r>
          </w:p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8  36.4%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3.876</w:t>
            </w:r>
          </w:p>
        </w:tc>
        <w:tc>
          <w:tcPr>
            <w:tcW w:w="12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>
            <w:pPr>
              <w:pStyle w:val="style0"/>
              <w:adjustRightInd w:val="false"/>
              <w:snapToGrid w:val="false"/>
              <w:spacing w:after="0"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0.144</w:t>
            </w:r>
          </w:p>
        </w:tc>
      </w:tr>
      <w:bookmarkStart w:id="1" w:name="OLE_LINK3"/>
      <w:bookmarkStart w:id="2" w:name="OLE_LINK4"/>
      <w:bookmarkEnd w:id="1"/>
      <w:bookmarkEnd w:id="2"/>
    </w:tbl>
    <w:p>
      <w:pPr>
        <w:pStyle w:val="style0"/>
        <w:spacing w:after="0" w:lineRule="auto" w:line="480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2240" w:h="15840" w:orient="portrait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002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DengXian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1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55A3D56"/>
    <w:lvl w:ilvl="0">
      <w:start w:val="1"/>
      <w:numFmt w:val="decimal"/>
      <w:pStyle w:val="style411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1"/>
    <w:multiLevelType w:val="multilevel"/>
    <w:tmpl w:val="86AAA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2"/>
    <w:multiLevelType w:val="hybridMultilevel"/>
    <w:tmpl w:val="82C65B8E"/>
    <w:lvl w:ilvl="0" w:tplc="4A66A0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8636590C"/>
    <w:lvl w:ilvl="0" w:tplc="EFDEA8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hybridMultilevel"/>
    <w:tmpl w:val="4FB43F7A"/>
    <w:lvl w:ilvl="0" w:tplc="D9402F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417A6EEC"/>
    <w:lvl w:ilvl="0" w:tplc="362E121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92F0901A"/>
    <w:lvl w:ilvl="0" w:tplc="C9928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hybridMultilevel"/>
    <w:tmpl w:val="B23AE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multilevel"/>
    <w:tmpl w:val="D3701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170A1EF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000000A"/>
    <w:multiLevelType w:val="hybridMultilevel"/>
    <w:tmpl w:val="47CA6BBE"/>
    <w:lvl w:ilvl="0" w:tplc="A2E6F8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multilevel"/>
    <w:tmpl w:val="8EFA9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C"/>
    <w:multiLevelType w:val="hybridMultilevel"/>
    <w:tmpl w:val="9DD44082"/>
    <w:lvl w:ilvl="0" w:tplc="1196015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D"/>
    <w:multiLevelType w:val="hybridMultilevel"/>
    <w:tmpl w:val="78E8D7B0"/>
    <w:lvl w:ilvl="0" w:tplc="B4DAA5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E"/>
    <w:multiLevelType w:val="hybridMultilevel"/>
    <w:tmpl w:val="015A121E"/>
    <w:lvl w:ilvl="0" w:tplc="468E3B9A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0000000F"/>
    <w:multiLevelType w:val="multilevel"/>
    <w:tmpl w:val="AA0A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0"/>
    <w:multiLevelType w:val="hybridMultilevel"/>
    <w:tmpl w:val="BF0EF6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E04E94D4"/>
    <w:lvl w:ilvl="0" w:tplc="656E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0000012"/>
    <w:multiLevelType w:val="multilevel"/>
    <w:tmpl w:val="CEE48E6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0000013"/>
    <w:multiLevelType w:val="hybridMultilevel"/>
    <w:tmpl w:val="DE564C2C"/>
    <w:lvl w:ilvl="0" w:tplc="DFA8B4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14"/>
    <w:multiLevelType w:val="hybridMultilevel"/>
    <w:tmpl w:val="E8A457A0"/>
    <w:lvl w:ilvl="0" w:tplc="E74279C6">
      <w:start w:val="1"/>
      <w:numFmt w:val="upperLetter"/>
      <w:lvlText w:val="(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0000015"/>
    <w:multiLevelType w:val="hybridMultilevel"/>
    <w:tmpl w:val="31342460"/>
    <w:lvl w:ilvl="0" w:tplc="AA6A1E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0000016"/>
    <w:multiLevelType w:val="hybridMultilevel"/>
    <w:tmpl w:val="BA2EFF22"/>
    <w:lvl w:ilvl="0" w:tplc="445AB822">
      <w:start w:val="1"/>
      <w:numFmt w:val="upperLetter"/>
      <w:lvlText w:val="(%1)"/>
      <w:lvlJc w:val="left"/>
      <w:pPr>
        <w:ind w:left="360" w:hanging="360"/>
      </w:pPr>
      <w:rPr>
        <w:rFonts w:ascii="Times New Roman" w:cs="Times New Roman" w:eastAsia="等线" w:hAnsi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00000017"/>
    <w:multiLevelType w:val="hybridMultilevel"/>
    <w:tmpl w:val="F82E9AE6"/>
    <w:lvl w:ilvl="0" w:tplc="8FC879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00000018"/>
    <w:multiLevelType w:val="hybridMultilevel"/>
    <w:tmpl w:val="544EC8BC"/>
    <w:lvl w:ilvl="0" w:tplc="3FECA8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00000019"/>
    <w:multiLevelType w:val="hybridMultilevel"/>
    <w:tmpl w:val="9744A49A"/>
    <w:lvl w:ilvl="0" w:tplc="DC400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0000001A"/>
    <w:multiLevelType w:val="hybridMultilevel"/>
    <w:tmpl w:val="0A2EEA6E"/>
    <w:lvl w:ilvl="0" w:tplc="461AAF34">
      <w:start w:val="1"/>
      <w:numFmt w:val="upperLetter"/>
      <w:lvlText w:val="(%1)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0000001B"/>
    <w:multiLevelType w:val="hybridMultilevel"/>
    <w:tmpl w:val="EBEEA9F0"/>
    <w:lvl w:ilvl="0" w:tplc="9EC21AC8">
      <w:start w:val="3"/>
      <w:numFmt w:val="upperLetter"/>
      <w:lvlText w:val="%1）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4"/>
  </w:num>
  <w:num w:numId="5">
    <w:abstractNumId w:val="21"/>
  </w:num>
  <w:num w:numId="6">
    <w:abstractNumId w:val="3"/>
  </w:num>
  <w:num w:numId="7">
    <w:abstractNumId w:val="23"/>
  </w:num>
  <w:num w:numId="8">
    <w:abstractNumId w:val="2"/>
  </w:num>
  <w:num w:numId="9">
    <w:abstractNumId w:val="20"/>
  </w:num>
  <w:num w:numId="10">
    <w:abstractNumId w:val="22"/>
  </w:num>
  <w:num w:numId="11">
    <w:abstractNumId w:val="26"/>
  </w:num>
  <w:num w:numId="12">
    <w:abstractNumId w:val="0"/>
  </w:num>
  <w:num w:numId="13">
    <w:abstractNumId w:val="6"/>
  </w:num>
  <w:num w:numId="14">
    <w:abstractNumId w:val="16"/>
  </w:num>
  <w:num w:numId="15">
    <w:abstractNumId w:val="5"/>
  </w:num>
  <w:num w:numId="16">
    <w:abstractNumId w:val="19"/>
  </w:num>
  <w:num w:numId="17">
    <w:abstractNumId w:val="18"/>
  </w:num>
  <w:num w:numId="18">
    <w:abstractNumId w:val="7"/>
  </w:num>
  <w:num w:numId="19">
    <w:abstractNumId w:val="1"/>
  </w:num>
  <w:num w:numId="20">
    <w:abstractNumId w:val="10"/>
  </w:num>
  <w:num w:numId="21">
    <w:abstractNumId w:val="15"/>
  </w:num>
  <w:num w:numId="22">
    <w:abstractNumId w:val="17"/>
  </w:num>
  <w:num w:numId="23">
    <w:abstractNumId w:val="9"/>
  </w:num>
  <w:num w:numId="24">
    <w:abstractNumId w:val="14"/>
  </w:num>
  <w:num w:numId="25">
    <w:abstractNumId w:val="27"/>
  </w:num>
  <w:num w:numId="26">
    <w:abstractNumId w:val="12"/>
  </w:num>
  <w:num w:numId="27">
    <w:abstractNumId w:val="25"/>
  </w:num>
  <w:num w:numId="28">
    <w:abstractNumId w:val="8"/>
  </w:num>
  <w:num w:numId="29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2"/>
        <w:szCs w:val="22"/>
        <w:lang w:val="en-US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11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EndNote Bibliography Title"/>
    <w:basedOn w:val="style0"/>
    <w:next w:val="style4097"/>
    <w:link w:val="style4098"/>
    <w:pPr>
      <w:spacing w:after="0"/>
      <w:jc w:val="center"/>
    </w:pPr>
    <w:rPr>
      <w:rFonts w:ascii="Calibri" w:cs="Calibri" w:hAnsi="Calibri"/>
      <w:noProof/>
    </w:rPr>
  </w:style>
  <w:style w:type="character" w:customStyle="1" w:styleId="style4098">
    <w:name w:val="EndNote Bibliography Title Char"/>
    <w:basedOn w:val="style65"/>
    <w:next w:val="style4098"/>
    <w:link w:val="style4097"/>
    <w:rPr>
      <w:rFonts w:ascii="Calibri" w:cs="Calibri" w:hAnsi="Calibri"/>
      <w:noProof/>
    </w:rPr>
  </w:style>
  <w:style w:type="paragraph" w:customStyle="1" w:styleId="style4099">
    <w:name w:val="EndNote Bibliography"/>
    <w:basedOn w:val="style0"/>
    <w:next w:val="style4099"/>
    <w:link w:val="style4100"/>
    <w:pPr>
      <w:spacing w:lineRule="auto" w:line="240"/>
    </w:pPr>
    <w:rPr>
      <w:rFonts w:ascii="Calibri" w:cs="Calibri" w:hAnsi="Calibri"/>
      <w:noProof/>
    </w:rPr>
  </w:style>
  <w:style w:type="character" w:customStyle="1" w:styleId="style4100">
    <w:name w:val="EndNote Bibliography Char"/>
    <w:basedOn w:val="style65"/>
    <w:next w:val="style4100"/>
    <w:link w:val="style4099"/>
    <w:rPr>
      <w:rFonts w:ascii="Calibri" w:cs="Calibri" w:hAnsi="Calibri"/>
      <w:noProof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1">
    <w:name w:val="Unresolved Mention1"/>
    <w:basedOn w:val="style65"/>
    <w:next w:val="style4101"/>
    <w:uiPriority w:val="99"/>
    <w:rPr>
      <w:color w:val="808080"/>
      <w:shd w:val="clear" w:color="auto" w:fill="e6e6e6"/>
    </w:rPr>
  </w:style>
  <w:style w:type="character" w:customStyle="1" w:styleId="style4102">
    <w:name w:val="fontstyle01"/>
    <w:basedOn w:val="style65"/>
    <w:next w:val="style4102"/>
    <w:rPr>
      <w:rFonts w:ascii="URWPalladioL-Roma" w:hAnsi="URWPalladioL-Roma" w:hint="default"/>
      <w:b w:val="false"/>
      <w:bCs w:val="false"/>
      <w:i w:val="false"/>
      <w:iCs w:val="false"/>
      <w:color w:val="000000"/>
      <w:sz w:val="20"/>
      <w:szCs w:val="20"/>
    </w:rPr>
  </w:style>
  <w:style w:type="character" w:customStyle="1" w:styleId="style4103">
    <w:name w:val="fontstyle21"/>
    <w:basedOn w:val="style65"/>
    <w:next w:val="style4103"/>
    <w:rPr>
      <w:rFonts w:ascii="URWPalladioL-Ital" w:hAnsi="URWPalladioL-Ital" w:hint="default"/>
      <w:b w:val="false"/>
      <w:bCs w:val="false"/>
      <w:i/>
      <w:iCs/>
      <w:color w:val="000000"/>
      <w:sz w:val="16"/>
      <w:szCs w:val="16"/>
    </w:rPr>
  </w:style>
  <w:style w:type="character" w:customStyle="1" w:styleId="style4104">
    <w:name w:val="fontstyle31"/>
    <w:basedOn w:val="style65"/>
    <w:next w:val="style4104"/>
    <w:rPr>
      <w:rFonts w:ascii="URWPalladioL-Bold" w:hAnsi="URWPalladioL-Bold" w:hint="default"/>
      <w:b/>
      <w:bCs/>
      <w:i w:val="false"/>
      <w:iCs w:val="false"/>
      <w:color w:val="000000"/>
      <w:sz w:val="16"/>
      <w:szCs w:val="16"/>
    </w:rPr>
  </w:style>
  <w:style w:type="paragraph" w:styleId="style31">
    <w:name w:val="header"/>
    <w:basedOn w:val="style0"/>
    <w:next w:val="style31"/>
    <w:link w:val="style4105"/>
    <w:uiPriority w:val="99"/>
    <w:pPr>
      <w:pBdr>
        <w:bottom w:val="single" w:sz="6" w:space="1" w:color="auto"/>
      </w:pBdr>
      <w:tabs>
        <w:tab w:val="center" w:leader="none" w:pos="4513"/>
        <w:tab w:val="right" w:leader="none" w:pos="9026"/>
      </w:tabs>
      <w:snapToGrid w:val="false"/>
      <w:spacing w:lineRule="auto" w:line="240"/>
      <w:jc w:val="center"/>
    </w:pPr>
    <w:rPr>
      <w:sz w:val="18"/>
      <w:szCs w:val="18"/>
    </w:rPr>
  </w:style>
  <w:style w:type="character" w:customStyle="1" w:styleId="style4105">
    <w:name w:val="页眉 Char"/>
    <w:basedOn w:val="style65"/>
    <w:next w:val="style4105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513"/>
        <w:tab w:val="right" w:leader="none" w:pos="9026"/>
      </w:tabs>
      <w:snapToGrid w:val="false"/>
      <w:spacing w:lineRule="auto" w:line="240"/>
    </w:pPr>
    <w:rPr>
      <w:sz w:val="18"/>
      <w:szCs w:val="18"/>
    </w:rPr>
  </w:style>
  <w:style w:type="character" w:customStyle="1" w:styleId="style4106">
    <w:name w:val="页脚 Char"/>
    <w:basedOn w:val="style65"/>
    <w:next w:val="style4106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link w:val="style4117"/>
    <w:qFormat/>
    <w:uiPriority w:val="34"/>
    <w:pPr>
      <w:ind w:firstLine="420" w:firstLineChars="20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  <w:jc w:val="both"/>
    </w:pPr>
    <w:rPr>
      <w:kern w:val="2"/>
      <w:sz w:val="21"/>
    </w:rPr>
    <w:tblPr>
      <w:tblBorders>
        <w:top w:val="single" w:sz="4" w:space="0" w:color="auto"/>
        <w:bottom w:val="single" w:sz="4" w:space="0" w:color="auto"/>
      </w:tblBorders>
    </w:tblPr>
    <w:tcPr>
      <w:tcBorders/>
    </w:tcPr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paragraph" w:styleId="style153">
    <w:name w:val="Balloon Text"/>
    <w:basedOn w:val="style0"/>
    <w:next w:val="style153"/>
    <w:link w:val="style4107"/>
    <w:uiPriority w:val="99"/>
    <w:pPr>
      <w:spacing w:after="0" w:lineRule="auto" w:line="240"/>
    </w:pPr>
    <w:rPr>
      <w:sz w:val="18"/>
      <w:szCs w:val="18"/>
    </w:rPr>
  </w:style>
  <w:style w:type="character" w:customStyle="1" w:styleId="style4107">
    <w:name w:val="批注框文本 Char"/>
    <w:basedOn w:val="style65"/>
    <w:next w:val="style4107"/>
    <w:link w:val="style153"/>
    <w:uiPriority w:val="99"/>
    <w:rPr>
      <w:sz w:val="18"/>
      <w:szCs w:val="18"/>
    </w:rPr>
  </w:style>
  <w:style w:type="table" w:customStyle="1" w:styleId="style4108">
    <w:name w:val="浅色底纹2"/>
    <w:basedOn w:val="style105"/>
    <w:next w:val="style4108"/>
    <w:uiPriority w:val="60"/>
    <w:pPr>
      <w:spacing w:after="0" w:lineRule="auto" w:line="240"/>
    </w:pPr>
    <w:rPr>
      <w:color w:val="000000"/>
      <w:kern w:val="2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character" w:customStyle="1" w:styleId="style4109">
    <w:name w:val="apple-converted-space"/>
    <w:basedOn w:val="style65"/>
    <w:next w:val="style4109"/>
  </w:style>
  <w:style w:type="character" w:customStyle="1" w:styleId="style4110">
    <w:name w:val="Unresolved Mention"/>
    <w:basedOn w:val="style65"/>
    <w:next w:val="style4110"/>
    <w:uiPriority w:val="99"/>
    <w:rPr>
      <w:color w:val="808080"/>
      <w:shd w:val="clear" w:color="auto" w:fill="e6e6e6"/>
    </w:rPr>
  </w:style>
  <w:style w:type="character" w:customStyle="1" w:styleId="style4111">
    <w:name w:val="标题 1 Char"/>
    <w:basedOn w:val="style65"/>
    <w:next w:val="style4111"/>
    <w:link w:val="style1"/>
    <w:uiPriority w:val="9"/>
    <w:rPr>
      <w:b/>
      <w:bCs/>
      <w:kern w:val="44"/>
      <w:sz w:val="44"/>
      <w:szCs w:val="44"/>
    </w:rPr>
  </w:style>
  <w:style w:type="paragraph" w:customStyle="1" w:styleId="style4112">
    <w:name w:val="样式1"/>
    <w:basedOn w:val="style0"/>
    <w:next w:val="style4112"/>
    <w:link w:val="style4114"/>
    <w:qFormat/>
    <w:pPr>
      <w:spacing w:after="0" w:lineRule="auto" w:line="480"/>
      <w:jc w:val="both"/>
    </w:pPr>
    <w:rPr>
      <w:rFonts w:ascii="Times New Roman" w:cs="Times New Roman" w:hAnsi="Times New Roman"/>
      <w:b/>
      <w:sz w:val="36"/>
      <w:szCs w:val="36"/>
    </w:rPr>
  </w:style>
  <w:style w:type="paragraph" w:customStyle="1" w:styleId="style4113">
    <w:name w:val="样式2"/>
    <w:basedOn w:val="style0"/>
    <w:next w:val="style4113"/>
    <w:link w:val="style4116"/>
    <w:qFormat/>
    <w:pPr>
      <w:spacing w:after="0" w:lineRule="auto" w:line="480"/>
      <w:jc w:val="both"/>
    </w:pPr>
    <w:rPr>
      <w:rFonts w:ascii="Times New Roman" w:cs="Times New Roman" w:hAnsi="Times New Roman"/>
      <w:b/>
      <w:sz w:val="24"/>
      <w:szCs w:val="24"/>
    </w:rPr>
  </w:style>
  <w:style w:type="character" w:customStyle="1" w:styleId="style4114">
    <w:name w:val="样式1 Char"/>
    <w:basedOn w:val="style65"/>
    <w:next w:val="style4114"/>
    <w:link w:val="style4112"/>
    <w:rPr>
      <w:rFonts w:ascii="Times New Roman" w:cs="Times New Roman" w:hAnsi="Times New Roman"/>
      <w:b/>
      <w:sz w:val="36"/>
      <w:szCs w:val="36"/>
    </w:rPr>
  </w:style>
  <w:style w:type="paragraph" w:customStyle="1" w:styleId="style4115">
    <w:name w:val="样式3"/>
    <w:basedOn w:val="style179"/>
    <w:next w:val="style4115"/>
    <w:link w:val="style4118"/>
    <w:qFormat/>
    <w:pPr>
      <w:numPr>
        <w:ilvl w:val="0"/>
        <w:numId w:val="1"/>
      </w:numPr>
      <w:spacing w:after="0" w:lineRule="auto" w:line="480"/>
      <w:ind w:firstLine="0" w:firstLineChars="0"/>
      <w:jc w:val="both"/>
    </w:pPr>
    <w:rPr>
      <w:rFonts w:ascii="Times New Roman" w:cs="Times New Roman" w:hAnsi="Times New Roman"/>
      <w:b/>
      <w:sz w:val="24"/>
      <w:szCs w:val="24"/>
    </w:rPr>
  </w:style>
  <w:style w:type="character" w:customStyle="1" w:styleId="style4116">
    <w:name w:val="样式2 Char"/>
    <w:basedOn w:val="style65"/>
    <w:next w:val="style4116"/>
    <w:link w:val="style4113"/>
    <w:rPr>
      <w:rFonts w:ascii="Times New Roman" w:cs="Times New Roman" w:hAnsi="Times New Roman"/>
      <w:b/>
      <w:sz w:val="24"/>
      <w:szCs w:val="24"/>
    </w:rPr>
  </w:style>
  <w:style w:type="character" w:customStyle="1" w:styleId="style4117">
    <w:name w:val="列出段落 Char"/>
    <w:basedOn w:val="style65"/>
    <w:next w:val="style4117"/>
    <w:link w:val="style179"/>
    <w:uiPriority w:val="34"/>
  </w:style>
  <w:style w:type="character" w:customStyle="1" w:styleId="style4118">
    <w:name w:val="样式3 Char"/>
    <w:basedOn w:val="style4117"/>
    <w:next w:val="style4118"/>
    <w:link w:val="style4115"/>
    <w:rPr>
      <w:rFonts w:ascii="Times New Roman" w:cs="Times New Roman" w:hAnsi="Times New Roman"/>
      <w:b/>
      <w:sz w:val="24"/>
      <w:szCs w:val="24"/>
    </w:rPr>
  </w:style>
  <w:style w:type="character" w:styleId="style40">
    <w:name w:val="line number"/>
    <w:basedOn w:val="style65"/>
    <w:next w:val="style40"/>
    <w:uiPriority w:val="99"/>
  </w:style>
  <w:style w:type="paragraph" w:styleId="style81">
    <w:name w:val="Body Text 3"/>
    <w:basedOn w:val="style0"/>
    <w:next w:val="style81"/>
    <w:link w:val="style4119"/>
    <w:pPr>
      <w:spacing w:after="0" w:lineRule="auto" w:line="240"/>
    </w:pPr>
    <w:rPr>
      <w:rFonts w:ascii="Times New Roman" w:cs="Times New Roman" w:eastAsia="MS Mincho" w:hAnsi="Times New Roman"/>
      <w:b/>
      <w:sz w:val="28"/>
      <w:szCs w:val="20"/>
      <w:lang w:val="en-AU" w:eastAsia="en-US"/>
    </w:rPr>
  </w:style>
  <w:style w:type="character" w:customStyle="1" w:styleId="style4119">
    <w:name w:val="正文文本 3 Char"/>
    <w:basedOn w:val="style65"/>
    <w:next w:val="style4119"/>
    <w:link w:val="style81"/>
    <w:rPr>
      <w:rFonts w:ascii="Times New Roman" w:cs="Times New Roman" w:eastAsia="MS Mincho" w:hAnsi="Times New Roman"/>
      <w:b/>
      <w:sz w:val="28"/>
      <w:szCs w:val="20"/>
      <w:lang w:val="en-AU" w:eastAsia="en-US"/>
    </w:rPr>
  </w:style>
  <w:style w:type="character" w:customStyle="1" w:styleId="style4120">
    <w:name w:val="_tgc"/>
    <w:basedOn w:val="style65"/>
    <w:next w:val="style41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C55E-2B62-428E-853F-7E615B6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305</Words>
  <Pages>4</Pages>
  <Characters>2012</Characters>
  <Application>WPS Office</Application>
  <DocSecurity>0</DocSecurity>
  <Paragraphs>264</Paragraphs>
  <ScaleCrop>false</ScaleCrop>
  <LinksUpToDate>false</LinksUpToDate>
  <CharactersWithSpaces>2163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2021-01-08T09:02:53Z</dcterms:created>
  <dc:creator>youdong liu</dc:creator>
  <lastModifiedBy>BLA-AL00</lastModifiedBy>
  <lastPrinted>2018-03-21T09:15:00Z</lastPrinted>
  <dcterms:modified xsi:type="dcterms:W3CDTF">2021-01-08T09:02:53Z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