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032502" w14:textId="61E7DBB0" w:rsidR="00A11185" w:rsidRPr="000E71C5" w:rsidRDefault="00A11185" w:rsidP="006A15B8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71C5">
        <w:rPr>
          <w:rFonts w:ascii="Times New Roman" w:hAnsi="Times New Roman" w:cs="Times New Roman"/>
          <w:b/>
          <w:sz w:val="32"/>
          <w:szCs w:val="32"/>
        </w:rPr>
        <w:t>Supplementary Data</w:t>
      </w:r>
    </w:p>
    <w:p w14:paraId="5746A490" w14:textId="20208626" w:rsidR="00A8782E" w:rsidRPr="00A8782E" w:rsidRDefault="00556243" w:rsidP="006A15B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</w:t>
      </w:r>
      <w:r w:rsidR="00C40C18" w:rsidRPr="00A8782E">
        <w:rPr>
          <w:rFonts w:ascii="Times New Roman" w:hAnsi="Times New Roman" w:cs="Times New Roman" w:hint="eastAsia"/>
          <w:b/>
          <w:sz w:val="24"/>
          <w:szCs w:val="24"/>
        </w:rPr>
        <w:t>i</w:t>
      </w:r>
      <w:r>
        <w:rPr>
          <w:rFonts w:ascii="Times New Roman" w:hAnsi="Times New Roman" w:cs="Times New Roman" w:hint="eastAsia"/>
          <w:b/>
          <w:sz w:val="24"/>
          <w:szCs w:val="24"/>
        </w:rPr>
        <w:t>g</w:t>
      </w:r>
      <w:r w:rsidR="00431D5C">
        <w:rPr>
          <w:rFonts w:ascii="Times New Roman" w:hAnsi="Times New Roman" w:cs="Times New Roman"/>
          <w:b/>
          <w:sz w:val="24"/>
          <w:szCs w:val="24"/>
        </w:rPr>
        <w:t>.</w:t>
      </w:r>
      <w:r w:rsidR="00C40C18" w:rsidRPr="00A878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1D5C">
        <w:rPr>
          <w:rFonts w:ascii="Times New Roman" w:hAnsi="Times New Roman" w:cs="Times New Roman"/>
          <w:b/>
          <w:sz w:val="24"/>
          <w:szCs w:val="24"/>
        </w:rPr>
        <w:t>S</w:t>
      </w:r>
      <w:r w:rsidR="00C40C18" w:rsidRPr="00A8782E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A8782E" w:rsidRPr="00A8782E">
        <w:rPr>
          <w:rFonts w:ascii="Times New Roman" w:hAnsi="Times New Roman" w:cs="Times New Roman"/>
          <w:b/>
          <w:sz w:val="24"/>
          <w:szCs w:val="24"/>
        </w:rPr>
        <w:t xml:space="preserve">YAP1 overexpression reversed the inhibition in the aggressive behavior of pancreatic cancer cells induced by WDR3 silencing </w:t>
      </w:r>
      <w:r w:rsidR="00A8782E" w:rsidRPr="00A8782E">
        <w:rPr>
          <w:rFonts w:ascii="Times New Roman" w:hAnsi="Times New Roman" w:cs="Times New Roman"/>
          <w:b/>
          <w:i/>
          <w:sz w:val="24"/>
          <w:szCs w:val="24"/>
        </w:rPr>
        <w:t>in vitro</w:t>
      </w:r>
      <w:r w:rsidR="00A8782E" w:rsidRPr="00A8782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9BA3CE0" w14:textId="77006869" w:rsidR="00A8782E" w:rsidRPr="00A8782E" w:rsidRDefault="00A8782E" w:rsidP="00A8782E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3681B014" wp14:editId="52B0B430">
            <wp:extent cx="5274310" cy="2838604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E4B25" w14:textId="34EC4B5C" w:rsidR="00A8782E" w:rsidRPr="00E22D54" w:rsidRDefault="00A8782E" w:rsidP="00A8782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22D54">
        <w:rPr>
          <w:rFonts w:ascii="Times New Roman" w:hAnsi="Times New Roman" w:cs="Times New Roman"/>
          <w:b/>
          <w:sz w:val="24"/>
          <w:szCs w:val="24"/>
        </w:rPr>
        <w:t>A.</w:t>
      </w:r>
      <w:r w:rsidRPr="00E22D54">
        <w:rPr>
          <w:rFonts w:ascii="Times New Roman" w:hAnsi="Times New Roman" w:cs="Times New Roman"/>
          <w:sz w:val="24"/>
          <w:szCs w:val="24"/>
        </w:rPr>
        <w:t xml:space="preserve"> Western blot analyses of WDR3 and YAP1 expression in PANC-1 cells infected with </w:t>
      </w:r>
      <w:proofErr w:type="spellStart"/>
      <w:r w:rsidRPr="00E22D54">
        <w:rPr>
          <w:rFonts w:ascii="Times New Roman" w:hAnsi="Times New Roman" w:cs="Times New Roman"/>
          <w:sz w:val="24"/>
          <w:szCs w:val="24"/>
        </w:rPr>
        <w:t>sh</w:t>
      </w:r>
      <w:proofErr w:type="spellEnd"/>
      <w:r w:rsidRPr="00E22D54">
        <w:rPr>
          <w:rFonts w:ascii="Times New Roman" w:hAnsi="Times New Roman" w:cs="Times New Roman"/>
          <w:sz w:val="24"/>
          <w:szCs w:val="24"/>
        </w:rPr>
        <w:t xml:space="preserve">-Control or sh-WDR3s and/or YAP1. GAPDH served as an internal reference. </w:t>
      </w:r>
    </w:p>
    <w:p w14:paraId="20A3EC45" w14:textId="58F61E98" w:rsidR="00A8782E" w:rsidRPr="00E22D54" w:rsidRDefault="00A8782E" w:rsidP="00A8782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E22D5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E22D54">
        <w:rPr>
          <w:rFonts w:ascii="Times New Roman" w:hAnsi="Times New Roman" w:cs="Times New Roman"/>
          <w:sz w:val="24"/>
          <w:szCs w:val="24"/>
        </w:rPr>
        <w:t xml:space="preserve">RT-PCR analyses (B) of CTGF and CYR61 expression in PANC-1 cells infected with </w:t>
      </w:r>
      <w:proofErr w:type="spellStart"/>
      <w:r w:rsidRPr="00E22D54">
        <w:rPr>
          <w:rFonts w:ascii="Times New Roman" w:hAnsi="Times New Roman" w:cs="Times New Roman"/>
          <w:sz w:val="24"/>
          <w:szCs w:val="24"/>
        </w:rPr>
        <w:t>sh</w:t>
      </w:r>
      <w:proofErr w:type="spellEnd"/>
      <w:r w:rsidRPr="00E22D54">
        <w:rPr>
          <w:rFonts w:ascii="Times New Roman" w:hAnsi="Times New Roman" w:cs="Times New Roman"/>
          <w:sz w:val="24"/>
          <w:szCs w:val="24"/>
        </w:rPr>
        <w:t xml:space="preserve">-Control or sh-WDR3s and/or YAP1. GAPDH served as an internal reference. Data </w:t>
      </w:r>
      <w:r w:rsidRPr="00E22D54">
        <w:rPr>
          <w:rFonts w:ascii="Times New Roman" w:eastAsia="DengXian" w:hAnsi="Times New Roman" w:cs="Times New Roman"/>
          <w:sz w:val="24"/>
          <w:szCs w:val="24"/>
        </w:rPr>
        <w:t xml:space="preserve">are </w:t>
      </w:r>
      <w:r w:rsidRPr="00E22D54">
        <w:rPr>
          <w:rFonts w:ascii="Times New Roman" w:hAnsi="Times New Roman" w:cs="Times New Roman"/>
          <w:sz w:val="24"/>
          <w:szCs w:val="24"/>
        </w:rPr>
        <w:t xml:space="preserve">presented as the mean ± SD of three independent experiments. </w:t>
      </w:r>
      <w:r w:rsidRPr="00E22D54">
        <w:rPr>
          <w:rFonts w:ascii="Times New Roman" w:hAnsi="Times New Roman"/>
          <w:color w:val="000000" w:themeColor="text1"/>
          <w:sz w:val="24"/>
          <w:szCs w:val="24"/>
        </w:rPr>
        <w:t xml:space="preserve">Statistical analyses were performed with one-way ANOVA followed by Tukey's multiple comparison's tests. ns, not significant; </w:t>
      </w:r>
      <w:r w:rsidRPr="00E22D54">
        <w:rPr>
          <w:rFonts w:ascii="Times New Roman" w:hAnsi="Times New Roman" w:cs="Times New Roman"/>
          <w:sz w:val="24"/>
          <w:szCs w:val="24"/>
        </w:rPr>
        <w:t>***, P &lt; 0.001.</w:t>
      </w:r>
    </w:p>
    <w:p w14:paraId="54BEFCF1" w14:textId="3214A8A8" w:rsidR="00A8782E" w:rsidRPr="00E22D54" w:rsidRDefault="00A8782E" w:rsidP="00A8782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22D54">
        <w:rPr>
          <w:rFonts w:ascii="Times New Roman" w:hAnsi="Times New Roman" w:cs="Times New Roman"/>
          <w:b/>
          <w:sz w:val="24"/>
          <w:szCs w:val="24"/>
        </w:rPr>
        <w:t xml:space="preserve">C-E. </w:t>
      </w:r>
      <w:r w:rsidRPr="00E22D54">
        <w:rPr>
          <w:rFonts w:ascii="Times New Roman" w:hAnsi="Times New Roman" w:cs="Times New Roman"/>
          <w:sz w:val="24"/>
          <w:szCs w:val="24"/>
        </w:rPr>
        <w:t xml:space="preserve">PANC-1 infected with </w:t>
      </w:r>
      <w:proofErr w:type="spellStart"/>
      <w:r w:rsidR="00E22D54" w:rsidRPr="00E22D54">
        <w:rPr>
          <w:rFonts w:ascii="Times New Roman" w:hAnsi="Times New Roman" w:cs="Times New Roman"/>
          <w:sz w:val="24"/>
          <w:szCs w:val="24"/>
        </w:rPr>
        <w:t>sh</w:t>
      </w:r>
      <w:proofErr w:type="spellEnd"/>
      <w:r w:rsidR="00E22D54" w:rsidRPr="00E22D54">
        <w:rPr>
          <w:rFonts w:ascii="Times New Roman" w:hAnsi="Times New Roman" w:cs="Times New Roman"/>
          <w:sz w:val="24"/>
          <w:szCs w:val="24"/>
        </w:rPr>
        <w:t xml:space="preserve">-Control or sh-WDR3s and/or YAP1 were </w:t>
      </w:r>
      <w:proofErr w:type="spellStart"/>
      <w:r w:rsidRPr="00E22D54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E22D54">
        <w:rPr>
          <w:rFonts w:ascii="Times New Roman" w:hAnsi="Times New Roman" w:cs="Times New Roman"/>
          <w:sz w:val="24"/>
          <w:szCs w:val="24"/>
        </w:rPr>
        <w:t xml:space="preserve"> harvested for </w:t>
      </w:r>
      <w:r w:rsidR="00E22D54" w:rsidRPr="00E22D54">
        <w:rPr>
          <w:rFonts w:ascii="Times New Roman" w:hAnsi="Times New Roman" w:cs="Times New Roman"/>
          <w:sz w:val="24"/>
          <w:szCs w:val="24"/>
        </w:rPr>
        <w:t>MTS</w:t>
      </w:r>
      <w:r w:rsidRPr="00E22D54">
        <w:rPr>
          <w:rFonts w:ascii="Times New Roman" w:hAnsi="Times New Roman" w:cs="Times New Roman"/>
          <w:sz w:val="24"/>
          <w:szCs w:val="24"/>
        </w:rPr>
        <w:t xml:space="preserve"> (C),</w:t>
      </w:r>
      <w:r w:rsidR="00E22D54" w:rsidRPr="00E22D54">
        <w:rPr>
          <w:rFonts w:ascii="Times New Roman" w:hAnsi="Times New Roman" w:cs="Times New Roman"/>
          <w:sz w:val="24"/>
          <w:szCs w:val="24"/>
        </w:rPr>
        <w:t xml:space="preserve"> colony formation</w:t>
      </w:r>
      <w:r w:rsidRPr="00E22D54">
        <w:rPr>
          <w:rFonts w:ascii="Times New Roman" w:hAnsi="Times New Roman" w:cs="Times New Roman"/>
          <w:sz w:val="24"/>
          <w:szCs w:val="24"/>
        </w:rPr>
        <w:t xml:space="preserve"> (D), and </w:t>
      </w:r>
      <w:proofErr w:type="spellStart"/>
      <w:r w:rsidRPr="00E22D54">
        <w:rPr>
          <w:rFonts w:ascii="Times New Roman" w:hAnsi="Times New Roman" w:cs="Times New Roman"/>
          <w:sz w:val="24"/>
          <w:szCs w:val="24"/>
        </w:rPr>
        <w:t>Transwell</w:t>
      </w:r>
      <w:proofErr w:type="spellEnd"/>
      <w:r w:rsidRPr="00E22D54">
        <w:rPr>
          <w:rFonts w:ascii="Times New Roman" w:hAnsi="Times New Roman" w:cs="Times New Roman"/>
          <w:sz w:val="24"/>
          <w:szCs w:val="24"/>
        </w:rPr>
        <w:t xml:space="preserve"> invasion assays (E) after forty-eight hours</w:t>
      </w:r>
      <w:r w:rsidRPr="00E22D54">
        <w:rPr>
          <w:rFonts w:ascii="Times New Roman" w:eastAsia="DengXian" w:hAnsi="Times New Roman" w:cs="Times New Roman"/>
          <w:sz w:val="24"/>
          <w:szCs w:val="24"/>
        </w:rPr>
        <w:t xml:space="preserve"> of culture</w:t>
      </w:r>
      <w:r w:rsidRPr="00E22D54">
        <w:rPr>
          <w:rFonts w:ascii="Times New Roman" w:hAnsi="Times New Roman" w:cs="Times New Roman"/>
          <w:sz w:val="24"/>
          <w:szCs w:val="24"/>
        </w:rPr>
        <w:t xml:space="preserve">. Each bar represents the mean ± SD of three independent experiments. </w:t>
      </w:r>
      <w:r w:rsidRPr="00E22D54">
        <w:rPr>
          <w:rFonts w:ascii="Times New Roman" w:hAnsi="Times New Roman"/>
          <w:color w:val="000000" w:themeColor="text1"/>
          <w:sz w:val="24"/>
          <w:szCs w:val="24"/>
        </w:rPr>
        <w:t xml:space="preserve">Statistical analyses were performed with one-way ANOVA followed by Tukey's multiple comparison's tests. </w:t>
      </w:r>
      <w:r w:rsidR="00E22D54" w:rsidRPr="00E22D54">
        <w:rPr>
          <w:rFonts w:ascii="Times New Roman" w:hAnsi="Times New Roman"/>
          <w:color w:val="000000" w:themeColor="text1"/>
          <w:sz w:val="24"/>
          <w:szCs w:val="24"/>
        </w:rPr>
        <w:t xml:space="preserve">ns, not significant; </w:t>
      </w:r>
      <w:r w:rsidRPr="00E22D54">
        <w:rPr>
          <w:rFonts w:ascii="Times New Roman" w:hAnsi="Times New Roman" w:cs="Times New Roman"/>
          <w:sz w:val="24"/>
          <w:szCs w:val="24"/>
        </w:rPr>
        <w:t>***, P &lt; 0.001.</w:t>
      </w:r>
    </w:p>
    <w:p w14:paraId="1B9F6611" w14:textId="6B162B5B" w:rsidR="00A8782E" w:rsidRPr="00E22D54" w:rsidRDefault="00A8782E" w:rsidP="00E22D54">
      <w:pPr>
        <w:widowControl/>
        <w:spacing w:line="480" w:lineRule="auto"/>
        <w:jc w:val="lef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556243">
        <w:rPr>
          <w:rFonts w:ascii="Times New Roman" w:hAnsi="Times New Roman" w:cs="Times New Roman"/>
          <w:b/>
          <w:sz w:val="24"/>
          <w:szCs w:val="24"/>
        </w:rPr>
        <w:lastRenderedPageBreak/>
        <w:t>F</w:t>
      </w:r>
      <w:r w:rsidRPr="00E22D54">
        <w:rPr>
          <w:rFonts w:ascii="Times New Roman" w:hAnsi="Times New Roman" w:cs="Times New Roman" w:hint="eastAsia"/>
          <w:b/>
          <w:sz w:val="24"/>
          <w:szCs w:val="24"/>
        </w:rPr>
        <w:t>ig</w:t>
      </w:r>
      <w:r w:rsidR="00431D5C">
        <w:rPr>
          <w:rFonts w:ascii="Times New Roman" w:hAnsi="Times New Roman" w:cs="Times New Roman"/>
          <w:b/>
          <w:sz w:val="24"/>
          <w:szCs w:val="24"/>
        </w:rPr>
        <w:t>.</w:t>
      </w:r>
      <w:r w:rsidRPr="00E22D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1D5C">
        <w:rPr>
          <w:rFonts w:ascii="Times New Roman" w:hAnsi="Times New Roman" w:cs="Times New Roman"/>
          <w:b/>
          <w:sz w:val="24"/>
          <w:szCs w:val="24"/>
        </w:rPr>
        <w:t>S</w:t>
      </w:r>
      <w:r w:rsidRPr="00E22D54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E22D54"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  <w:t>WDR3 expression was positively correlated with YAP1 in pancreatic cancer patient specimen</w:t>
      </w:r>
      <w:r w:rsidRPr="00E22D54">
        <w:rPr>
          <w:rFonts w:ascii="Times New Roman" w:hAnsi="Times New Roman" w:hint="eastAsia"/>
          <w:b/>
          <w:bCs/>
          <w:color w:val="000000" w:themeColor="text1"/>
          <w:sz w:val="24"/>
          <w:szCs w:val="24"/>
          <w:shd w:val="clear" w:color="auto" w:fill="FFFFFF"/>
        </w:rPr>
        <w:t>s</w:t>
      </w:r>
      <w:r w:rsidRPr="00E22D54"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  <w:t>.</w:t>
      </w:r>
    </w:p>
    <w:p w14:paraId="3D6F3F44" w14:textId="5205C187" w:rsidR="00A8782E" w:rsidRDefault="00A8782E" w:rsidP="006A15B8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5021AE1F" wp14:editId="1CD27CAD">
            <wp:extent cx="5274310" cy="44634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6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0D997" w14:textId="77777777" w:rsidR="00A8782E" w:rsidRPr="00E22D54" w:rsidRDefault="00A8782E" w:rsidP="00A8782E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22D54">
        <w:rPr>
          <w:rFonts w:ascii="Times New Roman" w:hAnsi="Times New Roman"/>
          <w:b/>
          <w:bCs/>
          <w:color w:val="000000" w:themeColor="text1"/>
          <w:sz w:val="24"/>
          <w:szCs w:val="24"/>
        </w:rPr>
        <w:t>A</w:t>
      </w:r>
      <w:r w:rsidRPr="00E22D54">
        <w:rPr>
          <w:rFonts w:ascii="Times New Roman" w:hAnsi="Times New Roman" w:hint="eastAsia"/>
          <w:b/>
          <w:bCs/>
          <w:color w:val="000000" w:themeColor="text1"/>
          <w:sz w:val="24"/>
          <w:szCs w:val="24"/>
        </w:rPr>
        <w:t>.</w:t>
      </w:r>
      <w:r w:rsidRPr="00E22D54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E22D54">
        <w:rPr>
          <w:rFonts w:ascii="Times New Roman" w:hAnsi="Times New Roman"/>
          <w:color w:val="000000" w:themeColor="text1"/>
          <w:sz w:val="24"/>
          <w:szCs w:val="24"/>
        </w:rPr>
        <w:t xml:space="preserve">IHC </w:t>
      </w:r>
      <w:r w:rsidRPr="00E22D54">
        <w:rPr>
          <w:rFonts w:ascii="Times New Roman" w:eastAsia="DengXian" w:hAnsi="Times New Roman" w:cs="Times New Roman"/>
          <w:color w:val="000000"/>
          <w:sz w:val="24"/>
          <w:szCs w:val="24"/>
        </w:rPr>
        <w:t>images</w:t>
      </w:r>
      <w:r w:rsidRPr="00E22D54">
        <w:rPr>
          <w:rFonts w:ascii="Times New Roman" w:hAnsi="Times New Roman"/>
          <w:color w:val="000000" w:themeColor="text1"/>
          <w:sz w:val="24"/>
          <w:szCs w:val="24"/>
        </w:rPr>
        <w:t xml:space="preserve"> of WDR3 </w:t>
      </w:r>
      <w:r w:rsidRPr="00E22D5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and </w:t>
      </w:r>
      <w:r w:rsidRPr="00E22D54">
        <w:rPr>
          <w:rFonts w:ascii="Times New Roman" w:hAnsi="Times New Roman"/>
          <w:color w:val="000000" w:themeColor="text1"/>
          <w:sz w:val="24"/>
          <w:szCs w:val="24"/>
        </w:rPr>
        <w:t>YAP</w:t>
      </w:r>
      <w:r w:rsidRPr="00E22D5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1 </w:t>
      </w:r>
      <w:r w:rsidRPr="00E22D54">
        <w:rPr>
          <w:rFonts w:ascii="Times New Roman" w:hAnsi="Times New Roman"/>
          <w:color w:val="000000" w:themeColor="text1"/>
          <w:sz w:val="24"/>
          <w:szCs w:val="24"/>
        </w:rPr>
        <w:t>staining in TMA tissue sections</w:t>
      </w:r>
      <w:r w:rsidRPr="00E22D5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(n = 31 PDAC</w:t>
      </w:r>
      <w:r w:rsidRPr="00E22D54">
        <w:rPr>
          <w:rFonts w:ascii="Times New Roman" w:hAnsi="Times New Roman"/>
          <w:color w:val="000000" w:themeColor="text1"/>
          <w:sz w:val="24"/>
          <w:szCs w:val="24"/>
        </w:rPr>
        <w:t xml:space="preserve"> samples</w:t>
      </w:r>
      <w:r w:rsidRPr="00E22D54">
        <w:rPr>
          <w:rFonts w:ascii="Times New Roman" w:hAnsi="Times New Roman" w:hint="eastAsia"/>
          <w:color w:val="000000" w:themeColor="text1"/>
          <w:sz w:val="24"/>
          <w:szCs w:val="24"/>
        </w:rPr>
        <w:t>)</w:t>
      </w:r>
      <w:r w:rsidRPr="00E22D54">
        <w:rPr>
          <w:rFonts w:ascii="Times New Roman" w:hAnsi="Times New Roman"/>
          <w:color w:val="000000" w:themeColor="text1"/>
          <w:sz w:val="24"/>
          <w:szCs w:val="24"/>
        </w:rPr>
        <w:t xml:space="preserve">. The scale bars </w:t>
      </w:r>
      <w:r w:rsidRPr="00E22D54">
        <w:rPr>
          <w:rFonts w:ascii="Times New Roman" w:eastAsia="DengXian" w:hAnsi="Times New Roman" w:cs="Times New Roman"/>
          <w:color w:val="000000"/>
          <w:sz w:val="24"/>
          <w:szCs w:val="24"/>
        </w:rPr>
        <w:t>are</w:t>
      </w:r>
      <w:r w:rsidRPr="00E22D54">
        <w:rPr>
          <w:rFonts w:ascii="Times New Roman" w:hAnsi="Times New Roman"/>
          <w:color w:val="000000" w:themeColor="text1"/>
          <w:sz w:val="24"/>
          <w:szCs w:val="24"/>
        </w:rPr>
        <w:t xml:space="preserve"> shown </w:t>
      </w:r>
      <w:r w:rsidRPr="00E22D54">
        <w:rPr>
          <w:rFonts w:ascii="Times New Roman" w:hAnsi="Times New Roman" w:hint="eastAsia"/>
          <w:color w:val="000000" w:themeColor="text1"/>
          <w:sz w:val="24"/>
          <w:szCs w:val="24"/>
        </w:rPr>
        <w:t>as indicated</w:t>
      </w:r>
      <w:r w:rsidRPr="00E22D54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7D4869C4" w14:textId="77777777" w:rsidR="00A8782E" w:rsidRPr="00E22D54" w:rsidRDefault="00A8782E" w:rsidP="00A8782E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E22D54">
        <w:rPr>
          <w:rFonts w:ascii="Times New Roman" w:hAnsi="Times New Roman"/>
          <w:b/>
          <w:bCs/>
          <w:color w:val="000000" w:themeColor="text1"/>
          <w:sz w:val="24"/>
          <w:szCs w:val="24"/>
        </w:rPr>
        <w:t>B</w:t>
      </w:r>
      <w:r w:rsidRPr="00E22D54">
        <w:rPr>
          <w:rFonts w:ascii="Times New Roman" w:hAnsi="Times New Roman" w:hint="eastAsia"/>
          <w:b/>
          <w:bCs/>
          <w:color w:val="000000" w:themeColor="text1"/>
          <w:sz w:val="24"/>
          <w:szCs w:val="24"/>
        </w:rPr>
        <w:t xml:space="preserve"> and </w:t>
      </w:r>
      <w:r w:rsidRPr="00E22D54">
        <w:rPr>
          <w:rFonts w:ascii="Times New Roman" w:hAnsi="Times New Roman"/>
          <w:b/>
          <w:bCs/>
          <w:color w:val="000000" w:themeColor="text1"/>
          <w:sz w:val="24"/>
          <w:szCs w:val="24"/>
        </w:rPr>
        <w:t>C</w:t>
      </w:r>
      <w:r w:rsidRPr="00E22D54">
        <w:rPr>
          <w:rFonts w:ascii="Times New Roman" w:hAnsi="Times New Roman" w:hint="eastAsia"/>
          <w:b/>
          <w:bCs/>
          <w:color w:val="000000" w:themeColor="text1"/>
          <w:sz w:val="24"/>
          <w:szCs w:val="24"/>
        </w:rPr>
        <w:t>.</w:t>
      </w:r>
      <w:r w:rsidRPr="00E22D5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Heatmap (</w:t>
      </w:r>
      <w:r w:rsidRPr="00E22D54">
        <w:rPr>
          <w:rFonts w:ascii="Times New Roman" w:hAnsi="Times New Roman"/>
          <w:color w:val="000000" w:themeColor="text1"/>
          <w:sz w:val="24"/>
          <w:szCs w:val="24"/>
        </w:rPr>
        <w:t>B</w:t>
      </w:r>
      <w:r w:rsidRPr="00E22D54">
        <w:rPr>
          <w:rFonts w:ascii="Times New Roman" w:hAnsi="Times New Roman" w:hint="eastAsia"/>
          <w:color w:val="000000" w:themeColor="text1"/>
          <w:sz w:val="24"/>
          <w:szCs w:val="24"/>
        </w:rPr>
        <w:t>) and dot plot (</w:t>
      </w:r>
      <w:r w:rsidRPr="00E22D54">
        <w:rPr>
          <w:rFonts w:ascii="Times New Roman" w:hAnsi="Times New Roman"/>
          <w:color w:val="000000" w:themeColor="text1"/>
          <w:sz w:val="24"/>
          <w:szCs w:val="24"/>
        </w:rPr>
        <w:t>C</w:t>
      </w:r>
      <w:r w:rsidRPr="00E22D54">
        <w:rPr>
          <w:rFonts w:ascii="Times New Roman" w:hAnsi="Times New Roman" w:hint="eastAsia"/>
          <w:color w:val="000000" w:themeColor="text1"/>
          <w:sz w:val="24"/>
          <w:szCs w:val="24"/>
        </w:rPr>
        <w:t>) show</w:t>
      </w:r>
      <w:r w:rsidRPr="00E22D54">
        <w:rPr>
          <w:rFonts w:ascii="Times New Roman" w:hAnsi="Times New Roman"/>
          <w:color w:val="000000" w:themeColor="text1"/>
          <w:sz w:val="24"/>
          <w:szCs w:val="24"/>
        </w:rPr>
        <w:t>ing</w:t>
      </w:r>
      <w:r w:rsidRPr="00E22D5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the correlation of IHC scores for the</w:t>
      </w:r>
      <w:r w:rsidRPr="00E22D54">
        <w:rPr>
          <w:rFonts w:ascii="Times New Roman" w:hAnsi="Times New Roman"/>
          <w:color w:val="000000" w:themeColor="text1"/>
          <w:sz w:val="24"/>
          <w:szCs w:val="24"/>
        </w:rPr>
        <w:t xml:space="preserve"> protein</w:t>
      </w:r>
      <w:r w:rsidRPr="00E22D5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expression of </w:t>
      </w:r>
      <w:r w:rsidRPr="00E22D54">
        <w:rPr>
          <w:rFonts w:ascii="Times New Roman" w:hAnsi="Times New Roman"/>
          <w:color w:val="000000" w:themeColor="text1"/>
          <w:sz w:val="24"/>
          <w:szCs w:val="24"/>
        </w:rPr>
        <w:t xml:space="preserve">WDR3 </w:t>
      </w:r>
      <w:r w:rsidRPr="00E22D5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and </w:t>
      </w:r>
      <w:r w:rsidRPr="00E22D54">
        <w:rPr>
          <w:rFonts w:ascii="Times New Roman" w:hAnsi="Times New Roman"/>
          <w:color w:val="000000" w:themeColor="text1"/>
          <w:sz w:val="24"/>
          <w:szCs w:val="24"/>
        </w:rPr>
        <w:t>YAP</w:t>
      </w:r>
      <w:r w:rsidRPr="00E22D5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1 in PDAC patient specimens. (r </w:t>
      </w:r>
      <w:r w:rsidRPr="00E22D54">
        <w:rPr>
          <w:rFonts w:ascii="Times New Roman" w:hAnsi="Times New Roman"/>
          <w:color w:val="000000" w:themeColor="text1"/>
          <w:sz w:val="24"/>
          <w:szCs w:val="24"/>
        </w:rPr>
        <w:t xml:space="preserve">= 0.5916 </w:t>
      </w:r>
      <w:r w:rsidRPr="00E22D5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for </w:t>
      </w:r>
      <w:r w:rsidRPr="00E22D54">
        <w:rPr>
          <w:rFonts w:ascii="Times New Roman" w:eastAsia="DengXian" w:hAnsi="Times New Roman" w:cs="Times New Roman"/>
          <w:color w:val="000000"/>
          <w:sz w:val="24"/>
          <w:szCs w:val="24"/>
        </w:rPr>
        <w:t>Spearman</w:t>
      </w:r>
      <w:r w:rsidRPr="00E22D5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correlation coefficients</w:t>
      </w:r>
      <w:r w:rsidRPr="00E22D54">
        <w:rPr>
          <w:rFonts w:ascii="Times New Roman" w:hAnsi="Times New Roman"/>
          <w:color w:val="000000" w:themeColor="text1"/>
          <w:sz w:val="24"/>
          <w:szCs w:val="24"/>
        </w:rPr>
        <w:t>, P &lt; 0.001</w:t>
      </w:r>
      <w:r w:rsidRPr="00E22D54">
        <w:rPr>
          <w:rFonts w:ascii="Times New Roman" w:hAnsi="Times New Roman" w:hint="eastAsia"/>
          <w:color w:val="000000" w:themeColor="text1"/>
          <w:sz w:val="24"/>
          <w:szCs w:val="24"/>
        </w:rPr>
        <w:t>).</w:t>
      </w:r>
    </w:p>
    <w:p w14:paraId="26388E91" w14:textId="09EE20F2" w:rsidR="00A8782E" w:rsidRDefault="00A8782E" w:rsidP="006A15B8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2D54">
        <w:rPr>
          <w:rFonts w:ascii="Times New Roman" w:hAnsi="Times New Roman"/>
          <w:b/>
          <w:bCs/>
          <w:color w:val="000000" w:themeColor="text1"/>
          <w:sz w:val="24"/>
          <w:szCs w:val="24"/>
        </w:rPr>
        <w:t>D</w:t>
      </w:r>
      <w:r w:rsidRPr="00E22D54">
        <w:rPr>
          <w:rFonts w:ascii="Times New Roman" w:hAnsi="Times New Roman" w:hint="eastAsia"/>
          <w:b/>
          <w:bCs/>
          <w:color w:val="000000" w:themeColor="text1"/>
          <w:sz w:val="24"/>
          <w:szCs w:val="24"/>
        </w:rPr>
        <w:t xml:space="preserve">. </w:t>
      </w:r>
      <w:r w:rsidRPr="00E22D54">
        <w:rPr>
          <w:rFonts w:ascii="Times New Roman" w:hAnsi="Times New Roman"/>
          <w:color w:val="000000" w:themeColor="text1"/>
          <w:sz w:val="24"/>
          <w:szCs w:val="24"/>
        </w:rPr>
        <w:t xml:space="preserve">Evaluation of the correlation between the expression of WDR3 </w:t>
      </w:r>
      <w:r w:rsidRPr="00E22D5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and </w:t>
      </w:r>
      <w:r w:rsidRPr="00E22D54">
        <w:rPr>
          <w:rFonts w:ascii="Times New Roman" w:hAnsi="Times New Roman"/>
          <w:color w:val="000000" w:themeColor="text1"/>
          <w:sz w:val="24"/>
          <w:szCs w:val="24"/>
        </w:rPr>
        <w:t>YAP</w:t>
      </w:r>
      <w:r w:rsidRPr="00E22D54">
        <w:rPr>
          <w:rFonts w:ascii="Times New Roman" w:hAnsi="Times New Roman" w:hint="eastAsia"/>
          <w:color w:val="000000" w:themeColor="text1"/>
          <w:sz w:val="24"/>
          <w:szCs w:val="24"/>
        </w:rPr>
        <w:t>1</w:t>
      </w:r>
      <w:r w:rsidRPr="00E22D54">
        <w:rPr>
          <w:rFonts w:ascii="Times New Roman" w:eastAsia="DengXian" w:hAnsi="Times New Roman" w:cs="Times New Roman"/>
          <w:color w:val="000000"/>
          <w:sz w:val="24"/>
          <w:szCs w:val="24"/>
        </w:rPr>
        <w:t xml:space="preserve"> at the </w:t>
      </w:r>
      <w:r w:rsidRPr="00E22D54">
        <w:rPr>
          <w:rFonts w:ascii="Times New Roman" w:hAnsi="Times New Roman"/>
          <w:color w:val="000000" w:themeColor="text1"/>
          <w:sz w:val="24"/>
          <w:szCs w:val="24"/>
        </w:rPr>
        <w:t xml:space="preserve">mRNA </w:t>
      </w:r>
      <w:r w:rsidRPr="00E22D54">
        <w:rPr>
          <w:rFonts w:ascii="Times New Roman" w:eastAsia="DengXian" w:hAnsi="Times New Roman" w:cs="Times New Roman"/>
          <w:color w:val="000000"/>
          <w:sz w:val="24"/>
          <w:szCs w:val="24"/>
        </w:rPr>
        <w:t>level</w:t>
      </w:r>
      <w:r w:rsidRPr="00E22D54">
        <w:rPr>
          <w:rFonts w:ascii="Times New Roman" w:hAnsi="Times New Roman"/>
          <w:color w:val="000000" w:themeColor="text1"/>
          <w:sz w:val="24"/>
          <w:szCs w:val="24"/>
        </w:rPr>
        <w:t xml:space="preserve"> in pancreatic cancer samples performed with the GEPIA web tool (P = 1.1e-27, R = 0.7).</w:t>
      </w:r>
    </w:p>
    <w:p w14:paraId="36910CF3" w14:textId="77777777" w:rsidR="00A8782E" w:rsidRDefault="00A8782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19A74D1" w14:textId="6356D2BC" w:rsidR="004849FD" w:rsidRPr="004849FD" w:rsidRDefault="00556243" w:rsidP="004849FD">
      <w:pPr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</w:t>
      </w:r>
      <w:r w:rsidR="004849FD" w:rsidRPr="00E80918">
        <w:rPr>
          <w:rFonts w:ascii="Times New Roman" w:hAnsi="Times New Roman" w:cs="Times New Roman" w:hint="eastAsia"/>
          <w:b/>
          <w:sz w:val="24"/>
          <w:szCs w:val="24"/>
        </w:rPr>
        <w:t>ig</w:t>
      </w:r>
      <w:r w:rsidR="00431D5C">
        <w:rPr>
          <w:rFonts w:ascii="Times New Roman" w:hAnsi="Times New Roman" w:cs="Times New Roman"/>
          <w:b/>
          <w:sz w:val="24"/>
          <w:szCs w:val="24"/>
        </w:rPr>
        <w:t>.</w:t>
      </w:r>
      <w:r w:rsidR="004849FD" w:rsidRPr="00E809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1D5C">
        <w:rPr>
          <w:rFonts w:ascii="Times New Roman" w:hAnsi="Times New Roman" w:cs="Times New Roman"/>
          <w:b/>
          <w:sz w:val="24"/>
          <w:szCs w:val="24"/>
        </w:rPr>
        <w:t>S</w:t>
      </w:r>
      <w:r w:rsidR="004849FD">
        <w:rPr>
          <w:rFonts w:ascii="Times New Roman" w:hAnsi="Times New Roman" w:cs="Times New Roman"/>
          <w:b/>
          <w:sz w:val="24"/>
          <w:szCs w:val="24"/>
        </w:rPr>
        <w:t>3</w:t>
      </w:r>
      <w:r w:rsidR="004849FD" w:rsidRPr="00E80918">
        <w:rPr>
          <w:rFonts w:ascii="Times New Roman" w:hAnsi="Times New Roman" w:cs="Times New Roman"/>
          <w:b/>
          <w:sz w:val="24"/>
          <w:szCs w:val="24"/>
        </w:rPr>
        <w:t>.</w:t>
      </w:r>
      <w:r w:rsidR="004849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49FD" w:rsidRPr="002278ED">
        <w:rPr>
          <w:rFonts w:ascii="Times New Roman" w:hAnsi="Times New Roman" w:cs="Times New Roman"/>
          <w:b/>
        </w:rPr>
        <w:t xml:space="preserve">WDR3 </w:t>
      </w:r>
      <w:r w:rsidR="004849FD" w:rsidRPr="002278ED">
        <w:rPr>
          <w:rFonts w:ascii="Times New Roman" w:eastAsia="DengXian" w:hAnsi="Times New Roman" w:cs="Times New Roman"/>
          <w:b/>
        </w:rPr>
        <w:t>knockdown</w:t>
      </w:r>
      <w:r w:rsidR="004849FD" w:rsidRPr="002278ED" w:rsidDel="0088769F">
        <w:rPr>
          <w:rFonts w:ascii="Times New Roman" w:hAnsi="Times New Roman" w:cs="Times New Roman"/>
          <w:b/>
        </w:rPr>
        <w:t xml:space="preserve"> </w:t>
      </w:r>
      <w:r w:rsidR="004849FD">
        <w:rPr>
          <w:rFonts w:ascii="Times New Roman" w:hAnsi="Times New Roman" w:cs="Times New Roman"/>
          <w:b/>
        </w:rPr>
        <w:t xml:space="preserve">enhanced the </w:t>
      </w:r>
      <w:r w:rsidR="004849FD" w:rsidRPr="002278ED">
        <w:rPr>
          <w:rFonts w:ascii="Times New Roman" w:hAnsi="Times New Roman" w:cs="Times New Roman"/>
          <w:b/>
        </w:rPr>
        <w:t>anti-pancreatic cancer effect of YAP1 inhibition</w:t>
      </w:r>
      <w:r w:rsidR="004849FD" w:rsidRPr="00E80918">
        <w:rPr>
          <w:rFonts w:ascii="Times New Roman" w:hAnsi="Times New Roman" w:cs="Times New Roman"/>
          <w:b/>
          <w:sz w:val="24"/>
          <w:szCs w:val="24"/>
        </w:rPr>
        <w:t>.</w:t>
      </w:r>
    </w:p>
    <w:p w14:paraId="1A3EBF1F" w14:textId="4B8784DD" w:rsidR="00A8782E" w:rsidRDefault="004849F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F4676D4" wp14:editId="5B25B7D2">
            <wp:extent cx="5274310" cy="1747917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4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44BCB" w14:textId="0A5D39FF" w:rsidR="004849FD" w:rsidRPr="0073664F" w:rsidRDefault="004849FD" w:rsidP="004849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3664F">
        <w:rPr>
          <w:rFonts w:ascii="Times New Roman" w:hAnsi="Times New Roman" w:cs="Times New Roman"/>
          <w:b/>
          <w:sz w:val="24"/>
          <w:szCs w:val="24"/>
        </w:rPr>
        <w:t xml:space="preserve">A-C. </w:t>
      </w:r>
      <w:r w:rsidRPr="0073664F">
        <w:rPr>
          <w:rFonts w:ascii="Times New Roman" w:hAnsi="Times New Roman" w:cs="Times New Roman"/>
          <w:sz w:val="24"/>
          <w:szCs w:val="24"/>
        </w:rPr>
        <w:t>P</w:t>
      </w:r>
      <w:r w:rsidRPr="0073664F">
        <w:rPr>
          <w:rFonts w:ascii="Times New Roman" w:hAnsi="Times New Roman" w:cs="Times New Roman" w:hint="eastAsia"/>
          <w:sz w:val="24"/>
          <w:szCs w:val="24"/>
        </w:rPr>
        <w:t>anc</w:t>
      </w:r>
      <w:r w:rsidRPr="0073664F">
        <w:rPr>
          <w:rFonts w:ascii="Times New Roman" w:hAnsi="Times New Roman" w:cs="Times New Roman"/>
          <w:sz w:val="24"/>
          <w:szCs w:val="24"/>
        </w:rPr>
        <w:t xml:space="preserve">02 cells infected with </w:t>
      </w:r>
      <w:proofErr w:type="spellStart"/>
      <w:r w:rsidRPr="0073664F">
        <w:rPr>
          <w:rFonts w:ascii="Times New Roman" w:hAnsi="Times New Roman" w:cs="Times New Roman"/>
          <w:sz w:val="24"/>
          <w:szCs w:val="24"/>
        </w:rPr>
        <w:t>sh</w:t>
      </w:r>
      <w:proofErr w:type="spellEnd"/>
      <w:r w:rsidRPr="0073664F">
        <w:rPr>
          <w:rFonts w:ascii="Times New Roman" w:hAnsi="Times New Roman" w:cs="Times New Roman"/>
          <w:sz w:val="24"/>
          <w:szCs w:val="24"/>
        </w:rPr>
        <w:t xml:space="preserve">-Control or sh-WDR3 #1 were subcutaneously injected into C57BL/6 mice. The mice were treated with TED-347 3 times on </w:t>
      </w:r>
      <w:r w:rsidRPr="0073664F">
        <w:rPr>
          <w:rFonts w:ascii="Times New Roman" w:eastAsia="DengXian" w:hAnsi="Times New Roman" w:cs="Times New Roman"/>
          <w:sz w:val="24"/>
          <w:szCs w:val="24"/>
        </w:rPr>
        <w:t>days</w:t>
      </w:r>
      <w:r w:rsidRPr="0073664F">
        <w:rPr>
          <w:rFonts w:ascii="Times New Roman" w:hAnsi="Times New Roman" w:cs="Times New Roman"/>
          <w:sz w:val="24"/>
          <w:szCs w:val="24"/>
        </w:rPr>
        <w:t xml:space="preserve"> 1, 4 and 7 at a dose of </w:t>
      </w:r>
      <w:r w:rsidRPr="0073664F">
        <w:rPr>
          <w:rFonts w:ascii="Times New Roman" w:eastAsia="DengXian" w:hAnsi="Times New Roman" w:cs="Times New Roman"/>
          <w:sz w:val="24"/>
          <w:szCs w:val="24"/>
        </w:rPr>
        <w:t>20 mg/kg</w:t>
      </w:r>
      <w:r w:rsidRPr="0073664F">
        <w:rPr>
          <w:rFonts w:ascii="Times New Roman" w:hAnsi="Times New Roman" w:cs="Times New Roman"/>
          <w:sz w:val="24"/>
          <w:szCs w:val="24"/>
        </w:rPr>
        <w:t xml:space="preserve">. The tumors were harvested and photographed (A) on day 21. Data for tumor volume (B) and tumor mass (C) </w:t>
      </w:r>
      <w:r w:rsidRPr="0073664F">
        <w:rPr>
          <w:rFonts w:ascii="Times New Roman" w:eastAsia="DengXian" w:hAnsi="Times New Roman" w:cs="Times New Roman"/>
          <w:sz w:val="24"/>
          <w:szCs w:val="24"/>
        </w:rPr>
        <w:t>are</w:t>
      </w:r>
      <w:r w:rsidRPr="0073664F">
        <w:rPr>
          <w:rFonts w:ascii="Times New Roman" w:hAnsi="Times New Roman" w:cs="Times New Roman"/>
          <w:sz w:val="24"/>
          <w:szCs w:val="24"/>
        </w:rPr>
        <w:t xml:space="preserve"> shown as </w:t>
      </w:r>
      <w:r w:rsidRPr="0073664F">
        <w:rPr>
          <w:rFonts w:ascii="Times New Roman" w:eastAsia="DengXian" w:hAnsi="Times New Roman" w:cs="Times New Roman"/>
          <w:sz w:val="24"/>
          <w:szCs w:val="24"/>
        </w:rPr>
        <w:t xml:space="preserve">the </w:t>
      </w:r>
      <w:r w:rsidRPr="0073664F">
        <w:rPr>
          <w:rFonts w:ascii="Times New Roman" w:hAnsi="Times New Roman" w:cs="Times New Roman"/>
          <w:sz w:val="24"/>
          <w:szCs w:val="24"/>
        </w:rPr>
        <w:t xml:space="preserve">mean ± SD (n = 5). </w:t>
      </w:r>
      <w:r w:rsidRPr="0073664F">
        <w:rPr>
          <w:rFonts w:ascii="Times New Roman" w:hAnsi="Times New Roman"/>
          <w:color w:val="000000" w:themeColor="text1"/>
          <w:sz w:val="24"/>
          <w:szCs w:val="24"/>
        </w:rPr>
        <w:t xml:space="preserve">Statistical analyses were performed with two-way ANOVA followed by </w:t>
      </w:r>
      <w:proofErr w:type="spellStart"/>
      <w:r w:rsidRPr="0073664F">
        <w:rPr>
          <w:rFonts w:ascii="Times New Roman" w:hAnsi="Times New Roman"/>
          <w:color w:val="000000" w:themeColor="text1"/>
          <w:sz w:val="24"/>
          <w:szCs w:val="24"/>
        </w:rPr>
        <w:t>Sidak's</w:t>
      </w:r>
      <w:proofErr w:type="spellEnd"/>
      <w:r w:rsidRPr="0073664F">
        <w:rPr>
          <w:rFonts w:ascii="Times New Roman" w:hAnsi="Times New Roman"/>
          <w:color w:val="000000" w:themeColor="text1"/>
          <w:sz w:val="24"/>
          <w:szCs w:val="24"/>
        </w:rPr>
        <w:t xml:space="preserve"> multiple comparison's tests. </w:t>
      </w:r>
      <w:r w:rsidRPr="0073664F">
        <w:rPr>
          <w:rFonts w:ascii="Times New Roman" w:hAnsi="Times New Roman" w:cs="Times New Roman"/>
          <w:sz w:val="24"/>
          <w:szCs w:val="24"/>
        </w:rPr>
        <w:t>***, P &lt; 0.001.</w:t>
      </w:r>
    </w:p>
    <w:p w14:paraId="2900E169" w14:textId="77777777" w:rsidR="004849FD" w:rsidRPr="004849FD" w:rsidRDefault="004849F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645F63F6" w14:textId="77777777" w:rsidR="00E22D54" w:rsidRDefault="00E22D5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4C225D4" w14:textId="16ADD015" w:rsidR="006A15B8" w:rsidRPr="00E80918" w:rsidRDefault="00556243" w:rsidP="006A15B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</w:t>
      </w:r>
      <w:r w:rsidR="00A8782E" w:rsidRPr="00E80918">
        <w:rPr>
          <w:rFonts w:ascii="Times New Roman" w:hAnsi="Times New Roman" w:cs="Times New Roman" w:hint="eastAsia"/>
          <w:b/>
          <w:sz w:val="24"/>
          <w:szCs w:val="24"/>
        </w:rPr>
        <w:t>ig</w:t>
      </w:r>
      <w:r w:rsidR="00431D5C">
        <w:rPr>
          <w:rFonts w:ascii="Times New Roman" w:hAnsi="Times New Roman" w:cs="Times New Roman"/>
          <w:b/>
          <w:sz w:val="24"/>
          <w:szCs w:val="24"/>
        </w:rPr>
        <w:t>.</w:t>
      </w:r>
      <w:r w:rsidR="00A8782E" w:rsidRPr="00E809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1D5C">
        <w:rPr>
          <w:rFonts w:ascii="Times New Roman" w:hAnsi="Times New Roman" w:cs="Times New Roman"/>
          <w:b/>
          <w:sz w:val="24"/>
          <w:szCs w:val="24"/>
        </w:rPr>
        <w:t>S</w:t>
      </w:r>
      <w:r w:rsidR="00A8782E" w:rsidRPr="00E80918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C40C18" w:rsidRPr="00E8091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LC-MS/MS as</w:t>
      </w:r>
      <w:r w:rsidR="001D7FC5" w:rsidRPr="00E80918">
        <w:rPr>
          <w:rFonts w:ascii="Times New Roman" w:hAnsi="Times New Roman" w:cs="Times New Roman" w:hint="eastAsia"/>
          <w:b/>
          <w:color w:val="000000"/>
          <w:sz w:val="24"/>
          <w:szCs w:val="24"/>
          <w:shd w:val="clear" w:color="auto" w:fill="FFFFFF"/>
        </w:rPr>
        <w:t>s</w:t>
      </w:r>
      <w:r w:rsidR="00C40C18" w:rsidRPr="00E8091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ay to identify t</w:t>
      </w:r>
      <w:r w:rsidR="00C40C18" w:rsidRPr="00E80918">
        <w:rPr>
          <w:rFonts w:ascii="Times New Roman" w:hAnsi="Times New Roman" w:cs="Times New Roman"/>
          <w:b/>
          <w:sz w:val="24"/>
          <w:szCs w:val="24"/>
        </w:rPr>
        <w:t xml:space="preserve">he </w:t>
      </w:r>
      <w:r w:rsidR="00C40C18" w:rsidRPr="00E80918">
        <w:rPr>
          <w:rFonts w:ascii="Times New Roman" w:hAnsi="Times New Roman" w:cs="Times New Roman" w:hint="eastAsia"/>
          <w:b/>
          <w:sz w:val="24"/>
          <w:szCs w:val="24"/>
        </w:rPr>
        <w:t>base</w:t>
      </w:r>
      <w:r w:rsidR="00C40C18" w:rsidRPr="00E80918">
        <w:rPr>
          <w:rFonts w:ascii="Times New Roman" w:hAnsi="Times New Roman" w:cs="Times New Roman"/>
          <w:b/>
          <w:sz w:val="24"/>
          <w:szCs w:val="24"/>
        </w:rPr>
        <w:t xml:space="preserve"> peak of IgG IP and WDR3 IP samples.</w:t>
      </w:r>
    </w:p>
    <w:p w14:paraId="6BCAA963" w14:textId="7BE3EE50" w:rsidR="00FE7EF6" w:rsidRDefault="00A8782E" w:rsidP="006A15B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B598FEF" wp14:editId="6568B196">
            <wp:extent cx="5274310" cy="2445749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78EF0" w14:textId="3CFDED63" w:rsidR="004849FD" w:rsidRDefault="00FE7EF6" w:rsidP="004849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556243">
        <w:rPr>
          <w:rFonts w:ascii="Times New Roman" w:hAnsi="Times New Roman" w:cs="Times New Roman"/>
          <w:b/>
          <w:sz w:val="24"/>
          <w:szCs w:val="24"/>
        </w:rPr>
        <w:lastRenderedPageBreak/>
        <w:t>F</w:t>
      </w:r>
      <w:r w:rsidR="004849FD" w:rsidRPr="00E22D54">
        <w:rPr>
          <w:rFonts w:ascii="Times New Roman" w:hAnsi="Times New Roman" w:cs="Times New Roman" w:hint="eastAsia"/>
          <w:b/>
          <w:sz w:val="24"/>
          <w:szCs w:val="24"/>
        </w:rPr>
        <w:t>ig</w:t>
      </w:r>
      <w:r w:rsidR="00431D5C">
        <w:rPr>
          <w:rFonts w:ascii="Times New Roman" w:hAnsi="Times New Roman" w:cs="Times New Roman"/>
          <w:b/>
          <w:sz w:val="24"/>
          <w:szCs w:val="24"/>
        </w:rPr>
        <w:t>.</w:t>
      </w:r>
      <w:r w:rsidR="004849FD" w:rsidRPr="00E22D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1D5C">
        <w:rPr>
          <w:rFonts w:ascii="Times New Roman" w:hAnsi="Times New Roman" w:cs="Times New Roman"/>
          <w:b/>
          <w:sz w:val="24"/>
          <w:szCs w:val="24"/>
        </w:rPr>
        <w:t>S</w:t>
      </w:r>
      <w:r w:rsidR="004849FD">
        <w:rPr>
          <w:rFonts w:ascii="Times New Roman" w:hAnsi="Times New Roman" w:cs="Times New Roman"/>
          <w:b/>
          <w:sz w:val="24"/>
          <w:szCs w:val="24"/>
        </w:rPr>
        <w:t>5</w:t>
      </w:r>
      <w:r w:rsidR="004849FD" w:rsidRPr="00E22D5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849FD">
        <w:rPr>
          <w:rFonts w:ascii="Times New Roman" w:hAnsi="Times New Roman" w:cs="Times New Roman"/>
          <w:b/>
          <w:sz w:val="24"/>
          <w:szCs w:val="24"/>
        </w:rPr>
        <w:t>GATA4 silencing</w:t>
      </w:r>
      <w:r w:rsidR="004849FD" w:rsidRPr="00A8782E">
        <w:rPr>
          <w:rFonts w:ascii="Times New Roman" w:hAnsi="Times New Roman" w:cs="Times New Roman"/>
          <w:b/>
          <w:sz w:val="24"/>
          <w:szCs w:val="24"/>
        </w:rPr>
        <w:t xml:space="preserve"> reversed the </w:t>
      </w:r>
      <w:r w:rsidR="004849FD">
        <w:rPr>
          <w:rFonts w:ascii="Times New Roman" w:hAnsi="Times New Roman" w:cs="Times New Roman"/>
          <w:b/>
          <w:sz w:val="24"/>
          <w:szCs w:val="24"/>
        </w:rPr>
        <w:t>induction</w:t>
      </w:r>
      <w:r w:rsidR="004849FD" w:rsidRPr="00A8782E">
        <w:rPr>
          <w:rFonts w:ascii="Times New Roman" w:hAnsi="Times New Roman" w:cs="Times New Roman"/>
          <w:b/>
          <w:sz w:val="24"/>
          <w:szCs w:val="24"/>
        </w:rPr>
        <w:t xml:space="preserve"> in the aggressive behavior of pancreatic cancer cells induced by WDR3 </w:t>
      </w:r>
      <w:r w:rsidR="004849FD">
        <w:rPr>
          <w:rFonts w:ascii="Times New Roman" w:hAnsi="Times New Roman" w:cs="Times New Roman"/>
          <w:b/>
          <w:sz w:val="24"/>
          <w:szCs w:val="24"/>
        </w:rPr>
        <w:t>overexpression</w:t>
      </w:r>
      <w:r w:rsidR="004849FD" w:rsidRPr="00A878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49FD" w:rsidRPr="00A8782E">
        <w:rPr>
          <w:rFonts w:ascii="Times New Roman" w:hAnsi="Times New Roman" w:cs="Times New Roman"/>
          <w:b/>
          <w:i/>
          <w:sz w:val="24"/>
          <w:szCs w:val="24"/>
        </w:rPr>
        <w:t>in vitro</w:t>
      </w:r>
    </w:p>
    <w:p w14:paraId="0D537677" w14:textId="77777777" w:rsidR="004849FD" w:rsidRDefault="004849FD" w:rsidP="004849FD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15BFAA66" wp14:editId="74F8DAA0">
            <wp:extent cx="5274310" cy="3136938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47571" w14:textId="77777777" w:rsidR="0073664F" w:rsidRDefault="004849FD" w:rsidP="004849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22D54">
        <w:rPr>
          <w:rFonts w:ascii="Times New Roman" w:hAnsi="Times New Roman" w:cs="Times New Roman"/>
          <w:b/>
          <w:sz w:val="24"/>
          <w:szCs w:val="24"/>
        </w:rPr>
        <w:t>A.</w:t>
      </w:r>
      <w:r w:rsidRPr="00E22D54">
        <w:rPr>
          <w:rFonts w:ascii="Times New Roman" w:hAnsi="Times New Roman" w:cs="Times New Roman"/>
          <w:sz w:val="24"/>
          <w:szCs w:val="24"/>
        </w:rPr>
        <w:t xml:space="preserve"> RT-PCR analyses (B) of </w:t>
      </w:r>
      <w:r>
        <w:rPr>
          <w:rFonts w:ascii="Times New Roman" w:hAnsi="Times New Roman" w:cs="Times New Roman"/>
          <w:sz w:val="24"/>
          <w:szCs w:val="24"/>
        </w:rPr>
        <w:t>YAP1</w:t>
      </w:r>
      <w:r w:rsidRPr="00E22D54">
        <w:rPr>
          <w:rFonts w:ascii="Times New Roman" w:hAnsi="Times New Roman" w:cs="Times New Roman"/>
          <w:sz w:val="24"/>
          <w:szCs w:val="24"/>
        </w:rPr>
        <w:t xml:space="preserve"> expression in PANC-1 cells infected with WDR3s and/or </w:t>
      </w:r>
      <w:r>
        <w:rPr>
          <w:rFonts w:ascii="Times New Roman" w:hAnsi="Times New Roman" w:cs="Times New Roman"/>
          <w:sz w:val="24"/>
          <w:szCs w:val="24"/>
        </w:rPr>
        <w:t>sh-GATA4 #1</w:t>
      </w:r>
      <w:r w:rsidRPr="00E22D54">
        <w:rPr>
          <w:rFonts w:ascii="Times New Roman" w:hAnsi="Times New Roman" w:cs="Times New Roman"/>
          <w:sz w:val="24"/>
          <w:szCs w:val="24"/>
        </w:rPr>
        <w:t xml:space="preserve">. GAPDH served as an internal reference. Data </w:t>
      </w:r>
      <w:r w:rsidRPr="00E22D54">
        <w:rPr>
          <w:rFonts w:ascii="Times New Roman" w:eastAsia="DengXian" w:hAnsi="Times New Roman" w:cs="Times New Roman"/>
          <w:sz w:val="24"/>
          <w:szCs w:val="24"/>
        </w:rPr>
        <w:t xml:space="preserve">are </w:t>
      </w:r>
      <w:r w:rsidRPr="00E22D54">
        <w:rPr>
          <w:rFonts w:ascii="Times New Roman" w:hAnsi="Times New Roman" w:cs="Times New Roman"/>
          <w:sz w:val="24"/>
          <w:szCs w:val="24"/>
        </w:rPr>
        <w:t xml:space="preserve">presented as the mean ± SD of three independent experiments. </w:t>
      </w:r>
      <w:r w:rsidRPr="00E22D54">
        <w:rPr>
          <w:rFonts w:ascii="Times New Roman" w:hAnsi="Times New Roman"/>
          <w:color w:val="000000" w:themeColor="text1"/>
          <w:sz w:val="24"/>
          <w:szCs w:val="24"/>
        </w:rPr>
        <w:t xml:space="preserve">Statistical analyses were performed with one-way ANOVA followed by Tukey's multiple comparison's tests. ns, not significant; </w:t>
      </w:r>
      <w:r w:rsidRPr="00E22D54">
        <w:rPr>
          <w:rFonts w:ascii="Times New Roman" w:hAnsi="Times New Roman" w:cs="Times New Roman"/>
          <w:sz w:val="24"/>
          <w:szCs w:val="24"/>
        </w:rPr>
        <w:t>***, P &lt; 0.001.</w:t>
      </w:r>
      <w:r w:rsidR="007366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45B1B8" w14:textId="4A71700D" w:rsidR="004849FD" w:rsidRPr="00E22D54" w:rsidRDefault="004849FD" w:rsidP="004849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B-D</w:t>
      </w:r>
      <w:r w:rsidRPr="00E22D5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22D54">
        <w:rPr>
          <w:rFonts w:ascii="Times New Roman" w:hAnsi="Times New Roman" w:cs="Times New Roman"/>
          <w:sz w:val="24"/>
          <w:szCs w:val="24"/>
        </w:rPr>
        <w:t xml:space="preserve">PANC-1 infected with WDR3s and/or </w:t>
      </w:r>
      <w:r>
        <w:rPr>
          <w:rFonts w:ascii="Times New Roman" w:hAnsi="Times New Roman" w:cs="Times New Roman"/>
          <w:sz w:val="24"/>
          <w:szCs w:val="24"/>
        </w:rPr>
        <w:t>sh-GATA4 #1</w:t>
      </w:r>
      <w:r w:rsidRPr="00E22D54">
        <w:rPr>
          <w:rFonts w:ascii="Times New Roman" w:hAnsi="Times New Roman" w:cs="Times New Roman"/>
          <w:sz w:val="24"/>
          <w:szCs w:val="24"/>
        </w:rPr>
        <w:t xml:space="preserve"> were </w:t>
      </w:r>
      <w:proofErr w:type="spellStart"/>
      <w:r w:rsidRPr="00E22D54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E22D54">
        <w:rPr>
          <w:rFonts w:ascii="Times New Roman" w:hAnsi="Times New Roman" w:cs="Times New Roman"/>
          <w:sz w:val="24"/>
          <w:szCs w:val="24"/>
        </w:rPr>
        <w:t xml:space="preserve"> harvested for MTS (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E22D54">
        <w:rPr>
          <w:rFonts w:ascii="Times New Roman" w:hAnsi="Times New Roman" w:cs="Times New Roman"/>
          <w:sz w:val="24"/>
          <w:szCs w:val="24"/>
        </w:rPr>
        <w:t>), colony formation (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22D54">
        <w:rPr>
          <w:rFonts w:ascii="Times New Roman" w:hAnsi="Times New Roman" w:cs="Times New Roman"/>
          <w:sz w:val="24"/>
          <w:szCs w:val="24"/>
        </w:rPr>
        <w:t xml:space="preserve">), and </w:t>
      </w:r>
      <w:proofErr w:type="spellStart"/>
      <w:r w:rsidRPr="00E22D54">
        <w:rPr>
          <w:rFonts w:ascii="Times New Roman" w:hAnsi="Times New Roman" w:cs="Times New Roman"/>
          <w:sz w:val="24"/>
          <w:szCs w:val="24"/>
        </w:rPr>
        <w:t>Transwell</w:t>
      </w:r>
      <w:proofErr w:type="spellEnd"/>
      <w:r w:rsidRPr="00E22D54">
        <w:rPr>
          <w:rFonts w:ascii="Times New Roman" w:hAnsi="Times New Roman" w:cs="Times New Roman"/>
          <w:sz w:val="24"/>
          <w:szCs w:val="24"/>
        </w:rPr>
        <w:t xml:space="preserve"> invasion assays (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E22D54">
        <w:rPr>
          <w:rFonts w:ascii="Times New Roman" w:hAnsi="Times New Roman" w:cs="Times New Roman"/>
          <w:sz w:val="24"/>
          <w:szCs w:val="24"/>
        </w:rPr>
        <w:t>) after forty-eight hours</w:t>
      </w:r>
      <w:r w:rsidRPr="00E22D54">
        <w:rPr>
          <w:rFonts w:ascii="Times New Roman" w:eastAsia="DengXian" w:hAnsi="Times New Roman" w:cs="Times New Roman"/>
          <w:sz w:val="24"/>
          <w:szCs w:val="24"/>
        </w:rPr>
        <w:t xml:space="preserve"> of culture</w:t>
      </w:r>
      <w:r w:rsidRPr="00E22D54">
        <w:rPr>
          <w:rFonts w:ascii="Times New Roman" w:hAnsi="Times New Roman" w:cs="Times New Roman"/>
          <w:sz w:val="24"/>
          <w:szCs w:val="24"/>
        </w:rPr>
        <w:t xml:space="preserve">. Each bar represents the mean ± SD of three independent experiments. </w:t>
      </w:r>
      <w:r w:rsidRPr="00E22D54">
        <w:rPr>
          <w:rFonts w:ascii="Times New Roman" w:hAnsi="Times New Roman"/>
          <w:color w:val="000000" w:themeColor="text1"/>
          <w:sz w:val="24"/>
          <w:szCs w:val="24"/>
        </w:rPr>
        <w:t xml:space="preserve">Statistical analyses were performed with one-way ANOVA followed by Tukey's multiple comparison's tests. ns, not significant; </w:t>
      </w:r>
      <w:r w:rsidRPr="00E22D54">
        <w:rPr>
          <w:rFonts w:ascii="Times New Roman" w:hAnsi="Times New Roman" w:cs="Times New Roman"/>
          <w:sz w:val="24"/>
          <w:szCs w:val="24"/>
        </w:rPr>
        <w:t>***, P &lt; 0.001.</w:t>
      </w:r>
    </w:p>
    <w:p w14:paraId="47083E22" w14:textId="77777777" w:rsidR="00FE7EF6" w:rsidRDefault="00FE7EF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486C191E" w14:textId="77777777" w:rsidR="00D7682D" w:rsidRDefault="00D7682D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FE02391" w14:textId="5050D79A" w:rsidR="006A15B8" w:rsidRPr="00F63D9F" w:rsidRDefault="006A15B8" w:rsidP="000E71C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63D9F">
        <w:rPr>
          <w:rFonts w:ascii="Times New Roman" w:hAnsi="Times New Roman" w:cs="Times New Roman"/>
          <w:b/>
          <w:sz w:val="24"/>
          <w:szCs w:val="24"/>
        </w:rPr>
        <w:lastRenderedPageBreak/>
        <w:t>Table S1. The primer sequences for RT-qPCR.</w:t>
      </w:r>
    </w:p>
    <w:tbl>
      <w:tblPr>
        <w:tblStyle w:val="a7"/>
        <w:tblW w:w="9106" w:type="dxa"/>
        <w:jc w:val="center"/>
        <w:tblLook w:val="04A0" w:firstRow="1" w:lastRow="0" w:firstColumn="1" w:lastColumn="0" w:noHBand="0" w:noVBand="1"/>
      </w:tblPr>
      <w:tblGrid>
        <w:gridCol w:w="1043"/>
        <w:gridCol w:w="4085"/>
        <w:gridCol w:w="3978"/>
      </w:tblGrid>
      <w:tr w:rsidR="000E71C5" w:rsidRPr="00F63D9F" w14:paraId="3A2DD83E" w14:textId="77777777" w:rsidTr="00FD7F55">
        <w:trPr>
          <w:jc w:val="center"/>
        </w:trPr>
        <w:tc>
          <w:tcPr>
            <w:tcW w:w="1043" w:type="dxa"/>
          </w:tcPr>
          <w:p w14:paraId="6DE035F4" w14:textId="57DD8313" w:rsidR="006A15B8" w:rsidRPr="00F63D9F" w:rsidRDefault="006A15B8" w:rsidP="000E71C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9F">
              <w:rPr>
                <w:rFonts w:ascii="Times New Roman" w:hAnsi="Times New Roman" w:cs="Times New Roman"/>
                <w:sz w:val="24"/>
                <w:szCs w:val="24"/>
              </w:rPr>
              <w:t>Gene</w:t>
            </w:r>
          </w:p>
        </w:tc>
        <w:tc>
          <w:tcPr>
            <w:tcW w:w="4085" w:type="dxa"/>
          </w:tcPr>
          <w:p w14:paraId="4D82C900" w14:textId="65DD3EB2" w:rsidR="006A15B8" w:rsidRPr="00F63D9F" w:rsidRDefault="006A15B8" w:rsidP="000E71C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9F">
              <w:rPr>
                <w:rFonts w:ascii="Times New Roman" w:hAnsi="Times New Roman" w:cs="Times New Roman"/>
                <w:sz w:val="24"/>
                <w:szCs w:val="24"/>
              </w:rPr>
              <w:t>Forward primer (</w:t>
            </w:r>
            <w:r w:rsidRPr="00F63D9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F63D9F">
              <w:rPr>
                <w:rFonts w:ascii="Times New Roman" w:hAnsi="Times New Roman" w:cs="Times New Roman"/>
                <w:sz w:val="24"/>
                <w:szCs w:val="24"/>
              </w:rPr>
              <w:t>′ - 3′)</w:t>
            </w:r>
          </w:p>
        </w:tc>
        <w:tc>
          <w:tcPr>
            <w:tcW w:w="3978" w:type="dxa"/>
          </w:tcPr>
          <w:p w14:paraId="2D65EC7A" w14:textId="6E259121" w:rsidR="006A15B8" w:rsidRPr="00F63D9F" w:rsidRDefault="006A15B8" w:rsidP="000E71C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9F">
              <w:rPr>
                <w:rFonts w:ascii="Times New Roman" w:hAnsi="Times New Roman" w:cs="Times New Roman"/>
                <w:sz w:val="24"/>
                <w:szCs w:val="24"/>
              </w:rPr>
              <w:t>Reverse primer (</w:t>
            </w:r>
            <w:r w:rsidRPr="00F63D9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F63D9F">
              <w:rPr>
                <w:rFonts w:ascii="Times New Roman" w:hAnsi="Times New Roman" w:cs="Times New Roman"/>
                <w:sz w:val="24"/>
                <w:szCs w:val="24"/>
              </w:rPr>
              <w:t>′ - 3′)</w:t>
            </w:r>
          </w:p>
        </w:tc>
      </w:tr>
      <w:tr w:rsidR="000E71C5" w:rsidRPr="00F63D9F" w14:paraId="66F1E9EC" w14:textId="77777777" w:rsidTr="00FD7F55">
        <w:trPr>
          <w:jc w:val="center"/>
        </w:trPr>
        <w:tc>
          <w:tcPr>
            <w:tcW w:w="1043" w:type="dxa"/>
          </w:tcPr>
          <w:p w14:paraId="7A48175A" w14:textId="2D7E0DA0" w:rsidR="006A15B8" w:rsidRPr="00F63D9F" w:rsidRDefault="006A15B8" w:rsidP="000E71C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9F">
              <w:rPr>
                <w:rFonts w:ascii="Times New Roman" w:hAnsi="Times New Roman" w:cs="Times New Roman"/>
                <w:sz w:val="24"/>
                <w:szCs w:val="24"/>
              </w:rPr>
              <w:t>GAPDH</w:t>
            </w:r>
          </w:p>
        </w:tc>
        <w:tc>
          <w:tcPr>
            <w:tcW w:w="4085" w:type="dxa"/>
          </w:tcPr>
          <w:p w14:paraId="3AB4BE0C" w14:textId="505987D0" w:rsidR="006A15B8" w:rsidRPr="00F63D9F" w:rsidRDefault="006A15B8" w:rsidP="000E71C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9F">
              <w:rPr>
                <w:rFonts w:ascii="Times New Roman" w:hAnsi="Times New Roman" w:cs="Times New Roman"/>
                <w:sz w:val="24"/>
                <w:szCs w:val="24"/>
              </w:rPr>
              <w:t>ATGACAATGAATACGGCTACAGCA</w:t>
            </w:r>
          </w:p>
        </w:tc>
        <w:tc>
          <w:tcPr>
            <w:tcW w:w="3978" w:type="dxa"/>
          </w:tcPr>
          <w:p w14:paraId="42EBB0FE" w14:textId="460D27E8" w:rsidR="006A15B8" w:rsidRPr="00F63D9F" w:rsidRDefault="006A15B8" w:rsidP="000E71C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D9F">
              <w:rPr>
                <w:rFonts w:ascii="Times New Roman" w:hAnsi="Times New Roman" w:cs="Times New Roman"/>
                <w:sz w:val="24"/>
                <w:szCs w:val="24"/>
              </w:rPr>
              <w:t>GCAGCGAACTTTATTGATGGTATT</w:t>
            </w:r>
          </w:p>
        </w:tc>
      </w:tr>
      <w:tr w:rsidR="000E71C5" w:rsidRPr="00F63D9F" w14:paraId="4ADF2D94" w14:textId="77777777" w:rsidTr="00FD7F55">
        <w:trPr>
          <w:jc w:val="center"/>
        </w:trPr>
        <w:tc>
          <w:tcPr>
            <w:tcW w:w="1043" w:type="dxa"/>
          </w:tcPr>
          <w:p w14:paraId="3619F199" w14:textId="4B7D38B4" w:rsidR="006A15B8" w:rsidRPr="00F63D9F" w:rsidRDefault="00FD7F55" w:rsidP="000E71C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D9F">
              <w:rPr>
                <w:rFonts w:ascii="Times New Roman" w:hAnsi="Times New Roman" w:cs="Times New Roman"/>
                <w:sz w:val="24"/>
                <w:szCs w:val="24"/>
              </w:rPr>
              <w:t>WDR3</w:t>
            </w:r>
          </w:p>
        </w:tc>
        <w:tc>
          <w:tcPr>
            <w:tcW w:w="4085" w:type="dxa"/>
          </w:tcPr>
          <w:p w14:paraId="1C5659F8" w14:textId="03BF1472" w:rsidR="006A15B8" w:rsidRPr="00F63D9F" w:rsidRDefault="00FD7F55" w:rsidP="000E71C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D9F">
              <w:rPr>
                <w:rFonts w:ascii="Times New Roman" w:hAnsi="Times New Roman" w:cs="Times New Roman"/>
                <w:sz w:val="24"/>
                <w:szCs w:val="24"/>
              </w:rPr>
              <w:t>ACCAAGCAGTACCTACGCTAT</w:t>
            </w:r>
          </w:p>
        </w:tc>
        <w:tc>
          <w:tcPr>
            <w:tcW w:w="3978" w:type="dxa"/>
          </w:tcPr>
          <w:p w14:paraId="37C63B56" w14:textId="49F568F2" w:rsidR="006A15B8" w:rsidRPr="00F63D9F" w:rsidRDefault="00FD7F55" w:rsidP="000E71C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D9F">
              <w:rPr>
                <w:rFonts w:ascii="Times New Roman" w:hAnsi="Times New Roman" w:cs="Times New Roman"/>
                <w:sz w:val="24"/>
                <w:szCs w:val="24"/>
              </w:rPr>
              <w:t>TTCTCACCACGAAGTGTCACA</w:t>
            </w:r>
          </w:p>
        </w:tc>
      </w:tr>
      <w:tr w:rsidR="000E71C5" w:rsidRPr="00F63D9F" w14:paraId="0C62DD29" w14:textId="77777777" w:rsidTr="00FD7F55">
        <w:trPr>
          <w:jc w:val="center"/>
        </w:trPr>
        <w:tc>
          <w:tcPr>
            <w:tcW w:w="1043" w:type="dxa"/>
          </w:tcPr>
          <w:p w14:paraId="28FFC66F" w14:textId="7CFA231E" w:rsidR="00DE1E1B" w:rsidRPr="00F63D9F" w:rsidRDefault="00FD7F55" w:rsidP="000E71C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D9F">
              <w:rPr>
                <w:rFonts w:ascii="Times New Roman" w:hAnsi="Times New Roman" w:cs="Times New Roman"/>
                <w:sz w:val="24"/>
                <w:szCs w:val="24"/>
              </w:rPr>
              <w:t>GATA4</w:t>
            </w:r>
          </w:p>
        </w:tc>
        <w:tc>
          <w:tcPr>
            <w:tcW w:w="4085" w:type="dxa"/>
          </w:tcPr>
          <w:p w14:paraId="776C6118" w14:textId="4EEDCD56" w:rsidR="00DE1E1B" w:rsidRPr="00F63D9F" w:rsidRDefault="00FD7F55" w:rsidP="00FD7F5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D9F">
              <w:rPr>
                <w:rFonts w:ascii="Times New Roman" w:hAnsi="Times New Roman" w:cs="Times New Roman"/>
                <w:sz w:val="24"/>
                <w:szCs w:val="24"/>
              </w:rPr>
              <w:t>CGACACCCCAATCTCGATATG</w:t>
            </w:r>
          </w:p>
        </w:tc>
        <w:tc>
          <w:tcPr>
            <w:tcW w:w="3978" w:type="dxa"/>
          </w:tcPr>
          <w:p w14:paraId="13D5CE95" w14:textId="2EC904B2" w:rsidR="00DE1E1B" w:rsidRPr="00F63D9F" w:rsidRDefault="00FD7F55" w:rsidP="00FD7F5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D9F">
              <w:rPr>
                <w:rFonts w:ascii="Times New Roman" w:hAnsi="Times New Roman" w:cs="Times New Roman"/>
                <w:sz w:val="24"/>
                <w:szCs w:val="24"/>
              </w:rPr>
              <w:t>GTTGCACAGATAGTGACCCGT</w:t>
            </w:r>
          </w:p>
        </w:tc>
      </w:tr>
      <w:tr w:rsidR="000E71C5" w:rsidRPr="00F63D9F" w14:paraId="53C0863F" w14:textId="77777777" w:rsidTr="00FD7F55">
        <w:trPr>
          <w:jc w:val="center"/>
        </w:trPr>
        <w:tc>
          <w:tcPr>
            <w:tcW w:w="1043" w:type="dxa"/>
          </w:tcPr>
          <w:p w14:paraId="78931B74" w14:textId="6369E347" w:rsidR="00DE1E1B" w:rsidRPr="00F63D9F" w:rsidRDefault="00FD7F55" w:rsidP="000E71C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D9F">
              <w:rPr>
                <w:rFonts w:ascii="Times New Roman" w:hAnsi="Times New Roman" w:cs="Times New Roman"/>
                <w:sz w:val="24"/>
                <w:szCs w:val="24"/>
              </w:rPr>
              <w:t>YAP1</w:t>
            </w:r>
          </w:p>
        </w:tc>
        <w:tc>
          <w:tcPr>
            <w:tcW w:w="4085" w:type="dxa"/>
          </w:tcPr>
          <w:p w14:paraId="3E912295" w14:textId="0C8F6177" w:rsidR="00DE1E1B" w:rsidRPr="00F63D9F" w:rsidRDefault="00FD7F55" w:rsidP="00FD7F5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D9F">
              <w:rPr>
                <w:rFonts w:ascii="Times New Roman" w:hAnsi="Times New Roman" w:cs="Times New Roman"/>
                <w:sz w:val="24"/>
                <w:szCs w:val="24"/>
              </w:rPr>
              <w:t>TAGCCCTGCGTAGCCAGTTA</w:t>
            </w:r>
          </w:p>
        </w:tc>
        <w:tc>
          <w:tcPr>
            <w:tcW w:w="3978" w:type="dxa"/>
          </w:tcPr>
          <w:p w14:paraId="60E88844" w14:textId="25A891C8" w:rsidR="00DE1E1B" w:rsidRPr="00F63D9F" w:rsidRDefault="00FD7F55" w:rsidP="00FD7F5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D9F">
              <w:rPr>
                <w:rFonts w:ascii="Times New Roman" w:hAnsi="Times New Roman" w:cs="Times New Roman"/>
                <w:sz w:val="24"/>
                <w:szCs w:val="24"/>
              </w:rPr>
              <w:t>TCATGCTTAGTCCACTGTCTGT</w:t>
            </w:r>
          </w:p>
        </w:tc>
      </w:tr>
      <w:tr w:rsidR="00FD7F55" w:rsidRPr="00F63D9F" w14:paraId="0D5DF98D" w14:textId="77777777" w:rsidTr="00FD7F55">
        <w:trPr>
          <w:jc w:val="center"/>
        </w:trPr>
        <w:tc>
          <w:tcPr>
            <w:tcW w:w="1043" w:type="dxa"/>
          </w:tcPr>
          <w:p w14:paraId="565D424D" w14:textId="7686D4E0" w:rsidR="00FD7F55" w:rsidRPr="00F63D9F" w:rsidRDefault="00FD7F55" w:rsidP="000E71C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D9F"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CTGF</w:t>
            </w:r>
          </w:p>
        </w:tc>
        <w:tc>
          <w:tcPr>
            <w:tcW w:w="4085" w:type="dxa"/>
          </w:tcPr>
          <w:p w14:paraId="52C55EEF" w14:textId="6E539FC9" w:rsidR="00FD7F55" w:rsidRPr="00F63D9F" w:rsidRDefault="00FD7F55" w:rsidP="000E71C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D9F">
              <w:rPr>
                <w:rFonts w:ascii="Times New Roman" w:eastAsia="宋体" w:hAnsi="Times New Roman" w:cs="Times New Roman"/>
                <w:color w:val="222222"/>
                <w:kern w:val="0"/>
                <w:sz w:val="24"/>
                <w:szCs w:val="24"/>
              </w:rPr>
              <w:t>ACCGACTGGAAGACACGTTTG</w:t>
            </w:r>
          </w:p>
        </w:tc>
        <w:tc>
          <w:tcPr>
            <w:tcW w:w="3978" w:type="dxa"/>
          </w:tcPr>
          <w:p w14:paraId="78D7E44B" w14:textId="3F9463AE" w:rsidR="00FD7F55" w:rsidRPr="00F63D9F" w:rsidRDefault="00FD7F55" w:rsidP="000E71C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D9F">
              <w:rPr>
                <w:rFonts w:ascii="Times New Roman" w:eastAsia="宋体" w:hAnsi="Times New Roman" w:cs="Times New Roman"/>
                <w:color w:val="222222"/>
                <w:kern w:val="0"/>
                <w:sz w:val="24"/>
                <w:szCs w:val="24"/>
              </w:rPr>
              <w:t>CCAGGTCAGCTTCGCAAGG</w:t>
            </w:r>
          </w:p>
        </w:tc>
      </w:tr>
      <w:tr w:rsidR="00FD7F55" w:rsidRPr="00F63D9F" w14:paraId="25312429" w14:textId="77777777" w:rsidTr="00FD7F55">
        <w:trPr>
          <w:jc w:val="center"/>
        </w:trPr>
        <w:tc>
          <w:tcPr>
            <w:tcW w:w="1043" w:type="dxa"/>
          </w:tcPr>
          <w:p w14:paraId="4EA45093" w14:textId="77265772" w:rsidR="00FD7F55" w:rsidRPr="00F63D9F" w:rsidRDefault="00FD7F55" w:rsidP="000E71C5">
            <w:pPr>
              <w:spacing w:line="480" w:lineRule="auto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 w:rsidRPr="00F63D9F"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CYR61</w:t>
            </w:r>
          </w:p>
        </w:tc>
        <w:tc>
          <w:tcPr>
            <w:tcW w:w="4085" w:type="dxa"/>
          </w:tcPr>
          <w:p w14:paraId="10B3E52E" w14:textId="160C380A" w:rsidR="00FD7F55" w:rsidRPr="00F63D9F" w:rsidRDefault="00FD7F55" w:rsidP="000E71C5">
            <w:pPr>
              <w:spacing w:line="480" w:lineRule="auto"/>
              <w:rPr>
                <w:rFonts w:ascii="Times New Roman" w:eastAsia="宋体" w:hAnsi="Times New Roman" w:cs="Times New Roman"/>
                <w:color w:val="222222"/>
                <w:kern w:val="0"/>
                <w:sz w:val="24"/>
                <w:szCs w:val="24"/>
              </w:rPr>
            </w:pPr>
            <w:r w:rsidRPr="00F63D9F">
              <w:rPr>
                <w:rFonts w:ascii="Times New Roman" w:eastAsia="宋体" w:hAnsi="Times New Roman" w:cs="Times New Roman"/>
                <w:color w:val="222222"/>
                <w:kern w:val="0"/>
                <w:sz w:val="24"/>
                <w:szCs w:val="24"/>
              </w:rPr>
              <w:t>AAACCCGGATTTGTGAGGT</w:t>
            </w:r>
          </w:p>
        </w:tc>
        <w:tc>
          <w:tcPr>
            <w:tcW w:w="3978" w:type="dxa"/>
          </w:tcPr>
          <w:p w14:paraId="606BDE04" w14:textId="5481DA5D" w:rsidR="00FD7F55" w:rsidRPr="00F63D9F" w:rsidRDefault="00FD7F55" w:rsidP="000E71C5">
            <w:pPr>
              <w:spacing w:line="480" w:lineRule="auto"/>
              <w:rPr>
                <w:rFonts w:ascii="Times New Roman" w:eastAsia="宋体" w:hAnsi="Times New Roman" w:cs="Times New Roman"/>
                <w:color w:val="222222"/>
                <w:kern w:val="0"/>
                <w:sz w:val="24"/>
                <w:szCs w:val="24"/>
              </w:rPr>
            </w:pPr>
            <w:r w:rsidRPr="00F63D9F">
              <w:rPr>
                <w:rFonts w:ascii="Times New Roman" w:eastAsia="宋体" w:hAnsi="Times New Roman" w:cs="Times New Roman"/>
                <w:color w:val="222222"/>
                <w:kern w:val="0"/>
                <w:sz w:val="24"/>
                <w:szCs w:val="24"/>
              </w:rPr>
              <w:t>GCTGCATTTCTTGCCCTTT</w:t>
            </w:r>
          </w:p>
        </w:tc>
      </w:tr>
    </w:tbl>
    <w:p w14:paraId="3B160E55" w14:textId="527BAD79" w:rsidR="00FE7EF6" w:rsidRDefault="00FE7EF6" w:rsidP="000E71C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6DBADED5" w14:textId="77777777" w:rsidR="00FE7EF6" w:rsidRDefault="00FE7EF6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1A6827C" w14:textId="467DFA99" w:rsidR="006A15B8" w:rsidRPr="00F63D9F" w:rsidRDefault="006A15B8" w:rsidP="000E71C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63D9F">
        <w:rPr>
          <w:rFonts w:ascii="Times New Roman" w:hAnsi="Times New Roman" w:cs="Times New Roman"/>
          <w:b/>
          <w:sz w:val="24"/>
          <w:szCs w:val="24"/>
        </w:rPr>
        <w:lastRenderedPageBreak/>
        <w:t>Table S2. The shRNA sequences.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6174"/>
      </w:tblGrid>
      <w:tr w:rsidR="000E71C5" w:rsidRPr="00F63D9F" w14:paraId="7559EE2D" w14:textId="77777777" w:rsidTr="00DA1C15">
        <w:tc>
          <w:tcPr>
            <w:tcW w:w="2122" w:type="dxa"/>
          </w:tcPr>
          <w:p w14:paraId="701D960E" w14:textId="549AB927" w:rsidR="006A15B8" w:rsidRPr="00F63D9F" w:rsidRDefault="00FD7F55" w:rsidP="000E71C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D9F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6A15B8" w:rsidRPr="00F63D9F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F63D9F">
              <w:rPr>
                <w:rFonts w:ascii="Times New Roman" w:hAnsi="Times New Roman" w:cs="Times New Roman"/>
                <w:sz w:val="24"/>
                <w:szCs w:val="24"/>
              </w:rPr>
              <w:t xml:space="preserve">-WDR3 </w:t>
            </w:r>
            <w:r w:rsidR="006A15B8" w:rsidRPr="00F63D9F">
              <w:rPr>
                <w:rFonts w:ascii="Times New Roman" w:hAnsi="Times New Roman" w:cs="Times New Roman"/>
                <w:sz w:val="24"/>
                <w:szCs w:val="24"/>
              </w:rPr>
              <w:t>#1</w:t>
            </w:r>
          </w:p>
        </w:tc>
        <w:tc>
          <w:tcPr>
            <w:tcW w:w="6174" w:type="dxa"/>
          </w:tcPr>
          <w:p w14:paraId="3A129138" w14:textId="0DC8B025" w:rsidR="006A15B8" w:rsidRPr="00F63D9F" w:rsidRDefault="00FD7F55" w:rsidP="000E71C5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3D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CCGGAGGACAAGCAGAATCACTATTCTCGAGAATAGTGATTCTGCTTGTCCTTTTTTTG</w:t>
            </w:r>
          </w:p>
        </w:tc>
      </w:tr>
      <w:tr w:rsidR="000E71C5" w:rsidRPr="00F63D9F" w14:paraId="705AD35E" w14:textId="77777777" w:rsidTr="00DA1C15">
        <w:tc>
          <w:tcPr>
            <w:tcW w:w="2122" w:type="dxa"/>
          </w:tcPr>
          <w:p w14:paraId="16133693" w14:textId="686AB157" w:rsidR="006A15B8" w:rsidRPr="00F63D9F" w:rsidRDefault="00FD7F55" w:rsidP="000E71C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D9F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6A15B8" w:rsidRPr="00F63D9F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F63D9F">
              <w:rPr>
                <w:rFonts w:ascii="Times New Roman" w:hAnsi="Times New Roman" w:cs="Times New Roman"/>
                <w:sz w:val="24"/>
                <w:szCs w:val="24"/>
              </w:rPr>
              <w:t xml:space="preserve">-WDR3 </w:t>
            </w:r>
            <w:r w:rsidR="006A15B8" w:rsidRPr="00F63D9F">
              <w:rPr>
                <w:rFonts w:ascii="Times New Roman" w:hAnsi="Times New Roman" w:cs="Times New Roman"/>
                <w:sz w:val="24"/>
                <w:szCs w:val="24"/>
              </w:rPr>
              <w:t>#2</w:t>
            </w:r>
          </w:p>
        </w:tc>
        <w:tc>
          <w:tcPr>
            <w:tcW w:w="6174" w:type="dxa"/>
          </w:tcPr>
          <w:p w14:paraId="7A21738D" w14:textId="3E59D4C0" w:rsidR="006A15B8" w:rsidRPr="00F63D9F" w:rsidRDefault="00FD7F55" w:rsidP="000E71C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D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CCGGCCTGGAATACAAGATACTCTTCTCGAGAAGAGTATCTTGTATTCCAGGTTTTTTG</w:t>
            </w:r>
          </w:p>
        </w:tc>
      </w:tr>
      <w:tr w:rsidR="000E71C5" w:rsidRPr="00F63D9F" w14:paraId="792B9867" w14:textId="77777777" w:rsidTr="00DA1C15">
        <w:tc>
          <w:tcPr>
            <w:tcW w:w="2122" w:type="dxa"/>
          </w:tcPr>
          <w:p w14:paraId="676BB3C2" w14:textId="2074945B" w:rsidR="006A15B8" w:rsidRPr="00F63D9F" w:rsidRDefault="00FD7F55" w:rsidP="000E71C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D9F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6A15B8" w:rsidRPr="00F63D9F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F63D9F">
              <w:rPr>
                <w:rFonts w:ascii="Times New Roman" w:hAnsi="Times New Roman" w:cs="Times New Roman"/>
                <w:sz w:val="24"/>
                <w:szCs w:val="24"/>
              </w:rPr>
              <w:t xml:space="preserve">-GATA4 </w:t>
            </w:r>
            <w:r w:rsidR="006A15B8" w:rsidRPr="00F63D9F">
              <w:rPr>
                <w:rFonts w:ascii="Times New Roman" w:hAnsi="Times New Roman" w:cs="Times New Roman"/>
                <w:sz w:val="24"/>
                <w:szCs w:val="24"/>
              </w:rPr>
              <w:t>#1</w:t>
            </w:r>
          </w:p>
        </w:tc>
        <w:tc>
          <w:tcPr>
            <w:tcW w:w="6174" w:type="dxa"/>
          </w:tcPr>
          <w:p w14:paraId="29DC07FF" w14:textId="67E90849" w:rsidR="006A15B8" w:rsidRPr="00F63D9F" w:rsidRDefault="00FD7F55" w:rsidP="000E71C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D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CCGGCCAGAGATTCTGCAACACGAACTCGAGTTCGTGTTGCAGAATCTCTGGTTTTTG</w:t>
            </w:r>
          </w:p>
        </w:tc>
      </w:tr>
      <w:tr w:rsidR="000E71C5" w:rsidRPr="00F63D9F" w14:paraId="1BD69C8B" w14:textId="77777777" w:rsidTr="00DA1C15">
        <w:tc>
          <w:tcPr>
            <w:tcW w:w="2122" w:type="dxa"/>
          </w:tcPr>
          <w:p w14:paraId="18828E4C" w14:textId="5D651937" w:rsidR="006A15B8" w:rsidRPr="00F63D9F" w:rsidRDefault="00F63D9F" w:rsidP="000E71C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 w:rsidR="006A15B8" w:rsidRPr="00F63D9F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="00FD7F55" w:rsidRPr="00F63D9F">
              <w:rPr>
                <w:rFonts w:ascii="Times New Roman" w:hAnsi="Times New Roman" w:cs="Times New Roman"/>
                <w:sz w:val="24"/>
                <w:szCs w:val="24"/>
              </w:rPr>
              <w:t xml:space="preserve">-GATA4 </w:t>
            </w:r>
            <w:r w:rsidR="006A15B8" w:rsidRPr="00F63D9F">
              <w:rPr>
                <w:rFonts w:ascii="Times New Roman" w:hAnsi="Times New Roman" w:cs="Times New Roman"/>
                <w:sz w:val="24"/>
                <w:szCs w:val="24"/>
              </w:rPr>
              <w:t>#2</w:t>
            </w:r>
          </w:p>
        </w:tc>
        <w:tc>
          <w:tcPr>
            <w:tcW w:w="6174" w:type="dxa"/>
          </w:tcPr>
          <w:p w14:paraId="6399BC38" w14:textId="69738155" w:rsidR="006A15B8" w:rsidRPr="00F63D9F" w:rsidRDefault="00CC3D1D" w:rsidP="000E71C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D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CCGGGGACATAATCACTGCGTAATCCTCGAGGATTACGCAGTGATTATGTCCTTTTTG</w:t>
            </w:r>
          </w:p>
        </w:tc>
      </w:tr>
      <w:tr w:rsidR="00F63D9F" w:rsidRPr="00F63D9F" w14:paraId="6B0F6F7C" w14:textId="77777777" w:rsidTr="00DA1C15">
        <w:tc>
          <w:tcPr>
            <w:tcW w:w="2122" w:type="dxa"/>
          </w:tcPr>
          <w:p w14:paraId="0FCCE824" w14:textId="0C2DEAEC" w:rsidR="00F63D9F" w:rsidRPr="00F63D9F" w:rsidRDefault="00F63D9F" w:rsidP="000E71C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sh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>-Control</w:t>
            </w:r>
          </w:p>
        </w:tc>
        <w:tc>
          <w:tcPr>
            <w:tcW w:w="6174" w:type="dxa"/>
          </w:tcPr>
          <w:p w14:paraId="42F278C1" w14:textId="2FCCFC10" w:rsidR="00F63D9F" w:rsidRPr="00F63D9F" w:rsidRDefault="00F63D9F" w:rsidP="000E71C5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63D9F">
              <w:rPr>
                <w:rFonts w:ascii="Times New Roman" w:hAnsi="Times New Roman" w:cs="Times New Roman"/>
                <w:sz w:val="24"/>
                <w:szCs w:val="24"/>
              </w:rPr>
              <w:t>Provided by RIBOBIO.</w:t>
            </w:r>
          </w:p>
        </w:tc>
      </w:tr>
      <w:tr w:rsidR="00F63D9F" w:rsidRPr="00F63D9F" w14:paraId="1B0C9AF0" w14:textId="77777777" w:rsidTr="00DA1C15">
        <w:tc>
          <w:tcPr>
            <w:tcW w:w="2122" w:type="dxa"/>
          </w:tcPr>
          <w:p w14:paraId="42156590" w14:textId="6FF16D4D" w:rsidR="00F63D9F" w:rsidRDefault="00F63D9F" w:rsidP="00F63D9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si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>-Control</w:t>
            </w:r>
          </w:p>
        </w:tc>
        <w:tc>
          <w:tcPr>
            <w:tcW w:w="6174" w:type="dxa"/>
          </w:tcPr>
          <w:p w14:paraId="49E616FC" w14:textId="5DC409C1" w:rsidR="00F63D9F" w:rsidRPr="00F63D9F" w:rsidRDefault="00F63D9F" w:rsidP="00F63D9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D9F">
              <w:rPr>
                <w:rFonts w:ascii="Times New Roman" w:hAnsi="Times New Roman" w:cs="Times New Roman"/>
                <w:sz w:val="24"/>
                <w:szCs w:val="24"/>
              </w:rPr>
              <w:t>Provided by RIBOBIO.</w:t>
            </w:r>
          </w:p>
        </w:tc>
      </w:tr>
      <w:tr w:rsidR="00F63D9F" w:rsidRPr="00F63D9F" w14:paraId="2FFFD1C0" w14:textId="77777777" w:rsidTr="00DA1C15">
        <w:tc>
          <w:tcPr>
            <w:tcW w:w="2122" w:type="dxa"/>
          </w:tcPr>
          <w:p w14:paraId="7C887CBE" w14:textId="14FC17DC" w:rsidR="00F63D9F" w:rsidRPr="00F63D9F" w:rsidRDefault="00F63D9F" w:rsidP="00F63D9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 w:rsidRPr="00F63D9F">
              <w:rPr>
                <w:rFonts w:ascii="Times New Roman" w:hAnsi="Times New Roman" w:cs="Times New Roman"/>
                <w:sz w:val="24"/>
                <w:szCs w:val="24"/>
              </w:rPr>
              <w:t>i-WDR3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3D9F">
              <w:rPr>
                <w:rFonts w:ascii="Times New Roman" w:hAnsi="Times New Roman" w:cs="Times New Roman"/>
                <w:sz w:val="24"/>
                <w:szCs w:val="24"/>
              </w:rPr>
              <w:t>#1 and #2</w:t>
            </w:r>
          </w:p>
        </w:tc>
        <w:tc>
          <w:tcPr>
            <w:tcW w:w="6174" w:type="dxa"/>
          </w:tcPr>
          <w:p w14:paraId="1B26866D" w14:textId="52D8BB73" w:rsidR="00F63D9F" w:rsidRPr="00F63D9F" w:rsidRDefault="00F63D9F" w:rsidP="00F63D9F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D9F">
              <w:rPr>
                <w:rFonts w:ascii="Times New Roman" w:hAnsi="Times New Roman" w:cs="Times New Roman"/>
                <w:sz w:val="24"/>
                <w:szCs w:val="24"/>
              </w:rPr>
              <w:t>Provided by RIBOBIO.</w:t>
            </w:r>
          </w:p>
        </w:tc>
      </w:tr>
    </w:tbl>
    <w:p w14:paraId="67C8499F" w14:textId="1F28BEC2" w:rsidR="00FE7EF6" w:rsidRDefault="006A15B8" w:rsidP="000E71C5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F63D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2AD8B0" w14:textId="77777777" w:rsidR="00FE7EF6" w:rsidRDefault="00FE7EF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C478B19" w14:textId="36871F90" w:rsidR="00F03FC9" w:rsidRPr="00F63D9F" w:rsidRDefault="00F03FC9" w:rsidP="000E71C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63D9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S3. The primer sequences for </w:t>
      </w:r>
      <w:proofErr w:type="spellStart"/>
      <w:r w:rsidR="000E71C5" w:rsidRPr="00F63D9F">
        <w:rPr>
          <w:rFonts w:ascii="Times New Roman" w:hAnsi="Times New Roman" w:cs="Times New Roman"/>
          <w:b/>
          <w:sz w:val="24"/>
          <w:szCs w:val="24"/>
        </w:rPr>
        <w:t>ChIP</w:t>
      </w:r>
      <w:proofErr w:type="spellEnd"/>
      <w:r w:rsidR="000E71C5" w:rsidRPr="00F63D9F">
        <w:rPr>
          <w:rFonts w:ascii="Times New Roman" w:hAnsi="Times New Roman" w:cs="Times New Roman"/>
          <w:b/>
          <w:sz w:val="24"/>
          <w:szCs w:val="24"/>
        </w:rPr>
        <w:t>-qPCR</w:t>
      </w:r>
      <w:r w:rsidRPr="00F63D9F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85"/>
        <w:gridCol w:w="3726"/>
        <w:gridCol w:w="3485"/>
      </w:tblGrid>
      <w:tr w:rsidR="000E71C5" w:rsidRPr="00F63D9F" w14:paraId="61258DF9" w14:textId="77777777" w:rsidTr="00FD7F55">
        <w:tc>
          <w:tcPr>
            <w:tcW w:w="1413" w:type="dxa"/>
          </w:tcPr>
          <w:p w14:paraId="64443C93" w14:textId="4E35C113" w:rsidR="00F03FC9" w:rsidRPr="00F63D9F" w:rsidRDefault="00F03FC9" w:rsidP="000E71C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D9F">
              <w:rPr>
                <w:rFonts w:ascii="Times New Roman" w:hAnsi="Times New Roman" w:cs="Times New Roman"/>
                <w:sz w:val="24"/>
                <w:szCs w:val="24"/>
              </w:rPr>
              <w:t>Gene</w:t>
            </w:r>
          </w:p>
        </w:tc>
        <w:tc>
          <w:tcPr>
            <w:tcW w:w="4117" w:type="dxa"/>
          </w:tcPr>
          <w:p w14:paraId="28D4CD2A" w14:textId="7F3CC912" w:rsidR="00F03FC9" w:rsidRPr="00F63D9F" w:rsidRDefault="00F03FC9" w:rsidP="000E71C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D9F">
              <w:rPr>
                <w:rFonts w:ascii="Times New Roman" w:hAnsi="Times New Roman" w:cs="Times New Roman"/>
                <w:sz w:val="24"/>
                <w:szCs w:val="24"/>
              </w:rPr>
              <w:t>Forward primer (</w:t>
            </w:r>
            <w:r w:rsidRPr="00F63D9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F63D9F">
              <w:rPr>
                <w:rFonts w:ascii="Times New Roman" w:hAnsi="Times New Roman" w:cs="Times New Roman"/>
                <w:sz w:val="24"/>
                <w:szCs w:val="24"/>
              </w:rPr>
              <w:t>′ - 3′)</w:t>
            </w:r>
          </w:p>
        </w:tc>
        <w:tc>
          <w:tcPr>
            <w:tcW w:w="2766" w:type="dxa"/>
          </w:tcPr>
          <w:p w14:paraId="06CF7E1B" w14:textId="59FAA934" w:rsidR="00F03FC9" w:rsidRPr="00F63D9F" w:rsidRDefault="00F03FC9" w:rsidP="000E71C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D9F">
              <w:rPr>
                <w:rFonts w:ascii="Times New Roman" w:hAnsi="Times New Roman" w:cs="Times New Roman"/>
                <w:sz w:val="24"/>
                <w:szCs w:val="24"/>
              </w:rPr>
              <w:t>Reverse primer (</w:t>
            </w:r>
            <w:r w:rsidRPr="00F63D9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F63D9F">
              <w:rPr>
                <w:rFonts w:ascii="Times New Roman" w:hAnsi="Times New Roman" w:cs="Times New Roman"/>
                <w:sz w:val="24"/>
                <w:szCs w:val="24"/>
              </w:rPr>
              <w:t>′ - 3′)</w:t>
            </w:r>
          </w:p>
        </w:tc>
      </w:tr>
      <w:tr w:rsidR="000E71C5" w:rsidRPr="00F63D9F" w14:paraId="4560D5D8" w14:textId="77777777" w:rsidTr="00FD7F55">
        <w:tc>
          <w:tcPr>
            <w:tcW w:w="1413" w:type="dxa"/>
          </w:tcPr>
          <w:p w14:paraId="2F1AF4F9" w14:textId="5EFEE47E" w:rsidR="00F03FC9" w:rsidRPr="00F63D9F" w:rsidRDefault="00FD7F55" w:rsidP="000E71C5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D9F">
              <w:rPr>
                <w:rFonts w:ascii="Times New Roman" w:hAnsi="Times New Roman" w:cs="Times New Roman"/>
                <w:b/>
                <w:sz w:val="24"/>
                <w:szCs w:val="24"/>
              </w:rPr>
              <w:t>YAP1</w:t>
            </w:r>
          </w:p>
        </w:tc>
        <w:tc>
          <w:tcPr>
            <w:tcW w:w="4117" w:type="dxa"/>
          </w:tcPr>
          <w:p w14:paraId="3834B0A0" w14:textId="0DB96780" w:rsidR="00F03FC9" w:rsidRPr="00F63D9F" w:rsidRDefault="008C7E02" w:rsidP="000E71C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D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CCGTTTACCCCTCTCAAGTG</w:t>
            </w:r>
          </w:p>
        </w:tc>
        <w:tc>
          <w:tcPr>
            <w:tcW w:w="2766" w:type="dxa"/>
          </w:tcPr>
          <w:p w14:paraId="5868BE7E" w14:textId="2EE21895" w:rsidR="00F03FC9" w:rsidRPr="00F63D9F" w:rsidRDefault="008C7E02" w:rsidP="000E71C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3D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CTTAAAGCCGCGAGGATAGA</w:t>
            </w:r>
          </w:p>
        </w:tc>
      </w:tr>
    </w:tbl>
    <w:p w14:paraId="5E2FE74A" w14:textId="77777777" w:rsidR="00A11185" w:rsidRPr="00A11185" w:rsidRDefault="00A11185"/>
    <w:sectPr w:rsidR="00A11185" w:rsidRPr="00A111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BB34CF" w14:textId="77777777" w:rsidR="00C26B26" w:rsidRDefault="00C26B26" w:rsidP="00A11185">
      <w:r>
        <w:separator/>
      </w:r>
    </w:p>
  </w:endnote>
  <w:endnote w:type="continuationSeparator" w:id="0">
    <w:p w14:paraId="2A30770D" w14:textId="77777777" w:rsidR="00C26B26" w:rsidRDefault="00C26B26" w:rsidP="00A11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B1C231" w14:textId="77777777" w:rsidR="00C26B26" w:rsidRDefault="00C26B26" w:rsidP="00A11185">
      <w:r>
        <w:separator/>
      </w:r>
    </w:p>
  </w:footnote>
  <w:footnote w:type="continuationSeparator" w:id="0">
    <w:p w14:paraId="230D5BE7" w14:textId="77777777" w:rsidR="00C26B26" w:rsidRDefault="00C26B26" w:rsidP="00A111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rAwMTEyMjMyMDI2NTNW0lEKTi0uzszPAykwNKgFAJya1KotAAAA"/>
  </w:docVars>
  <w:rsids>
    <w:rsidRoot w:val="00532B44"/>
    <w:rsid w:val="00016557"/>
    <w:rsid w:val="000C0B00"/>
    <w:rsid w:val="000E71C5"/>
    <w:rsid w:val="0010208E"/>
    <w:rsid w:val="001D7FC5"/>
    <w:rsid w:val="002979AC"/>
    <w:rsid w:val="00323B85"/>
    <w:rsid w:val="00431D5C"/>
    <w:rsid w:val="004849FD"/>
    <w:rsid w:val="004B1EB6"/>
    <w:rsid w:val="004D0B3E"/>
    <w:rsid w:val="00532B44"/>
    <w:rsid w:val="00556243"/>
    <w:rsid w:val="006A15B8"/>
    <w:rsid w:val="0073664F"/>
    <w:rsid w:val="00750438"/>
    <w:rsid w:val="00770A77"/>
    <w:rsid w:val="00805748"/>
    <w:rsid w:val="008C7E02"/>
    <w:rsid w:val="008D248F"/>
    <w:rsid w:val="009208FD"/>
    <w:rsid w:val="00A11185"/>
    <w:rsid w:val="00A43DDB"/>
    <w:rsid w:val="00A8782E"/>
    <w:rsid w:val="00AA167F"/>
    <w:rsid w:val="00AF3BF0"/>
    <w:rsid w:val="00B354C5"/>
    <w:rsid w:val="00B562B2"/>
    <w:rsid w:val="00C16649"/>
    <w:rsid w:val="00C26B26"/>
    <w:rsid w:val="00C40C18"/>
    <w:rsid w:val="00C61895"/>
    <w:rsid w:val="00C75480"/>
    <w:rsid w:val="00C86B8E"/>
    <w:rsid w:val="00CC14E7"/>
    <w:rsid w:val="00CC3D1D"/>
    <w:rsid w:val="00D53FCA"/>
    <w:rsid w:val="00D6342A"/>
    <w:rsid w:val="00D7682D"/>
    <w:rsid w:val="00DA1C15"/>
    <w:rsid w:val="00DE1E1B"/>
    <w:rsid w:val="00E22D54"/>
    <w:rsid w:val="00E772CD"/>
    <w:rsid w:val="00E80918"/>
    <w:rsid w:val="00F03FC9"/>
    <w:rsid w:val="00F63D9F"/>
    <w:rsid w:val="00FA478D"/>
    <w:rsid w:val="00FD7F55"/>
    <w:rsid w:val="00FE7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9FE9E3"/>
  <w15:chartTrackingRefBased/>
  <w15:docId w15:val="{3247C614-097E-45F6-8B81-15610BD87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11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1118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111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11185"/>
    <w:rPr>
      <w:sz w:val="18"/>
      <w:szCs w:val="18"/>
    </w:rPr>
  </w:style>
  <w:style w:type="table" w:styleId="a7">
    <w:name w:val="Table Grid"/>
    <w:basedOn w:val="a1"/>
    <w:uiPriority w:val="39"/>
    <w:rsid w:val="006A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3664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49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8</Pages>
  <Words>626</Words>
  <Characters>3571</Characters>
  <Application>Microsoft Office Word</Application>
  <DocSecurity>0</DocSecurity>
  <Lines>29</Lines>
  <Paragraphs>8</Paragraphs>
  <ScaleCrop>false</ScaleCrop>
  <Company/>
  <LinksUpToDate>false</LinksUpToDate>
  <CharactersWithSpaces>4189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任 佃云</dc:creator>
  <cp:keywords/>
  <dc:description/>
  <cp:lastModifiedBy>johnyeungkc@hotmail.com</cp:lastModifiedBy>
  <cp:revision>23</cp:revision>
  <dcterms:created xsi:type="dcterms:W3CDTF">2020-07-10T08:43:00Z</dcterms:created>
  <dcterms:modified xsi:type="dcterms:W3CDTF">2021-02-01T07:02:00Z</dcterms:modified>
</cp:coreProperties>
</file>