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8" w:rsidRPr="00247710" w:rsidRDefault="00D516A8" w:rsidP="00D516A8">
      <w:pPr>
        <w:pStyle w:val="Heading1"/>
        <w:spacing w:line="480" w:lineRule="auto"/>
        <w:jc w:val="left"/>
        <w:rPr>
          <w:rFonts w:asciiTheme="minorHAnsi" w:hAnsiTheme="minorHAnsi" w:cstheme="minorHAnsi"/>
          <w:sz w:val="32"/>
          <w:szCs w:val="32"/>
        </w:rPr>
      </w:pPr>
      <w:bookmarkStart w:id="0" w:name="_Toc389169174"/>
      <w:r w:rsidRPr="00247710">
        <w:rPr>
          <w:rFonts w:asciiTheme="minorHAnsi" w:hAnsiTheme="minorHAnsi" w:cstheme="minorHAnsi"/>
          <w:sz w:val="32"/>
          <w:szCs w:val="32"/>
        </w:rPr>
        <w:t xml:space="preserve">Additional </w:t>
      </w:r>
      <w:proofErr w:type="gramStart"/>
      <w:r w:rsidRPr="00247710">
        <w:rPr>
          <w:rFonts w:asciiTheme="minorHAnsi" w:hAnsiTheme="minorHAnsi" w:cstheme="minorHAnsi"/>
          <w:sz w:val="32"/>
          <w:szCs w:val="32"/>
        </w:rPr>
        <w:t>file  2</w:t>
      </w:r>
      <w:bookmarkEnd w:id="0"/>
      <w:proofErr w:type="gramEnd"/>
    </w:p>
    <w:p w:rsidR="00D516A8" w:rsidRPr="00D516A8" w:rsidRDefault="00D516A8" w:rsidP="00D516A8">
      <w:pPr>
        <w:spacing w:line="480" w:lineRule="auto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>THEMES AND SUB- THEMES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>1. “If you did too much you went to bed” - LIFE BEFORE BIOLGICS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1.1</w:t>
      </w:r>
      <w:r w:rsidRPr="00EA292C">
        <w:rPr>
          <w:rFonts w:cstheme="minorHAnsi"/>
          <w:sz w:val="22"/>
          <w:szCs w:val="22"/>
        </w:rPr>
        <w:tab/>
        <w:t>Painful symptoms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1.2</w:t>
      </w:r>
      <w:r w:rsidRPr="00EA292C">
        <w:rPr>
          <w:rFonts w:cstheme="minorHAnsi"/>
          <w:sz w:val="22"/>
          <w:szCs w:val="22"/>
        </w:rPr>
        <w:tab/>
        <w:t>Physical restrictions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1.3</w:t>
      </w:r>
      <w:r w:rsidRPr="00EA292C">
        <w:rPr>
          <w:rFonts w:cstheme="minorHAnsi"/>
          <w:sz w:val="22"/>
          <w:szCs w:val="22"/>
        </w:rPr>
        <w:tab/>
        <w:t>Stopping activities</w:t>
      </w:r>
    </w:p>
    <w:p w:rsidR="00D516A8" w:rsidRPr="00EA292C" w:rsidRDefault="00D516A8" w:rsidP="00D516A8">
      <w:pPr>
        <w:spacing w:line="480" w:lineRule="auto"/>
        <w:ind w:firstLine="720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1.4</w:t>
      </w:r>
      <w:r w:rsidRPr="00EA292C">
        <w:rPr>
          <w:rFonts w:cstheme="minorHAnsi"/>
          <w:sz w:val="22"/>
          <w:szCs w:val="22"/>
        </w:rPr>
        <w:tab/>
        <w:t>Social restrictions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 xml:space="preserve">1.5 </w:t>
      </w:r>
      <w:r w:rsidRPr="00EA292C">
        <w:rPr>
          <w:rFonts w:cstheme="minorHAnsi"/>
          <w:sz w:val="22"/>
          <w:szCs w:val="22"/>
        </w:rPr>
        <w:tab/>
        <w:t>Emotional effects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>2. “I’m doing more than I thought possible 3-4 years ago!” - LIFE WITH BIOLOGICS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2.1</w:t>
      </w:r>
      <w:r w:rsidRPr="00EA292C">
        <w:rPr>
          <w:rFonts w:cstheme="minorHAnsi"/>
          <w:sz w:val="22"/>
          <w:szCs w:val="22"/>
        </w:rPr>
        <w:tab/>
        <w:t xml:space="preserve">Dramatic Change 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 xml:space="preserve">2.2 </w:t>
      </w:r>
      <w:r w:rsidRPr="00EA292C">
        <w:rPr>
          <w:rFonts w:cstheme="minorHAnsi"/>
          <w:sz w:val="22"/>
          <w:szCs w:val="22"/>
        </w:rPr>
        <w:tab/>
        <w:t xml:space="preserve">Appreciation 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 xml:space="preserve">2.3 </w:t>
      </w:r>
      <w:r w:rsidRPr="00EA292C">
        <w:rPr>
          <w:rFonts w:cstheme="minorHAnsi"/>
          <w:sz w:val="22"/>
          <w:szCs w:val="22"/>
        </w:rPr>
        <w:tab/>
        <w:t>Psychological wellbeing – Return to activities</w:t>
      </w:r>
    </w:p>
    <w:p w:rsidR="00D516A8" w:rsidRPr="00EA292C" w:rsidRDefault="00D516A8" w:rsidP="00D516A8">
      <w:pPr>
        <w:spacing w:line="480" w:lineRule="auto"/>
        <w:ind w:firstLine="720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2.4</w:t>
      </w:r>
      <w:r w:rsidRPr="00EA292C">
        <w:rPr>
          <w:rFonts w:cstheme="minorHAnsi"/>
          <w:sz w:val="22"/>
          <w:szCs w:val="22"/>
        </w:rPr>
        <w:tab/>
        <w:t>Multiple biologics</w:t>
      </w:r>
    </w:p>
    <w:p w:rsidR="00D516A8" w:rsidRPr="00EA292C" w:rsidRDefault="00D516A8" w:rsidP="00D51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2.5</w:t>
      </w:r>
      <w:r w:rsidRPr="00EA292C">
        <w:rPr>
          <w:rFonts w:cstheme="minorHAnsi"/>
          <w:sz w:val="22"/>
          <w:szCs w:val="22"/>
        </w:rPr>
        <w:tab/>
        <w:t>Physical improvements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2.6</w:t>
      </w:r>
      <w:r w:rsidRPr="00EA292C">
        <w:rPr>
          <w:rFonts w:cstheme="minorHAnsi"/>
          <w:sz w:val="22"/>
          <w:szCs w:val="22"/>
        </w:rPr>
        <w:tab/>
        <w:t>Return to activities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 xml:space="preserve">3. “Whatever age you are, you’re a woman &amp; want to feel </w:t>
      </w:r>
      <w:r w:rsidRPr="00EA292C">
        <w:rPr>
          <w:rFonts w:cstheme="minorHAnsi"/>
          <w:b/>
          <w:sz w:val="22"/>
          <w:szCs w:val="22"/>
          <w:u w:val="single"/>
        </w:rPr>
        <w:t>nice</w:t>
      </w:r>
      <w:r w:rsidRPr="00EA292C">
        <w:rPr>
          <w:rFonts w:cstheme="minorHAnsi"/>
          <w:sz w:val="22"/>
          <w:szCs w:val="22"/>
          <w:u w:val="single"/>
        </w:rPr>
        <w:t>” - SENSE OF SELF</w:t>
      </w:r>
    </w:p>
    <w:p w:rsidR="00D516A8" w:rsidRPr="00EA292C" w:rsidRDefault="00D516A8" w:rsidP="00D516A8">
      <w:pPr>
        <w:spacing w:line="480" w:lineRule="auto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3.1</w:t>
      </w:r>
      <w:r w:rsidRPr="00EA292C">
        <w:rPr>
          <w:rFonts w:cstheme="minorHAnsi"/>
          <w:sz w:val="22"/>
          <w:szCs w:val="22"/>
        </w:rPr>
        <w:tab/>
        <w:t>Self image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3.2</w:t>
      </w:r>
      <w:r w:rsidRPr="00EA292C">
        <w:rPr>
          <w:rFonts w:cstheme="minorHAnsi"/>
          <w:sz w:val="22"/>
          <w:szCs w:val="22"/>
        </w:rPr>
        <w:tab/>
        <w:t>Invisibility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3.3</w:t>
      </w:r>
      <w:r w:rsidRPr="00EA292C">
        <w:rPr>
          <w:rFonts w:cstheme="minorHAnsi"/>
          <w:sz w:val="22"/>
          <w:szCs w:val="22"/>
        </w:rPr>
        <w:tab/>
        <w:t xml:space="preserve">Embarrassment </w:t>
      </w:r>
    </w:p>
    <w:p w:rsidR="00D516A8" w:rsidRPr="00EA292C" w:rsidRDefault="00D516A8" w:rsidP="00D516A8">
      <w:pPr>
        <w:spacing w:line="480" w:lineRule="auto"/>
        <w:ind w:left="720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>3.4</w:t>
      </w:r>
      <w:r w:rsidRPr="00EA292C">
        <w:rPr>
          <w:rFonts w:cstheme="minorHAnsi"/>
          <w:sz w:val="22"/>
          <w:szCs w:val="22"/>
        </w:rPr>
        <w:tab/>
        <w:t xml:space="preserve">Footwear (appearance) 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  <w:u w:val="single"/>
        </w:rPr>
      </w:pPr>
      <w:r w:rsidRPr="00EA292C">
        <w:rPr>
          <w:rFonts w:cstheme="minorHAnsi"/>
          <w:sz w:val="22"/>
          <w:szCs w:val="22"/>
          <w:u w:val="single"/>
        </w:rPr>
        <w:t>4.”They never tell you anything about your feet” - PODIATRIC IMPLICATION</w:t>
      </w:r>
      <w:r w:rsidRPr="00EA292C">
        <w:rPr>
          <w:rFonts w:cstheme="minorHAnsi"/>
          <w:sz w:val="22"/>
          <w:szCs w:val="22"/>
        </w:rPr>
        <w:tab/>
        <w:t>5.1</w:t>
      </w:r>
      <w:r w:rsidRPr="00EA292C">
        <w:rPr>
          <w:rFonts w:cstheme="minorHAnsi"/>
          <w:sz w:val="22"/>
          <w:szCs w:val="22"/>
        </w:rPr>
        <w:tab/>
        <w:t>Ongoing foot involvement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5.2</w:t>
      </w:r>
      <w:r w:rsidRPr="00EA292C">
        <w:rPr>
          <w:rFonts w:cstheme="minorHAnsi"/>
          <w:sz w:val="22"/>
          <w:szCs w:val="22"/>
        </w:rPr>
        <w:tab/>
        <w:t>Foot surgery</w:t>
      </w:r>
    </w:p>
    <w:p w:rsidR="00D516A8" w:rsidRPr="00EA292C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5.3</w:t>
      </w:r>
      <w:r w:rsidRPr="00EA292C">
        <w:rPr>
          <w:rFonts w:cstheme="minorHAnsi"/>
          <w:sz w:val="22"/>
          <w:szCs w:val="22"/>
        </w:rPr>
        <w:tab/>
        <w:t>Access to services</w:t>
      </w:r>
    </w:p>
    <w:p w:rsidR="001B7795" w:rsidRPr="00D516A8" w:rsidRDefault="00D516A8" w:rsidP="00D516A8">
      <w:pPr>
        <w:spacing w:line="480" w:lineRule="auto"/>
        <w:ind w:left="567"/>
        <w:jc w:val="left"/>
        <w:rPr>
          <w:rFonts w:cstheme="minorHAnsi"/>
          <w:sz w:val="22"/>
          <w:szCs w:val="22"/>
        </w:rPr>
      </w:pPr>
      <w:r w:rsidRPr="00EA292C">
        <w:rPr>
          <w:rFonts w:cstheme="minorHAnsi"/>
          <w:sz w:val="22"/>
          <w:szCs w:val="22"/>
        </w:rPr>
        <w:tab/>
        <w:t>5.4</w:t>
      </w:r>
      <w:r w:rsidRPr="00EA292C">
        <w:rPr>
          <w:rFonts w:cstheme="minorHAnsi"/>
          <w:sz w:val="22"/>
          <w:szCs w:val="22"/>
        </w:rPr>
        <w:tab/>
        <w:t>Podiatric awareness</w:t>
      </w:r>
      <w:bookmarkStart w:id="1" w:name="_GoBack"/>
      <w:bookmarkEnd w:id="1"/>
    </w:p>
    <w:sectPr w:rsidR="001B7795" w:rsidRPr="00D516A8" w:rsidSect="002E2E12">
      <w:footerReference w:type="default" r:id="rId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6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EB9" w:rsidRDefault="00D51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EB9" w:rsidRDefault="00D516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A8"/>
    <w:rsid w:val="001B7795"/>
    <w:rsid w:val="00D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09F6A-21F7-427E-984B-6A20077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A8"/>
    <w:p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A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6A8"/>
    <w:rPr>
      <w:rFonts w:asciiTheme="majorHAnsi" w:eastAsiaTheme="majorEastAsia" w:hAnsiTheme="majorHAnsi" w:cstheme="majorBidi"/>
      <w:b/>
      <w:bCs/>
      <w:sz w:val="28"/>
      <w:szCs w:val="28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6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A8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C.J.</dc:creator>
  <cp:keywords/>
  <dc:description/>
  <cp:lastModifiedBy>Bowen C.J.</cp:lastModifiedBy>
  <cp:revision>1</cp:revision>
  <dcterms:created xsi:type="dcterms:W3CDTF">2017-01-19T14:16:00Z</dcterms:created>
  <dcterms:modified xsi:type="dcterms:W3CDTF">2017-01-19T14:16:00Z</dcterms:modified>
</cp:coreProperties>
</file>