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830"/>
        <w:tblW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2314"/>
        <w:gridCol w:w="1820"/>
      </w:tblGrid>
      <w:tr w:rsidR="00553C32" w:rsidRPr="00B04C13" w14:paraId="4B0F1A91" w14:textId="77777777" w:rsidTr="00CD4BBA">
        <w:trPr>
          <w:trHeight w:val="29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54E9858" w14:textId="77777777" w:rsidR="00553C32" w:rsidRPr="00B04C13" w:rsidRDefault="00553C32" w:rsidP="0055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C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Construct search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337360C" w14:textId="77777777" w:rsidR="00553C32" w:rsidRPr="00B04C13" w:rsidRDefault="00553C32" w:rsidP="0055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C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 population search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821282E" w14:textId="77777777" w:rsidR="00553C32" w:rsidRPr="00B04C13" w:rsidRDefault="00553C32" w:rsidP="0055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C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Instrument search</w:t>
            </w:r>
          </w:p>
        </w:tc>
      </w:tr>
      <w:tr w:rsidR="00553C32" w:rsidRPr="00B04C13" w14:paraId="2A81CD36" w14:textId="77777777" w:rsidTr="00CD4BBA">
        <w:trPr>
          <w:trHeight w:val="29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D7B0CD0" w14:textId="49EA0F1D" w:rsidR="00553C32" w:rsidRPr="00B04C13" w:rsidRDefault="00553C32" w:rsidP="005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C13">
              <w:rPr>
                <w:rFonts w:ascii="Times New Roman" w:eastAsia="Times New Roman" w:hAnsi="Times New Roman" w:cs="Times New Roman"/>
                <w:color w:val="000000"/>
              </w:rPr>
              <w:t>Shear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04C13">
              <w:rPr>
                <w:rFonts w:ascii="Times New Roman" w:eastAsia="Times New Roman" w:hAnsi="Times New Roman" w:cs="Times New Roman"/>
                <w:color w:val="000000"/>
              </w:rPr>
              <w:t>wave velocity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14A73CC4" w14:textId="77777777" w:rsidR="00553C32" w:rsidRPr="00B04C13" w:rsidRDefault="00553C32" w:rsidP="005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C13">
              <w:rPr>
                <w:rFonts w:ascii="Times New Roman" w:eastAsia="Times New Roman" w:hAnsi="Times New Roman" w:cs="Times New Roman"/>
                <w:color w:val="000000"/>
              </w:rPr>
              <w:t>Achilles tendon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ED2DD54" w14:textId="3A19677F" w:rsidR="00553C32" w:rsidRPr="00B04C13" w:rsidRDefault="00C102F8" w:rsidP="005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553C32" w:rsidRPr="00B04C13">
              <w:rPr>
                <w:rFonts w:ascii="Times New Roman" w:eastAsia="Times New Roman" w:hAnsi="Times New Roman" w:cs="Times New Roman"/>
                <w:color w:val="000000"/>
              </w:rPr>
              <w:t>lastography</w:t>
            </w:r>
          </w:p>
        </w:tc>
      </w:tr>
      <w:tr w:rsidR="00553C32" w:rsidRPr="00B04C13" w14:paraId="432F2FC6" w14:textId="77777777" w:rsidTr="00CD4BBA">
        <w:trPr>
          <w:trHeight w:val="29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0AA6775" w14:textId="2A485832" w:rsidR="00553C32" w:rsidRPr="00B04C13" w:rsidRDefault="00553C32" w:rsidP="005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C13">
              <w:rPr>
                <w:rFonts w:ascii="Times New Roman" w:eastAsia="Times New Roman" w:hAnsi="Times New Roman" w:cs="Times New Roman"/>
                <w:color w:val="000000"/>
              </w:rPr>
              <w:t>Shear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04C13">
              <w:rPr>
                <w:rFonts w:ascii="Times New Roman" w:eastAsia="Times New Roman" w:hAnsi="Times New Roman" w:cs="Times New Roman"/>
                <w:color w:val="000000"/>
              </w:rPr>
              <w:t>wave modulus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344FE15A" w14:textId="3E7004B5" w:rsidR="00553C32" w:rsidRPr="00B04C13" w:rsidRDefault="00C102F8" w:rsidP="005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553C32" w:rsidRPr="00B04C13">
              <w:rPr>
                <w:rFonts w:ascii="Times New Roman" w:eastAsia="Times New Roman" w:hAnsi="Times New Roman" w:cs="Times New Roman"/>
                <w:color w:val="000000"/>
              </w:rPr>
              <w:t xml:space="preserve">riceps </w:t>
            </w:r>
            <w:proofErr w:type="spellStart"/>
            <w:r w:rsidR="00553C32" w:rsidRPr="00B04C13">
              <w:rPr>
                <w:rFonts w:ascii="Times New Roman" w:eastAsia="Times New Roman" w:hAnsi="Times New Roman" w:cs="Times New Roman"/>
                <w:color w:val="000000"/>
              </w:rPr>
              <w:t>surae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784F81C" w14:textId="696921A5" w:rsidR="00553C32" w:rsidRPr="00B04C13" w:rsidRDefault="00C102F8" w:rsidP="005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553C32" w:rsidRPr="00B04C13">
              <w:rPr>
                <w:rFonts w:ascii="Times New Roman" w:eastAsia="Times New Roman" w:hAnsi="Times New Roman" w:cs="Times New Roman"/>
                <w:color w:val="000000"/>
              </w:rPr>
              <w:t>train elastography</w:t>
            </w:r>
          </w:p>
        </w:tc>
      </w:tr>
      <w:tr w:rsidR="00553C32" w:rsidRPr="00B04C13" w14:paraId="4BD1FF27" w14:textId="77777777" w:rsidTr="00CD4BBA">
        <w:trPr>
          <w:trHeight w:val="29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448A476" w14:textId="04EEF0DE" w:rsidR="00553C32" w:rsidRPr="00B04C13" w:rsidRDefault="00C102F8" w:rsidP="005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553C32" w:rsidRPr="00B04C13">
              <w:rPr>
                <w:rFonts w:ascii="Times New Roman" w:eastAsia="Times New Roman" w:hAnsi="Times New Roman" w:cs="Times New Roman"/>
                <w:color w:val="000000"/>
              </w:rPr>
              <w:t>train ratio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1D9FB10" w14:textId="1DDF2260" w:rsidR="00553C32" w:rsidRPr="00B04C13" w:rsidRDefault="00C102F8" w:rsidP="005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553C32" w:rsidRPr="00B04C13">
              <w:rPr>
                <w:rFonts w:ascii="Times New Roman" w:eastAsia="Times New Roman" w:hAnsi="Times New Roman" w:cs="Times New Roman"/>
                <w:color w:val="000000"/>
              </w:rPr>
              <w:t>alcaneal tendon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281777E" w14:textId="77777777" w:rsidR="00553C32" w:rsidRPr="00B04C13" w:rsidRDefault="00553C32" w:rsidP="005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C13">
              <w:rPr>
                <w:rFonts w:ascii="Times New Roman" w:eastAsia="Times New Roman" w:hAnsi="Times New Roman" w:cs="Times New Roman"/>
                <w:color w:val="000000"/>
              </w:rPr>
              <w:t>3D elastography</w:t>
            </w:r>
          </w:p>
        </w:tc>
      </w:tr>
      <w:tr w:rsidR="00553C32" w:rsidRPr="00B04C13" w14:paraId="4EB7B7F0" w14:textId="77777777" w:rsidTr="00CD4BBA">
        <w:trPr>
          <w:trHeight w:val="580"/>
        </w:trPr>
        <w:tc>
          <w:tcPr>
            <w:tcW w:w="1820" w:type="dxa"/>
            <w:shd w:val="clear" w:color="auto" w:fill="auto"/>
            <w:vAlign w:val="bottom"/>
            <w:hideMark/>
          </w:tcPr>
          <w:p w14:paraId="523667F7" w14:textId="22F215B9" w:rsidR="00553C32" w:rsidRPr="00B04C13" w:rsidRDefault="00C102F8" w:rsidP="005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553C32" w:rsidRPr="00B04C13">
              <w:rPr>
                <w:rFonts w:ascii="Times New Roman" w:eastAsia="Times New Roman" w:hAnsi="Times New Roman" w:cs="Times New Roman"/>
                <w:color w:val="000000"/>
              </w:rPr>
              <w:t>echanical properties</w:t>
            </w:r>
          </w:p>
        </w:tc>
        <w:tc>
          <w:tcPr>
            <w:tcW w:w="2314" w:type="dxa"/>
            <w:shd w:val="clear" w:color="auto" w:fill="auto"/>
            <w:vAlign w:val="bottom"/>
            <w:hideMark/>
          </w:tcPr>
          <w:p w14:paraId="0C3F3EAF" w14:textId="79F9774A" w:rsidR="00553C32" w:rsidRPr="00B04C13" w:rsidRDefault="00C102F8" w:rsidP="005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="00553C32" w:rsidRPr="00B04C13">
              <w:rPr>
                <w:rFonts w:ascii="Times New Roman" w:eastAsia="Times New Roman" w:hAnsi="Times New Roman" w:cs="Times New Roman"/>
                <w:color w:val="000000"/>
              </w:rPr>
              <w:t>astrocnemius-soleus complex</w:t>
            </w: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14:paraId="71546BC7" w14:textId="77777777" w:rsidR="00553C32" w:rsidRPr="00B04C13" w:rsidRDefault="00553C32" w:rsidP="005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C13">
              <w:rPr>
                <w:rFonts w:ascii="Times New Roman" w:eastAsia="Times New Roman" w:hAnsi="Times New Roman" w:cs="Times New Roman"/>
                <w:color w:val="000000"/>
              </w:rPr>
              <w:t>continuous shear wave elastography</w:t>
            </w:r>
          </w:p>
        </w:tc>
      </w:tr>
      <w:tr w:rsidR="00553C32" w:rsidRPr="00B04C13" w14:paraId="616AFA51" w14:textId="77777777" w:rsidTr="00CD4BBA">
        <w:trPr>
          <w:trHeight w:val="580"/>
        </w:trPr>
        <w:tc>
          <w:tcPr>
            <w:tcW w:w="1820" w:type="dxa"/>
            <w:shd w:val="clear" w:color="auto" w:fill="auto"/>
            <w:vAlign w:val="bottom"/>
            <w:hideMark/>
          </w:tcPr>
          <w:p w14:paraId="79185BC2" w14:textId="51123A79" w:rsidR="00553C32" w:rsidRPr="00B04C13" w:rsidRDefault="00C102F8" w:rsidP="005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553C32" w:rsidRPr="00B04C13">
              <w:rPr>
                <w:rFonts w:ascii="Times New Roman" w:eastAsia="Times New Roman" w:hAnsi="Times New Roman" w:cs="Times New Roman"/>
                <w:color w:val="000000"/>
              </w:rPr>
              <w:t>aterial properties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36851F0F" w14:textId="727C6982" w:rsidR="00553C32" w:rsidRPr="00B04C13" w:rsidRDefault="00C102F8" w:rsidP="005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553C32" w:rsidRPr="00B04C13">
              <w:rPr>
                <w:rFonts w:ascii="Times New Roman" w:eastAsia="Times New Roman" w:hAnsi="Times New Roman" w:cs="Times New Roman"/>
                <w:color w:val="000000"/>
              </w:rPr>
              <w:t>endinopathy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C054669" w14:textId="0F22F0F2" w:rsidR="00553C32" w:rsidRPr="00B04C13" w:rsidRDefault="00C102F8" w:rsidP="005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553C32" w:rsidRPr="00B04C13">
              <w:rPr>
                <w:rFonts w:ascii="Times New Roman" w:eastAsia="Times New Roman" w:hAnsi="Times New Roman" w:cs="Times New Roman"/>
                <w:color w:val="000000"/>
              </w:rPr>
              <w:t>onoelastography</w:t>
            </w:r>
            <w:proofErr w:type="spellEnd"/>
          </w:p>
        </w:tc>
      </w:tr>
      <w:tr w:rsidR="00553C32" w:rsidRPr="00B04C13" w14:paraId="7DC06CD4" w14:textId="77777777" w:rsidTr="00CD4BBA">
        <w:trPr>
          <w:trHeight w:val="290"/>
        </w:trPr>
        <w:tc>
          <w:tcPr>
            <w:tcW w:w="1820" w:type="dxa"/>
            <w:shd w:val="clear" w:color="auto" w:fill="auto"/>
            <w:vAlign w:val="bottom"/>
            <w:hideMark/>
          </w:tcPr>
          <w:p w14:paraId="6011DCE6" w14:textId="77777777" w:rsidR="00553C32" w:rsidRPr="00B04C13" w:rsidRDefault="00553C32" w:rsidP="005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B53">
              <w:rPr>
                <w:rFonts w:ascii="Times New Roman" w:eastAsia="Times New Roman" w:hAnsi="Times New Roman" w:cs="Times New Roman"/>
                <w:color w:val="000000"/>
              </w:rPr>
              <w:t>Youngs</w:t>
            </w:r>
            <w:r w:rsidRPr="00B04C13">
              <w:rPr>
                <w:rFonts w:ascii="Times New Roman" w:eastAsia="Times New Roman" w:hAnsi="Times New Roman" w:cs="Times New Roman"/>
                <w:color w:val="000000"/>
              </w:rPr>
              <w:t xml:space="preserve"> modulus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8545DD7" w14:textId="5C458EF2" w:rsidR="00553C32" w:rsidRPr="00B04C13" w:rsidRDefault="00C102F8" w:rsidP="005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553C32" w:rsidRPr="00B04C13">
              <w:rPr>
                <w:rFonts w:ascii="Times New Roman" w:eastAsia="Times New Roman" w:hAnsi="Times New Roman" w:cs="Times New Roman"/>
                <w:color w:val="000000"/>
              </w:rPr>
              <w:t>endinosis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7A0C55D" w14:textId="77777777" w:rsidR="00553C32" w:rsidRPr="00B04C13" w:rsidRDefault="00553C32" w:rsidP="005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C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53C32" w:rsidRPr="00B04C13" w14:paraId="0BC783E2" w14:textId="77777777" w:rsidTr="00CD4BBA">
        <w:trPr>
          <w:trHeight w:val="290"/>
        </w:trPr>
        <w:tc>
          <w:tcPr>
            <w:tcW w:w="1820" w:type="dxa"/>
            <w:shd w:val="clear" w:color="auto" w:fill="auto"/>
            <w:vAlign w:val="bottom"/>
            <w:hideMark/>
          </w:tcPr>
          <w:p w14:paraId="5A1BFE5F" w14:textId="77777777" w:rsidR="00553C32" w:rsidRPr="00B04C13" w:rsidRDefault="00553C32" w:rsidP="005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C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EFA5800" w14:textId="06964FB5" w:rsidR="00553C32" w:rsidRPr="00B04C13" w:rsidRDefault="00C102F8" w:rsidP="005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553C32" w:rsidRPr="00B04C13">
              <w:rPr>
                <w:rFonts w:ascii="Times New Roman" w:eastAsia="Times New Roman" w:hAnsi="Times New Roman" w:cs="Times New Roman"/>
                <w:color w:val="000000"/>
              </w:rPr>
              <w:t>endon injury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50F01DE" w14:textId="77777777" w:rsidR="00553C32" w:rsidRPr="00B04C13" w:rsidRDefault="00553C32" w:rsidP="0055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C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3E0309E2" w14:textId="2C697A1E" w:rsidR="00553C32" w:rsidRPr="00553C32" w:rsidRDefault="00553C32" w:rsidP="00553C32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en-MT"/>
        </w:rPr>
      </w:pPr>
      <w:r w:rsidRPr="00553C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en-MT"/>
        </w:rPr>
        <w:t>Appendix 1 – Search strategy keywords</w:t>
      </w:r>
    </w:p>
    <w:sectPr w:rsidR="00553C32" w:rsidRPr="00553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32"/>
    <w:rsid w:val="00553C32"/>
    <w:rsid w:val="005A02C1"/>
    <w:rsid w:val="00C102F8"/>
    <w:rsid w:val="00CD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885C2"/>
  <w15:chartTrackingRefBased/>
  <w15:docId w15:val="{623A689E-5B1D-4CDB-8D5B-4B4D8405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C3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59C1021-B497-4BF2-8C8F-39DD48BCA052}">
  <we:reference id="wa104380122" version="2.1.0.1" store="en-US" storeType="OMEX"/>
  <we:alternateReferences>
    <we:reference id="WA104380122" version="2.1.0.1" store="" storeType="OMEX"/>
  </we:alternateReferences>
  <we:properties>
    <we:property name="citations" value="null"/>
    <we:property name="rcm.version" value="2"/>
    <we:property name="rw.control.unlocked" value="true"/>
    <we:property name="currentStyle" value="{&quot;id&quot;:&quot;4376&quot;,&quot;styleType&quot;:&quot;refworks&quot;,&quot;name&quot;:&quot;APA 7th (basic) - No Case Changes (No Title Casing), DOI: empty&quot;,&quot;isInstitutional&quot;:false,&quot;citeStyle&quot;:&quot;INTEXT_ONLY&quot;,&quot;isSorted&quot;:true,&quot;usesNumbers&quot;:false,&quot;authorDisambiguation&quot;:&quot;surname_firstname&quot;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313E3-BBD6-44A4-94A9-A7362931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Mifsud</dc:creator>
  <cp:keywords/>
  <dc:description/>
  <cp:lastModifiedBy>Tiziana Mifsud</cp:lastModifiedBy>
  <cp:revision>4</cp:revision>
  <dcterms:created xsi:type="dcterms:W3CDTF">2022-12-24T21:12:00Z</dcterms:created>
  <dcterms:modified xsi:type="dcterms:W3CDTF">2023-01-15T21:36:00Z</dcterms:modified>
</cp:coreProperties>
</file>