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E6" w:rsidRPr="003C4957" w:rsidRDefault="00787388" w:rsidP="009F4C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5</w:t>
      </w:r>
      <w:r w:rsidR="009F4CE6" w:rsidRPr="003C4957">
        <w:rPr>
          <w:rFonts w:ascii="Times New Roman" w:hAnsi="Times New Roman" w:cs="Times New Roman"/>
          <w:b/>
          <w:sz w:val="24"/>
        </w:rPr>
        <w:t>. Results of sensitivity analyses</w:t>
      </w:r>
      <w:r w:rsidR="009F4CE6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428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42"/>
        <w:gridCol w:w="1134"/>
        <w:gridCol w:w="1593"/>
        <w:gridCol w:w="1242"/>
        <w:gridCol w:w="1309"/>
        <w:gridCol w:w="1631"/>
        <w:gridCol w:w="1171"/>
        <w:gridCol w:w="1417"/>
        <w:gridCol w:w="1559"/>
      </w:tblGrid>
      <w:tr w:rsidR="009F4CE6" w:rsidRPr="00787388" w:rsidTr="00787388">
        <w:trPr>
          <w:trHeight w:val="380"/>
        </w:trPr>
        <w:tc>
          <w:tcPr>
            <w:tcW w:w="1985" w:type="dxa"/>
            <w:vMerge w:val="restart"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87388">
              <w:rPr>
                <w:rFonts w:ascii="Times New Roman" w:hAnsi="Times New Roman" w:cs="Times New Roman"/>
                <w:b/>
                <w:szCs w:val="20"/>
              </w:rPr>
              <w:t>All-cause mortality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87388">
              <w:rPr>
                <w:rFonts w:ascii="Times New Roman" w:hAnsi="Times New Roman" w:cs="Times New Roman"/>
                <w:b/>
                <w:szCs w:val="20"/>
              </w:rPr>
              <w:t>Main analysis</w:t>
            </w:r>
          </w:p>
        </w:tc>
        <w:tc>
          <w:tcPr>
            <w:tcW w:w="4182" w:type="dxa"/>
            <w:gridSpan w:val="3"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87388">
              <w:rPr>
                <w:rFonts w:ascii="Times New Roman" w:hAnsi="Times New Roman" w:cs="Times New Roman"/>
                <w:b/>
                <w:szCs w:val="20"/>
              </w:rPr>
              <w:t xml:space="preserve">Sensitivity analysis 1: Pneumonia 100% </w:t>
            </w:r>
          </w:p>
        </w:tc>
        <w:tc>
          <w:tcPr>
            <w:tcW w:w="4147" w:type="dxa"/>
            <w:gridSpan w:val="3"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87388">
              <w:rPr>
                <w:rFonts w:ascii="Times New Roman" w:hAnsi="Times New Roman" w:cs="Times New Roman"/>
                <w:b/>
                <w:szCs w:val="20"/>
              </w:rPr>
              <w:t xml:space="preserve">Sensitivity analysis 2: </w:t>
            </w:r>
            <w:r w:rsidRPr="00787388">
              <w:rPr>
                <w:rFonts w:ascii="Times New Roman" w:hAnsi="Times New Roman" w:cs="Times New Roman"/>
                <w:b/>
                <w:i/>
                <w:szCs w:val="20"/>
              </w:rPr>
              <w:t>A. baumannii</w:t>
            </w:r>
            <w:r w:rsidRPr="00787388">
              <w:rPr>
                <w:rFonts w:ascii="Times New Roman" w:hAnsi="Times New Roman" w:cs="Times New Roman"/>
                <w:b/>
                <w:szCs w:val="20"/>
              </w:rPr>
              <w:t xml:space="preserve"> 100%</w:t>
            </w:r>
          </w:p>
        </w:tc>
      </w:tr>
      <w:tr w:rsidR="006C0D34" w:rsidRPr="00787388" w:rsidTr="00787388">
        <w:trPr>
          <w:trHeight w:val="18"/>
        </w:trPr>
        <w:tc>
          <w:tcPr>
            <w:tcW w:w="1985" w:type="dxa"/>
            <w:vMerge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SUCRA (%)</w:t>
            </w:r>
          </w:p>
        </w:tc>
        <w:tc>
          <w:tcPr>
            <w:tcW w:w="1134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Rank</w:t>
            </w:r>
          </w:p>
        </w:tc>
        <w:tc>
          <w:tcPr>
            <w:tcW w:w="1593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Probability of superiority (%)</w:t>
            </w:r>
          </w:p>
        </w:tc>
        <w:tc>
          <w:tcPr>
            <w:tcW w:w="1242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SUCRA (%)</w:t>
            </w:r>
          </w:p>
        </w:tc>
        <w:tc>
          <w:tcPr>
            <w:tcW w:w="1309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Rank</w:t>
            </w:r>
          </w:p>
        </w:tc>
        <w:tc>
          <w:tcPr>
            <w:tcW w:w="1631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Probability of superiority (%)</w:t>
            </w:r>
          </w:p>
        </w:tc>
        <w:tc>
          <w:tcPr>
            <w:tcW w:w="1171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 xml:space="preserve">SUCRA </w:t>
            </w:r>
          </w:p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(%)</w:t>
            </w:r>
          </w:p>
        </w:tc>
        <w:tc>
          <w:tcPr>
            <w:tcW w:w="1417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Rank</w:t>
            </w:r>
          </w:p>
        </w:tc>
        <w:tc>
          <w:tcPr>
            <w:tcW w:w="1559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Probability of superiority (%)</w:t>
            </w:r>
          </w:p>
        </w:tc>
      </w:tr>
      <w:tr w:rsidR="009F4CE6" w:rsidRPr="00787388" w:rsidTr="00787388">
        <w:trPr>
          <w:trHeight w:val="274"/>
        </w:trPr>
        <w:tc>
          <w:tcPr>
            <w:tcW w:w="1985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 xml:space="preserve">SUL 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HD SUL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FOS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IH COL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HD TIG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RIF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GLY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IH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CAR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TIG + IH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TIG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CAR + IH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SUL + IH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SUL + IV COL</w:t>
            </w:r>
          </w:p>
        </w:tc>
        <w:tc>
          <w:tcPr>
            <w:tcW w:w="1242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100.0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85.7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78.6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71.4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71.4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57.1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57.1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50.0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42.9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35.7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35.7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28.6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21.4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14.3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7.1</w:t>
            </w:r>
          </w:p>
        </w:tc>
        <w:tc>
          <w:tcPr>
            <w:tcW w:w="1134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 (best)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 xml:space="preserve">14 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15 (worst)</w:t>
            </w:r>
          </w:p>
        </w:tc>
        <w:tc>
          <w:tcPr>
            <w:tcW w:w="1593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98.1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74.5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85.3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92.1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65.1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59.7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Comparator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35.3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39.8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21.1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31.3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16.7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14.2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7.0</w:t>
            </w:r>
          </w:p>
        </w:tc>
        <w:tc>
          <w:tcPr>
            <w:tcW w:w="1242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100.0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75.0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66.7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83.3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58.3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50.0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41.7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25.0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25.0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16.7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8.3</w:t>
            </w:r>
          </w:p>
        </w:tc>
        <w:tc>
          <w:tcPr>
            <w:tcW w:w="1309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 (best)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10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13 (worst)</w:t>
            </w:r>
          </w:p>
        </w:tc>
        <w:tc>
          <w:tcPr>
            <w:tcW w:w="1631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98.3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73.4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91.9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7</w:t>
            </w:r>
            <w:r w:rsidRPr="00787388">
              <w:rPr>
                <w:rFonts w:ascii="Times New Roman" w:eastAsiaTheme="minorHAnsi" w:hAnsi="Times New Roman" w:cs="Times New Roman"/>
                <w:szCs w:val="20"/>
              </w:rPr>
              <w:t>6</w:t>
            </w: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.</w:t>
            </w:r>
            <w:r w:rsidRPr="00787388">
              <w:rPr>
                <w:rFonts w:ascii="Times New Roman" w:eastAsiaTheme="minorHAnsi" w:hAnsi="Times New Roman" w:cs="Times New Roman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78.7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Comparator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41.3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22.4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33.6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29.6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18.6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16.7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 xml:space="preserve">7.2 </w:t>
            </w:r>
          </w:p>
        </w:tc>
        <w:tc>
          <w:tcPr>
            <w:tcW w:w="1171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100.0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66.7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75.0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75.0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58.3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41.7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41.7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41.7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25.0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16.7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8.3</w:t>
            </w:r>
          </w:p>
        </w:tc>
        <w:tc>
          <w:tcPr>
            <w:tcW w:w="1417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 (best)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13 (worst)</w:t>
            </w:r>
          </w:p>
        </w:tc>
        <w:tc>
          <w:tcPr>
            <w:tcW w:w="1559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98.1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73.9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92.1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75.3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78.4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Comparator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3</w:t>
            </w:r>
            <w:r w:rsidRPr="00787388">
              <w:rPr>
                <w:rFonts w:ascii="Times New Roman" w:eastAsiaTheme="minorHAnsi" w:hAnsi="Times New Roman" w:cs="Times New Roman"/>
                <w:szCs w:val="20"/>
              </w:rPr>
              <w:t>9.8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22.1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32.3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28.9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17.3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15.6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7.9</w:t>
            </w:r>
          </w:p>
        </w:tc>
      </w:tr>
      <w:tr w:rsidR="009F4CE6" w:rsidRPr="00787388" w:rsidTr="00787388">
        <w:trPr>
          <w:trHeight w:val="363"/>
        </w:trPr>
        <w:tc>
          <w:tcPr>
            <w:tcW w:w="1985" w:type="dxa"/>
            <w:vMerge w:val="restart"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87388">
              <w:rPr>
                <w:rFonts w:ascii="Times New Roman" w:hAnsi="Times New Roman" w:cs="Times New Roman"/>
                <w:b/>
                <w:szCs w:val="20"/>
              </w:rPr>
              <w:t>Clinical Cure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87388">
              <w:rPr>
                <w:rFonts w:ascii="Times New Roman" w:hAnsi="Times New Roman" w:cs="Times New Roman"/>
                <w:b/>
                <w:szCs w:val="20"/>
              </w:rPr>
              <w:t>Main analysis</w:t>
            </w:r>
          </w:p>
        </w:tc>
        <w:tc>
          <w:tcPr>
            <w:tcW w:w="4182" w:type="dxa"/>
            <w:gridSpan w:val="3"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87388">
              <w:rPr>
                <w:rFonts w:ascii="Times New Roman" w:hAnsi="Times New Roman" w:cs="Times New Roman"/>
                <w:b/>
                <w:szCs w:val="20"/>
              </w:rPr>
              <w:t>Sensitivity analysis 1: Pneumonia 100%</w:t>
            </w:r>
          </w:p>
        </w:tc>
        <w:tc>
          <w:tcPr>
            <w:tcW w:w="4147" w:type="dxa"/>
            <w:gridSpan w:val="3"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87388">
              <w:rPr>
                <w:rFonts w:ascii="Times New Roman" w:hAnsi="Times New Roman" w:cs="Times New Roman"/>
                <w:b/>
                <w:szCs w:val="20"/>
              </w:rPr>
              <w:t xml:space="preserve">Sensitivity analysis 2: </w:t>
            </w:r>
            <w:r w:rsidRPr="00787388">
              <w:rPr>
                <w:rFonts w:ascii="Times New Roman" w:hAnsi="Times New Roman" w:cs="Times New Roman"/>
                <w:b/>
                <w:i/>
                <w:szCs w:val="20"/>
              </w:rPr>
              <w:t>A. baumannii</w:t>
            </w:r>
            <w:r w:rsidRPr="00787388">
              <w:rPr>
                <w:rFonts w:ascii="Times New Roman" w:hAnsi="Times New Roman" w:cs="Times New Roman"/>
                <w:b/>
                <w:szCs w:val="20"/>
              </w:rPr>
              <w:t xml:space="preserve"> 100%</w:t>
            </w:r>
          </w:p>
        </w:tc>
      </w:tr>
      <w:tr w:rsidR="006C0D34" w:rsidRPr="00787388" w:rsidTr="00787388">
        <w:trPr>
          <w:trHeight w:val="18"/>
        </w:trPr>
        <w:tc>
          <w:tcPr>
            <w:tcW w:w="1985" w:type="dxa"/>
            <w:vMerge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SUCRA (%)</w:t>
            </w:r>
          </w:p>
        </w:tc>
        <w:tc>
          <w:tcPr>
            <w:tcW w:w="1134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Rank</w:t>
            </w:r>
          </w:p>
        </w:tc>
        <w:tc>
          <w:tcPr>
            <w:tcW w:w="1593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Probability of superiority (%)</w:t>
            </w:r>
          </w:p>
        </w:tc>
        <w:tc>
          <w:tcPr>
            <w:tcW w:w="1242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SUCRA (%)</w:t>
            </w:r>
          </w:p>
        </w:tc>
        <w:tc>
          <w:tcPr>
            <w:tcW w:w="1309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Rank</w:t>
            </w:r>
          </w:p>
        </w:tc>
        <w:tc>
          <w:tcPr>
            <w:tcW w:w="1631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Probability of superiority (%)</w:t>
            </w:r>
          </w:p>
        </w:tc>
        <w:tc>
          <w:tcPr>
            <w:tcW w:w="1171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SUCRA (%)</w:t>
            </w:r>
          </w:p>
        </w:tc>
        <w:tc>
          <w:tcPr>
            <w:tcW w:w="1417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Rank</w:t>
            </w:r>
          </w:p>
        </w:tc>
        <w:tc>
          <w:tcPr>
            <w:tcW w:w="1559" w:type="dxa"/>
            <w:shd w:val="clear" w:color="auto" w:fill="auto"/>
          </w:tcPr>
          <w:p w:rsidR="009F4CE6" w:rsidRPr="00787388" w:rsidRDefault="009F4CE6" w:rsidP="00787388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Probability of superiority (%)</w:t>
            </w:r>
          </w:p>
        </w:tc>
      </w:tr>
      <w:tr w:rsidR="009F4CE6" w:rsidRPr="00787388" w:rsidTr="00787388">
        <w:trPr>
          <w:trHeight w:val="333"/>
        </w:trPr>
        <w:tc>
          <w:tcPr>
            <w:tcW w:w="1985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HD TIG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IH COL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RIF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 xml:space="preserve">HD SUL 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SUL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FOS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TIG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GLY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CAR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SUL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CAR + IH COL</w:t>
            </w:r>
          </w:p>
        </w:tc>
        <w:tc>
          <w:tcPr>
            <w:tcW w:w="1242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90.9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81.8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72.7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72.7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72.7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63.6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45.5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45.5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27.3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18.2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9.1</w:t>
            </w:r>
          </w:p>
        </w:tc>
        <w:tc>
          <w:tcPr>
            <w:tcW w:w="1134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1 (best)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11(worst)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11 (worst)</w:t>
            </w:r>
          </w:p>
        </w:tc>
        <w:tc>
          <w:tcPr>
            <w:tcW w:w="1593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91.8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99.9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78.1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70.1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80.4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66.3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Comparator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38.7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14.9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14.2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10.1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9.9</w:t>
            </w:r>
          </w:p>
        </w:tc>
        <w:tc>
          <w:tcPr>
            <w:tcW w:w="1242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88.9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66.7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77.8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77.8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66.7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44.4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44.4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22.2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11.1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11.1</w:t>
            </w:r>
          </w:p>
        </w:tc>
        <w:tc>
          <w:tcPr>
            <w:tcW w:w="1309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1 (best)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 xml:space="preserve">6 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 (worst)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9 (worst)</w:t>
            </w:r>
          </w:p>
        </w:tc>
        <w:tc>
          <w:tcPr>
            <w:tcW w:w="1631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91.3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99.8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78.1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70.5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80.9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Comparator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46.9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15.3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10.5</w:t>
            </w:r>
          </w:p>
        </w:tc>
        <w:tc>
          <w:tcPr>
            <w:tcW w:w="1171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33.3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88.9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77.8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77.8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77.8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55.6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44.4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22.2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11.1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11.1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1</w:t>
            </w:r>
            <w:r w:rsidRPr="00787388">
              <w:rPr>
                <w:rFonts w:ascii="Times New Roman" w:eastAsiaTheme="minorHAnsi" w:hAnsi="Times New Roman" w:cs="Times New Roman"/>
                <w:szCs w:val="20"/>
              </w:rPr>
              <w:t xml:space="preserve"> (best)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 xml:space="preserve">2 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 (worst)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-</w:t>
            </w:r>
          </w:p>
        </w:tc>
        <w:tc>
          <w:tcPr>
            <w:tcW w:w="1559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18.5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77.3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70.5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80.8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71.8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Comparator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39.3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14.9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13.6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lastRenderedPageBreak/>
              <w:t>-</w:t>
            </w:r>
          </w:p>
        </w:tc>
      </w:tr>
      <w:tr w:rsidR="009F4CE6" w:rsidRPr="00787388" w:rsidTr="00787388">
        <w:trPr>
          <w:trHeight w:val="365"/>
        </w:trPr>
        <w:tc>
          <w:tcPr>
            <w:tcW w:w="1985" w:type="dxa"/>
            <w:vMerge w:val="restart"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87388">
              <w:rPr>
                <w:rFonts w:ascii="Times New Roman" w:hAnsi="Times New Roman" w:cs="Times New Roman"/>
                <w:b/>
                <w:szCs w:val="20"/>
              </w:rPr>
              <w:lastRenderedPageBreak/>
              <w:t>Microbiological eradication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87388">
              <w:rPr>
                <w:rFonts w:ascii="Times New Roman" w:hAnsi="Times New Roman" w:cs="Times New Roman"/>
                <w:b/>
                <w:szCs w:val="20"/>
              </w:rPr>
              <w:t>Main analysis</w:t>
            </w:r>
          </w:p>
        </w:tc>
        <w:tc>
          <w:tcPr>
            <w:tcW w:w="4182" w:type="dxa"/>
            <w:gridSpan w:val="3"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87388">
              <w:rPr>
                <w:rFonts w:ascii="Times New Roman" w:hAnsi="Times New Roman" w:cs="Times New Roman"/>
                <w:b/>
                <w:szCs w:val="20"/>
              </w:rPr>
              <w:t>Sensitivity analysis 1: Pneumonia 100%</w:t>
            </w:r>
          </w:p>
        </w:tc>
        <w:tc>
          <w:tcPr>
            <w:tcW w:w="4147" w:type="dxa"/>
            <w:gridSpan w:val="3"/>
            <w:shd w:val="clear" w:color="auto" w:fill="auto"/>
            <w:vAlign w:val="bottom"/>
          </w:tcPr>
          <w:p w:rsidR="009F4CE6" w:rsidRPr="00787388" w:rsidRDefault="009F4CE6" w:rsidP="00787388">
            <w:pPr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787388">
              <w:rPr>
                <w:rFonts w:ascii="Times New Roman" w:hAnsi="Times New Roman" w:cs="Times New Roman"/>
                <w:b/>
                <w:szCs w:val="20"/>
              </w:rPr>
              <w:t xml:space="preserve">Sensitivity analysis 2: </w:t>
            </w:r>
            <w:r w:rsidRPr="00787388">
              <w:rPr>
                <w:rFonts w:ascii="Times New Roman" w:hAnsi="Times New Roman" w:cs="Times New Roman"/>
                <w:b/>
                <w:i/>
                <w:szCs w:val="20"/>
              </w:rPr>
              <w:t>A. baumannii</w:t>
            </w:r>
            <w:r w:rsidRPr="00787388">
              <w:rPr>
                <w:rFonts w:ascii="Times New Roman" w:hAnsi="Times New Roman" w:cs="Times New Roman"/>
                <w:b/>
                <w:szCs w:val="20"/>
              </w:rPr>
              <w:t xml:space="preserve"> 100%</w:t>
            </w:r>
          </w:p>
        </w:tc>
      </w:tr>
      <w:tr w:rsidR="006C0D34" w:rsidRPr="00787388" w:rsidTr="00787388">
        <w:trPr>
          <w:trHeight w:val="18"/>
        </w:trPr>
        <w:tc>
          <w:tcPr>
            <w:tcW w:w="1985" w:type="dxa"/>
            <w:vMerge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42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SUCRA (%)</w:t>
            </w:r>
          </w:p>
        </w:tc>
        <w:tc>
          <w:tcPr>
            <w:tcW w:w="1134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Rank</w:t>
            </w:r>
          </w:p>
        </w:tc>
        <w:tc>
          <w:tcPr>
            <w:tcW w:w="1593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Probability of superiority (%)</w:t>
            </w:r>
          </w:p>
        </w:tc>
        <w:tc>
          <w:tcPr>
            <w:tcW w:w="1242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 xml:space="preserve">SUCRA </w:t>
            </w:r>
          </w:p>
          <w:p w:rsidR="009F4CE6" w:rsidRPr="00787388" w:rsidRDefault="009F4CE6" w:rsidP="00CB696C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(%)</w:t>
            </w:r>
          </w:p>
        </w:tc>
        <w:tc>
          <w:tcPr>
            <w:tcW w:w="1309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Rank</w:t>
            </w:r>
          </w:p>
        </w:tc>
        <w:tc>
          <w:tcPr>
            <w:tcW w:w="1631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Probability of superiority (%)</w:t>
            </w:r>
          </w:p>
        </w:tc>
        <w:tc>
          <w:tcPr>
            <w:tcW w:w="1171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 xml:space="preserve">SUCRA </w:t>
            </w:r>
          </w:p>
          <w:p w:rsidR="009F4CE6" w:rsidRPr="00787388" w:rsidRDefault="009F4CE6" w:rsidP="00CB696C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(%)</w:t>
            </w:r>
          </w:p>
        </w:tc>
        <w:tc>
          <w:tcPr>
            <w:tcW w:w="1417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Rank</w:t>
            </w:r>
          </w:p>
        </w:tc>
        <w:tc>
          <w:tcPr>
            <w:tcW w:w="1559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jc w:val="left"/>
              <w:rPr>
                <w:rFonts w:ascii="Times New Roman" w:hAnsi="Times New Roman" w:cs="Times New Roman"/>
                <w:szCs w:val="20"/>
              </w:rPr>
            </w:pPr>
            <w:r w:rsidRPr="00787388">
              <w:rPr>
                <w:rFonts w:ascii="Times New Roman" w:hAnsi="Times New Roman" w:cs="Times New Roman"/>
                <w:szCs w:val="20"/>
              </w:rPr>
              <w:t>Probability of superiority (%)</w:t>
            </w:r>
          </w:p>
        </w:tc>
      </w:tr>
      <w:tr w:rsidR="009F4CE6" w:rsidRPr="00787388" w:rsidTr="00787388">
        <w:trPr>
          <w:trHeight w:val="666"/>
        </w:trPr>
        <w:tc>
          <w:tcPr>
            <w:tcW w:w="1985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FOS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SUL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 xml:space="preserve">SUL + IH COL 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RIF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CAR + IH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CAR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SUL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IH COL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IH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TIG + IH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HD SUL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HD TIG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GLY + IV COL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TIG</w:t>
            </w:r>
          </w:p>
        </w:tc>
        <w:tc>
          <w:tcPr>
            <w:tcW w:w="1242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100.0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92.9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85.7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64.3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57.1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57.1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57.1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42.9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42.9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42.9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28.6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21.4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21.4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14.3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7.1</w:t>
            </w:r>
          </w:p>
        </w:tc>
        <w:tc>
          <w:tcPr>
            <w:tcW w:w="1134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 (best)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15 (worst)</w:t>
            </w:r>
          </w:p>
        </w:tc>
        <w:tc>
          <w:tcPr>
            <w:tcW w:w="1593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99.8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98.9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90.4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99.4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76.5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78.1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90.4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55.9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56.9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Comparator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38.3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36.4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21.6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1.7</w:t>
            </w:r>
          </w:p>
        </w:tc>
        <w:tc>
          <w:tcPr>
            <w:tcW w:w="1242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100.0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66.7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58.3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58.3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50.0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50.0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16.7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50.0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16.7</w:t>
            </w:r>
          </w:p>
        </w:tc>
        <w:tc>
          <w:tcPr>
            <w:tcW w:w="1309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 (best)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11 (worst)</w:t>
            </w:r>
          </w:p>
        </w:tc>
        <w:tc>
          <w:tcPr>
            <w:tcW w:w="1631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98.8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88.1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81.0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72.2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74.7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71.0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90.5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52.1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52.7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Comparator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38.2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64.6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26.3</w:t>
            </w:r>
          </w:p>
        </w:tc>
        <w:tc>
          <w:tcPr>
            <w:tcW w:w="1171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100.0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88.9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66.7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55.6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55.6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33.3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33.3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22.2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11.1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0.0</w:t>
            </w:r>
          </w:p>
        </w:tc>
        <w:tc>
          <w:tcPr>
            <w:tcW w:w="1417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b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 (best)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2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6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10 (worst)</w:t>
            </w:r>
          </w:p>
        </w:tc>
        <w:tc>
          <w:tcPr>
            <w:tcW w:w="1559" w:type="dxa"/>
            <w:shd w:val="clear" w:color="auto" w:fill="auto"/>
          </w:tcPr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99.8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98</w:t>
            </w: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.8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99.3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75.5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72.3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46.5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Comparator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37.9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-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 w:hint="eastAsia"/>
                <w:szCs w:val="20"/>
              </w:rPr>
              <w:t>21.5</w:t>
            </w:r>
          </w:p>
          <w:p w:rsidR="009F4CE6" w:rsidRPr="00787388" w:rsidRDefault="009F4CE6" w:rsidP="00CB696C">
            <w:pPr>
              <w:spacing w:line="276" w:lineRule="auto"/>
              <w:rPr>
                <w:rFonts w:ascii="Times New Roman" w:eastAsiaTheme="minorHAnsi" w:hAnsi="Times New Roman" w:cs="Times New Roman"/>
                <w:szCs w:val="20"/>
              </w:rPr>
            </w:pPr>
            <w:r w:rsidRPr="00787388">
              <w:rPr>
                <w:rFonts w:ascii="Times New Roman" w:eastAsiaTheme="minorHAnsi" w:hAnsi="Times New Roman" w:cs="Times New Roman"/>
                <w:szCs w:val="20"/>
              </w:rPr>
              <w:t>1.8</w:t>
            </w:r>
          </w:p>
        </w:tc>
      </w:tr>
    </w:tbl>
    <w:p w:rsidR="00BD738F" w:rsidRPr="00787388" w:rsidRDefault="009F4CE6" w:rsidP="009F4CE6">
      <w:pPr>
        <w:spacing w:line="276" w:lineRule="auto"/>
        <w:rPr>
          <w:sz w:val="18"/>
        </w:rPr>
      </w:pPr>
      <w:r w:rsidRPr="00787388">
        <w:rPr>
          <w:rFonts w:ascii="Times New Roman" w:hAnsi="Times New Roman" w:cs="Times New Roman"/>
          <w:szCs w:val="24"/>
        </w:rPr>
        <w:t xml:space="preserve">Abbreviations: </w:t>
      </w:r>
      <w:r w:rsidRPr="00787388">
        <w:rPr>
          <w:rFonts w:ascii="Times New Roman" w:hAnsi="Times New Roman" w:cs="Times New Roman"/>
          <w:i/>
          <w:szCs w:val="24"/>
        </w:rPr>
        <w:t>A. baumannii Acinetobacter baumannii</w:t>
      </w:r>
      <w:r w:rsidR="00787388" w:rsidRPr="00787388">
        <w:rPr>
          <w:rFonts w:ascii="Times New Roman" w:hAnsi="Times New Roman" w:cs="Times New Roman"/>
          <w:szCs w:val="24"/>
        </w:rPr>
        <w:t>,</w:t>
      </w:r>
      <w:r w:rsidRPr="00787388">
        <w:rPr>
          <w:rFonts w:ascii="Times New Roman" w:hAnsi="Times New Roman" w:cs="Times New Roman"/>
          <w:szCs w:val="24"/>
        </w:rPr>
        <w:t xml:space="preserve"> </w:t>
      </w:r>
      <w:r w:rsidRPr="00787388">
        <w:rPr>
          <w:rFonts w:ascii="Times New Roman" w:hAnsi="Times New Roman" w:cs="Times New Roman"/>
          <w:i/>
          <w:szCs w:val="24"/>
        </w:rPr>
        <w:t>CAR</w:t>
      </w:r>
      <w:r w:rsidRPr="00787388">
        <w:rPr>
          <w:rFonts w:ascii="Times New Roman" w:hAnsi="Times New Roman" w:cs="Times New Roman"/>
          <w:szCs w:val="24"/>
        </w:rPr>
        <w:t xml:space="preserve"> carbapenem (imipenem or meropenem)</w:t>
      </w:r>
      <w:r w:rsidR="00787388" w:rsidRPr="00787388">
        <w:rPr>
          <w:rFonts w:ascii="Times New Roman" w:hAnsi="Times New Roman" w:cs="Times New Roman"/>
          <w:szCs w:val="24"/>
        </w:rPr>
        <w:t>,</w:t>
      </w:r>
      <w:r w:rsidRPr="00787388">
        <w:rPr>
          <w:rFonts w:ascii="Times New Roman" w:hAnsi="Times New Roman" w:cs="Times New Roman"/>
          <w:szCs w:val="24"/>
        </w:rPr>
        <w:t xml:space="preserve"> </w:t>
      </w:r>
      <w:r w:rsidRPr="00787388">
        <w:rPr>
          <w:rFonts w:ascii="Times New Roman" w:hAnsi="Times New Roman" w:cs="Times New Roman"/>
          <w:i/>
          <w:szCs w:val="24"/>
        </w:rPr>
        <w:t>COL</w:t>
      </w:r>
      <w:r w:rsidR="00787388" w:rsidRPr="00787388">
        <w:rPr>
          <w:rFonts w:ascii="Times New Roman" w:hAnsi="Times New Roman" w:cs="Times New Roman"/>
          <w:szCs w:val="24"/>
        </w:rPr>
        <w:t xml:space="preserve"> colistin,</w:t>
      </w:r>
      <w:r w:rsidRPr="00787388">
        <w:rPr>
          <w:rFonts w:ascii="Times New Roman" w:hAnsi="Times New Roman" w:cs="Times New Roman"/>
          <w:szCs w:val="24"/>
        </w:rPr>
        <w:t xml:space="preserve"> </w:t>
      </w:r>
      <w:r w:rsidRPr="00787388">
        <w:rPr>
          <w:rFonts w:ascii="Times New Roman" w:hAnsi="Times New Roman" w:cs="Times New Roman"/>
          <w:i/>
          <w:szCs w:val="24"/>
        </w:rPr>
        <w:t>FOS</w:t>
      </w:r>
      <w:r w:rsidR="00787388" w:rsidRPr="00787388">
        <w:rPr>
          <w:rFonts w:ascii="Times New Roman" w:hAnsi="Times New Roman" w:cs="Times New Roman"/>
          <w:szCs w:val="24"/>
        </w:rPr>
        <w:t xml:space="preserve"> fosfomycin,</w:t>
      </w:r>
      <w:r w:rsidRPr="00787388">
        <w:rPr>
          <w:rFonts w:ascii="Times New Roman" w:hAnsi="Times New Roman" w:cs="Times New Roman"/>
          <w:szCs w:val="24"/>
        </w:rPr>
        <w:t xml:space="preserve"> </w:t>
      </w:r>
      <w:r w:rsidRPr="00787388">
        <w:rPr>
          <w:rFonts w:ascii="Times New Roman" w:hAnsi="Times New Roman" w:cs="Times New Roman"/>
          <w:i/>
          <w:szCs w:val="24"/>
        </w:rPr>
        <w:t>GLY</w:t>
      </w:r>
      <w:r w:rsidRPr="00787388">
        <w:rPr>
          <w:rFonts w:ascii="Times New Roman" w:hAnsi="Times New Roman" w:cs="Times New Roman"/>
          <w:szCs w:val="24"/>
        </w:rPr>
        <w:t xml:space="preserve"> glycopeptide (vancomycin or teicoplanin)</w:t>
      </w:r>
      <w:r w:rsidR="00787388" w:rsidRPr="00787388">
        <w:rPr>
          <w:rFonts w:ascii="Times New Roman" w:hAnsi="Times New Roman" w:cs="Times New Roman"/>
          <w:szCs w:val="24"/>
        </w:rPr>
        <w:t>,</w:t>
      </w:r>
      <w:r w:rsidRPr="00787388">
        <w:rPr>
          <w:rFonts w:ascii="Times New Roman" w:hAnsi="Times New Roman" w:cs="Times New Roman"/>
          <w:szCs w:val="24"/>
        </w:rPr>
        <w:t xml:space="preserve"> </w:t>
      </w:r>
      <w:r w:rsidRPr="00787388">
        <w:rPr>
          <w:rFonts w:ascii="Times New Roman" w:hAnsi="Times New Roman" w:cs="Times New Roman"/>
          <w:i/>
          <w:szCs w:val="24"/>
        </w:rPr>
        <w:t>HD</w:t>
      </w:r>
      <w:r w:rsidRPr="00787388">
        <w:rPr>
          <w:rFonts w:ascii="Times New Roman" w:hAnsi="Times New Roman" w:cs="Times New Roman"/>
          <w:szCs w:val="24"/>
        </w:rPr>
        <w:t xml:space="preserve"> high dose</w:t>
      </w:r>
      <w:r w:rsidR="00787388" w:rsidRPr="00787388">
        <w:rPr>
          <w:rFonts w:ascii="Times New Roman" w:hAnsi="Times New Roman" w:cs="Times New Roman"/>
          <w:szCs w:val="24"/>
        </w:rPr>
        <w:t>,</w:t>
      </w:r>
      <w:r w:rsidRPr="00787388">
        <w:rPr>
          <w:rFonts w:ascii="Times New Roman" w:hAnsi="Times New Roman" w:cs="Times New Roman"/>
          <w:szCs w:val="24"/>
        </w:rPr>
        <w:t xml:space="preserve"> </w:t>
      </w:r>
      <w:r w:rsidRPr="00787388">
        <w:rPr>
          <w:rFonts w:ascii="Times New Roman" w:hAnsi="Times New Roman" w:cs="Times New Roman"/>
          <w:i/>
          <w:szCs w:val="24"/>
        </w:rPr>
        <w:t>IH</w:t>
      </w:r>
      <w:r w:rsidRPr="00787388">
        <w:rPr>
          <w:rFonts w:ascii="Times New Roman" w:hAnsi="Times New Roman" w:cs="Times New Roman"/>
          <w:szCs w:val="24"/>
        </w:rPr>
        <w:t xml:space="preserve"> inhaled</w:t>
      </w:r>
      <w:r w:rsidR="00787388" w:rsidRPr="00787388">
        <w:rPr>
          <w:rFonts w:ascii="Times New Roman" w:hAnsi="Times New Roman" w:cs="Times New Roman"/>
          <w:szCs w:val="24"/>
        </w:rPr>
        <w:t>,</w:t>
      </w:r>
      <w:r w:rsidRPr="00787388">
        <w:rPr>
          <w:rFonts w:ascii="Times New Roman" w:hAnsi="Times New Roman" w:cs="Times New Roman"/>
          <w:szCs w:val="24"/>
        </w:rPr>
        <w:t xml:space="preserve"> </w:t>
      </w:r>
      <w:r w:rsidRPr="00787388">
        <w:rPr>
          <w:rFonts w:ascii="Times New Roman" w:hAnsi="Times New Roman" w:cs="Times New Roman"/>
          <w:i/>
          <w:szCs w:val="24"/>
        </w:rPr>
        <w:t>IV</w:t>
      </w:r>
      <w:r w:rsidRPr="00787388">
        <w:rPr>
          <w:rFonts w:ascii="Times New Roman" w:hAnsi="Times New Roman" w:cs="Times New Roman"/>
          <w:szCs w:val="24"/>
        </w:rPr>
        <w:t xml:space="preserve"> intravenous</w:t>
      </w:r>
      <w:r w:rsidR="00787388" w:rsidRPr="00787388">
        <w:rPr>
          <w:rFonts w:ascii="Times New Roman" w:hAnsi="Times New Roman" w:cs="Times New Roman"/>
          <w:szCs w:val="24"/>
        </w:rPr>
        <w:t>,</w:t>
      </w:r>
      <w:r w:rsidRPr="00787388">
        <w:rPr>
          <w:rFonts w:ascii="Times New Roman" w:hAnsi="Times New Roman" w:cs="Times New Roman"/>
          <w:szCs w:val="24"/>
        </w:rPr>
        <w:t xml:space="preserve"> </w:t>
      </w:r>
      <w:r w:rsidRPr="00787388">
        <w:rPr>
          <w:rFonts w:ascii="Times New Roman" w:hAnsi="Times New Roman" w:cs="Times New Roman"/>
          <w:i/>
          <w:szCs w:val="24"/>
        </w:rPr>
        <w:t>RIF</w:t>
      </w:r>
      <w:r w:rsidRPr="00787388">
        <w:rPr>
          <w:rFonts w:ascii="Times New Roman" w:hAnsi="Times New Roman" w:cs="Times New Roman"/>
          <w:szCs w:val="24"/>
        </w:rPr>
        <w:t xml:space="preserve"> rifampin</w:t>
      </w:r>
      <w:r w:rsidR="00787388" w:rsidRPr="00787388">
        <w:rPr>
          <w:rFonts w:ascii="Times New Roman" w:hAnsi="Times New Roman" w:cs="Times New Roman"/>
          <w:szCs w:val="24"/>
        </w:rPr>
        <w:t>,</w:t>
      </w:r>
      <w:r w:rsidRPr="00787388">
        <w:rPr>
          <w:rFonts w:ascii="Times New Roman" w:hAnsi="Times New Roman" w:cs="Times New Roman"/>
          <w:szCs w:val="24"/>
        </w:rPr>
        <w:t xml:space="preserve"> </w:t>
      </w:r>
      <w:r w:rsidRPr="00787388">
        <w:rPr>
          <w:rFonts w:ascii="Times New Roman" w:hAnsi="Times New Roman" w:cs="Times New Roman"/>
          <w:i/>
          <w:szCs w:val="24"/>
        </w:rPr>
        <w:t>SUCRA</w:t>
      </w:r>
      <w:r w:rsidRPr="00787388">
        <w:rPr>
          <w:rFonts w:ascii="Times New Roman" w:hAnsi="Times New Roman" w:cs="Times New Roman"/>
          <w:szCs w:val="24"/>
        </w:rPr>
        <w:t xml:space="preserve"> surface under the cumulative ranking curve</w:t>
      </w:r>
      <w:r w:rsidR="00787388" w:rsidRPr="00787388">
        <w:rPr>
          <w:rFonts w:ascii="Times New Roman" w:hAnsi="Times New Roman" w:cs="Times New Roman"/>
          <w:szCs w:val="24"/>
        </w:rPr>
        <w:t>,</w:t>
      </w:r>
      <w:r w:rsidRPr="00787388">
        <w:rPr>
          <w:rFonts w:ascii="Times New Roman" w:hAnsi="Times New Roman" w:cs="Times New Roman"/>
          <w:szCs w:val="24"/>
        </w:rPr>
        <w:t xml:space="preserve"> </w:t>
      </w:r>
      <w:r w:rsidRPr="00787388">
        <w:rPr>
          <w:rFonts w:ascii="Times New Roman" w:hAnsi="Times New Roman" w:cs="Times New Roman"/>
          <w:i/>
          <w:szCs w:val="24"/>
        </w:rPr>
        <w:t>SUL</w:t>
      </w:r>
      <w:r w:rsidRPr="00787388">
        <w:rPr>
          <w:rFonts w:ascii="Times New Roman" w:hAnsi="Times New Roman" w:cs="Times New Roman"/>
          <w:szCs w:val="24"/>
        </w:rPr>
        <w:t xml:space="preserve"> sulbactam</w:t>
      </w:r>
      <w:r w:rsidR="00787388" w:rsidRPr="00787388">
        <w:rPr>
          <w:rFonts w:ascii="Times New Roman" w:hAnsi="Times New Roman" w:cs="Times New Roman"/>
          <w:szCs w:val="24"/>
        </w:rPr>
        <w:t>,</w:t>
      </w:r>
      <w:r w:rsidRPr="00787388">
        <w:rPr>
          <w:rFonts w:ascii="Times New Roman" w:hAnsi="Times New Roman" w:cs="Times New Roman"/>
          <w:szCs w:val="24"/>
        </w:rPr>
        <w:t xml:space="preserve"> </w:t>
      </w:r>
      <w:r w:rsidRPr="00787388">
        <w:rPr>
          <w:rFonts w:ascii="Times New Roman" w:hAnsi="Times New Roman" w:cs="Times New Roman"/>
          <w:i/>
          <w:szCs w:val="24"/>
        </w:rPr>
        <w:t>TIG</w:t>
      </w:r>
      <w:r w:rsidRPr="00787388">
        <w:rPr>
          <w:rFonts w:ascii="Times New Roman" w:hAnsi="Times New Roman" w:cs="Times New Roman"/>
          <w:szCs w:val="24"/>
        </w:rPr>
        <w:t xml:space="preserve"> tigecycline.</w:t>
      </w:r>
    </w:p>
    <w:sectPr w:rsidR="00BD738F" w:rsidRPr="00787388" w:rsidSect="006C0D34">
      <w:pgSz w:w="16838" w:h="11906" w:orient="landscape"/>
      <w:pgMar w:top="1304" w:right="1304" w:bottom="130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20" w:rsidRDefault="00F15020" w:rsidP="00787388">
      <w:pPr>
        <w:spacing w:after="0" w:line="240" w:lineRule="auto"/>
      </w:pPr>
      <w:r>
        <w:separator/>
      </w:r>
    </w:p>
  </w:endnote>
  <w:endnote w:type="continuationSeparator" w:id="0">
    <w:p w:rsidR="00F15020" w:rsidRDefault="00F15020" w:rsidP="0078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20" w:rsidRDefault="00F15020" w:rsidP="00787388">
      <w:pPr>
        <w:spacing w:after="0" w:line="240" w:lineRule="auto"/>
      </w:pPr>
      <w:r>
        <w:separator/>
      </w:r>
    </w:p>
  </w:footnote>
  <w:footnote w:type="continuationSeparator" w:id="0">
    <w:p w:rsidR="00F15020" w:rsidRDefault="00F15020" w:rsidP="00787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E6"/>
    <w:rsid w:val="006C0D34"/>
    <w:rsid w:val="00787388"/>
    <w:rsid w:val="009F4CE6"/>
    <w:rsid w:val="00BD738F"/>
    <w:rsid w:val="00BF79DC"/>
    <w:rsid w:val="00F1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A72C1F-9E11-4A7A-B5FB-9A124B8A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E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738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87388"/>
  </w:style>
  <w:style w:type="paragraph" w:styleId="a5">
    <w:name w:val="footer"/>
    <w:basedOn w:val="a"/>
    <w:link w:val="Char0"/>
    <w:uiPriority w:val="99"/>
    <w:unhideWhenUsed/>
    <w:rsid w:val="0078738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87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Suyoung Jung</dc:creator>
  <cp:keywords/>
  <dc:description/>
  <cp:lastModifiedBy>Suyoung Jung</cp:lastModifiedBy>
  <cp:revision>3</cp:revision>
  <dcterms:created xsi:type="dcterms:W3CDTF">2017-09-21T06:46:00Z</dcterms:created>
  <dcterms:modified xsi:type="dcterms:W3CDTF">2017-09-24T16:51:00Z</dcterms:modified>
</cp:coreProperties>
</file>