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3D" w:rsidRPr="006F5528" w:rsidRDefault="00A35B3D" w:rsidP="00A35B3D">
      <w:pPr>
        <w:pStyle w:val="Heading2"/>
      </w:pPr>
      <w:bookmarkStart w:id="0" w:name="_GoBack"/>
      <w:bookmarkEnd w:id="0"/>
      <w:r>
        <w:t xml:space="preserve">List of imaging variables in the </w:t>
      </w:r>
      <w:proofErr w:type="spellStart"/>
      <w:r>
        <w:t>tenecteplase</w:t>
      </w:r>
      <w:proofErr w:type="spellEnd"/>
      <w:r>
        <w:t xml:space="preserve"> in wake up </w:t>
      </w:r>
      <w:proofErr w:type="spellStart"/>
      <w:r>
        <w:t>ischeamic</w:t>
      </w:r>
      <w:proofErr w:type="spellEnd"/>
      <w:r>
        <w:t xml:space="preserve"> stroke trial (TWIST)</w:t>
      </w:r>
    </w:p>
    <w:p w:rsidR="00A35B3D" w:rsidRPr="006F5528" w:rsidRDefault="00A35B3D" w:rsidP="00A35B3D">
      <w:pPr>
        <w:autoSpaceDE w:val="0"/>
        <w:autoSpaceDN w:val="0"/>
        <w:adjustRightInd w:val="0"/>
        <w:spacing w:after="0" w:line="240" w:lineRule="auto"/>
        <w:rPr>
          <w:rFonts w:cstheme="majorHAnsi"/>
          <w:sz w:val="24"/>
          <w:szCs w:val="24"/>
          <w:lang w:val="en-US"/>
        </w:rPr>
      </w:pPr>
    </w:p>
    <w:p w:rsidR="00A35B3D" w:rsidRPr="00901BA6" w:rsidRDefault="00A35B3D" w:rsidP="00A35B3D">
      <w:pPr>
        <w:pStyle w:val="Heading3"/>
        <w:rPr>
          <w:rFonts w:asciiTheme="minorHAnsi" w:hAnsiTheme="minorHAnsi" w:cstheme="minorHAnsi"/>
          <w:b/>
          <w:color w:val="auto"/>
          <w:u w:val="single"/>
          <w:lang w:val="en-US"/>
        </w:rPr>
      </w:pPr>
      <w:r w:rsidRPr="00901BA6">
        <w:rPr>
          <w:rFonts w:asciiTheme="minorHAnsi" w:hAnsiTheme="minorHAnsi" w:cstheme="minorHAnsi"/>
          <w:b/>
          <w:color w:val="auto"/>
          <w:u w:val="single"/>
          <w:lang w:val="en-US"/>
        </w:rPr>
        <w:t>Non-contrast CT Day 1 and Day 2:</w:t>
      </w:r>
    </w:p>
    <w:p w:rsidR="00A35B3D" w:rsidRDefault="00A35B3D" w:rsidP="00A35B3D">
      <w:pPr>
        <w:pStyle w:val="ListParagraph"/>
        <w:ind w:left="0"/>
        <w:rPr>
          <w:rFonts w:cstheme="majorHAnsi"/>
          <w:b/>
          <w:sz w:val="24"/>
          <w:szCs w:val="24"/>
          <w:lang w:val="en-US"/>
        </w:rPr>
      </w:pPr>
    </w:p>
    <w:p w:rsidR="00A35B3D" w:rsidRPr="006F5528" w:rsidRDefault="00A35B3D" w:rsidP="00A35B3D">
      <w:pPr>
        <w:pStyle w:val="ListParagraph"/>
        <w:ind w:left="0"/>
        <w:rPr>
          <w:rFonts w:cstheme="majorHAnsi"/>
          <w:b/>
          <w:sz w:val="24"/>
          <w:szCs w:val="24"/>
          <w:lang w:val="en-US"/>
        </w:rPr>
      </w:pPr>
      <w:r w:rsidRPr="006F5528">
        <w:rPr>
          <w:rFonts w:cstheme="majorHAnsi"/>
          <w:b/>
          <w:sz w:val="24"/>
          <w:szCs w:val="24"/>
          <w:lang w:val="en-US"/>
        </w:rPr>
        <w:t xml:space="preserve">Ischemic changes/signs </w:t>
      </w:r>
      <w:r>
        <w:rPr>
          <w:rFonts w:cstheme="majorHAnsi"/>
          <w:b/>
          <w:sz w:val="24"/>
          <w:szCs w:val="24"/>
          <w:lang w:val="en-US"/>
        </w:rPr>
        <w:t>(Y=yes/N=no)</w:t>
      </w:r>
    </w:p>
    <w:p w:rsidR="00A35B3D" w:rsidRDefault="00A35B3D" w:rsidP="00A35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Presence (Y/N)</w:t>
      </w:r>
    </w:p>
    <w:p w:rsidR="00A35B3D" w:rsidRDefault="00A35B3D" w:rsidP="00A35B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ajorHAnsi"/>
          <w:sz w:val="24"/>
          <w:szCs w:val="24"/>
          <w:lang w:val="en-US"/>
        </w:rPr>
      </w:pPr>
      <w:r w:rsidRPr="00D07C90">
        <w:rPr>
          <w:rFonts w:cstheme="majorHAnsi"/>
          <w:sz w:val="24"/>
          <w:szCs w:val="24"/>
          <w:lang w:val="en-US" w:eastAsia="nb-NO"/>
        </w:rPr>
        <w:t xml:space="preserve">If “yes” classify </w:t>
      </w:r>
    </w:p>
    <w:p w:rsidR="00A35B3D" w:rsidRPr="00D07C90" w:rsidRDefault="00A35B3D" w:rsidP="00A35B3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ajorHAnsi"/>
          <w:sz w:val="24"/>
          <w:szCs w:val="24"/>
          <w:lang w:val="en-US"/>
        </w:rPr>
      </w:pPr>
      <w:r w:rsidRPr="00D07C90">
        <w:rPr>
          <w:rFonts w:cstheme="majorHAnsi"/>
          <w:sz w:val="24"/>
          <w:szCs w:val="24"/>
          <w:lang w:val="en-US"/>
        </w:rPr>
        <w:t xml:space="preserve">Site </w:t>
      </w:r>
      <w:r w:rsidRPr="00D07C90">
        <w:rPr>
          <w:rFonts w:cstheme="majorHAnsi"/>
          <w:sz w:val="24"/>
          <w:szCs w:val="24"/>
          <w:lang w:val="en-US" w:eastAsia="nb-NO"/>
        </w:rPr>
        <w:t xml:space="preserve">(cortical, periventricular/lacunar, </w:t>
      </w:r>
      <w:proofErr w:type="spellStart"/>
      <w:r w:rsidRPr="00D07C90">
        <w:rPr>
          <w:rFonts w:cstheme="majorHAnsi"/>
          <w:sz w:val="24"/>
          <w:szCs w:val="24"/>
          <w:lang w:val="en-US" w:eastAsia="nb-NO"/>
        </w:rPr>
        <w:t>borderzone</w:t>
      </w:r>
      <w:proofErr w:type="spellEnd"/>
      <w:r w:rsidRPr="00D07C90">
        <w:rPr>
          <w:rFonts w:cstheme="majorHAnsi"/>
          <w:sz w:val="24"/>
          <w:szCs w:val="24"/>
          <w:lang w:val="en-US" w:eastAsia="nb-NO"/>
        </w:rPr>
        <w:t>, brainstem/cerebellar)</w:t>
      </w:r>
    </w:p>
    <w:p w:rsidR="00A35B3D" w:rsidRPr="00D07C90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>
        <w:rPr>
          <w:rFonts w:cstheme="majorHAnsi"/>
          <w:sz w:val="24"/>
          <w:szCs w:val="24"/>
          <w:lang w:val="en-US"/>
        </w:rPr>
        <w:t>S</w:t>
      </w:r>
      <w:r w:rsidRPr="006F5528">
        <w:rPr>
          <w:rFonts w:cstheme="majorHAnsi"/>
          <w:sz w:val="24"/>
          <w:szCs w:val="24"/>
          <w:lang w:val="en-US"/>
        </w:rPr>
        <w:t xml:space="preserve">ide (L/R) 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Does hypoattenuation involve &gt; 1/3 of the MCA territory (Y/N)</w:t>
      </w:r>
    </w:p>
    <w:p w:rsidR="00A35B3D" w:rsidRPr="006F5528" w:rsidRDefault="00A35B3D" w:rsidP="00A35B3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ajorHAnsi"/>
          <w:sz w:val="24"/>
          <w:szCs w:val="24"/>
          <w:lang w:val="en-US"/>
        </w:rPr>
      </w:pPr>
    </w:p>
    <w:p w:rsidR="00A35B3D" w:rsidRPr="006F5528" w:rsidRDefault="00A35B3D" w:rsidP="00A35B3D">
      <w:pPr>
        <w:rPr>
          <w:rFonts w:cstheme="majorHAnsi"/>
          <w:b/>
          <w:sz w:val="24"/>
          <w:szCs w:val="24"/>
          <w:lang w:val="en-US"/>
        </w:rPr>
      </w:pPr>
      <w:r w:rsidRPr="006F5528">
        <w:rPr>
          <w:rFonts w:cstheme="majorHAnsi"/>
          <w:b/>
          <w:sz w:val="24"/>
          <w:szCs w:val="24"/>
          <w:lang w:val="en-US"/>
        </w:rPr>
        <w:t>ASPECT Score</w:t>
      </w:r>
      <w:r w:rsidRPr="006F5528">
        <w:rPr>
          <w:rFonts w:cstheme="majorHAnsi"/>
          <w:sz w:val="24"/>
          <w:szCs w:val="24"/>
          <w:lang w:val="en-US"/>
        </w:rPr>
        <w:t>- anterior circulation</w:t>
      </w:r>
    </w:p>
    <w:tbl>
      <w:tblPr>
        <w:tblStyle w:val="TableGrid"/>
        <w:tblW w:w="584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007"/>
        <w:gridCol w:w="2833"/>
      </w:tblGrid>
      <w:tr w:rsidR="00A35B3D" w:rsidRPr="006F5528" w:rsidTr="00104C36">
        <w:trPr>
          <w:trHeight w:val="67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jc w:val="center"/>
              <w:rPr>
                <w:rFonts w:cstheme="majorHAnsi"/>
                <w:b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b/>
                <w:sz w:val="24"/>
                <w:szCs w:val="24"/>
                <w:lang w:val="en-US"/>
              </w:rPr>
              <w:t>NCCT</w:t>
            </w:r>
          </w:p>
        </w:tc>
      </w:tr>
      <w:tr w:rsidR="00A35B3D" w:rsidRPr="006F5528" w:rsidTr="00104C36">
        <w:trPr>
          <w:trHeight w:val="67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b/>
                <w:color w:val="3D3D3D"/>
                <w:sz w:val="24"/>
                <w:szCs w:val="24"/>
              </w:rPr>
            </w:pPr>
            <w:r w:rsidRPr="006F5528">
              <w:rPr>
                <w:rFonts w:cstheme="majorHAnsi"/>
                <w:b/>
                <w:color w:val="3D3D3D"/>
                <w:sz w:val="24"/>
                <w:szCs w:val="24"/>
              </w:rPr>
              <w:t>Region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b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b/>
                <w:sz w:val="24"/>
                <w:szCs w:val="24"/>
                <w:lang w:val="en-US"/>
              </w:rPr>
              <w:t>Hypoattenuation</w:t>
            </w:r>
          </w:p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sz w:val="24"/>
                <w:szCs w:val="24"/>
                <w:lang w:val="en-US"/>
              </w:rPr>
            </w:pPr>
          </w:p>
        </w:tc>
      </w:tr>
      <w:tr w:rsidR="00A35B3D" w:rsidRPr="006F5528" w:rsidTr="00104C36">
        <w:trPr>
          <w:trHeight w:val="36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AD6493" w:rsidRDefault="00367819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sz w:val="24"/>
                <w:szCs w:val="24"/>
                <w:lang w:val="en-US"/>
              </w:rPr>
            </w:pPr>
            <w:hyperlink r:id="rId6" w:history="1">
              <w:r w:rsidR="00A35B3D" w:rsidRPr="00AD6493">
                <w:rPr>
                  <w:rStyle w:val="Hyperlink"/>
                  <w:rFonts w:cstheme="majorHAnsi"/>
                  <w:color w:val="auto"/>
                  <w:u w:val="none"/>
                  <w:lang w:val="en-US"/>
                </w:rPr>
                <w:t>caudate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color w:val="3D3D3D"/>
                <w:sz w:val="24"/>
                <w:szCs w:val="24"/>
              </w:rPr>
            </w:pPr>
          </w:p>
        </w:tc>
      </w:tr>
      <w:tr w:rsidR="00A35B3D" w:rsidRPr="006F5528" w:rsidTr="00104C36">
        <w:trPr>
          <w:trHeight w:val="3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AD6493" w:rsidRDefault="00367819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sz w:val="24"/>
                <w:szCs w:val="24"/>
                <w:lang w:val="en-US"/>
              </w:rPr>
            </w:pPr>
            <w:hyperlink r:id="rId7" w:history="1">
              <w:r w:rsidR="00A35B3D" w:rsidRPr="00AD6493">
                <w:rPr>
                  <w:rStyle w:val="Hyperlink"/>
                  <w:rFonts w:cstheme="majorHAnsi"/>
                  <w:color w:val="auto"/>
                  <w:u w:val="none"/>
                  <w:lang w:val="en-US"/>
                </w:rPr>
                <w:t>putamen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color w:val="3D3D3D"/>
                <w:sz w:val="24"/>
                <w:szCs w:val="24"/>
              </w:rPr>
            </w:pPr>
          </w:p>
        </w:tc>
      </w:tr>
      <w:tr w:rsidR="00A35B3D" w:rsidRPr="006F5528" w:rsidTr="00104C36">
        <w:trPr>
          <w:trHeight w:val="3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AD6493" w:rsidRDefault="00367819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sz w:val="24"/>
                <w:szCs w:val="24"/>
                <w:lang w:val="en-US"/>
              </w:rPr>
            </w:pPr>
            <w:hyperlink r:id="rId8" w:history="1">
              <w:r w:rsidR="00A35B3D" w:rsidRPr="00AD6493">
                <w:rPr>
                  <w:rStyle w:val="Hyperlink"/>
                  <w:rFonts w:cstheme="majorHAnsi"/>
                  <w:color w:val="auto"/>
                  <w:u w:val="none"/>
                  <w:lang w:val="en-US"/>
                </w:rPr>
                <w:t>internal capsule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color w:val="3D3D3D"/>
                <w:sz w:val="24"/>
                <w:szCs w:val="24"/>
              </w:rPr>
            </w:pPr>
          </w:p>
        </w:tc>
      </w:tr>
      <w:tr w:rsidR="00A35B3D" w:rsidRPr="006F5528" w:rsidTr="00104C36">
        <w:trPr>
          <w:trHeight w:val="36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AD6493" w:rsidRDefault="00367819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sz w:val="24"/>
                <w:szCs w:val="24"/>
                <w:lang w:val="en-US"/>
              </w:rPr>
            </w:pPr>
            <w:hyperlink r:id="rId9" w:history="1">
              <w:r w:rsidR="00A35B3D" w:rsidRPr="00AD6493">
                <w:rPr>
                  <w:rStyle w:val="Hyperlink"/>
                  <w:rFonts w:cstheme="majorHAnsi"/>
                  <w:color w:val="auto"/>
                  <w:u w:val="none"/>
                  <w:lang w:val="en-US"/>
                </w:rPr>
                <w:t>insular cortex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color w:val="3D3D3D"/>
                <w:sz w:val="24"/>
                <w:szCs w:val="24"/>
              </w:rPr>
            </w:pPr>
          </w:p>
        </w:tc>
      </w:tr>
      <w:tr w:rsidR="00A35B3D" w:rsidRPr="00AD6493" w:rsidTr="00104C36">
        <w:trPr>
          <w:trHeight w:val="79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sz w:val="24"/>
                <w:szCs w:val="24"/>
                <w:lang w:val="en-US"/>
              </w:rPr>
              <w:t>M1: "anterior MCA cortex," corresponding to frontal operculum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101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sz w:val="24"/>
                <w:szCs w:val="24"/>
                <w:lang w:val="en-US"/>
              </w:rPr>
              <w:t>M2: "MCA cortex lateral to insular ribbon" corresponding to anterior temporal lobe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79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sz w:val="24"/>
                <w:szCs w:val="24"/>
                <w:lang w:val="en-US"/>
              </w:rPr>
              <w:t>M3: "posterior MCA cortex" corresponding to posterior temporal lobe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79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sz w:val="24"/>
                <w:szCs w:val="24"/>
                <w:lang w:val="en-US"/>
              </w:rPr>
              <w:t>M4: "anterior MCA territory immediately superior to M1"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79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sz w:val="24"/>
                <w:szCs w:val="24"/>
                <w:lang w:val="en-US"/>
              </w:rPr>
              <w:t>M5: "lateral MCA territory immediately superior to M2"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79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sz w:val="24"/>
                <w:szCs w:val="24"/>
                <w:lang w:val="en-US"/>
              </w:rPr>
              <w:t>M6: "posterior MCA territory immediately superior to M3"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5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t>ASPECT total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</w:pPr>
            <w:r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t>10 minus number of affected regions</w:t>
            </w: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softHyphen/>
            </w: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softHyphen/>
              <w:t xml:space="preserve"> = </w:t>
            </w: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softHyphen/>
            </w: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softHyphen/>
              <w:t>___</w:t>
            </w:r>
          </w:p>
        </w:tc>
      </w:tr>
    </w:tbl>
    <w:p w:rsidR="00A35B3D" w:rsidRPr="006F5528" w:rsidRDefault="00A35B3D" w:rsidP="00A35B3D">
      <w:pPr>
        <w:rPr>
          <w:rFonts w:cstheme="majorHAnsi"/>
          <w:sz w:val="24"/>
          <w:szCs w:val="24"/>
          <w:lang w:val="en-US"/>
        </w:rPr>
      </w:pPr>
    </w:p>
    <w:p w:rsidR="00A35B3D" w:rsidRPr="006F5528" w:rsidRDefault="00A35B3D" w:rsidP="00A35B3D">
      <w:pPr>
        <w:pStyle w:val="ListParagraph"/>
        <w:numPr>
          <w:ilvl w:val="0"/>
          <w:numId w:val="1"/>
        </w:numPr>
        <w:rPr>
          <w:rFonts w:cstheme="majorHAnsi"/>
          <w:b/>
          <w:sz w:val="24"/>
          <w:szCs w:val="24"/>
          <w:lang w:val="en-US"/>
        </w:rPr>
      </w:pPr>
      <w:r w:rsidRPr="006F5528">
        <w:rPr>
          <w:rFonts w:cstheme="majorHAnsi"/>
          <w:b/>
          <w:sz w:val="24"/>
          <w:szCs w:val="24"/>
          <w:lang w:val="en-US" w:eastAsia="nb-NO"/>
        </w:rPr>
        <w:t>Hyperdense artery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 w:eastAsia="nb-NO"/>
        </w:rPr>
        <w:t>Presence (Y/N)</w:t>
      </w:r>
    </w:p>
    <w:p w:rsidR="00A35B3D" w:rsidRPr="006F5528" w:rsidRDefault="00A35B3D" w:rsidP="00A35B3D">
      <w:pPr>
        <w:pStyle w:val="ListParagraph"/>
        <w:numPr>
          <w:ilvl w:val="2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 w:eastAsia="nb-NO"/>
        </w:rPr>
        <w:t xml:space="preserve">If “yes” classify </w:t>
      </w:r>
    </w:p>
    <w:p w:rsidR="00A35B3D" w:rsidRPr="006F5528" w:rsidRDefault="00A35B3D" w:rsidP="00A35B3D">
      <w:pPr>
        <w:pStyle w:val="ListParagraph"/>
        <w:numPr>
          <w:ilvl w:val="2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side (L/R) </w:t>
      </w:r>
    </w:p>
    <w:p w:rsidR="00A35B3D" w:rsidRPr="006F5528" w:rsidRDefault="00A35B3D" w:rsidP="00A35B3D">
      <w:pPr>
        <w:pStyle w:val="ListParagraph"/>
        <w:numPr>
          <w:ilvl w:val="3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 w:eastAsia="nb-NO"/>
        </w:rPr>
        <w:t>segments (</w:t>
      </w:r>
      <w:r w:rsidRPr="006F5528">
        <w:rPr>
          <w:rFonts w:cstheme="majorHAnsi"/>
          <w:sz w:val="24"/>
          <w:szCs w:val="24"/>
          <w:lang w:val="en-US"/>
        </w:rPr>
        <w:t xml:space="preserve">M1 </w:t>
      </w:r>
      <w:proofErr w:type="spellStart"/>
      <w:r w:rsidRPr="006F5528">
        <w:rPr>
          <w:rFonts w:cstheme="majorHAnsi"/>
          <w:sz w:val="24"/>
          <w:szCs w:val="24"/>
          <w:lang w:val="en-US"/>
        </w:rPr>
        <w:t>prox</w:t>
      </w:r>
      <w:proofErr w:type="spellEnd"/>
      <w:r w:rsidRPr="006F5528">
        <w:rPr>
          <w:rFonts w:cstheme="majorHAnsi"/>
          <w:sz w:val="24"/>
          <w:szCs w:val="24"/>
          <w:lang w:val="en-US"/>
        </w:rPr>
        <w:t>/</w:t>
      </w:r>
      <w:proofErr w:type="spellStart"/>
      <w:r w:rsidRPr="006F5528">
        <w:rPr>
          <w:rFonts w:cstheme="majorHAnsi"/>
          <w:sz w:val="24"/>
          <w:szCs w:val="24"/>
          <w:lang w:val="en-US"/>
        </w:rPr>
        <w:t>dist</w:t>
      </w:r>
      <w:proofErr w:type="spellEnd"/>
      <w:r w:rsidRPr="006F5528">
        <w:rPr>
          <w:rFonts w:cstheme="majorHAnsi"/>
          <w:sz w:val="24"/>
          <w:szCs w:val="24"/>
          <w:lang w:val="en-US"/>
        </w:rPr>
        <w:t>, M2, A1,ICA supra-/</w:t>
      </w:r>
      <w:proofErr w:type="spellStart"/>
      <w:r w:rsidRPr="006F5528">
        <w:rPr>
          <w:rFonts w:cstheme="majorHAnsi"/>
          <w:sz w:val="24"/>
          <w:szCs w:val="24"/>
          <w:lang w:val="en-US"/>
        </w:rPr>
        <w:t>infraclinoid</w:t>
      </w:r>
      <w:proofErr w:type="spellEnd"/>
      <w:r w:rsidRPr="006F5528">
        <w:rPr>
          <w:rFonts w:cstheme="majorHAnsi"/>
          <w:sz w:val="24"/>
          <w:szCs w:val="24"/>
          <w:lang w:val="en-US"/>
        </w:rPr>
        <w:t xml:space="preserve">, </w:t>
      </w:r>
      <w:proofErr w:type="spellStart"/>
      <w:r w:rsidRPr="006F5528">
        <w:rPr>
          <w:rFonts w:cstheme="majorHAnsi"/>
          <w:sz w:val="24"/>
          <w:szCs w:val="24"/>
          <w:lang w:val="en-US"/>
        </w:rPr>
        <w:t>vertebro</w:t>
      </w:r>
      <w:proofErr w:type="spellEnd"/>
      <w:r w:rsidRPr="006F5528">
        <w:rPr>
          <w:rFonts w:cstheme="majorHAnsi"/>
          <w:sz w:val="24"/>
          <w:szCs w:val="24"/>
          <w:lang w:val="en-US"/>
        </w:rPr>
        <w:t>-basilar, other</w:t>
      </w:r>
    </w:p>
    <w:p w:rsidR="00A35B3D" w:rsidRPr="006F5528" w:rsidRDefault="00A35B3D" w:rsidP="00A35B3D">
      <w:pPr>
        <w:pStyle w:val="ListParagraph"/>
        <w:numPr>
          <w:ilvl w:val="0"/>
          <w:numId w:val="2"/>
        </w:numPr>
        <w:rPr>
          <w:rFonts w:cstheme="majorHAnsi"/>
          <w:b/>
          <w:sz w:val="24"/>
          <w:szCs w:val="24"/>
          <w:lang w:val="en-US"/>
        </w:rPr>
      </w:pPr>
      <w:r w:rsidRPr="006F5528">
        <w:rPr>
          <w:rFonts w:cstheme="majorHAnsi"/>
          <w:b/>
          <w:sz w:val="24"/>
          <w:szCs w:val="24"/>
          <w:lang w:val="en-US"/>
        </w:rPr>
        <w:t>ICH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Presence (Y/N)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If “yes” state </w:t>
      </w:r>
    </w:p>
    <w:p w:rsidR="00A35B3D" w:rsidRPr="006F5528" w:rsidRDefault="00A35B3D" w:rsidP="00A35B3D">
      <w:pPr>
        <w:pStyle w:val="ListParagraph"/>
        <w:numPr>
          <w:ilvl w:val="2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side (L/R) </w:t>
      </w:r>
    </w:p>
    <w:p w:rsidR="00A35B3D" w:rsidRPr="00D07C90" w:rsidRDefault="00A35B3D" w:rsidP="00A35B3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site</w:t>
      </w:r>
      <w:r>
        <w:rPr>
          <w:rFonts w:cstheme="majorHAnsi"/>
          <w:sz w:val="24"/>
          <w:szCs w:val="24"/>
          <w:lang w:val="en-US"/>
        </w:rPr>
        <w:t xml:space="preserve"> </w:t>
      </w:r>
      <w:r w:rsidRPr="00D07C90">
        <w:rPr>
          <w:rFonts w:cstheme="majorHAnsi"/>
          <w:sz w:val="24"/>
          <w:szCs w:val="24"/>
          <w:lang w:val="en-US" w:eastAsia="nb-NO"/>
        </w:rPr>
        <w:t xml:space="preserve">(cortical, periventricular/lacunar, </w:t>
      </w:r>
      <w:proofErr w:type="spellStart"/>
      <w:r w:rsidRPr="00D07C90">
        <w:rPr>
          <w:rFonts w:cstheme="majorHAnsi"/>
          <w:sz w:val="24"/>
          <w:szCs w:val="24"/>
          <w:lang w:val="en-US" w:eastAsia="nb-NO"/>
        </w:rPr>
        <w:t>borderzone</w:t>
      </w:r>
      <w:proofErr w:type="spellEnd"/>
      <w:r w:rsidRPr="00D07C90">
        <w:rPr>
          <w:rFonts w:cstheme="majorHAnsi"/>
          <w:sz w:val="24"/>
          <w:szCs w:val="24"/>
          <w:lang w:val="en-US" w:eastAsia="nb-NO"/>
        </w:rPr>
        <w:t>, brainstem/cerebellar)</w:t>
      </w:r>
    </w:p>
    <w:p w:rsidR="00A35B3D" w:rsidRPr="006F5528" w:rsidRDefault="00A35B3D" w:rsidP="00A35B3D">
      <w:pPr>
        <w:pStyle w:val="ListParagraph"/>
        <w:numPr>
          <w:ilvl w:val="2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volume</w:t>
      </w:r>
    </w:p>
    <w:p w:rsidR="00A35B3D" w:rsidRPr="006F5528" w:rsidRDefault="00A35B3D" w:rsidP="00A35B3D">
      <w:pPr>
        <w:pStyle w:val="ListParagraph"/>
        <w:numPr>
          <w:ilvl w:val="2"/>
          <w:numId w:val="2"/>
        </w:numPr>
        <w:rPr>
          <w:rFonts w:cstheme="majorHAnsi"/>
          <w:sz w:val="24"/>
          <w:szCs w:val="24"/>
          <w:lang w:val="en-US"/>
        </w:rPr>
      </w:pPr>
      <w:proofErr w:type="spellStart"/>
      <w:r>
        <w:rPr>
          <w:rFonts w:cstheme="majorHAnsi"/>
          <w:sz w:val="24"/>
          <w:szCs w:val="24"/>
          <w:lang w:val="en-US"/>
        </w:rPr>
        <w:t>Hemorrage</w:t>
      </w:r>
      <w:proofErr w:type="spellEnd"/>
      <w:r>
        <w:rPr>
          <w:rFonts w:cstheme="majorHAnsi"/>
          <w:sz w:val="24"/>
          <w:szCs w:val="24"/>
          <w:lang w:val="en-US"/>
        </w:rPr>
        <w:t xml:space="preserve"> </w:t>
      </w:r>
      <w:r w:rsidRPr="006F5528">
        <w:rPr>
          <w:rFonts w:cstheme="majorHAnsi"/>
          <w:sz w:val="24"/>
          <w:szCs w:val="24"/>
          <w:lang w:val="en-US"/>
        </w:rPr>
        <w:t>type (HI1/HI2/PH1/PH2/PH remote/IVH/SAH/SDH)</w:t>
      </w:r>
    </w:p>
    <w:p w:rsidR="00A35B3D" w:rsidRPr="00901BA6" w:rsidRDefault="00A35B3D" w:rsidP="00A35B3D">
      <w:pPr>
        <w:pStyle w:val="Heading3"/>
        <w:rPr>
          <w:rFonts w:asciiTheme="minorHAnsi" w:hAnsiTheme="minorHAnsi" w:cstheme="minorHAnsi"/>
          <w:b/>
          <w:color w:val="auto"/>
          <w:u w:val="single"/>
          <w:lang w:val="en-US"/>
        </w:rPr>
      </w:pPr>
      <w:r w:rsidRPr="00901BA6">
        <w:rPr>
          <w:rFonts w:asciiTheme="minorHAnsi" w:hAnsiTheme="minorHAnsi" w:cstheme="minorHAnsi"/>
          <w:b/>
          <w:color w:val="auto"/>
          <w:u w:val="single"/>
          <w:lang w:val="en-US"/>
        </w:rPr>
        <w:t>Non-contrast CT Day 1 only</w:t>
      </w:r>
    </w:p>
    <w:p w:rsidR="00A35B3D" w:rsidRPr="006F5528" w:rsidRDefault="00A35B3D" w:rsidP="00A35B3D">
      <w:pPr>
        <w:pStyle w:val="ListParagraph"/>
        <w:numPr>
          <w:ilvl w:val="0"/>
          <w:numId w:val="1"/>
        </w:numPr>
        <w:rPr>
          <w:rFonts w:cstheme="majorHAnsi"/>
          <w:b/>
          <w:sz w:val="24"/>
          <w:szCs w:val="24"/>
          <w:lang w:val="en-US"/>
        </w:rPr>
      </w:pPr>
      <w:r w:rsidRPr="006F5528">
        <w:rPr>
          <w:rFonts w:cstheme="majorHAnsi"/>
          <w:b/>
          <w:sz w:val="24"/>
          <w:szCs w:val="24"/>
          <w:lang w:val="en-US"/>
        </w:rPr>
        <w:t>Prior stroke lesions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 w:eastAsia="nb-NO"/>
        </w:rPr>
        <w:t>presence of well-circumscribed hypodense area without any mass effect or edema (Y/N)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 w:eastAsia="nb-NO"/>
        </w:rPr>
        <w:t xml:space="preserve">if “yes” state 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side (L/R) 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 w:eastAsia="nb-NO"/>
        </w:rPr>
        <w:t xml:space="preserve">site (cortical, periventricular/lacunar, </w:t>
      </w:r>
      <w:proofErr w:type="spellStart"/>
      <w:r w:rsidRPr="006F5528">
        <w:rPr>
          <w:rFonts w:cstheme="majorHAnsi"/>
          <w:sz w:val="24"/>
          <w:szCs w:val="24"/>
          <w:lang w:val="en-US" w:eastAsia="nb-NO"/>
        </w:rPr>
        <w:t>borderzone</w:t>
      </w:r>
      <w:proofErr w:type="spellEnd"/>
      <w:r w:rsidRPr="006F5528">
        <w:rPr>
          <w:rFonts w:cstheme="majorHAnsi"/>
          <w:sz w:val="24"/>
          <w:szCs w:val="24"/>
          <w:lang w:val="en-US" w:eastAsia="nb-NO"/>
        </w:rPr>
        <w:t>, brainstem/cerebellar)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 w:eastAsia="nb-NO"/>
        </w:rPr>
        <w:t>probable old hemorrhage (Y/N)</w:t>
      </w:r>
    </w:p>
    <w:p w:rsidR="00A35B3D" w:rsidRPr="006F5528" w:rsidRDefault="00A35B3D" w:rsidP="00A35B3D">
      <w:pPr>
        <w:pStyle w:val="ListParagraph"/>
        <w:numPr>
          <w:ilvl w:val="0"/>
          <w:numId w:val="1"/>
        </w:numPr>
        <w:rPr>
          <w:rFonts w:cstheme="majorHAnsi"/>
          <w:b/>
          <w:sz w:val="24"/>
          <w:szCs w:val="24"/>
          <w:lang w:val="en-US"/>
        </w:rPr>
      </w:pPr>
      <w:proofErr w:type="spellStart"/>
      <w:r w:rsidRPr="006F5528">
        <w:rPr>
          <w:rFonts w:cstheme="majorHAnsi"/>
          <w:b/>
          <w:sz w:val="24"/>
          <w:szCs w:val="24"/>
          <w:lang w:val="en-US"/>
        </w:rPr>
        <w:t>Leukoaraiosis</w:t>
      </w:r>
      <w:proofErr w:type="spellEnd"/>
      <w:r w:rsidRPr="006F5528">
        <w:rPr>
          <w:rFonts w:cstheme="majorHAnsi"/>
          <w:b/>
          <w:sz w:val="24"/>
          <w:szCs w:val="24"/>
          <w:lang w:val="en-US"/>
        </w:rPr>
        <w:t xml:space="preserve"> (baseline)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Presence (Y/N)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van </w:t>
      </w:r>
      <w:proofErr w:type="spellStart"/>
      <w:r w:rsidRPr="006F5528">
        <w:rPr>
          <w:rFonts w:cstheme="majorHAnsi"/>
          <w:sz w:val="24"/>
          <w:szCs w:val="24"/>
          <w:lang w:val="en-US"/>
        </w:rPr>
        <w:t>Swieten</w:t>
      </w:r>
      <w:proofErr w:type="spellEnd"/>
      <w:r w:rsidRPr="006F5528">
        <w:rPr>
          <w:rFonts w:cstheme="majorHAnsi"/>
          <w:sz w:val="24"/>
          <w:szCs w:val="24"/>
          <w:lang w:val="en-US"/>
        </w:rPr>
        <w:t xml:space="preserve"> score (0-4)</w:t>
      </w:r>
    </w:p>
    <w:p w:rsidR="00A35B3D" w:rsidRPr="006F5528" w:rsidRDefault="00A35B3D" w:rsidP="00A35B3D">
      <w:pPr>
        <w:pStyle w:val="ListParagraph"/>
        <w:numPr>
          <w:ilvl w:val="0"/>
          <w:numId w:val="1"/>
        </w:numPr>
        <w:rPr>
          <w:rFonts w:cstheme="majorHAnsi"/>
          <w:b/>
          <w:sz w:val="24"/>
          <w:szCs w:val="24"/>
          <w:lang w:val="en-US"/>
        </w:rPr>
      </w:pPr>
      <w:r w:rsidRPr="006F5528">
        <w:rPr>
          <w:rFonts w:cstheme="majorHAnsi"/>
          <w:b/>
          <w:sz w:val="24"/>
          <w:szCs w:val="24"/>
          <w:lang w:val="en-US"/>
        </w:rPr>
        <w:t>Atrophy/reduction in brain tissue volume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Presence (Y/N)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If “yes” classify as 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central (none/mild/moderate)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cortical (none/mild/moderate)</w:t>
      </w:r>
    </w:p>
    <w:p w:rsidR="00A35B3D" w:rsidRPr="006F5528" w:rsidRDefault="00A35B3D" w:rsidP="00A35B3D">
      <w:pPr>
        <w:pStyle w:val="ListParagraph"/>
        <w:numPr>
          <w:ilvl w:val="0"/>
          <w:numId w:val="1"/>
        </w:numPr>
        <w:rPr>
          <w:rFonts w:cstheme="majorHAnsi"/>
          <w:b/>
          <w:sz w:val="24"/>
          <w:szCs w:val="24"/>
          <w:lang w:val="en-US"/>
        </w:rPr>
      </w:pPr>
      <w:r w:rsidRPr="006F5528">
        <w:rPr>
          <w:rFonts w:cstheme="majorHAnsi"/>
          <w:b/>
          <w:sz w:val="24"/>
          <w:szCs w:val="24"/>
          <w:lang w:val="en-US"/>
        </w:rPr>
        <w:t>Non-stroke lesions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Presence (Y/N)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If “yes” state 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side (L/R) 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site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lesion</w:t>
      </w:r>
      <w:r>
        <w:rPr>
          <w:rFonts w:cstheme="majorHAnsi"/>
          <w:sz w:val="24"/>
          <w:szCs w:val="24"/>
          <w:lang w:val="en-US"/>
        </w:rPr>
        <w:t xml:space="preserve"> </w:t>
      </w:r>
      <w:r w:rsidRPr="006F5528">
        <w:rPr>
          <w:rFonts w:cstheme="majorHAnsi"/>
          <w:sz w:val="24"/>
          <w:szCs w:val="24"/>
          <w:lang w:val="en-US"/>
        </w:rPr>
        <w:t xml:space="preserve">type (cerebral </w:t>
      </w:r>
      <w:proofErr w:type="spellStart"/>
      <w:r w:rsidRPr="006F5528">
        <w:rPr>
          <w:rFonts w:cstheme="majorHAnsi"/>
          <w:sz w:val="24"/>
          <w:szCs w:val="24"/>
          <w:lang w:val="en-US"/>
        </w:rPr>
        <w:t>tumour</w:t>
      </w:r>
      <w:proofErr w:type="spellEnd"/>
      <w:r w:rsidRPr="006F5528">
        <w:rPr>
          <w:rFonts w:cstheme="majorHAnsi"/>
          <w:sz w:val="24"/>
          <w:szCs w:val="24"/>
          <w:lang w:val="en-US"/>
        </w:rPr>
        <w:t xml:space="preserve">, cerebral </w:t>
      </w:r>
      <w:proofErr w:type="spellStart"/>
      <w:r w:rsidRPr="006F5528">
        <w:rPr>
          <w:rFonts w:cstheme="majorHAnsi"/>
          <w:sz w:val="24"/>
          <w:szCs w:val="24"/>
          <w:lang w:val="en-US"/>
        </w:rPr>
        <w:t>abcess</w:t>
      </w:r>
      <w:proofErr w:type="spellEnd"/>
      <w:r w:rsidRPr="006F5528">
        <w:rPr>
          <w:rFonts w:cstheme="majorHAnsi"/>
          <w:sz w:val="24"/>
          <w:szCs w:val="24"/>
          <w:lang w:val="en-US"/>
        </w:rPr>
        <w:t>, cyst, other)</w:t>
      </w:r>
    </w:p>
    <w:p w:rsidR="00A35B3D" w:rsidRPr="00901BA6" w:rsidRDefault="00A35B3D" w:rsidP="00A35B3D">
      <w:pPr>
        <w:pStyle w:val="Heading3"/>
        <w:rPr>
          <w:rFonts w:asciiTheme="minorHAnsi" w:hAnsiTheme="minorHAnsi" w:cstheme="minorHAnsi"/>
          <w:b/>
          <w:color w:val="auto"/>
          <w:u w:val="single"/>
          <w:lang w:val="en-US"/>
        </w:rPr>
      </w:pPr>
      <w:r w:rsidRPr="00901BA6">
        <w:rPr>
          <w:rFonts w:asciiTheme="minorHAnsi" w:hAnsiTheme="minorHAnsi" w:cstheme="minorHAnsi"/>
          <w:b/>
          <w:color w:val="auto"/>
          <w:u w:val="single"/>
          <w:lang w:val="en-US"/>
        </w:rPr>
        <w:t>Non-contrast CT Day 2 only</w:t>
      </w:r>
    </w:p>
    <w:p w:rsidR="00A35B3D" w:rsidRPr="006F5528" w:rsidRDefault="00A35B3D" w:rsidP="00A35B3D">
      <w:p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ab/>
        <w:t>Volume of ischemic lesion (mL)</w:t>
      </w:r>
    </w:p>
    <w:p w:rsidR="00A35B3D" w:rsidRPr="006F5528" w:rsidRDefault="00A35B3D" w:rsidP="00A35B3D">
      <w:pPr>
        <w:ind w:left="708"/>
        <w:rPr>
          <w:rFonts w:cstheme="majorHAnsi"/>
          <w:sz w:val="24"/>
          <w:szCs w:val="24"/>
          <w:lang w:val="en-US"/>
        </w:rPr>
      </w:pPr>
    </w:p>
    <w:p w:rsidR="00A35B3D" w:rsidRPr="00901BA6" w:rsidRDefault="00A35B3D" w:rsidP="00A35B3D">
      <w:pPr>
        <w:pStyle w:val="Heading3"/>
        <w:rPr>
          <w:rFonts w:asciiTheme="minorHAnsi" w:hAnsiTheme="minorHAnsi" w:cstheme="minorHAnsi"/>
          <w:b/>
          <w:u w:val="single"/>
          <w:lang w:val="en-US"/>
        </w:rPr>
      </w:pPr>
      <w:r w:rsidRPr="00901BA6">
        <w:rPr>
          <w:rFonts w:asciiTheme="minorHAnsi" w:hAnsiTheme="minorHAnsi" w:cstheme="minorHAnsi"/>
          <w:b/>
          <w:color w:val="auto"/>
          <w:u w:val="single"/>
          <w:lang w:val="en-US"/>
        </w:rPr>
        <w:lastRenderedPageBreak/>
        <w:t>CTA Day 1 and Day 2</w:t>
      </w:r>
    </w:p>
    <w:p w:rsidR="00A35B3D" w:rsidRPr="006F5528" w:rsidRDefault="00A35B3D" w:rsidP="00A35B3D">
      <w:pPr>
        <w:pStyle w:val="ListParagraph"/>
        <w:numPr>
          <w:ilvl w:val="0"/>
          <w:numId w:val="2"/>
        </w:numPr>
        <w:rPr>
          <w:rFonts w:cstheme="majorHAnsi"/>
          <w:sz w:val="24"/>
          <w:szCs w:val="24"/>
          <w:lang w:val="en-US"/>
        </w:rPr>
      </w:pPr>
      <w:r>
        <w:rPr>
          <w:rFonts w:cstheme="majorHAnsi"/>
          <w:b/>
          <w:sz w:val="24"/>
          <w:szCs w:val="24"/>
          <w:lang w:val="en-US"/>
        </w:rPr>
        <w:t>Artery o</w:t>
      </w:r>
      <w:r w:rsidRPr="006F5528">
        <w:rPr>
          <w:rFonts w:cstheme="majorHAnsi"/>
          <w:b/>
          <w:sz w:val="24"/>
          <w:szCs w:val="24"/>
          <w:lang w:val="en-US"/>
        </w:rPr>
        <w:t>cclusion</w:t>
      </w:r>
      <w:r w:rsidRPr="006F5528">
        <w:rPr>
          <w:rFonts w:cstheme="majorHAnsi"/>
          <w:sz w:val="24"/>
          <w:szCs w:val="24"/>
          <w:lang w:val="en-US"/>
        </w:rPr>
        <w:t xml:space="preserve"> 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Presence (Y/N)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If “yes” state </w:t>
      </w:r>
    </w:p>
    <w:p w:rsidR="00A35B3D" w:rsidRPr="006F5528" w:rsidRDefault="00A35B3D" w:rsidP="00A35B3D">
      <w:pPr>
        <w:pStyle w:val="ListParagraph"/>
        <w:numPr>
          <w:ilvl w:val="2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side (L/R)</w:t>
      </w:r>
    </w:p>
    <w:p w:rsidR="00A35B3D" w:rsidRPr="006F5528" w:rsidRDefault="00A35B3D" w:rsidP="00A35B3D">
      <w:pPr>
        <w:pStyle w:val="ListParagraph"/>
        <w:numPr>
          <w:ilvl w:val="2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location (MCA; M1 </w:t>
      </w:r>
      <w:proofErr w:type="spellStart"/>
      <w:r w:rsidRPr="006F5528">
        <w:rPr>
          <w:rFonts w:cstheme="majorHAnsi"/>
          <w:sz w:val="24"/>
          <w:szCs w:val="24"/>
          <w:lang w:val="en-US"/>
        </w:rPr>
        <w:t>prox</w:t>
      </w:r>
      <w:proofErr w:type="spellEnd"/>
      <w:r w:rsidRPr="006F5528">
        <w:rPr>
          <w:rFonts w:cstheme="majorHAnsi"/>
          <w:sz w:val="24"/>
          <w:szCs w:val="24"/>
          <w:lang w:val="en-US"/>
        </w:rPr>
        <w:t>/</w:t>
      </w:r>
      <w:proofErr w:type="spellStart"/>
      <w:r w:rsidRPr="006F5528">
        <w:rPr>
          <w:rFonts w:cstheme="majorHAnsi"/>
          <w:sz w:val="24"/>
          <w:szCs w:val="24"/>
          <w:lang w:val="en-US"/>
        </w:rPr>
        <w:t>dist</w:t>
      </w:r>
      <w:proofErr w:type="spellEnd"/>
      <w:r w:rsidRPr="006F5528">
        <w:rPr>
          <w:rFonts w:cstheme="majorHAnsi"/>
          <w:sz w:val="24"/>
          <w:szCs w:val="24"/>
          <w:lang w:val="en-US"/>
        </w:rPr>
        <w:t>, M2, ACA; A1, ICA supra-/</w:t>
      </w:r>
      <w:proofErr w:type="spellStart"/>
      <w:r w:rsidRPr="006F5528">
        <w:rPr>
          <w:rFonts w:cstheme="majorHAnsi"/>
          <w:sz w:val="24"/>
          <w:szCs w:val="24"/>
          <w:lang w:val="en-US"/>
        </w:rPr>
        <w:t>infraclinoid</w:t>
      </w:r>
      <w:proofErr w:type="spellEnd"/>
      <w:r w:rsidRPr="006F5528">
        <w:rPr>
          <w:rFonts w:cstheme="majorHAnsi"/>
          <w:sz w:val="24"/>
          <w:szCs w:val="24"/>
          <w:lang w:val="en-US"/>
        </w:rPr>
        <w:t xml:space="preserve">, </w:t>
      </w:r>
      <w:proofErr w:type="spellStart"/>
      <w:r w:rsidRPr="006F5528">
        <w:rPr>
          <w:rFonts w:cstheme="majorHAnsi"/>
          <w:sz w:val="24"/>
          <w:szCs w:val="24"/>
          <w:lang w:val="en-US"/>
        </w:rPr>
        <w:t>extracranial</w:t>
      </w:r>
      <w:proofErr w:type="spellEnd"/>
      <w:r w:rsidRPr="006F5528">
        <w:rPr>
          <w:rFonts w:cstheme="majorHAnsi"/>
          <w:sz w:val="24"/>
          <w:szCs w:val="24"/>
          <w:lang w:val="en-US"/>
        </w:rPr>
        <w:t xml:space="preserve"> carotid artery, PCA, </w:t>
      </w:r>
      <w:proofErr w:type="spellStart"/>
      <w:r w:rsidRPr="006F5528">
        <w:rPr>
          <w:rFonts w:cstheme="majorHAnsi"/>
          <w:sz w:val="24"/>
          <w:szCs w:val="24"/>
          <w:lang w:val="en-US"/>
        </w:rPr>
        <w:t>vertebro</w:t>
      </w:r>
      <w:proofErr w:type="spellEnd"/>
      <w:r w:rsidRPr="006F5528">
        <w:rPr>
          <w:rFonts w:cstheme="majorHAnsi"/>
          <w:sz w:val="24"/>
          <w:szCs w:val="24"/>
          <w:lang w:val="en-US"/>
        </w:rPr>
        <w:t>-basilar)</w:t>
      </w:r>
    </w:p>
    <w:p w:rsidR="00A35B3D" w:rsidRPr="006F5528" w:rsidRDefault="00A35B3D" w:rsidP="00A35B3D">
      <w:pPr>
        <w:pStyle w:val="ListParagraph"/>
        <w:numPr>
          <w:ilvl w:val="2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length of clot (</w:t>
      </w:r>
      <w:r w:rsidRPr="006F5528">
        <w:rPr>
          <w:rFonts w:cstheme="majorHAnsi"/>
          <w:sz w:val="24"/>
          <w:szCs w:val="24"/>
          <w:lang w:val="en-US" w:eastAsia="nb-NO"/>
        </w:rPr>
        <w:t xml:space="preserve">measured within the arterial tree in the axial </w:t>
      </w:r>
      <w:r w:rsidRPr="006F5528">
        <w:rPr>
          <w:rFonts w:cstheme="majorHAnsi"/>
          <w:sz w:val="24"/>
          <w:szCs w:val="24"/>
          <w:lang w:val="en-US"/>
        </w:rPr>
        <w:t>CT angiography source images</w:t>
      </w:r>
      <w:r w:rsidRPr="006F5528">
        <w:rPr>
          <w:rFonts w:cstheme="majorHAnsi"/>
          <w:sz w:val="24"/>
          <w:szCs w:val="24"/>
          <w:lang w:val="en-US" w:eastAsia="nb-NO"/>
        </w:rPr>
        <w:t>)</w:t>
      </w:r>
    </w:p>
    <w:p w:rsidR="00A35B3D" w:rsidRPr="006F5528" w:rsidRDefault="00A35B3D" w:rsidP="00A35B3D">
      <w:pPr>
        <w:pStyle w:val="ListParagraph"/>
        <w:numPr>
          <w:ilvl w:val="0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b/>
          <w:sz w:val="24"/>
          <w:szCs w:val="24"/>
          <w:lang w:val="en-US"/>
        </w:rPr>
        <w:t>Collateral status</w:t>
      </w:r>
      <w:r w:rsidRPr="006F5528">
        <w:rPr>
          <w:rFonts w:cstheme="majorHAnsi"/>
          <w:sz w:val="24"/>
          <w:szCs w:val="24"/>
          <w:lang w:val="en-US"/>
        </w:rPr>
        <w:t xml:space="preserve"> (CT angiography Collateral Score)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spacing w:after="0" w:line="240" w:lineRule="auto"/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0: absent collaterals in &gt;50% of the occluded territory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spacing w:after="0" w:line="240" w:lineRule="auto"/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1: diminished collaterals in &gt;50% of the occluded territory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spacing w:after="0" w:line="240" w:lineRule="auto"/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2: diminished collaterals in &lt;50% of the occluded territory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spacing w:after="0" w:line="240" w:lineRule="auto"/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3: collaterals equal to or more than the contralateral hemisphere.</w:t>
      </w:r>
    </w:p>
    <w:p w:rsidR="00A35B3D" w:rsidRPr="006F5528" w:rsidRDefault="00A35B3D" w:rsidP="00A35B3D">
      <w:pPr>
        <w:pStyle w:val="ListParagraph"/>
        <w:ind w:left="1440"/>
        <w:rPr>
          <w:rFonts w:cstheme="majorHAnsi"/>
          <w:sz w:val="24"/>
          <w:szCs w:val="24"/>
          <w:lang w:val="en-US"/>
        </w:rPr>
      </w:pPr>
    </w:p>
    <w:p w:rsidR="00A35B3D" w:rsidRPr="006F5528" w:rsidRDefault="00A35B3D" w:rsidP="00A35B3D">
      <w:pPr>
        <w:pStyle w:val="ListParagraph"/>
        <w:numPr>
          <w:ilvl w:val="0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b/>
          <w:sz w:val="24"/>
          <w:szCs w:val="24"/>
          <w:lang w:val="en-US"/>
        </w:rPr>
        <w:t>Degree of obstruction/</w:t>
      </w:r>
      <w:proofErr w:type="spellStart"/>
      <w:r w:rsidRPr="006F5528">
        <w:rPr>
          <w:rFonts w:cstheme="majorHAnsi"/>
          <w:b/>
          <w:sz w:val="24"/>
          <w:szCs w:val="24"/>
          <w:lang w:val="en-US"/>
        </w:rPr>
        <w:t>recanalisation</w:t>
      </w:r>
      <w:proofErr w:type="spellEnd"/>
      <w:r w:rsidRPr="006F5528">
        <w:rPr>
          <w:rFonts w:cstheme="majorHAnsi"/>
          <w:sz w:val="24"/>
          <w:szCs w:val="24"/>
          <w:lang w:val="en-US"/>
        </w:rPr>
        <w:t xml:space="preserve"> (revised TICI)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ajorHAnsi"/>
          <w:color w:val="000000"/>
          <w:sz w:val="24"/>
          <w:szCs w:val="24"/>
          <w:lang w:val="en-US"/>
        </w:rPr>
      </w:pPr>
      <w:r w:rsidRPr="006F5528">
        <w:rPr>
          <w:rFonts w:cstheme="majorHAnsi"/>
          <w:color w:val="000000"/>
          <w:sz w:val="24"/>
          <w:szCs w:val="24"/>
          <w:lang w:val="en-US"/>
        </w:rPr>
        <w:t>0: no perfusion or anterograde flow beyond site of occlusion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ajorHAnsi"/>
          <w:color w:val="000000"/>
          <w:sz w:val="24"/>
          <w:szCs w:val="24"/>
          <w:lang w:val="en-US"/>
        </w:rPr>
      </w:pPr>
      <w:r w:rsidRPr="006F5528">
        <w:rPr>
          <w:rFonts w:cstheme="majorHAnsi"/>
          <w:color w:val="000000"/>
          <w:sz w:val="24"/>
          <w:szCs w:val="24"/>
          <w:lang w:val="en-US"/>
        </w:rPr>
        <w:t xml:space="preserve">1: </w:t>
      </w:r>
      <w:proofErr w:type="spellStart"/>
      <w:r w:rsidRPr="006F5528">
        <w:rPr>
          <w:rFonts w:cstheme="majorHAnsi"/>
          <w:sz w:val="24"/>
          <w:szCs w:val="24"/>
          <w:lang w:val="en-US" w:eastAsia="nb-NO"/>
        </w:rPr>
        <w:t>recanalisation</w:t>
      </w:r>
      <w:proofErr w:type="spellEnd"/>
      <w:r w:rsidRPr="006F5528">
        <w:rPr>
          <w:rFonts w:cstheme="majorHAnsi"/>
          <w:color w:val="000000"/>
          <w:sz w:val="24"/>
          <w:szCs w:val="24"/>
          <w:lang w:val="en-US"/>
        </w:rPr>
        <w:t xml:space="preserve"> without reperfusion. Contrast penetration exists past the initial obstruction but with minimal filling of the normal territory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ajorHAnsi"/>
          <w:color w:val="000000"/>
          <w:sz w:val="24"/>
          <w:szCs w:val="24"/>
          <w:lang w:val="en-US"/>
        </w:rPr>
      </w:pPr>
      <w:r w:rsidRPr="006F5528">
        <w:rPr>
          <w:rFonts w:cstheme="majorHAnsi"/>
          <w:color w:val="000000"/>
          <w:sz w:val="24"/>
          <w:szCs w:val="24"/>
          <w:lang w:val="en-US"/>
        </w:rPr>
        <w:t xml:space="preserve">2: </w:t>
      </w:r>
      <w:proofErr w:type="spellStart"/>
      <w:r w:rsidRPr="006F5528">
        <w:rPr>
          <w:rFonts w:cstheme="majorHAnsi"/>
          <w:sz w:val="24"/>
          <w:szCs w:val="24"/>
          <w:lang w:val="en-US" w:eastAsia="nb-NO"/>
        </w:rPr>
        <w:t>recanalisation</w:t>
      </w:r>
      <w:proofErr w:type="spellEnd"/>
      <w:r w:rsidRPr="006F5528">
        <w:rPr>
          <w:rFonts w:cstheme="majorHAnsi"/>
          <w:sz w:val="24"/>
          <w:szCs w:val="24"/>
          <w:lang w:val="en-US" w:eastAsia="nb-NO"/>
        </w:rPr>
        <w:t xml:space="preserve"> </w:t>
      </w:r>
      <w:r w:rsidRPr="006F5528">
        <w:rPr>
          <w:rFonts w:cstheme="majorHAnsi"/>
          <w:color w:val="000000"/>
          <w:sz w:val="24"/>
          <w:szCs w:val="24"/>
          <w:lang w:val="en-US"/>
        </w:rPr>
        <w:t>with incomplete reperfusion [&lt;50% (grade 2a), ≥50% (grade 2b), near-complete (grade 2c)]</w:t>
      </w:r>
    </w:p>
    <w:p w:rsidR="00A35B3D" w:rsidRDefault="00A35B3D" w:rsidP="00A35B3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ajorHAnsi"/>
          <w:color w:val="000000"/>
          <w:sz w:val="24"/>
          <w:szCs w:val="24"/>
          <w:lang w:val="en-US"/>
        </w:rPr>
      </w:pPr>
      <w:r w:rsidRPr="006F5528">
        <w:rPr>
          <w:rFonts w:cstheme="majorHAnsi"/>
          <w:color w:val="000000"/>
          <w:sz w:val="24"/>
          <w:szCs w:val="24"/>
          <w:lang w:val="en-US"/>
        </w:rPr>
        <w:t xml:space="preserve">3: </w:t>
      </w:r>
      <w:proofErr w:type="spellStart"/>
      <w:r w:rsidRPr="006F5528">
        <w:rPr>
          <w:rFonts w:cstheme="majorHAnsi"/>
          <w:sz w:val="24"/>
          <w:szCs w:val="24"/>
          <w:lang w:val="en-US" w:eastAsia="nb-NO"/>
        </w:rPr>
        <w:t>recanalisation</w:t>
      </w:r>
      <w:proofErr w:type="spellEnd"/>
      <w:r w:rsidRPr="006F5528">
        <w:rPr>
          <w:rFonts w:cstheme="majorHAnsi"/>
          <w:sz w:val="24"/>
          <w:szCs w:val="24"/>
          <w:lang w:val="en-US" w:eastAsia="nb-NO"/>
        </w:rPr>
        <w:t xml:space="preserve"> </w:t>
      </w:r>
      <w:r w:rsidRPr="006F5528">
        <w:rPr>
          <w:rFonts w:cstheme="majorHAnsi"/>
          <w:color w:val="000000"/>
          <w:sz w:val="24"/>
          <w:szCs w:val="24"/>
          <w:lang w:val="en-US"/>
        </w:rPr>
        <w:t>with complete reperfusion</w:t>
      </w:r>
    </w:p>
    <w:p w:rsidR="00A35B3D" w:rsidRPr="00D07C90" w:rsidRDefault="00A35B3D" w:rsidP="00A35B3D">
      <w:pPr>
        <w:pStyle w:val="ListParagraph"/>
        <w:numPr>
          <w:ilvl w:val="0"/>
          <w:numId w:val="2"/>
        </w:numPr>
        <w:rPr>
          <w:rFonts w:cstheme="majorHAnsi"/>
          <w:b/>
          <w:sz w:val="24"/>
          <w:szCs w:val="24"/>
          <w:lang w:val="en-US"/>
        </w:rPr>
      </w:pPr>
      <w:r w:rsidRPr="00D07C90">
        <w:rPr>
          <w:rFonts w:cstheme="majorHAnsi"/>
          <w:b/>
          <w:sz w:val="24"/>
          <w:szCs w:val="24"/>
          <w:lang w:val="en-US"/>
        </w:rPr>
        <w:t>ASPECT Score</w:t>
      </w:r>
      <w:r w:rsidRPr="00D07C90">
        <w:rPr>
          <w:rFonts w:cstheme="majorHAnsi"/>
          <w:sz w:val="24"/>
          <w:szCs w:val="24"/>
          <w:lang w:val="en-US"/>
        </w:rPr>
        <w:t>- anterior circulation</w:t>
      </w:r>
    </w:p>
    <w:tbl>
      <w:tblPr>
        <w:tblStyle w:val="TableGrid"/>
        <w:tblW w:w="51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007"/>
        <w:gridCol w:w="2125"/>
      </w:tblGrid>
      <w:tr w:rsidR="00A35B3D" w:rsidRPr="006F5528" w:rsidTr="00104C36">
        <w:trPr>
          <w:trHeight w:val="67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jc w:val="center"/>
              <w:rPr>
                <w:rFonts w:cstheme="majorHAnsi"/>
                <w:b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b/>
                <w:sz w:val="24"/>
                <w:szCs w:val="24"/>
                <w:lang w:val="en-US"/>
              </w:rPr>
              <w:t>CTA source images</w:t>
            </w:r>
          </w:p>
        </w:tc>
      </w:tr>
      <w:tr w:rsidR="00A35B3D" w:rsidRPr="006F5528" w:rsidTr="00104C36">
        <w:trPr>
          <w:trHeight w:val="67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b/>
                <w:color w:val="3D3D3D"/>
                <w:sz w:val="24"/>
                <w:szCs w:val="24"/>
              </w:rPr>
            </w:pPr>
            <w:r w:rsidRPr="006F5528">
              <w:rPr>
                <w:rFonts w:cstheme="majorHAnsi"/>
                <w:b/>
                <w:color w:val="3D3D3D"/>
                <w:sz w:val="24"/>
                <w:szCs w:val="24"/>
              </w:rPr>
              <w:t>Region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b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b/>
                <w:sz w:val="24"/>
                <w:szCs w:val="24"/>
                <w:lang w:val="en-US"/>
              </w:rPr>
              <w:t>Hypoattenuation</w:t>
            </w:r>
          </w:p>
        </w:tc>
      </w:tr>
      <w:tr w:rsidR="00A35B3D" w:rsidRPr="006F5528" w:rsidTr="00104C36">
        <w:trPr>
          <w:trHeight w:val="36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AD6493" w:rsidRDefault="00367819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sz w:val="24"/>
                <w:szCs w:val="24"/>
                <w:lang w:val="en-US"/>
              </w:rPr>
            </w:pPr>
            <w:hyperlink r:id="rId10" w:history="1">
              <w:r w:rsidR="00A35B3D" w:rsidRPr="00AD6493">
                <w:rPr>
                  <w:rStyle w:val="Hyperlink"/>
                  <w:rFonts w:cstheme="majorHAnsi"/>
                  <w:color w:val="auto"/>
                  <w:u w:val="none"/>
                  <w:lang w:val="en-US"/>
                </w:rPr>
                <w:t>caudate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color w:val="3D3D3D"/>
                <w:sz w:val="24"/>
                <w:szCs w:val="24"/>
              </w:rPr>
            </w:pPr>
          </w:p>
        </w:tc>
      </w:tr>
      <w:tr w:rsidR="00A35B3D" w:rsidRPr="006F5528" w:rsidTr="00104C36">
        <w:trPr>
          <w:trHeight w:val="3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AD6493" w:rsidRDefault="00367819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sz w:val="24"/>
                <w:szCs w:val="24"/>
                <w:lang w:val="en-US"/>
              </w:rPr>
            </w:pPr>
            <w:hyperlink r:id="rId11" w:history="1">
              <w:r w:rsidR="00A35B3D" w:rsidRPr="00AD6493">
                <w:rPr>
                  <w:rStyle w:val="Hyperlink"/>
                  <w:rFonts w:cstheme="majorHAnsi"/>
                  <w:color w:val="auto"/>
                  <w:u w:val="none"/>
                  <w:lang w:val="en-US"/>
                </w:rPr>
                <w:t>putamen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color w:val="3D3D3D"/>
                <w:sz w:val="24"/>
                <w:szCs w:val="24"/>
              </w:rPr>
            </w:pPr>
          </w:p>
        </w:tc>
      </w:tr>
      <w:tr w:rsidR="00A35B3D" w:rsidRPr="006F5528" w:rsidTr="00104C36">
        <w:trPr>
          <w:trHeight w:val="3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AD6493" w:rsidRDefault="00367819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sz w:val="24"/>
                <w:szCs w:val="24"/>
                <w:lang w:val="en-US"/>
              </w:rPr>
            </w:pPr>
            <w:hyperlink r:id="rId12" w:history="1">
              <w:r w:rsidR="00A35B3D" w:rsidRPr="00AD6493">
                <w:rPr>
                  <w:rStyle w:val="Hyperlink"/>
                  <w:rFonts w:cstheme="majorHAnsi"/>
                  <w:color w:val="auto"/>
                  <w:u w:val="none"/>
                  <w:lang w:val="en-US"/>
                </w:rPr>
                <w:t>internal capsule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color w:val="3D3D3D"/>
                <w:sz w:val="24"/>
                <w:szCs w:val="24"/>
              </w:rPr>
            </w:pPr>
          </w:p>
        </w:tc>
      </w:tr>
      <w:tr w:rsidR="00A35B3D" w:rsidRPr="006F5528" w:rsidTr="00104C36">
        <w:trPr>
          <w:trHeight w:val="36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AD6493" w:rsidRDefault="00367819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sz w:val="24"/>
                <w:szCs w:val="24"/>
                <w:lang w:val="en-US"/>
              </w:rPr>
            </w:pPr>
            <w:hyperlink r:id="rId13" w:history="1">
              <w:r w:rsidR="00A35B3D" w:rsidRPr="00AD6493">
                <w:rPr>
                  <w:rStyle w:val="Hyperlink"/>
                  <w:rFonts w:cstheme="majorHAnsi"/>
                  <w:color w:val="auto"/>
                  <w:u w:val="none"/>
                  <w:lang w:val="en-US"/>
                </w:rPr>
                <w:t>insular cortex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color w:val="3D3D3D"/>
                <w:sz w:val="24"/>
                <w:szCs w:val="24"/>
              </w:rPr>
            </w:pPr>
          </w:p>
        </w:tc>
      </w:tr>
      <w:tr w:rsidR="00A35B3D" w:rsidRPr="00AD6493" w:rsidTr="00104C36">
        <w:trPr>
          <w:trHeight w:val="79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sz w:val="24"/>
                <w:szCs w:val="24"/>
                <w:lang w:val="en-US"/>
              </w:rPr>
              <w:t>M1: "anterior MCA cortex," corresponding to frontal operculum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101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sz w:val="24"/>
                <w:szCs w:val="24"/>
                <w:lang w:val="en-US"/>
              </w:rPr>
              <w:t>M2: "MCA cortex lateral to insular ribbon" corresponding to anterior temporal lobe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79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sz w:val="24"/>
                <w:szCs w:val="24"/>
                <w:lang w:val="en-US"/>
              </w:rPr>
              <w:t>M3: "posterior MCA cortex" corresponding to posterior temporal lobe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79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sz w:val="24"/>
                <w:szCs w:val="24"/>
                <w:lang w:val="en-US"/>
              </w:rPr>
              <w:lastRenderedPageBreak/>
              <w:t>M4: "anterior MCA territory immediately superior to M1"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79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sz w:val="24"/>
                <w:szCs w:val="24"/>
                <w:lang w:val="en-US"/>
              </w:rPr>
              <w:t>M5: "lateral MCA territory immediately superior to M2"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79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sz w:val="24"/>
                <w:szCs w:val="24"/>
                <w:lang w:val="en-US"/>
              </w:rPr>
              <w:t>M6: "posterior MCA territory immediately superior to M3"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5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t>CTASI total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  <w:r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t>10 minus number of affected regions</w:t>
            </w: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softHyphen/>
            </w: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softHyphen/>
              <w:t xml:space="preserve"> = </w:t>
            </w: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softHyphen/>
            </w: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softHyphen/>
              <w:t>___</w:t>
            </w:r>
          </w:p>
        </w:tc>
      </w:tr>
    </w:tbl>
    <w:p w:rsidR="00A35B3D" w:rsidRPr="00D07C90" w:rsidRDefault="00A35B3D" w:rsidP="00A35B3D">
      <w:pPr>
        <w:pStyle w:val="ListParagraph"/>
        <w:shd w:val="clear" w:color="auto" w:fill="FFFFFF"/>
        <w:spacing w:before="60" w:after="90"/>
        <w:rPr>
          <w:rFonts w:cstheme="majorHAnsi"/>
          <w:b/>
          <w:sz w:val="24"/>
          <w:szCs w:val="24"/>
          <w:lang w:val="en-US"/>
        </w:rPr>
      </w:pPr>
    </w:p>
    <w:p w:rsidR="00A35B3D" w:rsidRPr="00D07C90" w:rsidRDefault="00A35B3D" w:rsidP="00A35B3D">
      <w:pPr>
        <w:pStyle w:val="ListParagraph"/>
        <w:numPr>
          <w:ilvl w:val="0"/>
          <w:numId w:val="2"/>
        </w:numPr>
        <w:shd w:val="clear" w:color="auto" w:fill="FFFFFF"/>
        <w:spacing w:before="60" w:after="90"/>
        <w:rPr>
          <w:rFonts w:cstheme="majorHAnsi"/>
          <w:b/>
          <w:sz w:val="24"/>
          <w:szCs w:val="24"/>
          <w:lang w:val="en-US"/>
        </w:rPr>
      </w:pPr>
      <w:r w:rsidRPr="00D07C90">
        <w:rPr>
          <w:rFonts w:cstheme="majorHAnsi"/>
          <w:b/>
          <w:sz w:val="24"/>
          <w:szCs w:val="24"/>
          <w:lang w:val="en-US"/>
        </w:rPr>
        <w:t>pc- ASPECT – posterior circulation (CT angiography source imaging)</w:t>
      </w:r>
    </w:p>
    <w:tbl>
      <w:tblPr>
        <w:tblStyle w:val="TableGrid"/>
        <w:tblW w:w="8852" w:type="dxa"/>
        <w:tblInd w:w="360" w:type="dxa"/>
        <w:tblLook w:val="04A0" w:firstRow="1" w:lastRow="0" w:firstColumn="1" w:lastColumn="0" w:noHBand="0" w:noVBand="1"/>
      </w:tblPr>
      <w:tblGrid>
        <w:gridCol w:w="4907"/>
        <w:gridCol w:w="3945"/>
      </w:tblGrid>
      <w:tr w:rsidR="00A35B3D" w:rsidRPr="006F5528" w:rsidTr="00104C36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jc w:val="center"/>
              <w:rPr>
                <w:rFonts w:cstheme="majorHAnsi"/>
                <w:b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b/>
                <w:sz w:val="24"/>
                <w:szCs w:val="24"/>
                <w:lang w:val="en-US"/>
              </w:rPr>
              <w:t>CTA source images</w:t>
            </w:r>
          </w:p>
        </w:tc>
      </w:tr>
      <w:tr w:rsidR="00A35B3D" w:rsidRPr="006F5528" w:rsidTr="00104C36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b/>
                <w:color w:val="3D3D3D"/>
                <w:sz w:val="24"/>
                <w:szCs w:val="24"/>
              </w:rPr>
            </w:pPr>
            <w:r w:rsidRPr="006F5528">
              <w:rPr>
                <w:rFonts w:cstheme="majorHAnsi"/>
                <w:b/>
                <w:color w:val="3D3D3D"/>
                <w:sz w:val="24"/>
                <w:szCs w:val="24"/>
              </w:rPr>
              <w:t>Region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b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b/>
                <w:sz w:val="24"/>
                <w:szCs w:val="24"/>
                <w:lang w:val="en-US"/>
              </w:rPr>
              <w:t>Hypoattenuation</w:t>
            </w:r>
          </w:p>
        </w:tc>
      </w:tr>
      <w:tr w:rsidR="00A35B3D" w:rsidRPr="00AD6493" w:rsidTr="00104C36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Left or right thalamus, cerebellum or PCA-territory, respectively (1 point); any part of midbrain or pons (2 points).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D6493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sz w:val="24"/>
                <w:szCs w:val="24"/>
                <w:lang w:val="en-US"/>
              </w:rPr>
            </w:pPr>
            <w:hyperlink r:id="rId14" w:history="1">
              <w:r w:rsidR="00A35B3D" w:rsidRPr="00AD6493">
                <w:rPr>
                  <w:rStyle w:val="Hyperlink"/>
                  <w:rFonts w:cstheme="majorHAnsi"/>
                  <w:color w:val="auto"/>
                  <w:u w:val="none"/>
                  <w:lang w:val="en-US"/>
                </w:rPr>
                <w:t>Thalamus</w:t>
              </w:r>
            </w:hyperlink>
            <w:r w:rsidR="00A35B3D" w:rsidRPr="00AD6493">
              <w:rPr>
                <w:rFonts w:cstheme="majorHAnsi"/>
                <w:sz w:val="24"/>
                <w:szCs w:val="24"/>
                <w:lang w:val="en-US"/>
              </w:rPr>
              <w:t>:</w:t>
            </w:r>
            <w:r w:rsidR="00A35B3D" w:rsidRPr="006F5528">
              <w:rPr>
                <w:rFonts w:cstheme="majorHAnsi"/>
                <w:sz w:val="24"/>
                <w:szCs w:val="24"/>
                <w:lang w:val="en-US"/>
              </w:rPr>
              <w:t xml:space="preserve"> left, right (</w:t>
            </w:r>
            <w:r w:rsidR="00A35B3D" w:rsidRPr="006F5528">
              <w:rPr>
                <w:rFonts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1 point for each)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Cerebellum or PCA-territory</w:t>
            </w:r>
            <w:r w:rsidRPr="006F5528">
              <w:rPr>
                <w:rFonts w:cstheme="majorHAnsi"/>
                <w:sz w:val="24"/>
                <w:szCs w:val="24"/>
                <w:lang w:val="en-US"/>
              </w:rPr>
              <w:t>: (</w:t>
            </w:r>
            <w:r w:rsidRPr="006F5528">
              <w:rPr>
                <w:rFonts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1 point for each)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Midbrain or pons - any part of (2 points).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</w:p>
        </w:tc>
      </w:tr>
      <w:tr w:rsidR="00A35B3D" w:rsidRPr="00AD6493" w:rsidTr="00104C36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</w:pP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t>pc-ASPECT total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3D" w:rsidRPr="006F5528" w:rsidRDefault="00A35B3D" w:rsidP="00104C36">
            <w:pPr>
              <w:shd w:val="clear" w:color="auto" w:fill="FFFFFF"/>
              <w:spacing w:before="60" w:after="90" w:line="240" w:lineRule="auto"/>
              <w:rPr>
                <w:rFonts w:cstheme="majorHAnsi"/>
                <w:color w:val="3D3D3D"/>
                <w:sz w:val="24"/>
                <w:szCs w:val="24"/>
                <w:lang w:val="en-US"/>
              </w:rPr>
            </w:pPr>
            <w:r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t>10 minus points at affected regions</w:t>
            </w: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softHyphen/>
            </w: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softHyphen/>
              <w:t xml:space="preserve"> = </w:t>
            </w: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softHyphen/>
            </w:r>
            <w:r w:rsidRPr="006F5528">
              <w:rPr>
                <w:rFonts w:cstheme="majorHAnsi"/>
                <w:b/>
                <w:color w:val="3D3D3D"/>
                <w:sz w:val="24"/>
                <w:szCs w:val="24"/>
                <w:lang w:val="en-US"/>
              </w:rPr>
              <w:softHyphen/>
              <w:t>___</w:t>
            </w:r>
          </w:p>
        </w:tc>
      </w:tr>
    </w:tbl>
    <w:p w:rsidR="00A35B3D" w:rsidRPr="00D07C90" w:rsidRDefault="00A35B3D" w:rsidP="00A35B3D">
      <w:pPr>
        <w:autoSpaceDE w:val="0"/>
        <w:autoSpaceDN w:val="0"/>
        <w:adjustRightInd w:val="0"/>
        <w:spacing w:after="0" w:line="240" w:lineRule="auto"/>
        <w:rPr>
          <w:rFonts w:cstheme="majorHAnsi"/>
          <w:color w:val="000000"/>
          <w:sz w:val="24"/>
          <w:szCs w:val="24"/>
          <w:lang w:val="en-US"/>
        </w:rPr>
      </w:pPr>
    </w:p>
    <w:p w:rsidR="00A35B3D" w:rsidRPr="00901BA6" w:rsidRDefault="00A35B3D" w:rsidP="00A35B3D">
      <w:pPr>
        <w:pStyle w:val="Default"/>
        <w:rPr>
          <w:rFonts w:asciiTheme="minorHAnsi" w:hAnsiTheme="minorHAnsi" w:cstheme="minorHAnsi"/>
          <w:b/>
        </w:rPr>
      </w:pPr>
      <w:r w:rsidRPr="00901BA6">
        <w:rPr>
          <w:rFonts w:asciiTheme="minorHAnsi" w:hAnsiTheme="minorHAnsi" w:cstheme="minorHAnsi"/>
          <w:b/>
          <w:color w:val="auto"/>
          <w:u w:val="single"/>
          <w:lang w:val="en-US"/>
        </w:rPr>
        <w:t xml:space="preserve">CTP day 1 </w:t>
      </w:r>
    </w:p>
    <w:p w:rsidR="00A35B3D" w:rsidRPr="00C80BE1" w:rsidRDefault="00A35B3D" w:rsidP="00A35B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Perfusion lesion volume by different definitions (</w:t>
      </w:r>
      <w:r>
        <w:rPr>
          <w:rFonts w:cstheme="minorHAnsi"/>
          <w:color w:val="000000"/>
          <w:sz w:val="24"/>
          <w:szCs w:val="24"/>
        </w:rPr>
        <w:t>t</w:t>
      </w:r>
      <w:r w:rsidRPr="00C80BE1">
        <w:rPr>
          <w:rFonts w:cstheme="minorHAnsi"/>
          <w:color w:val="000000"/>
          <w:sz w:val="24"/>
          <w:szCs w:val="24"/>
        </w:rPr>
        <w:t xml:space="preserve">ime to maximum </w:t>
      </w:r>
      <w:r>
        <w:rPr>
          <w:rFonts w:cstheme="minorHAnsi"/>
          <w:color w:val="000000"/>
          <w:sz w:val="24"/>
          <w:szCs w:val="24"/>
        </w:rPr>
        <w:t>(</w:t>
      </w:r>
      <w:r w:rsidRPr="00C80BE1">
        <w:rPr>
          <w:rFonts w:cstheme="minorHAnsi"/>
          <w:sz w:val="24"/>
          <w:szCs w:val="24"/>
          <w:lang w:val="en-US"/>
        </w:rPr>
        <w:t>T max</w:t>
      </w:r>
      <w:r>
        <w:rPr>
          <w:rFonts w:cstheme="minorHAnsi"/>
          <w:sz w:val="24"/>
          <w:szCs w:val="24"/>
          <w:lang w:val="en-US"/>
        </w:rPr>
        <w:t>)</w:t>
      </w:r>
      <w:r w:rsidRPr="00C80BE1">
        <w:rPr>
          <w:rFonts w:cstheme="minorHAnsi"/>
          <w:sz w:val="24"/>
          <w:szCs w:val="24"/>
          <w:lang w:val="en-US"/>
        </w:rPr>
        <w:t xml:space="preserve">&gt;2,4,6 seconds and </w:t>
      </w:r>
      <w:r>
        <w:rPr>
          <w:rFonts w:cstheme="minorHAnsi"/>
          <w:color w:val="000000"/>
          <w:sz w:val="24"/>
          <w:szCs w:val="24"/>
        </w:rPr>
        <w:t>t</w:t>
      </w:r>
      <w:r w:rsidRPr="00C80BE1">
        <w:rPr>
          <w:rFonts w:cstheme="minorHAnsi"/>
          <w:color w:val="000000"/>
          <w:sz w:val="24"/>
          <w:szCs w:val="24"/>
        </w:rPr>
        <w:t xml:space="preserve">ime to </w:t>
      </w:r>
      <w:r>
        <w:rPr>
          <w:rFonts w:cstheme="minorHAnsi"/>
          <w:color w:val="000000"/>
          <w:sz w:val="24"/>
          <w:szCs w:val="24"/>
        </w:rPr>
        <w:t>p</w:t>
      </w:r>
      <w:r w:rsidRPr="00C80BE1">
        <w:rPr>
          <w:rFonts w:cstheme="minorHAnsi"/>
          <w:color w:val="000000"/>
          <w:sz w:val="24"/>
          <w:szCs w:val="24"/>
        </w:rPr>
        <w:t xml:space="preserve">eak </w:t>
      </w:r>
      <w:r>
        <w:rPr>
          <w:rFonts w:cstheme="minorHAnsi"/>
          <w:color w:val="000000"/>
          <w:sz w:val="24"/>
          <w:szCs w:val="24"/>
        </w:rPr>
        <w:t>(</w:t>
      </w:r>
      <w:r w:rsidRPr="00C80BE1">
        <w:rPr>
          <w:rFonts w:cstheme="minorHAnsi"/>
          <w:sz w:val="24"/>
          <w:szCs w:val="24"/>
          <w:lang w:val="en-US"/>
        </w:rPr>
        <w:t>TTP</w:t>
      </w:r>
      <w:r>
        <w:rPr>
          <w:rFonts w:cstheme="minorHAnsi"/>
          <w:sz w:val="24"/>
          <w:szCs w:val="24"/>
          <w:lang w:val="en-US"/>
        </w:rPr>
        <w:t>)</w:t>
      </w:r>
      <w:r w:rsidRPr="00C80BE1">
        <w:rPr>
          <w:rFonts w:cstheme="minorHAnsi"/>
          <w:sz w:val="24"/>
          <w:szCs w:val="24"/>
          <w:lang w:val="en-US"/>
        </w:rPr>
        <w:t>&gt;2,4,6 seconds)</w:t>
      </w:r>
    </w:p>
    <w:p w:rsidR="00A35B3D" w:rsidRPr="00C80BE1" w:rsidRDefault="00A35B3D" w:rsidP="00A35B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Ischemic core volume by different definitions (</w:t>
      </w:r>
      <w:r>
        <w:rPr>
          <w:rFonts w:cstheme="minorHAnsi"/>
          <w:color w:val="000000"/>
          <w:sz w:val="24"/>
          <w:szCs w:val="24"/>
        </w:rPr>
        <w:t>c</w:t>
      </w:r>
      <w:r w:rsidRPr="00C80BE1">
        <w:rPr>
          <w:rFonts w:cstheme="minorHAnsi"/>
          <w:color w:val="000000"/>
          <w:sz w:val="24"/>
          <w:szCs w:val="24"/>
        </w:rPr>
        <w:t xml:space="preserve">erebral blood flow </w:t>
      </w:r>
      <w:r>
        <w:rPr>
          <w:rFonts w:cstheme="minorHAnsi"/>
          <w:color w:val="000000"/>
          <w:sz w:val="24"/>
          <w:szCs w:val="24"/>
        </w:rPr>
        <w:t>(</w:t>
      </w:r>
      <w:r w:rsidRPr="00C80BE1">
        <w:rPr>
          <w:rFonts w:cstheme="minorHAnsi"/>
          <w:sz w:val="24"/>
          <w:szCs w:val="24"/>
          <w:lang w:val="en-US"/>
        </w:rPr>
        <w:t>CBF</w:t>
      </w:r>
      <w:r>
        <w:rPr>
          <w:rFonts w:cstheme="minorHAnsi"/>
          <w:sz w:val="24"/>
          <w:szCs w:val="24"/>
          <w:lang w:val="en-US"/>
        </w:rPr>
        <w:t>)</w:t>
      </w:r>
      <w:r w:rsidRPr="00C80BE1">
        <w:rPr>
          <w:rFonts w:cstheme="minorHAnsi"/>
          <w:sz w:val="24"/>
          <w:szCs w:val="24"/>
          <w:lang w:val="en-US"/>
        </w:rPr>
        <w:t xml:space="preserve"> &lt;30% and CBF &lt;20%)</w:t>
      </w:r>
    </w:p>
    <w:p w:rsidR="00A35B3D" w:rsidRPr="00C80BE1" w:rsidRDefault="00A35B3D" w:rsidP="00A35B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 xml:space="preserve">Penumbral volume </w:t>
      </w:r>
    </w:p>
    <w:p w:rsidR="00A35B3D" w:rsidRPr="00C80BE1" w:rsidRDefault="00A35B3D" w:rsidP="00A35B3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perfusion lesion minus ischemic core according to varying definitions</w:t>
      </w:r>
    </w:p>
    <w:p w:rsidR="00A35B3D" w:rsidRPr="00C80BE1" w:rsidRDefault="00A35B3D" w:rsidP="00A35B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Mismatch</w:t>
      </w:r>
    </w:p>
    <w:p w:rsidR="00A35B3D" w:rsidRPr="00C80BE1" w:rsidRDefault="00A35B3D" w:rsidP="00A35B3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 xml:space="preserve">Presence (Y/N) </w:t>
      </w:r>
    </w:p>
    <w:p w:rsidR="00A35B3D" w:rsidRPr="00C80BE1" w:rsidRDefault="00A35B3D" w:rsidP="00A35B3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 xml:space="preserve">If “yes” state </w:t>
      </w:r>
    </w:p>
    <w:p w:rsidR="00A35B3D" w:rsidRPr="00C80BE1" w:rsidRDefault="00A35B3D" w:rsidP="00A35B3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Volume (mL)</w:t>
      </w:r>
    </w:p>
    <w:p w:rsidR="00A35B3D" w:rsidRPr="00C80BE1" w:rsidRDefault="00A35B3D" w:rsidP="00A35B3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Percentage</w:t>
      </w:r>
    </w:p>
    <w:p w:rsidR="00A35B3D" w:rsidRPr="006646B2" w:rsidRDefault="00A35B3D" w:rsidP="00A35B3D">
      <w:pPr>
        <w:pStyle w:val="Heading3"/>
        <w:rPr>
          <w:rFonts w:asciiTheme="minorHAnsi" w:hAnsiTheme="minorHAnsi" w:cstheme="minorHAnsi"/>
          <w:b/>
          <w:color w:val="auto"/>
          <w:u w:val="single"/>
          <w:lang w:val="en-US"/>
        </w:rPr>
      </w:pPr>
      <w:r w:rsidRPr="006646B2">
        <w:rPr>
          <w:rFonts w:asciiTheme="minorHAnsi" w:hAnsiTheme="minorHAnsi" w:cstheme="minorHAnsi"/>
          <w:b/>
          <w:color w:val="auto"/>
          <w:u w:val="single"/>
          <w:lang w:val="en-US"/>
        </w:rPr>
        <w:t xml:space="preserve">MRI at day 1 and day 2 </w:t>
      </w:r>
    </w:p>
    <w:p w:rsidR="00A35B3D" w:rsidRPr="00C80BE1" w:rsidRDefault="00A35B3D" w:rsidP="00A35B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Acute DWI lesion with corresponding low signal on ADC map</w:t>
      </w:r>
    </w:p>
    <w:p w:rsidR="00A35B3D" w:rsidRPr="00C80BE1" w:rsidRDefault="00A35B3D" w:rsidP="00A35B3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lastRenderedPageBreak/>
        <w:t>Presence (Y/N)</w:t>
      </w:r>
    </w:p>
    <w:p w:rsidR="00A35B3D" w:rsidRPr="00C80BE1" w:rsidRDefault="00A35B3D" w:rsidP="00A35B3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If “yes” state</w:t>
      </w:r>
    </w:p>
    <w:p w:rsidR="00A35B3D" w:rsidRPr="00C80BE1" w:rsidRDefault="00A35B3D" w:rsidP="00A35B3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side (L/R)</w:t>
      </w:r>
    </w:p>
    <w:p w:rsidR="00A35B3D" w:rsidRPr="00C80BE1" w:rsidRDefault="00A35B3D" w:rsidP="00A35B3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 xml:space="preserve">site </w:t>
      </w:r>
      <w:r w:rsidRPr="00C80BE1">
        <w:rPr>
          <w:rFonts w:cstheme="minorHAnsi"/>
          <w:sz w:val="24"/>
          <w:szCs w:val="24"/>
          <w:lang w:val="en-US" w:eastAsia="nb-NO"/>
        </w:rPr>
        <w:t xml:space="preserve">(cortical, periventricular/lacunar, </w:t>
      </w:r>
      <w:proofErr w:type="spellStart"/>
      <w:r w:rsidRPr="00C80BE1">
        <w:rPr>
          <w:rFonts w:cstheme="minorHAnsi"/>
          <w:sz w:val="24"/>
          <w:szCs w:val="24"/>
          <w:lang w:val="en-US" w:eastAsia="nb-NO"/>
        </w:rPr>
        <w:t>borderzone</w:t>
      </w:r>
      <w:proofErr w:type="spellEnd"/>
      <w:r w:rsidRPr="00C80BE1">
        <w:rPr>
          <w:rFonts w:cstheme="minorHAnsi"/>
          <w:sz w:val="24"/>
          <w:szCs w:val="24"/>
          <w:lang w:val="en-US" w:eastAsia="nb-NO"/>
        </w:rPr>
        <w:t>, brainstem/cerebellar)</w:t>
      </w:r>
    </w:p>
    <w:p w:rsidR="00A35B3D" w:rsidRPr="00C80BE1" w:rsidRDefault="00A35B3D" w:rsidP="00A35B3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volume(mL)</w:t>
      </w:r>
    </w:p>
    <w:p w:rsidR="00A35B3D" w:rsidRPr="00C80BE1" w:rsidRDefault="00A35B3D" w:rsidP="00A35B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 xml:space="preserve">FLAIR lesion </w:t>
      </w:r>
    </w:p>
    <w:p w:rsidR="00A35B3D" w:rsidRPr="00C80BE1" w:rsidRDefault="00A35B3D" w:rsidP="00A35B3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Presence (Y/N)</w:t>
      </w:r>
    </w:p>
    <w:p w:rsidR="00A35B3D" w:rsidRPr="00C80BE1" w:rsidRDefault="00A35B3D" w:rsidP="00A35B3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If “yes” state</w:t>
      </w:r>
    </w:p>
    <w:p w:rsidR="00A35B3D" w:rsidRPr="00C80BE1" w:rsidRDefault="00A35B3D" w:rsidP="00A35B3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side (L/R)</w:t>
      </w:r>
    </w:p>
    <w:p w:rsidR="00A35B3D" w:rsidRPr="00C80BE1" w:rsidRDefault="00A35B3D" w:rsidP="00A35B3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site</w:t>
      </w:r>
    </w:p>
    <w:p w:rsidR="00A35B3D" w:rsidRPr="00C80BE1" w:rsidRDefault="00A35B3D" w:rsidP="00A35B3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volume(mL)</w:t>
      </w:r>
    </w:p>
    <w:p w:rsidR="00A35B3D" w:rsidRPr="00C80BE1" w:rsidRDefault="00A35B3D" w:rsidP="00A35B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>Presence of DWI/Flair mismatch (Y/N)</w:t>
      </w:r>
    </w:p>
    <w:p w:rsidR="00A35B3D" w:rsidRPr="00C80BE1" w:rsidRDefault="00A35B3D" w:rsidP="00A35B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C80BE1">
        <w:rPr>
          <w:rFonts w:cstheme="minorHAnsi"/>
          <w:sz w:val="24"/>
          <w:szCs w:val="24"/>
          <w:lang w:val="en-US"/>
        </w:rPr>
        <w:t xml:space="preserve">MRI-ASPECT and </w:t>
      </w:r>
      <w:proofErr w:type="spellStart"/>
      <w:r w:rsidRPr="00C80BE1">
        <w:rPr>
          <w:rFonts w:cstheme="minorHAnsi"/>
          <w:sz w:val="24"/>
          <w:szCs w:val="24"/>
          <w:lang w:val="en-US"/>
        </w:rPr>
        <w:t>pcASPECT</w:t>
      </w:r>
      <w:proofErr w:type="spellEnd"/>
      <w:r w:rsidRPr="00C80BE1">
        <w:rPr>
          <w:rFonts w:cstheme="minorHAnsi"/>
          <w:sz w:val="24"/>
          <w:szCs w:val="24"/>
          <w:lang w:val="en-US"/>
        </w:rPr>
        <w:t xml:space="preserve"> scores</w:t>
      </w:r>
    </w:p>
    <w:p w:rsidR="00A35B3D" w:rsidRPr="006F5528" w:rsidRDefault="00A35B3D" w:rsidP="00A35B3D">
      <w:pPr>
        <w:rPr>
          <w:rFonts w:cstheme="majorHAnsi"/>
          <w:b/>
          <w:sz w:val="24"/>
          <w:szCs w:val="24"/>
          <w:lang w:val="en-US"/>
        </w:rPr>
      </w:pPr>
      <w:r w:rsidRPr="006F5528">
        <w:rPr>
          <w:rFonts w:cstheme="majorHAnsi"/>
          <w:b/>
          <w:sz w:val="24"/>
          <w:szCs w:val="24"/>
          <w:lang w:val="en-US"/>
        </w:rPr>
        <w:t>Prior stroke lesions</w:t>
      </w:r>
      <w:r w:rsidRPr="006F5528">
        <w:rPr>
          <w:rFonts w:cstheme="majorHAnsi"/>
          <w:sz w:val="24"/>
          <w:szCs w:val="24"/>
          <w:lang w:val="en-US" w:eastAsia="nb-NO"/>
        </w:rPr>
        <w:t xml:space="preserve"> 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 w:eastAsia="nb-NO"/>
        </w:rPr>
        <w:t>presence (Y/N)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 w:eastAsia="nb-NO"/>
        </w:rPr>
        <w:t xml:space="preserve">if “yes” state 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side (L/R)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 w:eastAsia="nb-NO"/>
        </w:rPr>
        <w:t xml:space="preserve">site (cortical, periventricular/lacunar, </w:t>
      </w:r>
      <w:proofErr w:type="spellStart"/>
      <w:r w:rsidRPr="006F5528">
        <w:rPr>
          <w:rFonts w:cstheme="majorHAnsi"/>
          <w:sz w:val="24"/>
          <w:szCs w:val="24"/>
          <w:lang w:val="en-US" w:eastAsia="nb-NO"/>
        </w:rPr>
        <w:t>borderzone</w:t>
      </w:r>
      <w:proofErr w:type="spellEnd"/>
      <w:r w:rsidRPr="006F5528">
        <w:rPr>
          <w:rFonts w:cstheme="majorHAnsi"/>
          <w:sz w:val="24"/>
          <w:szCs w:val="24"/>
          <w:lang w:val="en-US" w:eastAsia="nb-NO"/>
        </w:rPr>
        <w:t>,</w:t>
      </w:r>
      <w:r>
        <w:rPr>
          <w:rFonts w:cstheme="majorHAnsi"/>
          <w:sz w:val="24"/>
          <w:szCs w:val="24"/>
          <w:lang w:val="en-US" w:eastAsia="nb-NO"/>
        </w:rPr>
        <w:t xml:space="preserve"> </w:t>
      </w:r>
      <w:r w:rsidRPr="006F5528">
        <w:rPr>
          <w:rFonts w:cstheme="majorHAnsi"/>
          <w:sz w:val="24"/>
          <w:szCs w:val="24"/>
          <w:lang w:val="en-US" w:eastAsia="nb-NO"/>
        </w:rPr>
        <w:t>brainstem/cerebellar)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 w:eastAsia="nb-NO"/>
        </w:rPr>
        <w:t>Probable old hemorrhage? (Y/N)</w:t>
      </w:r>
    </w:p>
    <w:p w:rsidR="00A35B3D" w:rsidRPr="006F5528" w:rsidRDefault="00A35B3D" w:rsidP="00A35B3D">
      <w:pPr>
        <w:rPr>
          <w:rFonts w:cstheme="majorHAnsi"/>
          <w:b/>
          <w:sz w:val="24"/>
          <w:szCs w:val="24"/>
          <w:lang w:val="en-US"/>
        </w:rPr>
      </w:pPr>
      <w:proofErr w:type="spellStart"/>
      <w:r w:rsidRPr="006F5528">
        <w:rPr>
          <w:rFonts w:cstheme="majorHAnsi"/>
          <w:b/>
          <w:sz w:val="24"/>
          <w:szCs w:val="24"/>
          <w:lang w:val="en-US"/>
        </w:rPr>
        <w:t>Leukoaraiosis</w:t>
      </w:r>
      <w:proofErr w:type="spellEnd"/>
      <w:r w:rsidRPr="006F5528">
        <w:rPr>
          <w:rFonts w:cstheme="majorHAnsi"/>
          <w:b/>
          <w:sz w:val="24"/>
          <w:szCs w:val="24"/>
          <w:lang w:val="en-US"/>
        </w:rPr>
        <w:t xml:space="preserve"> 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Presence (Y/N)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van </w:t>
      </w:r>
      <w:proofErr w:type="spellStart"/>
      <w:r w:rsidRPr="006F5528">
        <w:rPr>
          <w:rFonts w:cstheme="majorHAnsi"/>
          <w:sz w:val="24"/>
          <w:szCs w:val="24"/>
          <w:lang w:val="en-US"/>
        </w:rPr>
        <w:t>Swieten</w:t>
      </w:r>
      <w:proofErr w:type="spellEnd"/>
      <w:r w:rsidRPr="006F5528">
        <w:rPr>
          <w:rFonts w:cstheme="majorHAnsi"/>
          <w:sz w:val="24"/>
          <w:szCs w:val="24"/>
          <w:lang w:val="en-US"/>
        </w:rPr>
        <w:t xml:space="preserve"> score (0-4)</w:t>
      </w:r>
    </w:p>
    <w:p w:rsidR="00A35B3D" w:rsidRPr="006F5528" w:rsidRDefault="00A35B3D" w:rsidP="00A35B3D">
      <w:pPr>
        <w:rPr>
          <w:rFonts w:cstheme="majorHAnsi"/>
          <w:b/>
          <w:sz w:val="24"/>
          <w:szCs w:val="24"/>
          <w:lang w:val="en-US"/>
        </w:rPr>
      </w:pPr>
      <w:r w:rsidRPr="006F5528">
        <w:rPr>
          <w:rFonts w:cstheme="majorHAnsi"/>
          <w:b/>
          <w:sz w:val="24"/>
          <w:szCs w:val="24"/>
          <w:lang w:val="en-US"/>
        </w:rPr>
        <w:t>Atrophy/reduction in brain tissue volume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Presence Y/N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If yes classify as 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Central (none/mild/moderate)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Cortical (none/mild/moderate)</w:t>
      </w:r>
    </w:p>
    <w:p w:rsidR="00A35B3D" w:rsidRPr="006F5528" w:rsidRDefault="00A35B3D" w:rsidP="00A35B3D">
      <w:pPr>
        <w:pStyle w:val="ListParagraph"/>
        <w:numPr>
          <w:ilvl w:val="0"/>
          <w:numId w:val="1"/>
        </w:numPr>
        <w:rPr>
          <w:rFonts w:cstheme="majorHAnsi"/>
          <w:b/>
          <w:sz w:val="24"/>
          <w:szCs w:val="24"/>
          <w:lang w:val="en-US"/>
        </w:rPr>
      </w:pPr>
      <w:r w:rsidRPr="006F5528">
        <w:rPr>
          <w:rFonts w:cstheme="majorHAnsi"/>
          <w:b/>
          <w:sz w:val="24"/>
          <w:szCs w:val="24"/>
          <w:lang w:val="en-US"/>
        </w:rPr>
        <w:t>Non-stroke lesions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Presence Y/N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If “yes” state: 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side (L/R)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site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b/>
          <w:bCs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Lesion</w:t>
      </w:r>
      <w:r>
        <w:rPr>
          <w:rFonts w:cstheme="majorHAnsi"/>
          <w:sz w:val="24"/>
          <w:szCs w:val="24"/>
          <w:lang w:val="en-US"/>
        </w:rPr>
        <w:t xml:space="preserve"> </w:t>
      </w:r>
      <w:r w:rsidRPr="006F5528">
        <w:rPr>
          <w:rFonts w:cstheme="majorHAnsi"/>
          <w:sz w:val="24"/>
          <w:szCs w:val="24"/>
          <w:lang w:val="en-US"/>
        </w:rPr>
        <w:t>type (cerebral tumor, cerebral abscess, cyst, other)</w:t>
      </w:r>
    </w:p>
    <w:p w:rsidR="00A35B3D" w:rsidRPr="006F5528" w:rsidRDefault="00A35B3D" w:rsidP="00A35B3D">
      <w:pPr>
        <w:pStyle w:val="ListParagraph"/>
        <w:numPr>
          <w:ilvl w:val="0"/>
          <w:numId w:val="1"/>
        </w:numPr>
        <w:rPr>
          <w:rFonts w:cstheme="majorHAnsi"/>
          <w:b/>
          <w:sz w:val="24"/>
          <w:szCs w:val="24"/>
          <w:lang w:val="en-US"/>
        </w:rPr>
      </w:pPr>
      <w:r w:rsidRPr="006F5528">
        <w:rPr>
          <w:rFonts w:cstheme="majorHAnsi"/>
          <w:b/>
          <w:sz w:val="24"/>
          <w:szCs w:val="24"/>
          <w:lang w:val="en-US"/>
        </w:rPr>
        <w:t>ICH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Presence Y/N</w:t>
      </w:r>
    </w:p>
    <w:p w:rsidR="00A35B3D" w:rsidRPr="006F5528" w:rsidRDefault="00A35B3D" w:rsidP="00A35B3D">
      <w:pPr>
        <w:pStyle w:val="ListParagraph"/>
        <w:numPr>
          <w:ilvl w:val="1"/>
          <w:numId w:val="1"/>
        </w:numPr>
        <w:spacing w:line="254" w:lineRule="auto"/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If “yes” state: 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side (L/R) 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site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size</w:t>
      </w:r>
    </w:p>
    <w:p w:rsidR="00A35B3D" w:rsidRPr="006F5528" w:rsidRDefault="00A35B3D" w:rsidP="00A35B3D">
      <w:pPr>
        <w:pStyle w:val="ListParagraph"/>
        <w:numPr>
          <w:ilvl w:val="2"/>
          <w:numId w:val="1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lastRenderedPageBreak/>
        <w:t>type (HI1/HI2/PH1/PH2/PH remote/IVH/SAH/SDH)</w:t>
      </w:r>
    </w:p>
    <w:p w:rsidR="00A35B3D" w:rsidRPr="006F5528" w:rsidRDefault="00A35B3D" w:rsidP="00A35B3D">
      <w:pPr>
        <w:rPr>
          <w:rFonts w:cstheme="majorHAnsi"/>
          <w:sz w:val="24"/>
          <w:szCs w:val="24"/>
          <w:lang w:val="en-US"/>
        </w:rPr>
      </w:pPr>
      <w:r>
        <w:rPr>
          <w:rFonts w:cstheme="majorHAnsi"/>
          <w:b/>
          <w:sz w:val="24"/>
          <w:szCs w:val="24"/>
          <w:lang w:val="en-US"/>
        </w:rPr>
        <w:t>Artery o</w:t>
      </w:r>
      <w:r w:rsidRPr="006F5528">
        <w:rPr>
          <w:rFonts w:cstheme="majorHAnsi"/>
          <w:b/>
          <w:sz w:val="24"/>
          <w:szCs w:val="24"/>
          <w:lang w:val="en-US"/>
        </w:rPr>
        <w:t xml:space="preserve">cclusion 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Presence (Y/N)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If “yes” state;</w:t>
      </w:r>
    </w:p>
    <w:p w:rsidR="00A35B3D" w:rsidRPr="006F5528" w:rsidRDefault="00A35B3D" w:rsidP="00A35B3D">
      <w:pPr>
        <w:pStyle w:val="ListParagraph"/>
        <w:numPr>
          <w:ilvl w:val="2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side (L/R) </w:t>
      </w:r>
    </w:p>
    <w:p w:rsidR="00A35B3D" w:rsidRPr="006F5528" w:rsidRDefault="00A35B3D" w:rsidP="00A35B3D">
      <w:pPr>
        <w:pStyle w:val="ListParagraph"/>
        <w:numPr>
          <w:ilvl w:val="2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location </w:t>
      </w:r>
    </w:p>
    <w:p w:rsidR="00A35B3D" w:rsidRPr="006F5528" w:rsidRDefault="00A35B3D" w:rsidP="00A35B3D">
      <w:pPr>
        <w:pStyle w:val="ListParagraph"/>
        <w:numPr>
          <w:ilvl w:val="3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MCA; M1 </w:t>
      </w:r>
      <w:proofErr w:type="spellStart"/>
      <w:r w:rsidRPr="006F5528">
        <w:rPr>
          <w:rFonts w:cstheme="majorHAnsi"/>
          <w:sz w:val="24"/>
          <w:szCs w:val="24"/>
          <w:lang w:val="en-US"/>
        </w:rPr>
        <w:t>prox</w:t>
      </w:r>
      <w:proofErr w:type="spellEnd"/>
      <w:r w:rsidRPr="006F5528">
        <w:rPr>
          <w:rFonts w:cstheme="majorHAnsi"/>
          <w:sz w:val="24"/>
          <w:szCs w:val="24"/>
          <w:lang w:val="en-US"/>
        </w:rPr>
        <w:t>/</w:t>
      </w:r>
      <w:proofErr w:type="spellStart"/>
      <w:r w:rsidRPr="006F5528">
        <w:rPr>
          <w:rFonts w:cstheme="majorHAnsi"/>
          <w:sz w:val="24"/>
          <w:szCs w:val="24"/>
          <w:lang w:val="en-US"/>
        </w:rPr>
        <w:t>dist</w:t>
      </w:r>
      <w:proofErr w:type="spellEnd"/>
      <w:r w:rsidRPr="006F5528">
        <w:rPr>
          <w:rFonts w:cstheme="majorHAnsi"/>
          <w:sz w:val="24"/>
          <w:szCs w:val="24"/>
          <w:lang w:val="en-US"/>
        </w:rPr>
        <w:t>, M2</w:t>
      </w:r>
    </w:p>
    <w:p w:rsidR="00A35B3D" w:rsidRPr="006F5528" w:rsidRDefault="00A35B3D" w:rsidP="00A35B3D">
      <w:pPr>
        <w:pStyle w:val="ListParagraph"/>
        <w:numPr>
          <w:ilvl w:val="3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ACA; A1 </w:t>
      </w:r>
    </w:p>
    <w:p w:rsidR="00A35B3D" w:rsidRPr="005F20F8" w:rsidRDefault="00A35B3D" w:rsidP="00A35B3D">
      <w:pPr>
        <w:pStyle w:val="ListParagraph"/>
        <w:numPr>
          <w:ilvl w:val="3"/>
          <w:numId w:val="2"/>
        </w:numPr>
        <w:rPr>
          <w:rFonts w:cstheme="majorHAnsi"/>
          <w:sz w:val="24"/>
          <w:szCs w:val="24"/>
          <w:lang w:val="es-ES"/>
        </w:rPr>
      </w:pPr>
      <w:r w:rsidRPr="005F20F8">
        <w:rPr>
          <w:rFonts w:cstheme="majorHAnsi"/>
          <w:sz w:val="24"/>
          <w:szCs w:val="24"/>
          <w:lang w:val="es-ES"/>
        </w:rPr>
        <w:t xml:space="preserve">ICA supra-/infraclinoid, extracranial carotid artery </w:t>
      </w:r>
    </w:p>
    <w:p w:rsidR="00A35B3D" w:rsidRPr="006F5528" w:rsidRDefault="00A35B3D" w:rsidP="00A35B3D">
      <w:pPr>
        <w:pStyle w:val="ListParagraph"/>
        <w:numPr>
          <w:ilvl w:val="3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PCA</w:t>
      </w:r>
    </w:p>
    <w:p w:rsidR="00A35B3D" w:rsidRPr="006F5528" w:rsidRDefault="00A35B3D" w:rsidP="00A35B3D">
      <w:pPr>
        <w:pStyle w:val="ListParagraph"/>
        <w:numPr>
          <w:ilvl w:val="3"/>
          <w:numId w:val="2"/>
        </w:numPr>
        <w:rPr>
          <w:rFonts w:cstheme="majorHAnsi"/>
          <w:sz w:val="24"/>
          <w:szCs w:val="24"/>
          <w:lang w:val="en-US"/>
        </w:rPr>
      </w:pPr>
      <w:proofErr w:type="spellStart"/>
      <w:r w:rsidRPr="006F5528">
        <w:rPr>
          <w:rFonts w:cstheme="majorHAnsi"/>
          <w:sz w:val="24"/>
          <w:szCs w:val="24"/>
          <w:lang w:val="en-US"/>
        </w:rPr>
        <w:t>vertebro</w:t>
      </w:r>
      <w:proofErr w:type="spellEnd"/>
      <w:r w:rsidRPr="006F5528">
        <w:rPr>
          <w:rFonts w:cstheme="majorHAnsi"/>
          <w:sz w:val="24"/>
          <w:szCs w:val="24"/>
          <w:lang w:val="en-US"/>
        </w:rPr>
        <w:t>-basilar</w:t>
      </w:r>
    </w:p>
    <w:p w:rsidR="00A35B3D" w:rsidRPr="006F5528" w:rsidRDefault="00A35B3D" w:rsidP="00A35B3D">
      <w:pPr>
        <w:pStyle w:val="ListParagraph"/>
        <w:numPr>
          <w:ilvl w:val="2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>length of clot (</w:t>
      </w:r>
      <w:r w:rsidRPr="006F5528">
        <w:rPr>
          <w:rFonts w:cstheme="majorHAnsi"/>
          <w:sz w:val="24"/>
          <w:szCs w:val="24"/>
          <w:lang w:val="en-US" w:eastAsia="nb-NO"/>
        </w:rPr>
        <w:t xml:space="preserve">measured within the arterial tree in the axial </w:t>
      </w:r>
      <w:r w:rsidRPr="006F5528">
        <w:rPr>
          <w:rFonts w:cstheme="majorHAnsi"/>
          <w:sz w:val="24"/>
          <w:szCs w:val="24"/>
          <w:lang w:val="en-US"/>
        </w:rPr>
        <w:t>CT angiography source images</w:t>
      </w:r>
      <w:r w:rsidRPr="006F5528">
        <w:rPr>
          <w:rFonts w:cstheme="majorHAnsi"/>
          <w:sz w:val="24"/>
          <w:szCs w:val="24"/>
          <w:lang w:val="en-US" w:eastAsia="nb-NO"/>
        </w:rPr>
        <w:t>)</w:t>
      </w:r>
    </w:p>
    <w:p w:rsidR="00A35B3D" w:rsidRPr="006F5528" w:rsidRDefault="00A35B3D" w:rsidP="00A35B3D">
      <w:pPr>
        <w:pStyle w:val="ListParagraph"/>
        <w:numPr>
          <w:ilvl w:val="2"/>
          <w:numId w:val="2"/>
        </w:num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sz w:val="24"/>
          <w:szCs w:val="24"/>
          <w:lang w:val="en-US"/>
        </w:rPr>
        <w:t xml:space="preserve">Collateral status </w:t>
      </w:r>
    </w:p>
    <w:p w:rsidR="00A35B3D" w:rsidRPr="006F5528" w:rsidRDefault="00A35B3D" w:rsidP="00A35B3D">
      <w:pPr>
        <w:pStyle w:val="ListParagraph"/>
        <w:ind w:left="1440"/>
        <w:rPr>
          <w:rFonts w:cstheme="majorHAnsi"/>
          <w:sz w:val="24"/>
          <w:szCs w:val="24"/>
          <w:lang w:val="en-US"/>
        </w:rPr>
      </w:pPr>
    </w:p>
    <w:p w:rsidR="00A35B3D" w:rsidRPr="006F5528" w:rsidRDefault="00A35B3D" w:rsidP="00A35B3D">
      <w:pPr>
        <w:rPr>
          <w:rFonts w:cstheme="majorHAnsi"/>
          <w:sz w:val="24"/>
          <w:szCs w:val="24"/>
          <w:lang w:val="en-US"/>
        </w:rPr>
      </w:pPr>
      <w:r w:rsidRPr="006F5528">
        <w:rPr>
          <w:rFonts w:cstheme="majorHAnsi"/>
          <w:b/>
          <w:sz w:val="24"/>
          <w:szCs w:val="24"/>
          <w:lang w:val="en-US"/>
        </w:rPr>
        <w:t>Degree of obstruction/</w:t>
      </w:r>
      <w:proofErr w:type="spellStart"/>
      <w:r w:rsidRPr="006F5528">
        <w:rPr>
          <w:rFonts w:cstheme="majorHAnsi"/>
          <w:b/>
          <w:sz w:val="24"/>
          <w:szCs w:val="24"/>
          <w:lang w:val="en-US"/>
        </w:rPr>
        <w:t>recanalisation</w:t>
      </w:r>
      <w:proofErr w:type="spellEnd"/>
      <w:r w:rsidRPr="006F5528">
        <w:rPr>
          <w:rFonts w:cstheme="majorHAnsi"/>
          <w:sz w:val="24"/>
          <w:szCs w:val="24"/>
          <w:lang w:val="en-US"/>
        </w:rPr>
        <w:t xml:space="preserve"> (revised TICI)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ajorHAnsi"/>
          <w:color w:val="000000"/>
          <w:sz w:val="24"/>
          <w:szCs w:val="24"/>
          <w:lang w:val="en-US"/>
        </w:rPr>
      </w:pPr>
      <w:r w:rsidRPr="006F5528">
        <w:rPr>
          <w:rFonts w:cstheme="majorHAnsi"/>
          <w:color w:val="000000"/>
          <w:sz w:val="24"/>
          <w:szCs w:val="24"/>
          <w:lang w:val="en-US"/>
        </w:rPr>
        <w:t>0: no perfusion or anterograde flow beyond site of occlusion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ajorHAnsi"/>
          <w:color w:val="000000"/>
          <w:sz w:val="24"/>
          <w:szCs w:val="24"/>
          <w:lang w:val="en-US"/>
        </w:rPr>
      </w:pPr>
      <w:r w:rsidRPr="006F5528">
        <w:rPr>
          <w:rFonts w:cstheme="majorHAnsi"/>
          <w:color w:val="000000"/>
          <w:sz w:val="24"/>
          <w:szCs w:val="24"/>
          <w:lang w:val="en-US"/>
        </w:rPr>
        <w:t xml:space="preserve">1: </w:t>
      </w:r>
      <w:r w:rsidRPr="006F5528">
        <w:rPr>
          <w:rFonts w:cstheme="majorHAnsi"/>
          <w:sz w:val="24"/>
          <w:szCs w:val="24"/>
          <w:lang w:val="en-US" w:eastAsia="nb-NO"/>
        </w:rPr>
        <w:t>recanalization</w:t>
      </w:r>
      <w:r w:rsidRPr="006F5528">
        <w:rPr>
          <w:rFonts w:cstheme="majorHAnsi"/>
          <w:color w:val="000000"/>
          <w:sz w:val="24"/>
          <w:szCs w:val="24"/>
          <w:lang w:val="en-US"/>
        </w:rPr>
        <w:t xml:space="preserve"> without reperfusion. Contrast penetration exists past the initial obstruction but with minimal filling of the normal territory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ajorHAnsi"/>
          <w:color w:val="000000"/>
          <w:sz w:val="24"/>
          <w:szCs w:val="24"/>
          <w:lang w:val="en-US"/>
        </w:rPr>
      </w:pPr>
      <w:r w:rsidRPr="006F5528">
        <w:rPr>
          <w:rFonts w:cstheme="majorHAnsi"/>
          <w:color w:val="000000"/>
          <w:sz w:val="24"/>
          <w:szCs w:val="24"/>
          <w:lang w:val="en-US"/>
        </w:rPr>
        <w:t xml:space="preserve">2: </w:t>
      </w:r>
      <w:r w:rsidRPr="006F5528">
        <w:rPr>
          <w:rFonts w:cstheme="majorHAnsi"/>
          <w:sz w:val="24"/>
          <w:szCs w:val="24"/>
          <w:lang w:val="en-US" w:eastAsia="nb-NO"/>
        </w:rPr>
        <w:t xml:space="preserve">recanalization </w:t>
      </w:r>
      <w:r w:rsidRPr="006F5528">
        <w:rPr>
          <w:rFonts w:cstheme="majorHAnsi"/>
          <w:color w:val="000000"/>
          <w:sz w:val="24"/>
          <w:szCs w:val="24"/>
          <w:lang w:val="en-US"/>
        </w:rPr>
        <w:t>with incomplete reperfusion [&lt;50% (grade 2a), ≥50% (grade 2b), near-complete (grade 2c)]</w:t>
      </w:r>
    </w:p>
    <w:p w:rsidR="00A35B3D" w:rsidRPr="006F5528" w:rsidRDefault="00A35B3D" w:rsidP="00A35B3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ajorHAnsi"/>
          <w:color w:val="000000"/>
          <w:sz w:val="24"/>
          <w:szCs w:val="24"/>
          <w:lang w:val="en-US"/>
        </w:rPr>
      </w:pPr>
      <w:r w:rsidRPr="006F5528">
        <w:rPr>
          <w:rFonts w:cstheme="majorHAnsi"/>
          <w:color w:val="000000"/>
          <w:sz w:val="24"/>
          <w:szCs w:val="24"/>
          <w:lang w:val="en-US"/>
        </w:rPr>
        <w:t xml:space="preserve">3: </w:t>
      </w:r>
      <w:r w:rsidRPr="006F5528">
        <w:rPr>
          <w:rFonts w:cstheme="majorHAnsi"/>
          <w:sz w:val="24"/>
          <w:szCs w:val="24"/>
          <w:lang w:val="en-US" w:eastAsia="nb-NO"/>
        </w:rPr>
        <w:t xml:space="preserve">recanalization </w:t>
      </w:r>
      <w:r w:rsidRPr="006F5528">
        <w:rPr>
          <w:rFonts w:cstheme="majorHAnsi"/>
          <w:color w:val="000000"/>
          <w:sz w:val="24"/>
          <w:szCs w:val="24"/>
          <w:lang w:val="en-US"/>
        </w:rPr>
        <w:t>with complete reperfusion</w:t>
      </w:r>
    </w:p>
    <w:p w:rsidR="00A35B3D" w:rsidRPr="006F5528" w:rsidRDefault="00A35B3D" w:rsidP="00A35B3D">
      <w:pPr>
        <w:autoSpaceDE w:val="0"/>
        <w:autoSpaceDN w:val="0"/>
        <w:adjustRightInd w:val="0"/>
        <w:spacing w:after="0" w:line="240" w:lineRule="auto"/>
        <w:rPr>
          <w:rFonts w:cstheme="majorHAnsi"/>
          <w:sz w:val="24"/>
          <w:szCs w:val="24"/>
          <w:lang w:val="en-US"/>
        </w:rPr>
      </w:pPr>
    </w:p>
    <w:p w:rsidR="00A35B3D" w:rsidRPr="006F5528" w:rsidRDefault="00A35B3D" w:rsidP="00A35B3D">
      <w:pPr>
        <w:autoSpaceDE w:val="0"/>
        <w:autoSpaceDN w:val="0"/>
        <w:adjustRightInd w:val="0"/>
        <w:spacing w:after="0" w:line="240" w:lineRule="auto"/>
        <w:rPr>
          <w:rFonts w:cstheme="majorHAnsi"/>
          <w:sz w:val="24"/>
          <w:szCs w:val="24"/>
          <w:lang w:val="en-US"/>
        </w:rPr>
      </w:pPr>
    </w:p>
    <w:p w:rsidR="008A1897" w:rsidRDefault="008A1897"/>
    <w:sectPr w:rsidR="008A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CE1"/>
    <w:multiLevelType w:val="hybridMultilevel"/>
    <w:tmpl w:val="521EC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64C6"/>
    <w:multiLevelType w:val="hybridMultilevel"/>
    <w:tmpl w:val="9FEA7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0377"/>
    <w:multiLevelType w:val="hybridMultilevel"/>
    <w:tmpl w:val="19367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8A1897"/>
    <w:rsid w:val="003000EF"/>
    <w:rsid w:val="00367819"/>
    <w:rsid w:val="00762E12"/>
    <w:rsid w:val="008A1897"/>
    <w:rsid w:val="00A35B3D"/>
    <w:rsid w:val="00A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3D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B3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B3D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B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5B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5B3D"/>
    <w:rPr>
      <w:color w:val="0000FF"/>
      <w:u w:val="single"/>
    </w:rPr>
  </w:style>
  <w:style w:type="paragraph" w:customStyle="1" w:styleId="Default">
    <w:name w:val="Default"/>
    <w:link w:val="DefaultTegn"/>
    <w:rsid w:val="00A35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Tegn">
    <w:name w:val="Default Tegn"/>
    <w:basedOn w:val="DefaultParagraphFont"/>
    <w:link w:val="Default"/>
    <w:rsid w:val="00A35B3D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5B3D"/>
    <w:pPr>
      <w:spacing w:line="25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A3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3D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B3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B3D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B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5B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5B3D"/>
    <w:rPr>
      <w:color w:val="0000FF"/>
      <w:u w:val="single"/>
    </w:rPr>
  </w:style>
  <w:style w:type="paragraph" w:customStyle="1" w:styleId="Default">
    <w:name w:val="Default"/>
    <w:link w:val="DefaultTegn"/>
    <w:rsid w:val="00A35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Tegn">
    <w:name w:val="Default Tegn"/>
    <w:basedOn w:val="DefaultParagraphFont"/>
    <w:link w:val="Default"/>
    <w:rsid w:val="00A35B3D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5B3D"/>
    <w:pPr>
      <w:spacing w:line="25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A3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paedia.org/articles/internal-capsule?lang=us" TargetMode="External"/><Relationship Id="rId13" Type="http://schemas.openxmlformats.org/officeDocument/2006/relationships/hyperlink" Target="https://radiopaedia.org/articles/insular-cortex?lang=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diopaedia.org/articles/putamen?lang=us" TargetMode="External"/><Relationship Id="rId12" Type="http://schemas.openxmlformats.org/officeDocument/2006/relationships/hyperlink" Target="https://radiopaedia.org/articles/internal-capsule?lang=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adiopaedia.org/articles/caudate-nucleus?lang=us" TargetMode="External"/><Relationship Id="rId11" Type="http://schemas.openxmlformats.org/officeDocument/2006/relationships/hyperlink" Target="https://radiopaedia.org/articles/putamen?lang=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adiopaedia.org/articles/caudate-nucleus?lang=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iopaedia.org/articles/insular-cortex?lang=us" TargetMode="External"/><Relationship Id="rId14" Type="http://schemas.openxmlformats.org/officeDocument/2006/relationships/hyperlink" Target="https://radiopaedia.org/articles/putamen?lang=u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5603</Characters>
  <Application>Microsoft Office Word</Application>
  <DocSecurity>0</DocSecurity>
  <Lines>294</Lines>
  <Paragraphs>211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Eltoft Agnethe</dc:creator>
  <cp:keywords/>
  <dc:description/>
  <cp:lastModifiedBy>MSARDAN</cp:lastModifiedBy>
  <cp:revision>3</cp:revision>
  <dcterms:created xsi:type="dcterms:W3CDTF">2022-05-13T14:20:00Z</dcterms:created>
  <dcterms:modified xsi:type="dcterms:W3CDTF">2022-05-14T16:01:00Z</dcterms:modified>
</cp:coreProperties>
</file>