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78" w:rsidRPr="00754978" w:rsidRDefault="00CB1066" w:rsidP="00D22C96">
      <w:pPr>
        <w:pStyle w:val="Heading1"/>
        <w:spacing w:line="480" w:lineRule="auto"/>
        <w:rPr>
          <w:lang w:val="en-US"/>
        </w:rPr>
      </w:pPr>
      <w:bookmarkStart w:id="0" w:name="_GoBack"/>
      <w:bookmarkEnd w:id="0"/>
      <w:r w:rsidRPr="00754978">
        <w:rPr>
          <w:rStyle w:val="Heading1Char"/>
          <w:lang w:val="en-US"/>
        </w:rPr>
        <w:t xml:space="preserve">Supplemental </w:t>
      </w:r>
      <w:r w:rsidRPr="00754978">
        <w:rPr>
          <w:lang w:val="en-US"/>
        </w:rPr>
        <w:t xml:space="preserve">Material </w:t>
      </w:r>
      <w:r w:rsidR="00754978" w:rsidRPr="00754978">
        <w:rPr>
          <w:lang w:val="en-US"/>
        </w:rPr>
        <w:t xml:space="preserve">for </w:t>
      </w:r>
      <w:bookmarkStart w:id="1" w:name="_Hlk86688125"/>
      <w:r w:rsidR="00754978" w:rsidRPr="00754978">
        <w:rPr>
          <w:lang w:val="en-US"/>
        </w:rPr>
        <w:t xml:space="preserve">Statistical analysis plan for the </w:t>
      </w:r>
      <w:proofErr w:type="spellStart"/>
      <w:r w:rsidR="00754978" w:rsidRPr="00754978">
        <w:rPr>
          <w:lang w:val="en-US"/>
        </w:rPr>
        <w:t>Tenecteplase</w:t>
      </w:r>
      <w:proofErr w:type="spellEnd"/>
      <w:r w:rsidR="00754978" w:rsidRPr="00754978">
        <w:rPr>
          <w:lang w:val="en-US"/>
        </w:rPr>
        <w:t xml:space="preserve"> in Wake-up </w:t>
      </w:r>
      <w:proofErr w:type="spellStart"/>
      <w:r w:rsidR="00754978" w:rsidRPr="00754978">
        <w:rPr>
          <w:lang w:val="en-US"/>
        </w:rPr>
        <w:t>Ischaemic</w:t>
      </w:r>
      <w:proofErr w:type="spellEnd"/>
      <w:r w:rsidR="00754978" w:rsidRPr="00754978">
        <w:rPr>
          <w:lang w:val="en-US"/>
        </w:rPr>
        <w:t xml:space="preserve"> Stroke Trial (TWIST) </w:t>
      </w:r>
      <w:bookmarkEnd w:id="1"/>
    </w:p>
    <w:p w:rsidR="00754978" w:rsidRPr="00D41982" w:rsidRDefault="00754978" w:rsidP="00D22C96">
      <w:pPr>
        <w:pStyle w:val="Heading2"/>
        <w:spacing w:before="0" w:line="480" w:lineRule="auto"/>
        <w:rPr>
          <w:rFonts w:asciiTheme="minorHAnsi" w:hAnsiTheme="minorHAnsi"/>
          <w:color w:val="auto"/>
          <w:sz w:val="24"/>
          <w:szCs w:val="24"/>
          <w:lang w:val="en-US"/>
        </w:rPr>
      </w:pPr>
    </w:p>
    <w:p w:rsidR="00CB1066" w:rsidRDefault="00CB1066" w:rsidP="00D22C96">
      <w:pPr>
        <w:pStyle w:val="Heading2"/>
        <w:spacing w:before="0" w:line="480" w:lineRule="auto"/>
        <w:rPr>
          <w:rFonts w:asciiTheme="minorHAnsi" w:hAnsiTheme="minorHAnsi"/>
          <w:color w:val="auto"/>
          <w:sz w:val="24"/>
          <w:szCs w:val="24"/>
        </w:rPr>
      </w:pPr>
      <w:r w:rsidRPr="006F5528">
        <w:rPr>
          <w:rFonts w:asciiTheme="minorHAnsi" w:hAnsiTheme="minorHAnsi"/>
          <w:color w:val="auto"/>
          <w:sz w:val="24"/>
          <w:szCs w:val="24"/>
        </w:rPr>
        <w:t>Trial Registration EudraCT Number, 2014-000096-80. ClinicalTrials.gov, NCT03181360. Registered June 8, 2017.</w:t>
      </w:r>
    </w:p>
    <w:p w:rsidR="001B388A" w:rsidRDefault="001B388A" w:rsidP="00D22C96">
      <w:pPr>
        <w:spacing w:line="480" w:lineRule="auto"/>
        <w:rPr>
          <w:lang w:val="en-GB"/>
        </w:rPr>
      </w:pPr>
    </w:p>
    <w:p w:rsidR="00DD4B80" w:rsidRPr="00147038" w:rsidRDefault="00AD3297" w:rsidP="00D22C96">
      <w:pPr>
        <w:pStyle w:val="Heading2"/>
        <w:spacing w:line="480" w:lineRule="auto"/>
      </w:pPr>
      <w:r w:rsidRPr="00147038">
        <w:t xml:space="preserve">Inclusion and exclusion criteria </w:t>
      </w:r>
    </w:p>
    <w:p w:rsidR="00AD3297" w:rsidRPr="00901BA6" w:rsidRDefault="00AD3297" w:rsidP="00D22C96">
      <w:pPr>
        <w:spacing w:after="0" w:line="480" w:lineRule="auto"/>
        <w:jc w:val="both"/>
        <w:rPr>
          <w:rFonts w:cstheme="majorHAnsi"/>
          <w:sz w:val="24"/>
          <w:szCs w:val="24"/>
          <w:u w:val="single"/>
          <w:lang w:val="en-US"/>
        </w:rPr>
      </w:pPr>
      <w:r w:rsidRPr="00901BA6">
        <w:rPr>
          <w:rFonts w:cstheme="majorHAnsi"/>
          <w:sz w:val="24"/>
          <w:szCs w:val="24"/>
          <w:u w:val="single"/>
          <w:lang w:val="en-US"/>
        </w:rPr>
        <w:t xml:space="preserve">Complete list of inclusion criteria </w:t>
      </w:r>
    </w:p>
    <w:p w:rsidR="00AD3297" w:rsidRPr="00901BA6" w:rsidRDefault="00AD3297" w:rsidP="00D22C96">
      <w:pPr>
        <w:spacing w:line="480" w:lineRule="auto"/>
        <w:jc w:val="both"/>
        <w:rPr>
          <w:rFonts w:cstheme="majorHAnsi"/>
          <w:sz w:val="24"/>
          <w:szCs w:val="24"/>
          <w:lang w:val="en-US"/>
        </w:rPr>
      </w:pPr>
      <w:r w:rsidRPr="00901BA6">
        <w:rPr>
          <w:rFonts w:cstheme="majorHAnsi"/>
          <w:sz w:val="24"/>
          <w:szCs w:val="24"/>
          <w:lang w:val="en-US"/>
        </w:rPr>
        <w:t xml:space="preserve">• Stroke symptoms on awakening that were not present before sleep </w:t>
      </w:r>
    </w:p>
    <w:p w:rsidR="00AD3297" w:rsidRPr="00901BA6" w:rsidRDefault="00AD3297" w:rsidP="00D22C96">
      <w:pPr>
        <w:spacing w:line="480" w:lineRule="auto"/>
        <w:ind w:left="709" w:hanging="709"/>
        <w:jc w:val="both"/>
        <w:rPr>
          <w:rFonts w:cstheme="majorHAnsi"/>
          <w:sz w:val="24"/>
          <w:szCs w:val="24"/>
          <w:lang w:val="en-US"/>
        </w:rPr>
      </w:pPr>
      <w:r w:rsidRPr="00901BA6">
        <w:rPr>
          <w:rFonts w:cstheme="majorHAnsi"/>
          <w:sz w:val="24"/>
          <w:szCs w:val="24"/>
          <w:lang w:val="en-US"/>
        </w:rPr>
        <w:t xml:space="preserve">• Clinical diagnosis of stroke with limb weakness </w:t>
      </w:r>
      <w:r w:rsidR="001B388A" w:rsidRPr="00901BA6">
        <w:rPr>
          <w:rFonts w:cstheme="majorHAnsi"/>
          <w:sz w:val="24"/>
          <w:szCs w:val="24"/>
          <w:lang w:val="en-US"/>
        </w:rPr>
        <w:t>and</w:t>
      </w:r>
      <w:r w:rsidRPr="00901BA6">
        <w:rPr>
          <w:rFonts w:cstheme="majorHAnsi"/>
          <w:sz w:val="24"/>
          <w:szCs w:val="24"/>
          <w:lang w:val="en-US"/>
        </w:rPr>
        <w:t xml:space="preserve"> </w:t>
      </w:r>
      <w:r w:rsidR="00D86360" w:rsidRPr="00901BA6">
        <w:rPr>
          <w:rStyle w:val="Emphasis"/>
          <w:rFonts w:cstheme="majorHAnsi"/>
          <w:bCs/>
          <w:i w:val="0"/>
          <w:sz w:val="24"/>
          <w:szCs w:val="24"/>
          <w:shd w:val="clear" w:color="auto" w:fill="FFFFFF"/>
          <w:lang w:val="en-US"/>
        </w:rPr>
        <w:t>National Institutes of Health Stroke</w:t>
      </w:r>
      <w:r w:rsidR="007E161E" w:rsidRPr="00901BA6">
        <w:rPr>
          <w:rStyle w:val="Emphasis"/>
          <w:rFonts w:cstheme="majorHAnsi"/>
          <w:bCs/>
          <w:i w:val="0"/>
          <w:sz w:val="24"/>
          <w:szCs w:val="24"/>
          <w:shd w:val="clear" w:color="auto" w:fill="FFFFFF"/>
          <w:lang w:val="en-US"/>
        </w:rPr>
        <w:t xml:space="preserve"> </w:t>
      </w:r>
      <w:r w:rsidR="00D86360" w:rsidRPr="00901BA6">
        <w:rPr>
          <w:rStyle w:val="Emphasis"/>
          <w:rFonts w:cstheme="majorHAnsi"/>
          <w:bCs/>
          <w:i w:val="0"/>
          <w:sz w:val="24"/>
          <w:szCs w:val="24"/>
          <w:shd w:val="clear" w:color="auto" w:fill="FFFFFF"/>
          <w:lang w:val="en-US"/>
        </w:rPr>
        <w:t>Scale</w:t>
      </w:r>
      <w:r w:rsidR="00D86360" w:rsidRPr="00901BA6">
        <w:rPr>
          <w:rStyle w:val="Emphasis"/>
          <w:rFonts w:cstheme="majorHAnsi"/>
          <w:b/>
          <w:bCs/>
          <w:i w:val="0"/>
          <w:sz w:val="24"/>
          <w:szCs w:val="24"/>
          <w:shd w:val="clear" w:color="auto" w:fill="FFFFFF"/>
          <w:lang w:val="en-US"/>
        </w:rPr>
        <w:t xml:space="preserve"> </w:t>
      </w:r>
      <w:r w:rsidR="00D86360" w:rsidRPr="00901BA6">
        <w:rPr>
          <w:rStyle w:val="Emphasis"/>
          <w:rFonts w:cstheme="majorHAnsi"/>
          <w:bCs/>
          <w:i w:val="0"/>
          <w:sz w:val="24"/>
          <w:szCs w:val="24"/>
          <w:shd w:val="clear" w:color="auto" w:fill="FFFFFF"/>
          <w:lang w:val="en-US"/>
        </w:rPr>
        <w:t>(</w:t>
      </w:r>
      <w:r w:rsidR="00D86360" w:rsidRPr="00901BA6">
        <w:rPr>
          <w:rFonts w:cstheme="majorHAnsi"/>
          <w:i/>
          <w:sz w:val="24"/>
          <w:szCs w:val="24"/>
          <w:lang w:val="en-US"/>
        </w:rPr>
        <w:t>NIHSS)</w:t>
      </w:r>
      <w:r w:rsidR="00D86360" w:rsidRPr="00901BA6">
        <w:rPr>
          <w:rFonts w:cstheme="majorHAnsi"/>
          <w:sz w:val="24"/>
          <w:szCs w:val="24"/>
          <w:lang w:val="en-US"/>
        </w:rPr>
        <w:t xml:space="preserve"> </w:t>
      </w:r>
      <w:r w:rsidRPr="00901BA6">
        <w:rPr>
          <w:rFonts w:cstheme="majorHAnsi"/>
          <w:sz w:val="24"/>
          <w:szCs w:val="24"/>
          <w:lang w:val="en-US"/>
        </w:rPr>
        <w:t xml:space="preserve">score ≥3, or </w:t>
      </w:r>
      <w:r w:rsidR="00B445AC">
        <w:rPr>
          <w:rFonts w:cstheme="majorHAnsi"/>
          <w:sz w:val="24"/>
          <w:szCs w:val="24"/>
          <w:lang w:val="en-US"/>
        </w:rPr>
        <w:t>a</w:t>
      </w:r>
      <w:r w:rsidR="00B445AC" w:rsidRPr="00901BA6">
        <w:rPr>
          <w:rFonts w:cstheme="majorHAnsi"/>
          <w:sz w:val="24"/>
          <w:szCs w:val="24"/>
          <w:lang w:val="en-US"/>
        </w:rPr>
        <w:t xml:space="preserve">phasia </w:t>
      </w:r>
    </w:p>
    <w:p w:rsidR="00AD3297" w:rsidRPr="00901BA6" w:rsidRDefault="00AD3297" w:rsidP="00D22C96">
      <w:pPr>
        <w:spacing w:line="480" w:lineRule="auto"/>
        <w:jc w:val="both"/>
        <w:rPr>
          <w:rFonts w:cstheme="majorHAnsi"/>
          <w:sz w:val="24"/>
          <w:szCs w:val="24"/>
          <w:lang w:val="en-US"/>
        </w:rPr>
      </w:pPr>
      <w:r w:rsidRPr="00901BA6">
        <w:rPr>
          <w:rFonts w:cstheme="majorHAnsi"/>
          <w:sz w:val="24"/>
          <w:szCs w:val="24"/>
          <w:lang w:val="en-US"/>
        </w:rPr>
        <w:t xml:space="preserve">• Treatment with </w:t>
      </w:r>
      <w:proofErr w:type="spellStart"/>
      <w:r w:rsidRPr="00901BA6">
        <w:rPr>
          <w:rFonts w:cstheme="majorHAnsi"/>
          <w:sz w:val="24"/>
          <w:szCs w:val="24"/>
          <w:lang w:val="en-US"/>
        </w:rPr>
        <w:t>tenecteplase</w:t>
      </w:r>
      <w:proofErr w:type="spellEnd"/>
      <w:r w:rsidRPr="00901BA6">
        <w:rPr>
          <w:rFonts w:cstheme="majorHAnsi"/>
          <w:sz w:val="24"/>
          <w:szCs w:val="24"/>
          <w:lang w:val="en-US"/>
        </w:rPr>
        <w:t xml:space="preserve"> is possible within 4.5 hours of awakening </w:t>
      </w:r>
    </w:p>
    <w:p w:rsidR="00AD3297" w:rsidRPr="00901BA6" w:rsidRDefault="00AD3297" w:rsidP="00D22C96">
      <w:pPr>
        <w:spacing w:line="480" w:lineRule="auto"/>
        <w:jc w:val="both"/>
        <w:rPr>
          <w:rFonts w:cstheme="majorHAnsi"/>
          <w:sz w:val="24"/>
          <w:szCs w:val="24"/>
          <w:lang w:val="en-US"/>
        </w:rPr>
      </w:pPr>
      <w:r w:rsidRPr="00901BA6">
        <w:rPr>
          <w:rFonts w:cstheme="majorHAnsi"/>
          <w:sz w:val="24"/>
          <w:szCs w:val="24"/>
          <w:lang w:val="en-US"/>
        </w:rPr>
        <w:t>• Written consent from the patient, non-written consent from the patient (witnessed by non</w:t>
      </w:r>
      <w:r w:rsidR="002877F2">
        <w:rPr>
          <w:rFonts w:cstheme="majorHAnsi"/>
          <w:sz w:val="24"/>
          <w:szCs w:val="24"/>
          <w:lang w:val="en-US"/>
        </w:rPr>
        <w:t>-</w:t>
      </w:r>
      <w:r w:rsidRPr="00901BA6">
        <w:rPr>
          <w:rFonts w:cstheme="majorHAnsi"/>
          <w:sz w:val="24"/>
          <w:szCs w:val="24"/>
          <w:lang w:val="en-US"/>
        </w:rPr>
        <w:t xml:space="preserve">participating health care personnel), or written consent from the nearest family member </w:t>
      </w:r>
    </w:p>
    <w:p w:rsidR="00AD3297" w:rsidRPr="00901BA6" w:rsidRDefault="00AD3297" w:rsidP="00D22C96">
      <w:pPr>
        <w:spacing w:line="480" w:lineRule="auto"/>
        <w:jc w:val="both"/>
        <w:rPr>
          <w:rFonts w:cstheme="majorHAnsi"/>
          <w:sz w:val="24"/>
          <w:szCs w:val="24"/>
          <w:u w:val="single"/>
          <w:lang w:val="en-US"/>
        </w:rPr>
      </w:pPr>
      <w:r w:rsidRPr="00901BA6">
        <w:rPr>
          <w:rFonts w:cstheme="majorHAnsi"/>
          <w:sz w:val="24"/>
          <w:szCs w:val="24"/>
          <w:u w:val="single"/>
          <w:lang w:val="en-US"/>
        </w:rPr>
        <w:t>Complete list of exclusion criteria</w:t>
      </w:r>
    </w:p>
    <w:p w:rsidR="00AD3297" w:rsidRPr="00901BA6" w:rsidRDefault="00AD3297" w:rsidP="00D22C96">
      <w:pPr>
        <w:spacing w:line="480" w:lineRule="auto"/>
        <w:jc w:val="both"/>
        <w:rPr>
          <w:rFonts w:cstheme="majorHAnsi"/>
          <w:sz w:val="24"/>
          <w:szCs w:val="24"/>
          <w:lang w:val="en-US"/>
        </w:rPr>
      </w:pPr>
      <w:r w:rsidRPr="00901BA6">
        <w:rPr>
          <w:rFonts w:cstheme="majorHAnsi"/>
          <w:sz w:val="24"/>
          <w:szCs w:val="24"/>
          <w:lang w:val="en-US"/>
        </w:rPr>
        <w:t>• Age &lt;18 years</w:t>
      </w:r>
    </w:p>
    <w:p w:rsidR="00AD3297" w:rsidRPr="00901BA6" w:rsidRDefault="00AD3297" w:rsidP="00D22C96">
      <w:pPr>
        <w:pStyle w:val="ListParagraph"/>
        <w:numPr>
          <w:ilvl w:val="0"/>
          <w:numId w:val="11"/>
        </w:numPr>
        <w:spacing w:line="480" w:lineRule="auto"/>
        <w:jc w:val="both"/>
        <w:rPr>
          <w:rFonts w:cstheme="majorHAnsi"/>
          <w:sz w:val="24"/>
          <w:szCs w:val="24"/>
          <w:lang w:val="en-US"/>
        </w:rPr>
      </w:pPr>
      <w:r w:rsidRPr="00901BA6">
        <w:rPr>
          <w:rFonts w:cstheme="majorHAnsi"/>
          <w:sz w:val="24"/>
          <w:szCs w:val="24"/>
          <w:lang w:val="en-US"/>
        </w:rPr>
        <w:t xml:space="preserve">NIHSS score &gt;25 or NIHSS consciousness score &gt;2, or seizures during stroke onset </w:t>
      </w:r>
    </w:p>
    <w:p w:rsidR="00AD3297" w:rsidRPr="00901BA6" w:rsidRDefault="001B388A" w:rsidP="00D22C96">
      <w:pPr>
        <w:pStyle w:val="ListParagraph"/>
        <w:numPr>
          <w:ilvl w:val="0"/>
          <w:numId w:val="11"/>
        </w:numPr>
        <w:spacing w:line="480" w:lineRule="auto"/>
        <w:jc w:val="both"/>
        <w:rPr>
          <w:rFonts w:cstheme="majorHAnsi"/>
          <w:sz w:val="24"/>
          <w:szCs w:val="24"/>
          <w:lang w:val="en-US"/>
        </w:rPr>
      </w:pPr>
      <w:r w:rsidRPr="00901BA6">
        <w:rPr>
          <w:rFonts w:cstheme="majorHAnsi"/>
          <w:sz w:val="24"/>
          <w:szCs w:val="24"/>
          <w:lang w:val="en-US"/>
        </w:rPr>
        <w:t>Findings on n</w:t>
      </w:r>
      <w:r w:rsidR="00AD3297" w:rsidRPr="00901BA6">
        <w:rPr>
          <w:rFonts w:cstheme="majorHAnsi"/>
          <w:sz w:val="24"/>
          <w:szCs w:val="24"/>
          <w:lang w:val="en-US"/>
        </w:rPr>
        <w:t>on-contrast CT</w:t>
      </w:r>
      <w:r w:rsidRPr="00901BA6">
        <w:rPr>
          <w:rFonts w:cstheme="majorHAnsi"/>
          <w:sz w:val="24"/>
          <w:szCs w:val="24"/>
          <w:lang w:val="en-US"/>
        </w:rPr>
        <w:t xml:space="preserve"> (NCCT)</w:t>
      </w:r>
      <w:r w:rsidR="00AD3297" w:rsidRPr="00901BA6">
        <w:rPr>
          <w:rFonts w:cstheme="majorHAnsi"/>
          <w:sz w:val="24"/>
          <w:szCs w:val="24"/>
          <w:lang w:val="en-US"/>
        </w:rPr>
        <w:t xml:space="preserve"> that indicate that the patient is unlikely to benefit from treatment: </w:t>
      </w:r>
    </w:p>
    <w:p w:rsidR="00AD3297" w:rsidRPr="00901BA6" w:rsidRDefault="00AD3297" w:rsidP="00D22C96">
      <w:pPr>
        <w:pStyle w:val="ListParagraph"/>
        <w:numPr>
          <w:ilvl w:val="1"/>
          <w:numId w:val="11"/>
        </w:numPr>
        <w:spacing w:line="480" w:lineRule="auto"/>
        <w:jc w:val="both"/>
        <w:rPr>
          <w:rFonts w:cstheme="majorHAnsi"/>
          <w:sz w:val="24"/>
          <w:szCs w:val="24"/>
          <w:lang w:val="en-US"/>
        </w:rPr>
      </w:pPr>
      <w:r w:rsidRPr="00901BA6">
        <w:rPr>
          <w:rFonts w:cstheme="majorHAnsi"/>
          <w:sz w:val="24"/>
          <w:szCs w:val="24"/>
          <w:lang w:val="en-US"/>
        </w:rPr>
        <w:lastRenderedPageBreak/>
        <w:t xml:space="preserve">Infarction comprising more than &gt;1/3 of the middle cerebral artery territory on </w:t>
      </w:r>
      <w:r w:rsidR="006646B2">
        <w:rPr>
          <w:rFonts w:cstheme="majorHAnsi"/>
          <w:sz w:val="24"/>
          <w:szCs w:val="24"/>
          <w:lang w:val="en-US"/>
        </w:rPr>
        <w:t>NCCT</w:t>
      </w:r>
      <w:r w:rsidRPr="00901BA6">
        <w:rPr>
          <w:rFonts w:cstheme="majorHAnsi"/>
          <w:sz w:val="24"/>
          <w:szCs w:val="24"/>
          <w:lang w:val="en-US"/>
        </w:rPr>
        <w:t xml:space="preserve"> or CT perfusion </w:t>
      </w:r>
    </w:p>
    <w:p w:rsidR="00AD3297" w:rsidRPr="00901BA6" w:rsidRDefault="00AD3297" w:rsidP="00D22C96">
      <w:pPr>
        <w:pStyle w:val="ListParagraph"/>
        <w:numPr>
          <w:ilvl w:val="1"/>
          <w:numId w:val="11"/>
        </w:numPr>
        <w:spacing w:line="480" w:lineRule="auto"/>
        <w:jc w:val="both"/>
        <w:rPr>
          <w:rFonts w:cstheme="majorHAnsi"/>
          <w:sz w:val="24"/>
          <w:szCs w:val="24"/>
          <w:lang w:val="en-US"/>
        </w:rPr>
      </w:pPr>
      <w:r w:rsidRPr="00901BA6">
        <w:rPr>
          <w:rFonts w:cstheme="majorHAnsi"/>
          <w:sz w:val="24"/>
          <w:szCs w:val="24"/>
          <w:lang w:val="en-US"/>
        </w:rPr>
        <w:t xml:space="preserve">Intracranial </w:t>
      </w:r>
      <w:r w:rsidR="007E161E" w:rsidRPr="00901BA6">
        <w:rPr>
          <w:rFonts w:cstheme="majorHAnsi"/>
          <w:sz w:val="24"/>
          <w:szCs w:val="24"/>
          <w:lang w:val="en-US"/>
        </w:rPr>
        <w:t>hemorrhage</w:t>
      </w:r>
      <w:r w:rsidRPr="00901BA6">
        <w:rPr>
          <w:rFonts w:cstheme="majorHAnsi"/>
          <w:sz w:val="24"/>
          <w:szCs w:val="24"/>
          <w:lang w:val="en-US"/>
        </w:rPr>
        <w:t xml:space="preserve">, structural brain lesions which can mimic stroke (e.g. cerebral </w:t>
      </w:r>
      <w:r w:rsidR="001B388A" w:rsidRPr="00901BA6">
        <w:rPr>
          <w:rFonts w:cstheme="majorHAnsi"/>
          <w:sz w:val="24"/>
          <w:szCs w:val="24"/>
          <w:lang w:val="en-US"/>
        </w:rPr>
        <w:t>tumor</w:t>
      </w:r>
      <w:r w:rsidRPr="00901BA6">
        <w:rPr>
          <w:rFonts w:cstheme="majorHAnsi"/>
          <w:sz w:val="24"/>
          <w:szCs w:val="24"/>
          <w:lang w:val="en-US"/>
        </w:rPr>
        <w:t xml:space="preserve">) </w:t>
      </w:r>
    </w:p>
    <w:p w:rsidR="00AD3297" w:rsidRPr="00901BA6" w:rsidRDefault="00AD3297" w:rsidP="00D22C96">
      <w:pPr>
        <w:pStyle w:val="ListParagraph"/>
        <w:numPr>
          <w:ilvl w:val="0"/>
          <w:numId w:val="11"/>
        </w:numPr>
        <w:spacing w:line="480" w:lineRule="auto"/>
        <w:jc w:val="both"/>
        <w:rPr>
          <w:rFonts w:cstheme="majorHAnsi"/>
          <w:sz w:val="24"/>
          <w:szCs w:val="24"/>
          <w:lang w:val="en-US"/>
        </w:rPr>
      </w:pPr>
      <w:r w:rsidRPr="00901BA6">
        <w:rPr>
          <w:rFonts w:cstheme="majorHAnsi"/>
          <w:sz w:val="24"/>
          <w:szCs w:val="24"/>
          <w:lang w:val="en-US"/>
        </w:rPr>
        <w:t xml:space="preserve"> Active internal bleeding o</w:t>
      </w:r>
      <w:r w:rsidR="007E161E" w:rsidRPr="00901BA6">
        <w:rPr>
          <w:rFonts w:cstheme="majorHAnsi"/>
          <w:sz w:val="24"/>
          <w:szCs w:val="24"/>
          <w:lang w:val="en-US"/>
        </w:rPr>
        <w:t>r</w:t>
      </w:r>
      <w:r w:rsidRPr="00901BA6">
        <w:rPr>
          <w:rFonts w:cstheme="majorHAnsi"/>
          <w:sz w:val="24"/>
          <w:szCs w:val="24"/>
          <w:lang w:val="en-US"/>
        </w:rPr>
        <w:t xml:space="preserve"> high risk of bleeding, e.g.: </w:t>
      </w:r>
    </w:p>
    <w:p w:rsidR="00AD3297" w:rsidRPr="00901BA6" w:rsidRDefault="00AD3297" w:rsidP="00D22C96">
      <w:pPr>
        <w:pStyle w:val="ListParagraph"/>
        <w:numPr>
          <w:ilvl w:val="1"/>
          <w:numId w:val="11"/>
        </w:numPr>
        <w:spacing w:line="480" w:lineRule="auto"/>
        <w:jc w:val="both"/>
        <w:rPr>
          <w:rFonts w:cstheme="majorHAnsi"/>
          <w:sz w:val="24"/>
          <w:szCs w:val="24"/>
          <w:lang w:val="en-US"/>
        </w:rPr>
      </w:pPr>
      <w:r w:rsidRPr="00901BA6">
        <w:rPr>
          <w:rFonts w:cstheme="majorHAnsi"/>
          <w:sz w:val="24"/>
          <w:szCs w:val="24"/>
          <w:lang w:val="en-US"/>
        </w:rPr>
        <w:t xml:space="preserve">Major surgery, trauma or gastrointestinal or urinary tract </w:t>
      </w:r>
      <w:r w:rsidR="001B388A" w:rsidRPr="00901BA6">
        <w:rPr>
          <w:rFonts w:cstheme="majorHAnsi"/>
          <w:sz w:val="24"/>
          <w:szCs w:val="24"/>
          <w:lang w:val="en-US"/>
        </w:rPr>
        <w:t>hemorrhage</w:t>
      </w:r>
      <w:r w:rsidRPr="00901BA6">
        <w:rPr>
          <w:rFonts w:cstheme="majorHAnsi"/>
          <w:sz w:val="24"/>
          <w:szCs w:val="24"/>
          <w:lang w:val="en-US"/>
        </w:rPr>
        <w:t xml:space="preserve"> within the previous 21 days, or arterial puncture at a non-compressible site within the previous 7 days </w:t>
      </w:r>
    </w:p>
    <w:p w:rsidR="00AD3297" w:rsidRPr="00901BA6" w:rsidRDefault="00AD3297" w:rsidP="00D22C96">
      <w:pPr>
        <w:pStyle w:val="ListParagraph"/>
        <w:numPr>
          <w:ilvl w:val="1"/>
          <w:numId w:val="11"/>
        </w:numPr>
        <w:spacing w:line="480" w:lineRule="auto"/>
        <w:jc w:val="both"/>
        <w:rPr>
          <w:rFonts w:cstheme="majorHAnsi"/>
          <w:sz w:val="24"/>
          <w:szCs w:val="24"/>
          <w:lang w:val="en-US"/>
        </w:rPr>
      </w:pPr>
      <w:r w:rsidRPr="00901BA6">
        <w:rPr>
          <w:rFonts w:cstheme="majorHAnsi"/>
          <w:sz w:val="24"/>
          <w:szCs w:val="24"/>
          <w:lang w:val="en-US"/>
        </w:rPr>
        <w:t xml:space="preserve">Any known defect in coagulation, e.g., current use of vitamin K antagonist with an INR &gt;1.7 or prothrombin time &gt;15 seconds, or use of direct thrombin inhibitors or direct factor </w:t>
      </w:r>
      <w:proofErr w:type="spellStart"/>
      <w:r w:rsidRPr="00901BA6">
        <w:rPr>
          <w:rFonts w:cstheme="majorHAnsi"/>
          <w:sz w:val="24"/>
          <w:szCs w:val="24"/>
          <w:lang w:val="en-US"/>
        </w:rPr>
        <w:t>Xa</w:t>
      </w:r>
      <w:proofErr w:type="spellEnd"/>
      <w:r w:rsidRPr="00901BA6">
        <w:rPr>
          <w:rFonts w:cstheme="majorHAnsi"/>
          <w:sz w:val="24"/>
          <w:szCs w:val="24"/>
          <w:lang w:val="en-US"/>
        </w:rPr>
        <w:t xml:space="preserve"> inhibitors during the last 24 hours (unless reversal of effect can be achieved by agents such as </w:t>
      </w:r>
      <w:proofErr w:type="spellStart"/>
      <w:r w:rsidRPr="00901BA6">
        <w:rPr>
          <w:rFonts w:cstheme="majorHAnsi"/>
          <w:sz w:val="24"/>
          <w:szCs w:val="24"/>
          <w:lang w:val="en-US"/>
        </w:rPr>
        <w:t>idarusizumab</w:t>
      </w:r>
      <w:proofErr w:type="spellEnd"/>
      <w:r w:rsidRPr="00901BA6">
        <w:rPr>
          <w:rFonts w:cstheme="majorHAnsi"/>
          <w:sz w:val="24"/>
          <w:szCs w:val="24"/>
          <w:lang w:val="en-US"/>
        </w:rPr>
        <w:t xml:space="preserve">) or with elevated sensitive laboratory tests (such as </w:t>
      </w:r>
      <w:proofErr w:type="spellStart"/>
      <w:r w:rsidRPr="00901BA6">
        <w:rPr>
          <w:rFonts w:cstheme="majorHAnsi"/>
          <w:sz w:val="24"/>
          <w:szCs w:val="24"/>
          <w:lang w:val="en-US"/>
        </w:rPr>
        <w:t>aPTT</w:t>
      </w:r>
      <w:proofErr w:type="spellEnd"/>
      <w:r w:rsidRPr="00901BA6">
        <w:rPr>
          <w:rFonts w:cstheme="majorHAnsi"/>
          <w:sz w:val="24"/>
          <w:szCs w:val="24"/>
          <w:lang w:val="en-US"/>
        </w:rPr>
        <w:t xml:space="preserve">, INR, platelet count, </w:t>
      </w:r>
      <w:proofErr w:type="spellStart"/>
      <w:r w:rsidRPr="00901BA6">
        <w:rPr>
          <w:rFonts w:cstheme="majorHAnsi"/>
          <w:sz w:val="24"/>
          <w:szCs w:val="24"/>
          <w:lang w:val="en-US"/>
        </w:rPr>
        <w:t>eucarin</w:t>
      </w:r>
      <w:proofErr w:type="spellEnd"/>
      <w:r w:rsidRPr="00901BA6">
        <w:rPr>
          <w:rFonts w:cstheme="majorHAnsi"/>
          <w:sz w:val="24"/>
          <w:szCs w:val="24"/>
          <w:lang w:val="en-US"/>
        </w:rPr>
        <w:t xml:space="preserve"> clotting time, TT, or appropriate factor </w:t>
      </w:r>
      <w:proofErr w:type="spellStart"/>
      <w:r w:rsidRPr="00901BA6">
        <w:rPr>
          <w:rFonts w:cstheme="majorHAnsi"/>
          <w:sz w:val="24"/>
          <w:szCs w:val="24"/>
          <w:lang w:val="en-US"/>
        </w:rPr>
        <w:t>Xa</w:t>
      </w:r>
      <w:proofErr w:type="spellEnd"/>
      <w:r w:rsidRPr="00901BA6">
        <w:rPr>
          <w:rFonts w:cstheme="majorHAnsi"/>
          <w:sz w:val="24"/>
          <w:szCs w:val="24"/>
          <w:lang w:val="en-US"/>
        </w:rPr>
        <w:t xml:space="preserve"> activity assays), or heparins during the last 24 hours or with an elevated </w:t>
      </w:r>
      <w:proofErr w:type="spellStart"/>
      <w:r w:rsidRPr="00901BA6">
        <w:rPr>
          <w:rFonts w:cstheme="majorHAnsi"/>
          <w:sz w:val="24"/>
          <w:szCs w:val="24"/>
          <w:lang w:val="en-US"/>
        </w:rPr>
        <w:t>aPTT</w:t>
      </w:r>
      <w:proofErr w:type="spellEnd"/>
      <w:r w:rsidRPr="00901BA6">
        <w:rPr>
          <w:rFonts w:cstheme="majorHAnsi"/>
          <w:sz w:val="24"/>
          <w:szCs w:val="24"/>
          <w:lang w:val="en-US"/>
        </w:rPr>
        <w:t xml:space="preserve"> greater than the upper limit of normal </w:t>
      </w:r>
    </w:p>
    <w:p w:rsidR="00AD3297" w:rsidRPr="00901BA6" w:rsidRDefault="00AD3297" w:rsidP="00D22C96">
      <w:pPr>
        <w:pStyle w:val="ListParagraph"/>
        <w:numPr>
          <w:ilvl w:val="1"/>
          <w:numId w:val="11"/>
        </w:numPr>
        <w:spacing w:line="480" w:lineRule="auto"/>
        <w:jc w:val="both"/>
        <w:rPr>
          <w:rFonts w:cstheme="majorHAnsi"/>
          <w:sz w:val="24"/>
          <w:szCs w:val="24"/>
          <w:lang w:val="en-US"/>
        </w:rPr>
      </w:pPr>
      <w:r w:rsidRPr="00901BA6">
        <w:rPr>
          <w:rFonts w:cstheme="majorHAnsi"/>
          <w:sz w:val="24"/>
          <w:szCs w:val="24"/>
          <w:lang w:val="en-US"/>
        </w:rPr>
        <w:t>Known defect of clotting or platelet function or platelet count below</w:t>
      </w:r>
      <w:r w:rsidR="007E161E" w:rsidRPr="00901BA6">
        <w:rPr>
          <w:rFonts w:cstheme="majorHAnsi"/>
          <w:sz w:val="24"/>
          <w:szCs w:val="24"/>
          <w:lang w:val="en-US"/>
        </w:rPr>
        <w:t xml:space="preserve"> </w:t>
      </w:r>
      <w:r w:rsidRPr="00901BA6">
        <w:rPr>
          <w:rFonts w:cstheme="majorHAnsi"/>
          <w:sz w:val="24"/>
          <w:szCs w:val="24"/>
          <w:lang w:val="en-US"/>
        </w:rPr>
        <w:t>100,000/mm</w:t>
      </w:r>
      <w:r w:rsidRPr="00901BA6">
        <w:rPr>
          <w:rFonts w:cstheme="majorHAnsi"/>
          <w:sz w:val="24"/>
          <w:szCs w:val="24"/>
          <w:vertAlign w:val="superscript"/>
          <w:lang w:val="en-US"/>
        </w:rPr>
        <w:t>3</w:t>
      </w:r>
      <w:r w:rsidRPr="00901BA6">
        <w:rPr>
          <w:rFonts w:cstheme="majorHAnsi"/>
          <w:sz w:val="24"/>
          <w:szCs w:val="24"/>
          <w:lang w:val="en-US"/>
        </w:rPr>
        <w:t xml:space="preserve"> (patients on antiplatelet agents can be included)</w:t>
      </w:r>
    </w:p>
    <w:p w:rsidR="00AD3297" w:rsidRPr="00901BA6" w:rsidRDefault="001B388A" w:rsidP="00D22C96">
      <w:pPr>
        <w:pStyle w:val="ListParagraph"/>
        <w:numPr>
          <w:ilvl w:val="1"/>
          <w:numId w:val="11"/>
        </w:numPr>
        <w:spacing w:line="480" w:lineRule="auto"/>
        <w:jc w:val="both"/>
        <w:rPr>
          <w:rFonts w:cstheme="majorHAnsi"/>
          <w:sz w:val="24"/>
          <w:szCs w:val="24"/>
          <w:lang w:val="en-US"/>
        </w:rPr>
      </w:pPr>
      <w:r w:rsidRPr="00901BA6">
        <w:rPr>
          <w:rFonts w:cstheme="majorHAnsi"/>
          <w:sz w:val="24"/>
          <w:szCs w:val="24"/>
          <w:lang w:val="en-US"/>
        </w:rPr>
        <w:t>Ischemic</w:t>
      </w:r>
      <w:r w:rsidR="00AD3297" w:rsidRPr="00901BA6">
        <w:rPr>
          <w:rFonts w:cstheme="majorHAnsi"/>
          <w:sz w:val="24"/>
          <w:szCs w:val="24"/>
          <w:lang w:val="en-US"/>
        </w:rPr>
        <w:t xml:space="preserve"> stroke or myocardial infarction in previous 3 months, previous intracranial </w:t>
      </w:r>
      <w:r w:rsidRPr="00901BA6">
        <w:rPr>
          <w:rFonts w:cstheme="majorHAnsi"/>
          <w:sz w:val="24"/>
          <w:szCs w:val="24"/>
          <w:lang w:val="en-US"/>
        </w:rPr>
        <w:t>hemorrhage</w:t>
      </w:r>
      <w:r w:rsidR="00AD3297" w:rsidRPr="00901BA6">
        <w:rPr>
          <w:rFonts w:cstheme="majorHAnsi"/>
          <w:sz w:val="24"/>
          <w:szCs w:val="24"/>
          <w:lang w:val="en-US"/>
        </w:rPr>
        <w:t xml:space="preserve">, severe traumatic brain injury or intracranial or intraspinal operation in previous 3 months, or known intracranial neoplasm, arteriovenous malformation or aneurysm </w:t>
      </w:r>
    </w:p>
    <w:p w:rsidR="00AD3297" w:rsidRPr="00901BA6" w:rsidRDefault="00AD3297" w:rsidP="00D22C96">
      <w:pPr>
        <w:pStyle w:val="ListParagraph"/>
        <w:numPr>
          <w:ilvl w:val="0"/>
          <w:numId w:val="11"/>
        </w:numPr>
        <w:spacing w:line="480" w:lineRule="auto"/>
        <w:jc w:val="both"/>
        <w:rPr>
          <w:rFonts w:cstheme="majorHAnsi"/>
          <w:sz w:val="24"/>
          <w:szCs w:val="24"/>
          <w:lang w:val="en-US"/>
        </w:rPr>
      </w:pPr>
      <w:r w:rsidRPr="00901BA6">
        <w:rPr>
          <w:rFonts w:cstheme="majorHAnsi"/>
          <w:sz w:val="24"/>
          <w:szCs w:val="24"/>
          <w:lang w:val="en-US"/>
        </w:rPr>
        <w:t xml:space="preserve">Contraindications to </w:t>
      </w:r>
      <w:proofErr w:type="spellStart"/>
      <w:r w:rsidRPr="00901BA6">
        <w:rPr>
          <w:rFonts w:cstheme="majorHAnsi"/>
          <w:sz w:val="24"/>
          <w:szCs w:val="24"/>
          <w:lang w:val="en-US"/>
        </w:rPr>
        <w:t>tenecteplase</w:t>
      </w:r>
      <w:proofErr w:type="spellEnd"/>
      <w:r w:rsidRPr="00901BA6">
        <w:rPr>
          <w:rFonts w:cstheme="majorHAnsi"/>
          <w:sz w:val="24"/>
          <w:szCs w:val="24"/>
          <w:lang w:val="en-US"/>
        </w:rPr>
        <w:t xml:space="preserve">, e.g., acute bacterial endocarditis or pericarditis; acute pancreatitis; severe hepatic dysfunction, including hepatic failure, cirrhosis, portal hypertension; active hepatitis; systemic cancer with increased bleeding risk; </w:t>
      </w:r>
      <w:r w:rsidR="001B388A" w:rsidRPr="00901BA6">
        <w:rPr>
          <w:rFonts w:cstheme="majorHAnsi"/>
          <w:sz w:val="24"/>
          <w:szCs w:val="24"/>
          <w:lang w:val="en-US"/>
        </w:rPr>
        <w:t>hemostatic</w:t>
      </w:r>
      <w:r w:rsidRPr="00901BA6">
        <w:rPr>
          <w:rFonts w:cstheme="majorHAnsi"/>
          <w:sz w:val="24"/>
          <w:szCs w:val="24"/>
          <w:lang w:val="en-US"/>
        </w:rPr>
        <w:t xml:space="preserve"> </w:t>
      </w:r>
      <w:r w:rsidRPr="00901BA6">
        <w:rPr>
          <w:rFonts w:cstheme="majorHAnsi"/>
          <w:sz w:val="24"/>
          <w:szCs w:val="24"/>
          <w:lang w:val="en-US"/>
        </w:rPr>
        <w:lastRenderedPageBreak/>
        <w:t>defect including secondary to severe hepatic, renal disease; organ biopsy; prolonged cardiopulmonary resuscitation &gt; 2 min (within 2 weeks)</w:t>
      </w:r>
    </w:p>
    <w:p w:rsidR="001B388A" w:rsidRPr="00901BA6" w:rsidRDefault="00AD3297" w:rsidP="00D22C96">
      <w:pPr>
        <w:pStyle w:val="ListParagraph"/>
        <w:numPr>
          <w:ilvl w:val="0"/>
          <w:numId w:val="11"/>
        </w:numPr>
        <w:spacing w:line="480" w:lineRule="auto"/>
        <w:jc w:val="both"/>
        <w:rPr>
          <w:rFonts w:cstheme="majorHAnsi"/>
          <w:sz w:val="24"/>
          <w:szCs w:val="24"/>
          <w:lang w:val="en-US"/>
        </w:rPr>
      </w:pPr>
      <w:r w:rsidRPr="00901BA6">
        <w:rPr>
          <w:rFonts w:cstheme="majorHAnsi"/>
          <w:sz w:val="24"/>
          <w:szCs w:val="24"/>
          <w:lang w:val="en-US"/>
        </w:rPr>
        <w:t xml:space="preserve">Persistent blood pressure elevation (systolic ≥185 mmHg or diastolic ≥110 mmHg), despite blood pressure lowering treatment </w:t>
      </w:r>
    </w:p>
    <w:p w:rsidR="00AD3297" w:rsidRPr="00901BA6" w:rsidRDefault="00AD3297" w:rsidP="00D22C96">
      <w:pPr>
        <w:pStyle w:val="ListParagraph"/>
        <w:numPr>
          <w:ilvl w:val="0"/>
          <w:numId w:val="11"/>
        </w:numPr>
        <w:spacing w:line="480" w:lineRule="auto"/>
        <w:jc w:val="both"/>
        <w:rPr>
          <w:rFonts w:cstheme="majorHAnsi"/>
          <w:sz w:val="24"/>
          <w:szCs w:val="24"/>
          <w:lang w:val="en-US"/>
        </w:rPr>
      </w:pPr>
      <w:r w:rsidRPr="00901BA6">
        <w:rPr>
          <w:rFonts w:cstheme="majorHAnsi"/>
          <w:sz w:val="24"/>
          <w:szCs w:val="24"/>
          <w:lang w:val="en-US"/>
        </w:rPr>
        <w:t xml:space="preserve">Blood glucose 20.0 mmol/L (use of finger-stick measurement devices is acceptable) </w:t>
      </w:r>
    </w:p>
    <w:p w:rsidR="00AD3297" w:rsidRPr="00901BA6" w:rsidRDefault="00AD3297" w:rsidP="00D22C96">
      <w:pPr>
        <w:pStyle w:val="ListParagraph"/>
        <w:numPr>
          <w:ilvl w:val="0"/>
          <w:numId w:val="11"/>
        </w:numPr>
        <w:spacing w:line="480" w:lineRule="auto"/>
        <w:jc w:val="both"/>
        <w:rPr>
          <w:rFonts w:cstheme="majorHAnsi"/>
          <w:sz w:val="24"/>
          <w:szCs w:val="24"/>
          <w:lang w:val="en-US"/>
        </w:rPr>
      </w:pPr>
      <w:r w:rsidRPr="00901BA6">
        <w:rPr>
          <w:rFonts w:cstheme="majorHAnsi"/>
          <w:sz w:val="24"/>
          <w:szCs w:val="24"/>
          <w:lang w:val="en-US"/>
        </w:rPr>
        <w:t>Pregnancy, positive pregnancy test, childbirth during last 10 days, or breastfeeding. In any woman of childbearing potential, a pregnancy test must be performed and the resu</w:t>
      </w:r>
      <w:r w:rsidR="001B388A" w:rsidRPr="00901BA6">
        <w:rPr>
          <w:rFonts w:cstheme="majorHAnsi"/>
          <w:sz w:val="24"/>
          <w:szCs w:val="24"/>
          <w:lang w:val="en-US"/>
        </w:rPr>
        <w:t>lt assessed before trial entry</w:t>
      </w:r>
      <w:r w:rsidRPr="00901BA6">
        <w:rPr>
          <w:rFonts w:cstheme="majorHAnsi"/>
          <w:sz w:val="24"/>
          <w:szCs w:val="24"/>
          <w:lang w:val="en-US"/>
        </w:rPr>
        <w:t xml:space="preserve"> </w:t>
      </w:r>
    </w:p>
    <w:p w:rsidR="008C63C2" w:rsidRPr="00901BA6" w:rsidRDefault="00AD3297" w:rsidP="00D22C96">
      <w:pPr>
        <w:pStyle w:val="ListParagraph"/>
        <w:numPr>
          <w:ilvl w:val="0"/>
          <w:numId w:val="11"/>
        </w:numPr>
        <w:spacing w:line="480" w:lineRule="auto"/>
        <w:jc w:val="both"/>
        <w:rPr>
          <w:rFonts w:cstheme="majorHAnsi"/>
          <w:sz w:val="24"/>
          <w:szCs w:val="24"/>
          <w:lang w:val="en-US"/>
        </w:rPr>
      </w:pPr>
      <w:r w:rsidRPr="00901BA6">
        <w:rPr>
          <w:rFonts w:cstheme="majorHAnsi"/>
          <w:sz w:val="24"/>
          <w:szCs w:val="24"/>
          <w:lang w:val="en-US"/>
        </w:rPr>
        <w:t>Other serious or life-threatening disease before the stroke: severe mental or physical disability (e.g. Mini Ment</w:t>
      </w:r>
      <w:r w:rsidR="008C63C2" w:rsidRPr="00901BA6">
        <w:rPr>
          <w:rFonts w:cstheme="majorHAnsi"/>
          <w:sz w:val="24"/>
          <w:szCs w:val="24"/>
          <w:lang w:val="en-US"/>
        </w:rPr>
        <w:t xml:space="preserve">al Status score&lt;20, or </w:t>
      </w:r>
      <w:proofErr w:type="spellStart"/>
      <w:r w:rsidR="008C63C2" w:rsidRPr="00901BA6">
        <w:rPr>
          <w:rFonts w:cstheme="majorHAnsi"/>
          <w:sz w:val="24"/>
          <w:szCs w:val="24"/>
          <w:lang w:val="en-US"/>
        </w:rPr>
        <w:t>mRS</w:t>
      </w:r>
      <w:proofErr w:type="spellEnd"/>
      <w:r w:rsidR="008C63C2" w:rsidRPr="00901BA6">
        <w:rPr>
          <w:rFonts w:cstheme="majorHAnsi"/>
          <w:sz w:val="24"/>
          <w:szCs w:val="24"/>
          <w:lang w:val="en-US"/>
        </w:rPr>
        <w:t xml:space="preserve"> score </w:t>
      </w:r>
      <w:r w:rsidR="008C63C2" w:rsidRPr="00901BA6">
        <w:rPr>
          <w:sz w:val="24"/>
          <w:szCs w:val="24"/>
          <w:lang w:val="en-US"/>
        </w:rPr>
        <w:t xml:space="preserve">≥3, or life expectancy less than 12 months </w:t>
      </w:r>
    </w:p>
    <w:p w:rsidR="008C63C2" w:rsidRPr="00901BA6" w:rsidRDefault="008C63C2" w:rsidP="00D22C96">
      <w:pPr>
        <w:pStyle w:val="ListParagraph"/>
        <w:numPr>
          <w:ilvl w:val="0"/>
          <w:numId w:val="11"/>
        </w:numPr>
        <w:spacing w:line="480" w:lineRule="auto"/>
        <w:jc w:val="both"/>
        <w:rPr>
          <w:rFonts w:cstheme="majorHAnsi"/>
          <w:sz w:val="24"/>
          <w:szCs w:val="24"/>
          <w:lang w:val="en-US"/>
        </w:rPr>
      </w:pPr>
      <w:r w:rsidRPr="00901BA6">
        <w:rPr>
          <w:sz w:val="24"/>
          <w:szCs w:val="24"/>
          <w:lang w:val="en-US"/>
        </w:rPr>
        <w:t>Patient unavailability for follow-up (e.g. no fixed address)</w:t>
      </w:r>
    </w:p>
    <w:p w:rsidR="00B83A71" w:rsidRPr="00901BA6" w:rsidRDefault="00B83A71" w:rsidP="00D22C96">
      <w:pPr>
        <w:spacing w:line="480" w:lineRule="auto"/>
        <w:jc w:val="both"/>
        <w:rPr>
          <w:rFonts w:cstheme="majorHAnsi"/>
          <w:sz w:val="24"/>
          <w:szCs w:val="24"/>
          <w:lang w:val="en-US"/>
        </w:rPr>
      </w:pPr>
      <w:bookmarkStart w:id="2" w:name="OLE_LINK9"/>
    </w:p>
    <w:p w:rsidR="00B83A71" w:rsidRPr="00901BA6" w:rsidRDefault="00B83A71" w:rsidP="00D22C96">
      <w:pPr>
        <w:pStyle w:val="Heading2"/>
        <w:spacing w:line="480" w:lineRule="auto"/>
        <w:jc w:val="both"/>
        <w:rPr>
          <w:lang w:val="en-US"/>
        </w:rPr>
      </w:pPr>
      <w:r w:rsidRPr="00901BA6">
        <w:rPr>
          <w:lang w:val="en-US"/>
        </w:rPr>
        <w:t>Adjudication and definitions of clinical outcomes</w:t>
      </w:r>
    </w:p>
    <w:p w:rsidR="00B83A71" w:rsidRPr="00901BA6" w:rsidRDefault="00B83A71" w:rsidP="00D22C96">
      <w:pPr>
        <w:autoSpaceDE w:val="0"/>
        <w:autoSpaceDN w:val="0"/>
        <w:adjustRightInd w:val="0"/>
        <w:spacing w:after="0" w:line="480" w:lineRule="auto"/>
        <w:jc w:val="both"/>
        <w:rPr>
          <w:rFonts w:cstheme="majorHAnsi"/>
          <w:sz w:val="24"/>
          <w:szCs w:val="24"/>
          <w:lang w:val="en-US"/>
        </w:rPr>
      </w:pPr>
      <w:r w:rsidRPr="00901BA6">
        <w:rPr>
          <w:rFonts w:cstheme="majorHAnsi"/>
          <w:sz w:val="24"/>
          <w:szCs w:val="24"/>
          <w:lang w:val="en-US"/>
        </w:rPr>
        <w:t xml:space="preserve">All safety outcomes will be adjudicated by an independent endpoint adjudication committee. For each patient who is reported to have deteriorated clinically or to have developed symptoms suggesting that a new cerebral event has occurred within 7 days of randomization, the adjudication committee will review selected data from the day 7 form and other appropriate source data and the expert panels blinded reading of any brain images taken between randomization and discharge. The adjudication committee will be provided data on the date and time of randomization, the patients neurological symptoms (NIHSS score) at entry, the date and time of any event and the suspected type of event, and </w:t>
      </w:r>
      <w:r w:rsidRPr="00901BA6">
        <w:rPr>
          <w:rFonts w:cstheme="majorHAnsi"/>
          <w:sz w:val="24"/>
          <w:szCs w:val="24"/>
          <w:lang w:val="en-US"/>
        </w:rPr>
        <w:lastRenderedPageBreak/>
        <w:t xml:space="preserve">a detailed report of the expert’s opinion of any post-randomization images. These data will be reviewed blinded to the treatment allocation. </w:t>
      </w:r>
    </w:p>
    <w:p w:rsidR="00B83A71" w:rsidRPr="00901BA6" w:rsidRDefault="00B83A71" w:rsidP="00D22C96">
      <w:pPr>
        <w:autoSpaceDE w:val="0"/>
        <w:autoSpaceDN w:val="0"/>
        <w:adjustRightInd w:val="0"/>
        <w:spacing w:after="0" w:line="480" w:lineRule="auto"/>
        <w:jc w:val="both"/>
        <w:rPr>
          <w:rFonts w:cstheme="majorHAnsi"/>
          <w:sz w:val="24"/>
          <w:szCs w:val="24"/>
          <w:lang w:val="en-US"/>
        </w:rPr>
      </w:pPr>
    </w:p>
    <w:p w:rsidR="00B83A71" w:rsidRPr="00901BA6" w:rsidRDefault="00B83A71" w:rsidP="00D22C96">
      <w:pPr>
        <w:autoSpaceDE w:val="0"/>
        <w:autoSpaceDN w:val="0"/>
        <w:adjustRightInd w:val="0"/>
        <w:spacing w:after="0" w:line="480" w:lineRule="auto"/>
        <w:jc w:val="both"/>
        <w:rPr>
          <w:rFonts w:cstheme="majorHAnsi"/>
          <w:sz w:val="24"/>
          <w:szCs w:val="24"/>
          <w:lang w:val="en-US"/>
        </w:rPr>
      </w:pPr>
      <w:r w:rsidRPr="00901BA6">
        <w:rPr>
          <w:rFonts w:cstheme="majorHAnsi"/>
          <w:b/>
          <w:sz w:val="24"/>
          <w:szCs w:val="24"/>
          <w:lang w:val="en-US"/>
        </w:rPr>
        <w:t>Death:</w:t>
      </w:r>
      <w:r w:rsidRPr="00901BA6">
        <w:rPr>
          <w:rFonts w:cstheme="majorHAnsi"/>
          <w:sz w:val="24"/>
          <w:szCs w:val="24"/>
          <w:lang w:val="en-US"/>
        </w:rPr>
        <w:t xml:space="preserve"> If the patient has died by day 7, death will be classified according to cause:</w:t>
      </w:r>
    </w:p>
    <w:p w:rsidR="00B83A71" w:rsidRPr="00901BA6" w:rsidRDefault="00B83A71" w:rsidP="00D22C96">
      <w:pPr>
        <w:pStyle w:val="ListParagraph"/>
        <w:numPr>
          <w:ilvl w:val="0"/>
          <w:numId w:val="12"/>
        </w:numPr>
        <w:spacing w:after="0" w:line="480" w:lineRule="auto"/>
        <w:jc w:val="both"/>
        <w:rPr>
          <w:rFonts w:cstheme="majorHAnsi"/>
          <w:sz w:val="24"/>
          <w:szCs w:val="24"/>
          <w:lang w:val="en-US"/>
        </w:rPr>
      </w:pPr>
      <w:r w:rsidRPr="00901BA6">
        <w:rPr>
          <w:rFonts w:cstheme="majorHAnsi"/>
          <w:sz w:val="24"/>
          <w:szCs w:val="24"/>
          <w:lang w:val="en-US"/>
        </w:rPr>
        <w:t>Initial stroke</w:t>
      </w:r>
    </w:p>
    <w:p w:rsidR="00B83A71" w:rsidRPr="00901BA6" w:rsidRDefault="00B83A71" w:rsidP="00D22C96">
      <w:pPr>
        <w:pStyle w:val="ListParagraph"/>
        <w:numPr>
          <w:ilvl w:val="0"/>
          <w:numId w:val="12"/>
        </w:numPr>
        <w:spacing w:after="0" w:line="480" w:lineRule="auto"/>
        <w:jc w:val="both"/>
        <w:rPr>
          <w:rFonts w:cstheme="majorHAnsi"/>
          <w:sz w:val="24"/>
          <w:szCs w:val="24"/>
          <w:lang w:val="en-US"/>
        </w:rPr>
      </w:pPr>
      <w:r w:rsidRPr="00901BA6">
        <w:rPr>
          <w:rFonts w:cstheme="majorHAnsi"/>
          <w:sz w:val="24"/>
          <w:szCs w:val="24"/>
          <w:lang w:val="en-US"/>
        </w:rPr>
        <w:t>Recurrent stroke</w:t>
      </w:r>
    </w:p>
    <w:p w:rsidR="00B83A71" w:rsidRPr="00901BA6" w:rsidRDefault="00B83A71" w:rsidP="00D22C96">
      <w:pPr>
        <w:pStyle w:val="ListParagraph"/>
        <w:numPr>
          <w:ilvl w:val="0"/>
          <w:numId w:val="12"/>
        </w:numPr>
        <w:spacing w:after="0" w:line="480" w:lineRule="auto"/>
        <w:jc w:val="both"/>
        <w:rPr>
          <w:rFonts w:cstheme="majorHAnsi"/>
          <w:sz w:val="24"/>
          <w:szCs w:val="24"/>
          <w:lang w:val="en-US"/>
        </w:rPr>
      </w:pPr>
      <w:r w:rsidRPr="00901BA6">
        <w:rPr>
          <w:rFonts w:cstheme="majorHAnsi"/>
          <w:sz w:val="24"/>
          <w:szCs w:val="24"/>
          <w:lang w:val="en-US"/>
        </w:rPr>
        <w:t>Myocardial infarction</w:t>
      </w:r>
    </w:p>
    <w:p w:rsidR="00B83A71" w:rsidRPr="00901BA6" w:rsidRDefault="00B83A71" w:rsidP="00D22C96">
      <w:pPr>
        <w:pStyle w:val="ListParagraph"/>
        <w:numPr>
          <w:ilvl w:val="0"/>
          <w:numId w:val="12"/>
        </w:numPr>
        <w:spacing w:after="0" w:line="480" w:lineRule="auto"/>
        <w:jc w:val="both"/>
        <w:rPr>
          <w:rFonts w:cstheme="majorHAnsi"/>
          <w:sz w:val="24"/>
          <w:szCs w:val="24"/>
          <w:lang w:val="en-US"/>
        </w:rPr>
      </w:pPr>
      <w:r w:rsidRPr="00901BA6">
        <w:rPr>
          <w:rFonts w:cstheme="majorHAnsi"/>
          <w:sz w:val="24"/>
          <w:szCs w:val="24"/>
          <w:lang w:val="en-US"/>
        </w:rPr>
        <w:t>Infection</w:t>
      </w:r>
    </w:p>
    <w:p w:rsidR="00B83A71" w:rsidRPr="00901BA6" w:rsidRDefault="00B83A71" w:rsidP="00D22C96">
      <w:pPr>
        <w:numPr>
          <w:ilvl w:val="0"/>
          <w:numId w:val="12"/>
        </w:numPr>
        <w:autoSpaceDE w:val="0"/>
        <w:autoSpaceDN w:val="0"/>
        <w:adjustRightInd w:val="0"/>
        <w:spacing w:after="0" w:line="480" w:lineRule="auto"/>
        <w:jc w:val="both"/>
        <w:rPr>
          <w:rFonts w:cstheme="majorHAnsi"/>
          <w:sz w:val="24"/>
          <w:szCs w:val="24"/>
          <w:lang w:val="en-US"/>
        </w:rPr>
      </w:pPr>
      <w:r w:rsidRPr="00901BA6">
        <w:rPr>
          <w:rFonts w:cstheme="majorHAnsi"/>
          <w:sz w:val="24"/>
          <w:szCs w:val="24"/>
          <w:lang w:val="en-US"/>
        </w:rPr>
        <w:t>Other vascular cause (e.g. systemic emboli)</w:t>
      </w:r>
    </w:p>
    <w:p w:rsidR="00B83A71" w:rsidRPr="00901BA6" w:rsidRDefault="00B83A71" w:rsidP="00D22C96">
      <w:pPr>
        <w:numPr>
          <w:ilvl w:val="0"/>
          <w:numId w:val="12"/>
        </w:numPr>
        <w:autoSpaceDE w:val="0"/>
        <w:autoSpaceDN w:val="0"/>
        <w:adjustRightInd w:val="0"/>
        <w:spacing w:after="0" w:line="480" w:lineRule="auto"/>
        <w:jc w:val="both"/>
        <w:rPr>
          <w:rFonts w:cstheme="majorHAnsi"/>
          <w:sz w:val="24"/>
          <w:szCs w:val="24"/>
          <w:lang w:val="en-US"/>
        </w:rPr>
      </w:pPr>
      <w:r w:rsidRPr="00901BA6">
        <w:rPr>
          <w:rFonts w:cstheme="majorHAnsi"/>
          <w:sz w:val="24"/>
          <w:szCs w:val="24"/>
          <w:lang w:val="en-US"/>
        </w:rPr>
        <w:t>Other non-vascular cause (e.g. malignancy, trauma)</w:t>
      </w:r>
    </w:p>
    <w:p w:rsidR="00B83A71" w:rsidRPr="00901BA6" w:rsidRDefault="00B83A71" w:rsidP="00D22C96">
      <w:pPr>
        <w:pStyle w:val="ListParagraph"/>
        <w:numPr>
          <w:ilvl w:val="0"/>
          <w:numId w:val="12"/>
        </w:numPr>
        <w:spacing w:after="0" w:line="480" w:lineRule="auto"/>
        <w:jc w:val="both"/>
        <w:rPr>
          <w:rFonts w:cstheme="majorHAnsi"/>
          <w:sz w:val="24"/>
          <w:szCs w:val="24"/>
          <w:lang w:val="en-US"/>
        </w:rPr>
      </w:pPr>
      <w:r w:rsidRPr="00901BA6">
        <w:rPr>
          <w:rFonts w:cstheme="majorHAnsi"/>
          <w:sz w:val="24"/>
          <w:szCs w:val="24"/>
          <w:lang w:val="en-US"/>
        </w:rPr>
        <w:t xml:space="preserve">Unknown cause </w:t>
      </w:r>
    </w:p>
    <w:p w:rsidR="00B83A71" w:rsidRPr="00901BA6" w:rsidRDefault="00B83A71" w:rsidP="00D22C96">
      <w:pPr>
        <w:autoSpaceDE w:val="0"/>
        <w:autoSpaceDN w:val="0"/>
        <w:adjustRightInd w:val="0"/>
        <w:spacing w:after="0" w:line="480" w:lineRule="auto"/>
        <w:jc w:val="both"/>
        <w:rPr>
          <w:rFonts w:cstheme="majorHAnsi"/>
          <w:color w:val="7030A0"/>
          <w:sz w:val="24"/>
          <w:szCs w:val="24"/>
          <w:lang w:val="en-US"/>
        </w:rPr>
      </w:pPr>
    </w:p>
    <w:p w:rsidR="00B83A71" w:rsidRPr="00901BA6" w:rsidRDefault="00B83A71" w:rsidP="00D22C96">
      <w:pPr>
        <w:spacing w:line="480" w:lineRule="auto"/>
        <w:jc w:val="both"/>
        <w:rPr>
          <w:rFonts w:cstheme="majorHAnsi"/>
          <w:b/>
          <w:sz w:val="24"/>
          <w:szCs w:val="24"/>
          <w:lang w:val="en-US"/>
        </w:rPr>
      </w:pPr>
      <w:r w:rsidRPr="00901BA6">
        <w:rPr>
          <w:rFonts w:cstheme="majorHAnsi"/>
          <w:b/>
          <w:sz w:val="24"/>
          <w:szCs w:val="24"/>
          <w:lang w:val="en-US"/>
        </w:rPr>
        <w:t>Symptomatic intracranial hemorrhage (SICH):</w:t>
      </w:r>
    </w:p>
    <w:p w:rsidR="00B83A71" w:rsidRPr="00901BA6" w:rsidRDefault="00B83A71" w:rsidP="00D22C96">
      <w:pPr>
        <w:spacing w:line="480" w:lineRule="auto"/>
        <w:jc w:val="both"/>
        <w:rPr>
          <w:rFonts w:cstheme="majorHAnsi"/>
          <w:sz w:val="24"/>
          <w:szCs w:val="24"/>
          <w:lang w:val="en-US"/>
        </w:rPr>
      </w:pPr>
      <w:r w:rsidRPr="00901BA6">
        <w:rPr>
          <w:rFonts w:cstheme="majorHAnsi"/>
          <w:sz w:val="24"/>
          <w:szCs w:val="24"/>
          <w:lang w:val="en-US"/>
        </w:rPr>
        <w:t xml:space="preserve">The IST-3 and SITS-MOST definitions of symptomatic intracranial hemorrhage are used: </w:t>
      </w:r>
    </w:p>
    <w:p w:rsidR="00B83A71" w:rsidRPr="00901BA6" w:rsidRDefault="00B83A71" w:rsidP="00D22C96">
      <w:pPr>
        <w:spacing w:line="480" w:lineRule="auto"/>
        <w:jc w:val="both"/>
        <w:rPr>
          <w:rFonts w:cstheme="majorHAnsi"/>
          <w:sz w:val="24"/>
          <w:szCs w:val="24"/>
          <w:lang w:val="en-US"/>
        </w:rPr>
      </w:pPr>
      <w:r w:rsidRPr="00901BA6">
        <w:rPr>
          <w:rFonts w:cstheme="majorHAnsi"/>
          <w:b/>
          <w:bCs/>
          <w:i/>
          <w:iCs/>
          <w:sz w:val="24"/>
          <w:szCs w:val="24"/>
          <w:lang w:val="en-US" w:eastAsia="nb-NO"/>
        </w:rPr>
        <w:t>SICH per IST-3</w:t>
      </w:r>
      <w:r w:rsidRPr="00901BA6">
        <w:rPr>
          <w:rFonts w:cstheme="majorHAnsi"/>
          <w:sz w:val="24"/>
          <w:szCs w:val="24"/>
          <w:lang w:val="en-US"/>
        </w:rPr>
        <w:fldChar w:fldCharType="begin"/>
      </w:r>
      <w:r w:rsidR="00F67F2A" w:rsidRPr="00901BA6">
        <w:rPr>
          <w:rFonts w:cstheme="majorHAnsi"/>
          <w:sz w:val="24"/>
          <w:szCs w:val="24"/>
          <w:lang w:val="en-US"/>
        </w:rPr>
        <w:instrText xml:space="preserve"> ADDIN EN.CITE &lt;EndNote&gt;&lt;Cite&gt;&lt;Author&gt;Whiteley&lt;/Author&gt;&lt;Year&gt;2006&lt;/Year&gt;&lt;RecNum&gt;1619&lt;/RecNum&gt;&lt;DisplayText&gt;&lt;style face="superscript"&gt;4&lt;/style&gt;&lt;/DisplayText&gt;&lt;record&gt;&lt;rec-number&gt;1619&lt;/rec-number&gt;&lt;foreign-keys&gt;&lt;key app="EN" db-id="vt9faexr72d2dmesap0xpevne5et0eddetfz" timestamp="1594504143"&gt;1619&lt;/key&gt;&lt;/foreign-keys&gt;&lt;ref-type name="Journal Article"&gt;17&lt;/ref-type&gt;&lt;contributors&gt;&lt;authors&gt;&lt;author&gt;Whiteley, William&lt;/author&gt;&lt;author&gt;Lindley, Richard&lt;/author&gt;&lt;author&gt;Wardlaw, Joanna&lt;/author&gt;&lt;author&gt;Sandercock, Peter&lt;/author&gt;&lt;/authors&gt;&lt;/contributors&gt;&lt;titles&gt;&lt;title&gt;Third International Stroke Trial&lt;/title&gt;&lt;secondary-title&gt;International Journal of Stroke&lt;/secondary-title&gt;&lt;/titles&gt;&lt;periodical&gt;&lt;full-title&gt;International Journal of Stroke&lt;/full-title&gt;&lt;/periodical&gt;&lt;pages&gt;172-176&lt;/pages&gt;&lt;volume&gt;1&lt;/volume&gt;&lt;number&gt;3&lt;/number&gt;&lt;dates&gt;&lt;year&gt;2006&lt;/year&gt;&lt;/dates&gt;&lt;accession-num&gt;18706043&lt;/accession-num&gt;&lt;urls&gt;&lt;related-urls&gt;&lt;url&gt;https://journals.sagepub.com/doi/abs/10.1111/j.1747-4949.2006.00043.x&lt;/url&gt;&lt;/related-urls&gt;&lt;/urls&gt;&lt;electronic-resource-num&gt;10.1111/j.1747-4949.2006.00043.x&lt;/electronic-resource-num&gt;&lt;/record&gt;&lt;/Cite&gt;&lt;/EndNote&gt;</w:instrText>
      </w:r>
      <w:r w:rsidRPr="00901BA6">
        <w:rPr>
          <w:rFonts w:cstheme="majorHAnsi"/>
          <w:sz w:val="24"/>
          <w:szCs w:val="24"/>
          <w:lang w:val="en-US"/>
        </w:rPr>
        <w:fldChar w:fldCharType="separate"/>
      </w:r>
      <w:r w:rsidR="00F67F2A" w:rsidRPr="00901BA6">
        <w:rPr>
          <w:rFonts w:cstheme="majorHAnsi"/>
          <w:noProof/>
          <w:sz w:val="24"/>
          <w:szCs w:val="24"/>
          <w:vertAlign w:val="superscript"/>
          <w:lang w:val="en-US"/>
        </w:rPr>
        <w:t>4</w:t>
      </w:r>
      <w:r w:rsidRPr="00901BA6">
        <w:rPr>
          <w:rFonts w:cstheme="majorHAnsi"/>
          <w:sz w:val="24"/>
          <w:szCs w:val="24"/>
          <w:lang w:val="en-US"/>
        </w:rPr>
        <w:fldChar w:fldCharType="end"/>
      </w:r>
      <w:r w:rsidRPr="00901BA6">
        <w:rPr>
          <w:rFonts w:cstheme="majorHAnsi"/>
          <w:sz w:val="24"/>
          <w:szCs w:val="24"/>
          <w:lang w:val="en-US"/>
        </w:rPr>
        <w:t>:</w:t>
      </w:r>
      <w:r w:rsidRPr="00901BA6">
        <w:rPr>
          <w:rFonts w:cstheme="majorHAnsi"/>
          <w:i/>
          <w:iCs/>
          <w:sz w:val="24"/>
          <w:szCs w:val="24"/>
          <w:lang w:val="en-US" w:eastAsia="nb-NO"/>
        </w:rPr>
        <w:t> </w:t>
      </w:r>
      <w:r w:rsidRPr="00901BA6">
        <w:rPr>
          <w:rFonts w:cstheme="majorHAnsi"/>
          <w:sz w:val="24"/>
          <w:szCs w:val="24"/>
          <w:lang w:val="en-US"/>
        </w:rPr>
        <w:t>s</w:t>
      </w:r>
      <w:r w:rsidRPr="00901BA6">
        <w:rPr>
          <w:rFonts w:eastAsia="Shaker2Lancet-Regular" w:cstheme="majorHAnsi"/>
          <w:sz w:val="24"/>
          <w:szCs w:val="24"/>
          <w:lang w:val="en-US"/>
        </w:rPr>
        <w:t>ymptomatic intracranial hemorrhage is defined as</w:t>
      </w:r>
      <w:r w:rsidRPr="00901BA6">
        <w:rPr>
          <w:rFonts w:cstheme="majorHAnsi"/>
          <w:sz w:val="24"/>
          <w:szCs w:val="24"/>
          <w:lang w:val="en-US"/>
        </w:rPr>
        <w:t xml:space="preserve"> clinically significant deterioration (neurological deterioration, new headache, new acute hypertension, new nausea or vomiting, or sudden decrease in conscious level) or death within the first 7 days of treatment with evidence of either significant brain parenchymal hemorrhage (local or distant from the infarct) or significant hemorrhagic transformation (HT) of an infarct on brain imaging. This definition is inclusive, maximizing the sensitivity to any risk related to bleeding associated</w:t>
      </w:r>
      <w:r w:rsidR="00D41982">
        <w:rPr>
          <w:rFonts w:cstheme="majorHAnsi"/>
          <w:sz w:val="24"/>
          <w:szCs w:val="24"/>
          <w:lang w:val="en-US"/>
        </w:rPr>
        <w:t xml:space="preserve"> with thrombolytic treatment</w:t>
      </w:r>
      <w:r w:rsidRPr="00901BA6">
        <w:rPr>
          <w:rFonts w:cstheme="majorHAnsi"/>
          <w:sz w:val="24"/>
          <w:szCs w:val="24"/>
          <w:lang w:val="en-US"/>
        </w:rPr>
        <w:t>.</w:t>
      </w:r>
      <w:r w:rsidRPr="00901BA6">
        <w:rPr>
          <w:rFonts w:cstheme="majorHAnsi"/>
          <w:sz w:val="24"/>
          <w:szCs w:val="24"/>
          <w:lang w:val="en-US"/>
        </w:rPr>
        <w:fldChar w:fldCharType="begin"/>
      </w:r>
      <w:r w:rsidR="00F67F2A" w:rsidRPr="00901BA6">
        <w:rPr>
          <w:rFonts w:cstheme="majorHAnsi"/>
          <w:sz w:val="24"/>
          <w:szCs w:val="24"/>
          <w:lang w:val="en-US"/>
        </w:rPr>
        <w:instrText xml:space="preserve"> ADDIN EN.CITE &lt;EndNote&gt;&lt;Cite&gt;&lt;Author&gt;Kummer&lt;/Author&gt;&lt;Year&gt;2015&lt;/Year&gt;&lt;RecNum&gt;1609&lt;/RecNum&gt;&lt;DisplayText&gt;&lt;style face="superscript"&gt;5&lt;/style&gt;&lt;/DisplayText&gt;&lt;record&gt;&lt;rec-number&gt;1609&lt;/rec-number&gt;&lt;foreign-keys&gt;&lt;key app="EN" db-id="vt9faexr72d2dmesap0xpevne5et0eddetfz" timestamp="1581965860"&gt;1609&lt;/key&gt;&lt;/foreign-keys&gt;&lt;ref-type name="Journal Article"&gt;17&lt;/ref-type&gt;&lt;contributors&gt;&lt;authors&gt;&lt;author&gt;Rüdiger von Kummer&lt;/author&gt;&lt;author&gt;Joseph P. Broderick&lt;/author&gt;&lt;author&gt;Bruce C.V. Campbell&lt;/author&gt;&lt;author&gt;Andrew Demchuk&lt;/author&gt;&lt;author&gt;Mayank Goyal&lt;/author&gt;&lt;author&gt;Michael D. Hill&lt;/author&gt;&lt;author&gt;Kilian M. Treurniet&lt;/author&gt;&lt;author&gt;Charles B.L.M. Majoie&lt;/author&gt;&lt;author&gt;Henk A. Marquering&lt;/author&gt;&lt;author&gt;Michael V. Mazya&lt;/author&gt;&lt;author&gt;Luis San Román&lt;/author&gt;&lt;author&gt;Jeffrey L. Saver&lt;/author&gt;&lt;author&gt;Daniel Strbian&lt;/author&gt;&lt;author&gt;William Whiteley&lt;/author&gt;&lt;author&gt;Werner Hacke&lt;/author&gt;&lt;/authors&gt;&lt;/contributors&gt;&lt;titles&gt;&lt;title&gt;The Heidelberg Bleeding Classification&lt;/title&gt;&lt;secondary-title&gt;Stroke&lt;/secondary-title&gt;&lt;/titles&gt;&lt;periodical&gt;&lt;full-title&gt;Stroke&lt;/full-title&gt;&lt;abbr-1&gt;Stroke; a journal of cerebral circulation&lt;/abbr-1&gt;&lt;/periodical&gt;&lt;pages&gt;2981-2986&lt;/pages&gt;&lt;volume&gt;46&lt;/volume&gt;&lt;number&gt;10&lt;/number&gt;&lt;dates&gt;&lt;year&gt;2015&lt;/year&gt;&lt;/dates&gt;&lt;urls&gt;&lt;related-urls&gt;&lt;url&gt;https://www.ahajournals.org/doi/abs/10.1161/STROKEAHA.115.010049&lt;/url&gt;&lt;/related-urls&gt;&lt;/urls&gt;&lt;electronic-resource-num&gt;doi:10.1161/STROKEAHA.115.010049&lt;/electronic-resource-num&gt;&lt;/record&gt;&lt;/Cite&gt;&lt;/EndNote&gt;</w:instrText>
      </w:r>
      <w:r w:rsidRPr="00901BA6">
        <w:rPr>
          <w:rFonts w:cstheme="majorHAnsi"/>
          <w:sz w:val="24"/>
          <w:szCs w:val="24"/>
          <w:lang w:val="en-US"/>
        </w:rPr>
        <w:fldChar w:fldCharType="separate"/>
      </w:r>
      <w:r w:rsidR="00F67F2A" w:rsidRPr="00901BA6">
        <w:rPr>
          <w:rFonts w:cstheme="majorHAnsi"/>
          <w:noProof/>
          <w:sz w:val="24"/>
          <w:szCs w:val="24"/>
          <w:vertAlign w:val="superscript"/>
          <w:lang w:val="en-US"/>
        </w:rPr>
        <w:t>5</w:t>
      </w:r>
      <w:r w:rsidRPr="00901BA6">
        <w:rPr>
          <w:rFonts w:cstheme="majorHAnsi"/>
          <w:sz w:val="24"/>
          <w:szCs w:val="24"/>
          <w:lang w:val="en-US"/>
        </w:rPr>
        <w:fldChar w:fldCharType="end"/>
      </w:r>
      <w:r w:rsidRPr="00901BA6">
        <w:rPr>
          <w:rFonts w:cstheme="majorHAnsi"/>
          <w:i/>
          <w:iCs/>
          <w:color w:val="000000"/>
          <w:sz w:val="24"/>
          <w:szCs w:val="24"/>
          <w:lang w:val="en-US" w:eastAsia="nb-NO"/>
        </w:rPr>
        <w:br/>
      </w:r>
      <w:r w:rsidRPr="00901BA6">
        <w:rPr>
          <w:rFonts w:cstheme="majorHAnsi"/>
          <w:b/>
          <w:bCs/>
          <w:i/>
          <w:iCs/>
          <w:color w:val="000000"/>
          <w:sz w:val="24"/>
          <w:szCs w:val="24"/>
          <w:lang w:val="en-US" w:eastAsia="nb-NO"/>
        </w:rPr>
        <w:t>SICH per SITS-MOST</w:t>
      </w:r>
      <w:r w:rsidRPr="00901BA6">
        <w:rPr>
          <w:rFonts w:cstheme="majorHAnsi"/>
          <w:sz w:val="24"/>
          <w:szCs w:val="24"/>
          <w:lang w:val="en-US"/>
        </w:rPr>
        <w:fldChar w:fldCharType="begin">
          <w:fldData xml:space="preserve">PEVuZE5vdGU+PENpdGU+PEF1dGhvcj5XYWhsZ3JlbjwvQXV0aG9yPjxZZWFyPjIwMDc8L1llYXI+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</w:fldData>
        </w:fldChar>
      </w:r>
      <w:r w:rsidR="00F67F2A" w:rsidRPr="00901BA6">
        <w:rPr>
          <w:rFonts w:cstheme="majorHAnsi"/>
          <w:sz w:val="24"/>
          <w:szCs w:val="24"/>
          <w:lang w:val="en-US"/>
        </w:rPr>
        <w:instrText xml:space="preserve"> ADDIN EN.CITE </w:instrText>
      </w:r>
      <w:r w:rsidR="00F67F2A" w:rsidRPr="00901BA6">
        <w:rPr>
          <w:rFonts w:cstheme="majorHAnsi"/>
          <w:sz w:val="24"/>
          <w:szCs w:val="24"/>
          <w:lang w:val="en-US"/>
        </w:rPr>
        <w:fldChar w:fldCharType="begin">
          <w:fldData xml:space="preserve">PEVuZE5vdGU+PENpdGU+PEF1dGhvcj5XYWhsZ3JlbjwvQXV0aG9yPjxZZWFyPjIwMDc8L1llYXI+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</w:fldData>
        </w:fldChar>
      </w:r>
      <w:r w:rsidR="00F67F2A" w:rsidRPr="00901BA6">
        <w:rPr>
          <w:rFonts w:cstheme="majorHAnsi"/>
          <w:sz w:val="24"/>
          <w:szCs w:val="24"/>
          <w:lang w:val="en-US"/>
        </w:rPr>
        <w:instrText xml:space="preserve"> ADDIN EN.CITE.DATA </w:instrText>
      </w:r>
      <w:r w:rsidR="00F67F2A" w:rsidRPr="00901BA6">
        <w:rPr>
          <w:rFonts w:cstheme="majorHAnsi"/>
          <w:sz w:val="24"/>
          <w:szCs w:val="24"/>
          <w:lang w:val="en-US"/>
        </w:rPr>
      </w:r>
      <w:r w:rsidR="00F67F2A" w:rsidRPr="00901BA6">
        <w:rPr>
          <w:rFonts w:cstheme="majorHAnsi"/>
          <w:sz w:val="24"/>
          <w:szCs w:val="24"/>
          <w:lang w:val="en-US"/>
        </w:rPr>
        <w:fldChar w:fldCharType="end"/>
      </w:r>
      <w:r w:rsidRPr="00901BA6">
        <w:rPr>
          <w:rFonts w:cstheme="majorHAnsi"/>
          <w:sz w:val="24"/>
          <w:szCs w:val="24"/>
          <w:lang w:val="en-US"/>
        </w:rPr>
      </w:r>
      <w:r w:rsidRPr="00901BA6">
        <w:rPr>
          <w:rFonts w:cstheme="majorHAnsi"/>
          <w:sz w:val="24"/>
          <w:szCs w:val="24"/>
          <w:lang w:val="en-US"/>
        </w:rPr>
        <w:fldChar w:fldCharType="separate"/>
      </w:r>
      <w:r w:rsidR="00F67F2A" w:rsidRPr="00901BA6">
        <w:rPr>
          <w:rFonts w:cstheme="majorHAnsi"/>
          <w:noProof/>
          <w:sz w:val="24"/>
          <w:szCs w:val="24"/>
          <w:vertAlign w:val="superscript"/>
          <w:lang w:val="en-US"/>
        </w:rPr>
        <w:t>6</w:t>
      </w:r>
      <w:r w:rsidRPr="00901BA6">
        <w:rPr>
          <w:rFonts w:cstheme="majorHAnsi"/>
          <w:sz w:val="24"/>
          <w:szCs w:val="24"/>
          <w:lang w:val="en-US"/>
        </w:rPr>
        <w:fldChar w:fldCharType="end"/>
      </w:r>
      <w:r w:rsidRPr="00901BA6">
        <w:rPr>
          <w:rFonts w:cstheme="majorHAnsi"/>
          <w:sz w:val="24"/>
          <w:szCs w:val="24"/>
          <w:lang w:val="en-US"/>
        </w:rPr>
        <w:t>:</w:t>
      </w:r>
      <w:r w:rsidRPr="00901BA6">
        <w:rPr>
          <w:rFonts w:cstheme="majorHAnsi"/>
          <w:i/>
          <w:iCs/>
          <w:color w:val="000000"/>
          <w:sz w:val="24"/>
          <w:szCs w:val="24"/>
          <w:lang w:val="en-US" w:eastAsia="nb-NO"/>
        </w:rPr>
        <w:t> </w:t>
      </w:r>
      <w:r w:rsidRPr="00901BA6">
        <w:rPr>
          <w:rFonts w:cstheme="majorHAnsi"/>
          <w:sz w:val="24"/>
          <w:szCs w:val="24"/>
          <w:lang w:val="en-US"/>
        </w:rPr>
        <w:t xml:space="preserve">SICH is defined as local or remote parenchymal hematoma type 2 on the imaging scan obtained 22-36 hours after treatment, plus neurological deterioration, as </w:t>
      </w:r>
      <w:r w:rsidRPr="00901BA6">
        <w:rPr>
          <w:rFonts w:cstheme="majorHAnsi"/>
          <w:sz w:val="24"/>
          <w:szCs w:val="24"/>
          <w:lang w:val="en-US"/>
        </w:rPr>
        <w:lastRenderedPageBreak/>
        <w:t>indicated by an increase in NIHSS score of ≥4 points compared to baseline value or the lowest value between baseline and 24 (± 6) hours, or hemorrhage leading to death</w:t>
      </w:r>
      <w:bookmarkStart w:id="3" w:name="OLE_LINK24"/>
      <w:r w:rsidRPr="00901BA6">
        <w:rPr>
          <w:rFonts w:cstheme="majorHAnsi"/>
          <w:i/>
          <w:iCs/>
          <w:sz w:val="24"/>
          <w:szCs w:val="24"/>
          <w:lang w:val="en-US" w:eastAsia="nb-NO"/>
        </w:rPr>
        <w:t>.</w:t>
      </w:r>
      <w:r w:rsidRPr="00901BA6">
        <w:rPr>
          <w:lang w:val="en-US"/>
        </w:rPr>
        <w:fldChar w:fldCharType="begin">
          <w:fldData xml:space="preserve">PEVuZE5vdGU+PENpdGU+PEF1dGhvcj5XYWhsZ3JlbjwvQXV0aG9yPjxZZWFyPjIwMDc8L1llYXI+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</w:fldData>
        </w:fldChar>
      </w:r>
      <w:r w:rsidR="00F67F2A" w:rsidRPr="00901BA6">
        <w:rPr>
          <w:lang w:val="en-US"/>
        </w:rPr>
        <w:instrText xml:space="preserve"> ADDIN EN.CITE </w:instrText>
      </w:r>
      <w:r w:rsidR="00F67F2A" w:rsidRPr="00901BA6">
        <w:rPr>
          <w:lang w:val="en-US"/>
        </w:rPr>
        <w:fldChar w:fldCharType="begin">
          <w:fldData xml:space="preserve">PEVuZE5vdGU+PENpdGU+PEF1dGhvcj5XYWhsZ3JlbjwvQXV0aG9yPjxZZWFyPjIwMDc8L1llYXI+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</w:fldData>
        </w:fldChar>
      </w:r>
      <w:r w:rsidR="00F67F2A" w:rsidRPr="00901BA6">
        <w:rPr>
          <w:lang w:val="en-US"/>
        </w:rPr>
        <w:instrText xml:space="preserve"> ADDIN EN.CITE.DATA </w:instrText>
      </w:r>
      <w:r w:rsidR="00F67F2A" w:rsidRPr="00901BA6">
        <w:rPr>
          <w:lang w:val="en-US"/>
        </w:rPr>
      </w:r>
      <w:r w:rsidR="00F67F2A" w:rsidRPr="00901BA6">
        <w:rPr>
          <w:lang w:val="en-US"/>
        </w:rPr>
        <w:fldChar w:fldCharType="end"/>
      </w:r>
      <w:r w:rsidRPr="00901BA6">
        <w:rPr>
          <w:lang w:val="en-US"/>
        </w:rPr>
      </w:r>
      <w:r w:rsidRPr="00901BA6">
        <w:rPr>
          <w:lang w:val="en-US"/>
        </w:rPr>
        <w:fldChar w:fldCharType="separate"/>
      </w:r>
      <w:r w:rsidR="00F67F2A" w:rsidRPr="00901BA6">
        <w:rPr>
          <w:rFonts w:cstheme="majorHAnsi"/>
          <w:noProof/>
          <w:sz w:val="24"/>
          <w:szCs w:val="24"/>
          <w:vertAlign w:val="superscript"/>
          <w:lang w:val="en-US"/>
        </w:rPr>
        <w:t>6</w:t>
      </w:r>
      <w:r w:rsidRPr="00901BA6">
        <w:rPr>
          <w:lang w:val="en-US"/>
        </w:rPr>
        <w:fldChar w:fldCharType="end"/>
      </w:r>
      <w:r w:rsidRPr="00901BA6">
        <w:rPr>
          <w:rFonts w:cstheme="majorHAnsi"/>
          <w:sz w:val="24"/>
          <w:szCs w:val="24"/>
          <w:lang w:val="en-US"/>
        </w:rPr>
        <w:t xml:space="preserve"> </w:t>
      </w:r>
      <w:bookmarkEnd w:id="3"/>
      <w:r w:rsidRPr="00901BA6">
        <w:rPr>
          <w:rFonts w:cstheme="majorHAnsi"/>
          <w:sz w:val="24"/>
          <w:szCs w:val="24"/>
          <w:lang w:val="en-US"/>
        </w:rPr>
        <w:t>This definition is conservative and ensures the inclusion of only clinically relevant large intracranial hemorrhages likely to be responsible for a worsening of functional outcome.</w:t>
      </w:r>
      <w:r w:rsidRPr="00901BA6">
        <w:rPr>
          <w:rFonts w:cstheme="majorHAnsi"/>
          <w:sz w:val="24"/>
          <w:szCs w:val="24"/>
          <w:lang w:val="en-US"/>
        </w:rPr>
        <w:fldChar w:fldCharType="begin"/>
      </w:r>
      <w:r w:rsidR="00F67F2A" w:rsidRPr="00901BA6">
        <w:rPr>
          <w:rFonts w:cstheme="majorHAnsi"/>
          <w:sz w:val="24"/>
          <w:szCs w:val="24"/>
          <w:lang w:val="en-US"/>
        </w:rPr>
        <w:instrText xml:space="preserve"> ADDIN EN.CITE &lt;EndNote&gt;&lt;Cite&gt;&lt;Author&gt;Kummer&lt;/Author&gt;&lt;Year&gt;2015&lt;/Year&gt;&lt;RecNum&gt;1609&lt;/RecNum&gt;&lt;DisplayText&gt;&lt;style face="superscript"&gt;5&lt;/style&gt;&lt;/DisplayText&gt;&lt;record&gt;&lt;rec-number&gt;1609&lt;/rec-number&gt;&lt;foreign-keys&gt;&lt;key app="EN" db-id="vt9faexr72d2dmesap0xpevne5et0eddetfz" timestamp="1581965860"&gt;1609&lt;/key&gt;&lt;/foreign-keys&gt;&lt;ref-type name="Journal Article"&gt;17&lt;/ref-type&gt;&lt;contributors&gt;&lt;authors&gt;&lt;author&gt;Rüdiger von Kummer&lt;/author&gt;&lt;author&gt;Joseph P. Broderick&lt;/author&gt;&lt;author&gt;Bruce C.V. Campbell&lt;/author&gt;&lt;author&gt;Andrew Demchuk&lt;/author&gt;&lt;author&gt;Mayank Goyal&lt;/author&gt;&lt;author&gt;Michael D. Hill&lt;/author&gt;&lt;author&gt;Kilian M. Treurniet&lt;/author&gt;&lt;author&gt;Charles B.L.M. Majoie&lt;/author&gt;&lt;author&gt;Henk A. Marquering&lt;/author&gt;&lt;author&gt;Michael V. Mazya&lt;/author&gt;&lt;author&gt;Luis San Román&lt;/author&gt;&lt;author&gt;Jeffrey L. Saver&lt;/author&gt;&lt;author&gt;Daniel Strbian&lt;/author&gt;&lt;author&gt;William Whiteley&lt;/author&gt;&lt;author&gt;Werner Hacke&lt;/author&gt;&lt;/authors&gt;&lt;/contributors&gt;&lt;titles&gt;&lt;title&gt;The Heidelberg Bleeding Classification&lt;/title&gt;&lt;secondary-title&gt;Stroke&lt;/secondary-title&gt;&lt;/titles&gt;&lt;periodical&gt;&lt;full-title&gt;Stroke&lt;/full-title&gt;&lt;abbr-1&gt;Stroke; a journal of cerebral circulation&lt;/abbr-1&gt;&lt;/periodical&gt;&lt;pages&gt;2981-2986&lt;/pages&gt;&lt;volume&gt;46&lt;/volume&gt;&lt;number&gt;10&lt;/number&gt;&lt;dates&gt;&lt;year&gt;2015&lt;/year&gt;&lt;/dates&gt;&lt;urls&gt;&lt;related-urls&gt;&lt;url&gt;https://www.ahajournals.org/doi/abs/10.1161/STROKEAHA.115.010049&lt;/url&gt;&lt;/related-urls&gt;&lt;/urls&gt;&lt;electronic-resource-num&gt;doi:10.1161/STROKEAHA.115.010049&lt;/electronic-resource-num&gt;&lt;/record&gt;&lt;/Cite&gt;&lt;/EndNote&gt;</w:instrText>
      </w:r>
      <w:r w:rsidRPr="00901BA6">
        <w:rPr>
          <w:rFonts w:cstheme="majorHAnsi"/>
          <w:sz w:val="24"/>
          <w:szCs w:val="24"/>
          <w:lang w:val="en-US"/>
        </w:rPr>
        <w:fldChar w:fldCharType="separate"/>
      </w:r>
      <w:r w:rsidR="00F67F2A" w:rsidRPr="00901BA6">
        <w:rPr>
          <w:rFonts w:cstheme="majorHAnsi"/>
          <w:noProof/>
          <w:sz w:val="24"/>
          <w:szCs w:val="24"/>
          <w:vertAlign w:val="superscript"/>
          <w:lang w:val="en-US"/>
        </w:rPr>
        <w:t>5</w:t>
      </w:r>
      <w:r w:rsidRPr="00901BA6">
        <w:rPr>
          <w:rFonts w:cstheme="majorHAnsi"/>
          <w:sz w:val="24"/>
          <w:szCs w:val="24"/>
          <w:lang w:val="en-US"/>
        </w:rPr>
        <w:fldChar w:fldCharType="end"/>
      </w:r>
    </w:p>
    <w:p w:rsidR="00B83A71" w:rsidRPr="00901BA6" w:rsidRDefault="00B83A71" w:rsidP="00D22C96">
      <w:pPr>
        <w:pStyle w:val="Heading3"/>
        <w:spacing w:line="480" w:lineRule="auto"/>
        <w:jc w:val="both"/>
        <w:rPr>
          <w:rFonts w:asciiTheme="minorHAnsi" w:hAnsiTheme="minorHAnsi" w:cstheme="majorHAnsi"/>
          <w:b/>
          <w:color w:val="auto"/>
          <w:lang w:val="en-US"/>
        </w:rPr>
      </w:pPr>
      <w:bookmarkStart w:id="4" w:name="_Toc518057477"/>
      <w:r w:rsidRPr="00901BA6">
        <w:rPr>
          <w:rFonts w:asciiTheme="minorHAnsi" w:hAnsiTheme="minorHAnsi" w:cstheme="majorHAnsi"/>
          <w:b/>
          <w:color w:val="auto"/>
          <w:lang w:val="en-US"/>
        </w:rPr>
        <w:t>Recurrent stroke</w:t>
      </w:r>
      <w:bookmarkEnd w:id="4"/>
      <w:r w:rsidRPr="00901BA6">
        <w:rPr>
          <w:rFonts w:asciiTheme="minorHAnsi" w:hAnsiTheme="minorHAnsi" w:cstheme="majorHAnsi"/>
          <w:b/>
          <w:color w:val="auto"/>
          <w:lang w:val="en-US"/>
        </w:rPr>
        <w:t>:</w:t>
      </w:r>
    </w:p>
    <w:p w:rsidR="00B83A71" w:rsidRPr="00901BA6" w:rsidRDefault="00B83A71" w:rsidP="00D22C96">
      <w:pPr>
        <w:spacing w:line="480" w:lineRule="auto"/>
        <w:jc w:val="both"/>
        <w:rPr>
          <w:rFonts w:cstheme="majorHAnsi"/>
          <w:sz w:val="24"/>
          <w:szCs w:val="24"/>
          <w:lang w:val="en-US"/>
        </w:rPr>
      </w:pPr>
      <w:r w:rsidRPr="00901BA6">
        <w:rPr>
          <w:rFonts w:cstheme="majorHAnsi"/>
          <w:sz w:val="24"/>
          <w:szCs w:val="24"/>
          <w:lang w:val="en-US"/>
        </w:rPr>
        <w:t>Neurological deterioration (increase of ≥2 on NIHSS, after exclusion of other causes for neurological deterioration) occurring after 72 hours will be considered as a recurrent stroke. Recurrent stroke will be classified as ischemic</w:t>
      </w:r>
      <w:r w:rsidR="009A0AA9">
        <w:rPr>
          <w:rFonts w:cstheme="majorHAnsi"/>
          <w:sz w:val="24"/>
          <w:szCs w:val="24"/>
          <w:lang w:val="en-US"/>
        </w:rPr>
        <w:t>, hemorrhagic</w:t>
      </w:r>
      <w:r w:rsidRPr="00901BA6">
        <w:rPr>
          <w:rFonts w:cstheme="majorHAnsi"/>
          <w:sz w:val="24"/>
          <w:szCs w:val="24"/>
          <w:lang w:val="en-US"/>
        </w:rPr>
        <w:t xml:space="preserve"> or unknown (if not documented on imaging).</w:t>
      </w:r>
    </w:p>
    <w:p w:rsidR="00B83A71" w:rsidRPr="00901BA6" w:rsidRDefault="00B83A71" w:rsidP="00D22C96">
      <w:pPr>
        <w:spacing w:after="0" w:line="480" w:lineRule="auto"/>
        <w:jc w:val="both"/>
        <w:rPr>
          <w:rFonts w:cstheme="majorHAnsi"/>
          <w:sz w:val="24"/>
          <w:szCs w:val="24"/>
          <w:lang w:val="en-US"/>
        </w:rPr>
      </w:pPr>
      <w:r w:rsidRPr="00901BA6">
        <w:rPr>
          <w:rFonts w:cstheme="majorHAnsi"/>
          <w:b/>
          <w:iCs/>
          <w:color w:val="000000"/>
          <w:sz w:val="24"/>
          <w:szCs w:val="24"/>
          <w:lang w:val="en-US" w:eastAsia="nb-NO"/>
        </w:rPr>
        <w:t>Neurological deterioration due to index stroke</w:t>
      </w:r>
      <w:r w:rsidRPr="00901BA6">
        <w:rPr>
          <w:rFonts w:cstheme="majorHAnsi"/>
          <w:sz w:val="24"/>
          <w:szCs w:val="24"/>
          <w:lang w:val="en-US"/>
        </w:rPr>
        <w:t xml:space="preserve">: </w:t>
      </w:r>
    </w:p>
    <w:p w:rsidR="00B83A71" w:rsidRPr="00901BA6" w:rsidRDefault="00B83A71" w:rsidP="00D22C96">
      <w:pPr>
        <w:spacing w:line="480" w:lineRule="auto"/>
        <w:jc w:val="both"/>
        <w:rPr>
          <w:rFonts w:cstheme="majorHAnsi"/>
          <w:sz w:val="24"/>
          <w:szCs w:val="24"/>
          <w:lang w:val="en-US"/>
        </w:rPr>
      </w:pPr>
      <w:r w:rsidRPr="00901BA6">
        <w:rPr>
          <w:rFonts w:cstheme="majorHAnsi"/>
          <w:iCs/>
          <w:color w:val="000000"/>
          <w:sz w:val="24"/>
          <w:szCs w:val="24"/>
          <w:lang w:val="en-US" w:eastAsia="nb-NO"/>
        </w:rPr>
        <w:t>The definition is an</w:t>
      </w:r>
      <w:r w:rsidRPr="00901BA6">
        <w:rPr>
          <w:rFonts w:cstheme="majorHAnsi"/>
          <w:iCs/>
          <w:color w:val="FF0000"/>
          <w:sz w:val="24"/>
          <w:szCs w:val="24"/>
          <w:lang w:val="en-US" w:eastAsia="nb-NO"/>
        </w:rPr>
        <w:t xml:space="preserve"> </w:t>
      </w:r>
      <w:r w:rsidRPr="00901BA6">
        <w:rPr>
          <w:rFonts w:cstheme="majorHAnsi"/>
          <w:iCs/>
          <w:sz w:val="24"/>
          <w:szCs w:val="24"/>
          <w:lang w:val="en-US" w:eastAsia="nb-NO"/>
        </w:rPr>
        <w:t>increase</w:t>
      </w:r>
      <w:r w:rsidRPr="00901BA6">
        <w:rPr>
          <w:rFonts w:cstheme="majorHAnsi"/>
          <w:iCs/>
          <w:color w:val="FF0000"/>
          <w:sz w:val="24"/>
          <w:szCs w:val="24"/>
          <w:lang w:val="en-US" w:eastAsia="nb-NO"/>
        </w:rPr>
        <w:t xml:space="preserve"> </w:t>
      </w:r>
      <w:r w:rsidRPr="00901BA6">
        <w:rPr>
          <w:rFonts w:cstheme="majorHAnsi"/>
          <w:iCs/>
          <w:color w:val="000000"/>
          <w:sz w:val="24"/>
          <w:szCs w:val="24"/>
          <w:lang w:val="en-US" w:eastAsia="nb-NO"/>
        </w:rPr>
        <w:t>of ≥ 2 points in one or more of the NIHSS sub-scores (irrespective of improvement in any of the other NIHSS). When diagnosing neurological deterioration due to index stroke, systemic reasons for deterioration, such as drug-induced hypotension, drug-induced drowsiness, and intercurrent disease should be excluded. No significant hemorrhage should be found on post randomization CT or MR scan.</w:t>
      </w:r>
    </w:p>
    <w:p w:rsidR="00B83A71" w:rsidRPr="00901BA6" w:rsidRDefault="00B83A71" w:rsidP="00D22C96">
      <w:pPr>
        <w:shd w:val="clear" w:color="auto" w:fill="FFFFFF"/>
        <w:spacing w:after="0" w:line="480" w:lineRule="auto"/>
        <w:jc w:val="both"/>
        <w:rPr>
          <w:rFonts w:cstheme="majorHAnsi"/>
          <w:b/>
          <w:iCs/>
          <w:color w:val="000000"/>
          <w:sz w:val="24"/>
          <w:szCs w:val="24"/>
          <w:lang w:val="en-US" w:eastAsia="nb-NO"/>
        </w:rPr>
      </w:pPr>
      <w:r w:rsidRPr="00901BA6">
        <w:rPr>
          <w:rFonts w:cstheme="majorHAnsi"/>
          <w:b/>
          <w:iCs/>
          <w:color w:val="000000"/>
          <w:sz w:val="24"/>
          <w:szCs w:val="24"/>
          <w:lang w:val="en-US" w:eastAsia="nb-NO"/>
        </w:rPr>
        <w:t>Acute myocardial infarction:</w:t>
      </w:r>
    </w:p>
    <w:p w:rsidR="00B83A71" w:rsidRPr="00901BA6" w:rsidRDefault="00B83A71" w:rsidP="00D22C96">
      <w:pPr>
        <w:shd w:val="clear" w:color="auto" w:fill="FFFFFF"/>
        <w:spacing w:after="0" w:line="480" w:lineRule="auto"/>
        <w:jc w:val="both"/>
        <w:rPr>
          <w:rFonts w:cstheme="majorHAnsi"/>
          <w:b/>
          <w:iCs/>
          <w:color w:val="000000"/>
          <w:sz w:val="24"/>
          <w:szCs w:val="24"/>
          <w:lang w:val="en-US" w:eastAsia="nb-NO"/>
        </w:rPr>
      </w:pPr>
      <w:r w:rsidRPr="00901BA6">
        <w:rPr>
          <w:rFonts w:cstheme="majorHAnsi"/>
          <w:iCs/>
          <w:color w:val="000000"/>
          <w:sz w:val="24"/>
          <w:szCs w:val="24"/>
          <w:lang w:val="en-US" w:eastAsia="nb-NO"/>
        </w:rPr>
        <w:t>Either one of the following criteria satisfies the diagnosis of myocardial infarction:</w:t>
      </w:r>
    </w:p>
    <w:p w:rsidR="00B83A71" w:rsidRPr="00901BA6" w:rsidRDefault="00B83A71" w:rsidP="00D22C96">
      <w:pPr>
        <w:numPr>
          <w:ilvl w:val="0"/>
          <w:numId w:val="13"/>
        </w:numPr>
        <w:shd w:val="clear" w:color="auto" w:fill="FFFFFF"/>
        <w:spacing w:after="100" w:afterAutospacing="1" w:line="480" w:lineRule="auto"/>
        <w:ind w:left="867" w:hanging="357"/>
        <w:jc w:val="both"/>
        <w:rPr>
          <w:rFonts w:cstheme="majorHAnsi"/>
          <w:iCs/>
          <w:color w:val="000000"/>
          <w:sz w:val="24"/>
          <w:szCs w:val="24"/>
          <w:lang w:val="en-US" w:eastAsia="nb-NO"/>
        </w:rPr>
      </w:pPr>
      <w:r w:rsidRPr="00901BA6">
        <w:rPr>
          <w:rFonts w:cstheme="majorHAnsi"/>
          <w:iCs/>
          <w:color w:val="000000"/>
          <w:sz w:val="24"/>
          <w:szCs w:val="24"/>
          <w:lang w:val="en-US" w:eastAsia="nb-NO"/>
        </w:rPr>
        <w:t>Typical rise and gradual fall (troponin) or more rapid rise and fall (CK-MB) of biochemical markers of myocardial necrosis with at least one of the following:</w:t>
      </w:r>
    </w:p>
    <w:p w:rsidR="00B83A71" w:rsidRPr="00901BA6" w:rsidRDefault="00B83A71" w:rsidP="00D22C96">
      <w:pPr>
        <w:numPr>
          <w:ilvl w:val="1"/>
          <w:numId w:val="13"/>
        </w:numPr>
        <w:shd w:val="clear" w:color="auto" w:fill="FFFFFF"/>
        <w:spacing w:before="100" w:beforeAutospacing="1" w:after="100" w:afterAutospacing="1" w:line="480" w:lineRule="auto"/>
        <w:ind w:left="1590"/>
        <w:jc w:val="both"/>
        <w:rPr>
          <w:rFonts w:cstheme="majorHAnsi"/>
          <w:iCs/>
          <w:color w:val="000000"/>
          <w:sz w:val="24"/>
          <w:szCs w:val="24"/>
          <w:lang w:val="en-US" w:eastAsia="nb-NO"/>
        </w:rPr>
      </w:pPr>
      <w:r w:rsidRPr="00901BA6">
        <w:rPr>
          <w:rFonts w:cstheme="majorHAnsi"/>
          <w:iCs/>
          <w:color w:val="000000"/>
          <w:sz w:val="24"/>
          <w:szCs w:val="24"/>
          <w:lang w:val="en-US" w:eastAsia="nb-NO"/>
        </w:rPr>
        <w:t xml:space="preserve">ischemic </w:t>
      </w:r>
      <w:r w:rsidRPr="00901BA6">
        <w:rPr>
          <w:rFonts w:cstheme="majorHAnsi"/>
          <w:iCs/>
          <w:sz w:val="24"/>
          <w:szCs w:val="24"/>
          <w:lang w:val="en-US" w:eastAsia="nb-NO"/>
        </w:rPr>
        <w:t>coronary</w:t>
      </w:r>
      <w:r w:rsidRPr="00901BA6">
        <w:rPr>
          <w:rFonts w:cstheme="majorHAnsi"/>
          <w:iCs/>
          <w:color w:val="FF0000"/>
          <w:sz w:val="24"/>
          <w:szCs w:val="24"/>
          <w:lang w:val="en-US" w:eastAsia="nb-NO"/>
        </w:rPr>
        <w:t xml:space="preserve"> </w:t>
      </w:r>
      <w:r w:rsidRPr="00901BA6">
        <w:rPr>
          <w:rFonts w:cstheme="majorHAnsi"/>
          <w:iCs/>
          <w:color w:val="000000"/>
          <w:sz w:val="24"/>
          <w:szCs w:val="24"/>
          <w:lang w:val="en-US" w:eastAsia="nb-NO"/>
        </w:rPr>
        <w:t>symptoms;</w:t>
      </w:r>
    </w:p>
    <w:p w:rsidR="00B83A71" w:rsidRPr="00901BA6" w:rsidRDefault="00B83A71" w:rsidP="00D22C96">
      <w:pPr>
        <w:numPr>
          <w:ilvl w:val="1"/>
          <w:numId w:val="13"/>
        </w:numPr>
        <w:shd w:val="clear" w:color="auto" w:fill="FFFFFF"/>
        <w:spacing w:before="100" w:beforeAutospacing="1" w:after="100" w:afterAutospacing="1" w:line="480" w:lineRule="auto"/>
        <w:ind w:left="1590"/>
        <w:jc w:val="both"/>
        <w:rPr>
          <w:rFonts w:cstheme="majorHAnsi"/>
          <w:iCs/>
          <w:color w:val="000000"/>
          <w:sz w:val="24"/>
          <w:szCs w:val="24"/>
          <w:lang w:val="en-US" w:eastAsia="nb-NO"/>
        </w:rPr>
      </w:pPr>
      <w:r w:rsidRPr="00901BA6">
        <w:rPr>
          <w:rFonts w:cstheme="majorHAnsi"/>
          <w:iCs/>
          <w:color w:val="000000"/>
          <w:sz w:val="24"/>
          <w:szCs w:val="24"/>
          <w:lang w:val="en-US" w:eastAsia="nb-NO"/>
        </w:rPr>
        <w:t>development of pathologic Q waves on the ECG;</w:t>
      </w:r>
    </w:p>
    <w:p w:rsidR="00B83A71" w:rsidRPr="00901BA6" w:rsidRDefault="00B83A71" w:rsidP="00D22C96">
      <w:pPr>
        <w:numPr>
          <w:ilvl w:val="1"/>
          <w:numId w:val="13"/>
        </w:numPr>
        <w:shd w:val="clear" w:color="auto" w:fill="FFFFFF"/>
        <w:spacing w:before="100" w:beforeAutospacing="1" w:after="100" w:afterAutospacing="1" w:line="480" w:lineRule="auto"/>
        <w:ind w:left="1590"/>
        <w:jc w:val="both"/>
        <w:rPr>
          <w:rFonts w:cstheme="majorHAnsi"/>
          <w:iCs/>
          <w:color w:val="000000"/>
          <w:sz w:val="24"/>
          <w:szCs w:val="24"/>
          <w:lang w:val="en-US" w:eastAsia="nb-NO"/>
        </w:rPr>
      </w:pPr>
      <w:r w:rsidRPr="00901BA6">
        <w:rPr>
          <w:rFonts w:cstheme="majorHAnsi"/>
          <w:iCs/>
          <w:color w:val="000000"/>
          <w:sz w:val="24"/>
          <w:szCs w:val="24"/>
          <w:lang w:val="en-US" w:eastAsia="nb-NO"/>
        </w:rPr>
        <w:t>ECG changes indicative of ischemia (ST segment elevation or depression); or</w:t>
      </w:r>
    </w:p>
    <w:p w:rsidR="00B83A71" w:rsidRPr="00901BA6" w:rsidRDefault="00B83A71" w:rsidP="00D22C96">
      <w:pPr>
        <w:numPr>
          <w:ilvl w:val="1"/>
          <w:numId w:val="13"/>
        </w:numPr>
        <w:shd w:val="clear" w:color="auto" w:fill="FFFFFF"/>
        <w:spacing w:before="100" w:beforeAutospacing="1" w:after="100" w:afterAutospacing="1" w:line="480" w:lineRule="auto"/>
        <w:ind w:left="1590"/>
        <w:jc w:val="both"/>
        <w:rPr>
          <w:rFonts w:cstheme="majorHAnsi"/>
          <w:iCs/>
          <w:color w:val="000000"/>
          <w:sz w:val="24"/>
          <w:szCs w:val="24"/>
          <w:lang w:val="en-US" w:eastAsia="nb-NO"/>
        </w:rPr>
      </w:pPr>
      <w:r w:rsidRPr="00901BA6">
        <w:rPr>
          <w:rFonts w:cstheme="majorHAnsi"/>
          <w:iCs/>
          <w:color w:val="000000"/>
          <w:sz w:val="24"/>
          <w:szCs w:val="24"/>
          <w:lang w:val="en-US" w:eastAsia="nb-NO"/>
        </w:rPr>
        <w:t>coronary artery intervention (e. g. coronary angioplasty)</w:t>
      </w:r>
    </w:p>
    <w:p w:rsidR="00B83A71" w:rsidRPr="00901BA6" w:rsidRDefault="00B83A71" w:rsidP="00D22C96">
      <w:pPr>
        <w:numPr>
          <w:ilvl w:val="0"/>
          <w:numId w:val="13"/>
        </w:numPr>
        <w:shd w:val="clear" w:color="auto" w:fill="FFFFFF"/>
        <w:spacing w:before="100" w:beforeAutospacing="1" w:after="100" w:afterAutospacing="1" w:line="480" w:lineRule="auto"/>
        <w:ind w:left="870"/>
        <w:jc w:val="both"/>
        <w:rPr>
          <w:rFonts w:cstheme="majorHAnsi"/>
          <w:iCs/>
          <w:color w:val="000000"/>
          <w:sz w:val="24"/>
          <w:szCs w:val="24"/>
          <w:lang w:val="en-US" w:eastAsia="nb-NO"/>
        </w:rPr>
      </w:pPr>
      <w:r w:rsidRPr="00901BA6">
        <w:rPr>
          <w:rFonts w:cstheme="majorHAnsi"/>
          <w:iCs/>
          <w:color w:val="000000"/>
          <w:sz w:val="24"/>
          <w:szCs w:val="24"/>
          <w:lang w:val="en-US" w:eastAsia="nb-NO"/>
        </w:rPr>
        <w:lastRenderedPageBreak/>
        <w:t>Autopsy pathologic findings of an acute myocardial infarction.</w:t>
      </w:r>
    </w:p>
    <w:p w:rsidR="00B83A71" w:rsidRPr="00901BA6" w:rsidRDefault="00B83A71" w:rsidP="00D22C96">
      <w:pPr>
        <w:shd w:val="clear" w:color="auto" w:fill="FFFFFF"/>
        <w:spacing w:after="0" w:line="480" w:lineRule="auto"/>
        <w:jc w:val="both"/>
        <w:rPr>
          <w:rFonts w:cstheme="majorHAnsi"/>
          <w:iCs/>
          <w:color w:val="000000"/>
          <w:sz w:val="24"/>
          <w:szCs w:val="24"/>
          <w:lang w:val="en-US" w:eastAsia="nb-NO"/>
        </w:rPr>
      </w:pPr>
      <w:r w:rsidRPr="00901BA6">
        <w:rPr>
          <w:rFonts w:cstheme="majorHAnsi"/>
          <w:b/>
          <w:iCs/>
          <w:color w:val="000000"/>
          <w:sz w:val="24"/>
          <w:szCs w:val="24"/>
          <w:lang w:val="en-US" w:eastAsia="nb-NO"/>
        </w:rPr>
        <w:t>Major extracranial bleeding:</w:t>
      </w:r>
    </w:p>
    <w:p w:rsidR="00B83A71" w:rsidRPr="00901BA6" w:rsidRDefault="00B83A71" w:rsidP="00D22C96">
      <w:pPr>
        <w:shd w:val="clear" w:color="auto" w:fill="FFFFFF"/>
        <w:spacing w:line="480" w:lineRule="auto"/>
        <w:jc w:val="both"/>
        <w:rPr>
          <w:rFonts w:cstheme="majorHAnsi"/>
          <w:iCs/>
          <w:color w:val="000000"/>
          <w:sz w:val="24"/>
          <w:szCs w:val="24"/>
          <w:lang w:val="en-US" w:eastAsia="nb-NO"/>
        </w:rPr>
      </w:pPr>
      <w:r w:rsidRPr="00901BA6">
        <w:rPr>
          <w:rFonts w:cstheme="majorHAnsi"/>
          <w:iCs/>
          <w:color w:val="000000"/>
          <w:sz w:val="24"/>
          <w:szCs w:val="24"/>
          <w:lang w:val="en-US" w:eastAsia="nb-NO"/>
        </w:rPr>
        <w:t>Definition of major extracranial bleeding: Clinically overt bleeding associated with one or more of:</w:t>
      </w:r>
    </w:p>
    <w:p w:rsidR="00B83A71" w:rsidRPr="00901BA6" w:rsidRDefault="00B83A71" w:rsidP="00D22C96">
      <w:pPr>
        <w:numPr>
          <w:ilvl w:val="0"/>
          <w:numId w:val="24"/>
        </w:numPr>
        <w:shd w:val="clear" w:color="auto" w:fill="FFFFFF"/>
        <w:spacing w:after="0" w:line="480" w:lineRule="auto"/>
        <w:ind w:left="867" w:hanging="357"/>
        <w:jc w:val="both"/>
        <w:rPr>
          <w:rFonts w:cstheme="majorHAnsi"/>
          <w:iCs/>
          <w:color w:val="000000"/>
          <w:sz w:val="24"/>
          <w:szCs w:val="24"/>
          <w:lang w:val="en-US" w:eastAsia="nb-NO"/>
        </w:rPr>
      </w:pPr>
      <w:r w:rsidRPr="00901BA6">
        <w:rPr>
          <w:rFonts w:cstheme="majorHAnsi"/>
          <w:iCs/>
          <w:color w:val="000000"/>
          <w:sz w:val="24"/>
          <w:szCs w:val="24"/>
          <w:lang w:val="en-US" w:eastAsia="nb-NO"/>
        </w:rPr>
        <w:t>Transfusion of &gt;2 red cell units of blood</w:t>
      </w:r>
    </w:p>
    <w:p w:rsidR="00B83A71" w:rsidRPr="00901BA6" w:rsidRDefault="00B83A71" w:rsidP="00D22C96">
      <w:pPr>
        <w:numPr>
          <w:ilvl w:val="0"/>
          <w:numId w:val="24"/>
        </w:numPr>
        <w:shd w:val="clear" w:color="auto" w:fill="FFFFFF"/>
        <w:spacing w:before="100" w:beforeAutospacing="1" w:after="100" w:afterAutospacing="1" w:line="480" w:lineRule="auto"/>
        <w:ind w:left="870"/>
        <w:jc w:val="both"/>
        <w:rPr>
          <w:rFonts w:cstheme="majorHAnsi"/>
          <w:iCs/>
          <w:color w:val="000000"/>
          <w:sz w:val="24"/>
          <w:szCs w:val="24"/>
          <w:lang w:val="en-US" w:eastAsia="nb-NO"/>
        </w:rPr>
      </w:pPr>
      <w:r w:rsidRPr="00901BA6">
        <w:rPr>
          <w:rFonts w:cstheme="majorHAnsi"/>
          <w:iCs/>
          <w:color w:val="000000"/>
          <w:sz w:val="24"/>
          <w:szCs w:val="24"/>
          <w:lang w:val="en-US" w:eastAsia="nb-NO"/>
        </w:rPr>
        <w:t>A decrease in hemoglobin of 20 g/l (=2 g/dl, = 1.24 mmol/l)</w:t>
      </w:r>
    </w:p>
    <w:p w:rsidR="00B83A71" w:rsidRPr="00901BA6" w:rsidRDefault="00B83A71" w:rsidP="00D22C96">
      <w:pPr>
        <w:numPr>
          <w:ilvl w:val="0"/>
          <w:numId w:val="24"/>
        </w:numPr>
        <w:shd w:val="clear" w:color="auto" w:fill="FFFFFF"/>
        <w:spacing w:before="100" w:beforeAutospacing="1" w:after="100" w:afterAutospacing="1" w:line="480" w:lineRule="auto"/>
        <w:ind w:left="870"/>
        <w:jc w:val="both"/>
        <w:rPr>
          <w:rFonts w:cstheme="majorHAnsi"/>
          <w:iCs/>
          <w:color w:val="000000"/>
          <w:sz w:val="24"/>
          <w:szCs w:val="24"/>
          <w:lang w:val="en-US" w:eastAsia="nb-NO"/>
        </w:rPr>
      </w:pPr>
      <w:r w:rsidRPr="00901BA6">
        <w:rPr>
          <w:rFonts w:cstheme="majorHAnsi"/>
          <w:iCs/>
          <w:color w:val="000000"/>
          <w:sz w:val="24"/>
          <w:szCs w:val="24"/>
          <w:lang w:val="en-US" w:eastAsia="nb-NO"/>
        </w:rPr>
        <w:t>Bleeding into retroperitoneum, intraocular space or major joint</w:t>
      </w:r>
    </w:p>
    <w:p w:rsidR="00B83A71" w:rsidRPr="00901BA6" w:rsidRDefault="00B83A71" w:rsidP="00D22C96">
      <w:pPr>
        <w:numPr>
          <w:ilvl w:val="0"/>
          <w:numId w:val="24"/>
        </w:numPr>
        <w:shd w:val="clear" w:color="auto" w:fill="FFFFFF"/>
        <w:spacing w:after="0" w:line="480" w:lineRule="auto"/>
        <w:ind w:left="867" w:hanging="357"/>
        <w:jc w:val="both"/>
        <w:rPr>
          <w:rFonts w:cstheme="majorHAnsi"/>
          <w:iCs/>
          <w:color w:val="000000"/>
          <w:sz w:val="24"/>
          <w:szCs w:val="24"/>
          <w:lang w:val="en-US" w:eastAsia="nb-NO"/>
        </w:rPr>
      </w:pPr>
      <w:r w:rsidRPr="00901BA6">
        <w:rPr>
          <w:rFonts w:cstheme="majorHAnsi"/>
          <w:iCs/>
          <w:color w:val="000000"/>
          <w:sz w:val="24"/>
          <w:szCs w:val="24"/>
          <w:lang w:val="en-US" w:eastAsia="nb-NO"/>
        </w:rPr>
        <w:t>Bleeding leading to permanent treatment cessation</w:t>
      </w:r>
    </w:p>
    <w:p w:rsidR="00B83A71" w:rsidRPr="00901BA6" w:rsidRDefault="00B83A71" w:rsidP="00D22C96">
      <w:pPr>
        <w:spacing w:line="480" w:lineRule="auto"/>
        <w:jc w:val="both"/>
        <w:rPr>
          <w:iCs/>
          <w:color w:val="000000"/>
          <w:sz w:val="24"/>
          <w:szCs w:val="24"/>
          <w:lang w:val="en-US" w:eastAsia="nb-NO"/>
        </w:rPr>
      </w:pPr>
    </w:p>
    <w:p w:rsidR="00B83A71" w:rsidRPr="00901BA6" w:rsidRDefault="00B83A71" w:rsidP="00D22C96">
      <w:pPr>
        <w:pStyle w:val="Heading2"/>
        <w:spacing w:line="480" w:lineRule="auto"/>
        <w:jc w:val="both"/>
        <w:rPr>
          <w:lang w:val="en-US"/>
        </w:rPr>
      </w:pPr>
      <w:r w:rsidRPr="00901BA6">
        <w:rPr>
          <w:lang w:val="en-US"/>
        </w:rPr>
        <w:t>Additional outcomes</w:t>
      </w:r>
    </w:p>
    <w:p w:rsidR="00B83A71" w:rsidRPr="00901BA6" w:rsidRDefault="00B83A71" w:rsidP="00D22C96">
      <w:pPr>
        <w:spacing w:line="480" w:lineRule="auto"/>
        <w:jc w:val="both"/>
        <w:rPr>
          <w:rFonts w:cstheme="minorHAnsi"/>
          <w:i/>
          <w:sz w:val="24"/>
          <w:szCs w:val="24"/>
          <w:lang w:val="en-US"/>
        </w:rPr>
      </w:pPr>
      <w:r w:rsidRPr="00901BA6">
        <w:rPr>
          <w:rFonts w:cstheme="minorHAnsi"/>
          <w:i/>
          <w:sz w:val="24"/>
          <w:szCs w:val="24"/>
          <w:lang w:val="en-US"/>
        </w:rPr>
        <w:t xml:space="preserve">Clinical outcomes: </w:t>
      </w:r>
    </w:p>
    <w:p w:rsidR="00B83A71" w:rsidRPr="00901BA6" w:rsidRDefault="00B83A71" w:rsidP="00D22C96">
      <w:pPr>
        <w:pStyle w:val="ListParagraph"/>
        <w:numPr>
          <w:ilvl w:val="0"/>
          <w:numId w:val="26"/>
        </w:numPr>
        <w:spacing w:line="480" w:lineRule="auto"/>
        <w:jc w:val="both"/>
        <w:rPr>
          <w:rFonts w:cstheme="minorHAnsi"/>
          <w:sz w:val="24"/>
          <w:szCs w:val="24"/>
          <w:lang w:val="en-US"/>
        </w:rPr>
      </w:pPr>
      <w:r w:rsidRPr="00901BA6">
        <w:rPr>
          <w:rFonts w:cstheme="minorHAnsi"/>
          <w:sz w:val="24"/>
          <w:szCs w:val="24"/>
          <w:lang w:val="en-US"/>
        </w:rPr>
        <w:t>NIHSS score at 24 (± 6) hours and day 7 (or discharge whichever came first)</w:t>
      </w:r>
    </w:p>
    <w:p w:rsidR="00B83A71" w:rsidRPr="00901BA6" w:rsidRDefault="00B83A71" w:rsidP="00D22C96">
      <w:pPr>
        <w:pStyle w:val="ListParagraph"/>
        <w:numPr>
          <w:ilvl w:val="0"/>
          <w:numId w:val="26"/>
        </w:numPr>
        <w:spacing w:line="480" w:lineRule="auto"/>
        <w:jc w:val="both"/>
        <w:rPr>
          <w:rFonts w:cstheme="minorHAnsi"/>
          <w:sz w:val="24"/>
          <w:szCs w:val="24"/>
          <w:lang w:val="en-US"/>
        </w:rPr>
      </w:pPr>
      <w:r w:rsidRPr="00901BA6">
        <w:rPr>
          <w:rFonts w:cstheme="minorHAnsi"/>
          <w:sz w:val="24"/>
          <w:szCs w:val="24"/>
          <w:lang w:val="en-US"/>
        </w:rPr>
        <w:t xml:space="preserve">Change in NIHSS score from baseline to 24 (± 6) hours and from baseline to day 7 (or discharge) </w:t>
      </w:r>
    </w:p>
    <w:p w:rsidR="00B83A71" w:rsidRPr="00901BA6" w:rsidRDefault="00B83A71" w:rsidP="00D22C96">
      <w:pPr>
        <w:pStyle w:val="ListParagraph"/>
        <w:numPr>
          <w:ilvl w:val="0"/>
          <w:numId w:val="26"/>
        </w:numPr>
        <w:spacing w:line="480" w:lineRule="auto"/>
        <w:jc w:val="both"/>
        <w:rPr>
          <w:rFonts w:cstheme="minorHAnsi"/>
          <w:sz w:val="24"/>
          <w:szCs w:val="24"/>
          <w:lang w:val="en-US"/>
        </w:rPr>
      </w:pPr>
      <w:r w:rsidRPr="00901BA6">
        <w:rPr>
          <w:rFonts w:cstheme="minorHAnsi"/>
          <w:sz w:val="24"/>
          <w:szCs w:val="24"/>
          <w:lang w:val="en-US"/>
        </w:rPr>
        <w:t>Proportion of patients with NIHSS score reduction &gt; 8 points or reaching 0 to 1 at 24 (± 6) hours and at day 7 (or discharge, whichever comes first)</w:t>
      </w:r>
    </w:p>
    <w:p w:rsidR="00B83A71" w:rsidRPr="00901BA6" w:rsidRDefault="00B83A71" w:rsidP="00D22C96">
      <w:pPr>
        <w:pStyle w:val="ListParagraph"/>
        <w:numPr>
          <w:ilvl w:val="0"/>
          <w:numId w:val="26"/>
        </w:numPr>
        <w:spacing w:line="480" w:lineRule="auto"/>
        <w:jc w:val="both"/>
        <w:rPr>
          <w:rFonts w:cstheme="minorHAnsi"/>
          <w:sz w:val="24"/>
          <w:szCs w:val="24"/>
          <w:lang w:val="en-US"/>
        </w:rPr>
      </w:pPr>
      <w:r w:rsidRPr="00901BA6">
        <w:rPr>
          <w:sz w:val="24"/>
          <w:szCs w:val="24"/>
          <w:lang w:val="en-US"/>
        </w:rPr>
        <w:t>Mini-Mental State Exam</w:t>
      </w:r>
      <w:r w:rsidRPr="00901BA6">
        <w:rPr>
          <w:lang w:val="en-US"/>
        </w:rPr>
        <w:t xml:space="preserve"> </w:t>
      </w:r>
      <w:r w:rsidRPr="00901BA6">
        <w:rPr>
          <w:rFonts w:cstheme="minorHAnsi"/>
          <w:sz w:val="24"/>
          <w:szCs w:val="24"/>
          <w:lang w:val="en-US"/>
        </w:rPr>
        <w:t xml:space="preserve">MMSE (telephone version) score at 3 months </w:t>
      </w:r>
    </w:p>
    <w:p w:rsidR="00B83A71" w:rsidRPr="00901BA6" w:rsidRDefault="00B83A71" w:rsidP="00D22C96">
      <w:pPr>
        <w:pStyle w:val="ListParagraph"/>
        <w:numPr>
          <w:ilvl w:val="0"/>
          <w:numId w:val="26"/>
        </w:numPr>
        <w:spacing w:line="480" w:lineRule="auto"/>
        <w:jc w:val="both"/>
        <w:rPr>
          <w:rFonts w:cstheme="minorHAnsi"/>
          <w:sz w:val="24"/>
          <w:szCs w:val="24"/>
          <w:lang w:val="en-US"/>
        </w:rPr>
      </w:pPr>
      <w:proofErr w:type="spellStart"/>
      <w:r w:rsidRPr="00901BA6">
        <w:rPr>
          <w:rFonts w:cstheme="minorHAnsi"/>
          <w:sz w:val="24"/>
          <w:szCs w:val="24"/>
          <w:lang w:val="en-US"/>
        </w:rPr>
        <w:t>EuroQol</w:t>
      </w:r>
      <w:proofErr w:type="spellEnd"/>
      <w:r w:rsidRPr="00901BA6">
        <w:rPr>
          <w:rFonts w:cstheme="minorHAnsi"/>
          <w:sz w:val="24"/>
          <w:szCs w:val="24"/>
          <w:lang w:val="en-US"/>
        </w:rPr>
        <w:t xml:space="preserve"> score (EQ-5D-3L), both the summary index and the proportion of patients with good quality of life according to prespecified cut-off (EQ-5D Index ≥70)</w:t>
      </w:r>
    </w:p>
    <w:p w:rsidR="00B83A71" w:rsidRPr="00901BA6" w:rsidRDefault="00B83A71" w:rsidP="00D22C96">
      <w:pPr>
        <w:pStyle w:val="ListParagraph"/>
        <w:numPr>
          <w:ilvl w:val="0"/>
          <w:numId w:val="26"/>
        </w:numPr>
        <w:spacing w:line="480" w:lineRule="auto"/>
        <w:jc w:val="both"/>
        <w:rPr>
          <w:rFonts w:cstheme="minorHAnsi"/>
          <w:sz w:val="24"/>
          <w:szCs w:val="24"/>
          <w:lang w:val="en-US"/>
        </w:rPr>
      </w:pPr>
      <w:r w:rsidRPr="00901BA6">
        <w:rPr>
          <w:rFonts w:cstheme="minorHAnsi"/>
          <w:sz w:val="24"/>
          <w:szCs w:val="24"/>
          <w:lang w:val="en-US"/>
        </w:rPr>
        <w:t xml:space="preserve">Proportion of patients with </w:t>
      </w:r>
    </w:p>
    <w:p w:rsidR="00B83A71" w:rsidRPr="00901BA6" w:rsidRDefault="00B83A71" w:rsidP="00D22C96">
      <w:pPr>
        <w:pStyle w:val="ListParagraph"/>
        <w:numPr>
          <w:ilvl w:val="1"/>
          <w:numId w:val="26"/>
        </w:numPr>
        <w:spacing w:line="480" w:lineRule="auto"/>
        <w:jc w:val="both"/>
        <w:rPr>
          <w:rFonts w:cstheme="minorHAnsi"/>
          <w:sz w:val="24"/>
          <w:szCs w:val="24"/>
          <w:lang w:val="en-US"/>
        </w:rPr>
      </w:pPr>
      <w:r w:rsidRPr="00901BA6">
        <w:rPr>
          <w:rFonts w:cstheme="minorHAnsi"/>
          <w:sz w:val="24"/>
          <w:szCs w:val="24"/>
          <w:lang w:val="en-US"/>
        </w:rPr>
        <w:t>Stroke progression</w:t>
      </w:r>
    </w:p>
    <w:p w:rsidR="00B83A71" w:rsidRPr="00901BA6" w:rsidRDefault="00B83A71" w:rsidP="00D22C96">
      <w:pPr>
        <w:pStyle w:val="ListParagraph"/>
        <w:numPr>
          <w:ilvl w:val="1"/>
          <w:numId w:val="26"/>
        </w:numPr>
        <w:spacing w:line="480" w:lineRule="auto"/>
        <w:jc w:val="both"/>
        <w:rPr>
          <w:rFonts w:cstheme="minorHAnsi"/>
          <w:sz w:val="24"/>
          <w:szCs w:val="24"/>
          <w:lang w:val="en-US"/>
        </w:rPr>
      </w:pPr>
      <w:r w:rsidRPr="00901BA6">
        <w:rPr>
          <w:rFonts w:cstheme="minorHAnsi"/>
          <w:sz w:val="24"/>
          <w:szCs w:val="24"/>
          <w:lang w:val="en-US"/>
        </w:rPr>
        <w:t xml:space="preserve">Recurrent </w:t>
      </w:r>
      <w:r w:rsidR="00901BA6" w:rsidRPr="00901BA6">
        <w:rPr>
          <w:rFonts w:cstheme="minorHAnsi"/>
          <w:sz w:val="24"/>
          <w:szCs w:val="24"/>
          <w:lang w:val="en-US"/>
        </w:rPr>
        <w:t>ischemic</w:t>
      </w:r>
      <w:r w:rsidRPr="00901BA6">
        <w:rPr>
          <w:rFonts w:cstheme="minorHAnsi"/>
          <w:sz w:val="24"/>
          <w:szCs w:val="24"/>
          <w:lang w:val="en-US"/>
        </w:rPr>
        <w:t xml:space="preserve"> stroke </w:t>
      </w:r>
    </w:p>
    <w:p w:rsidR="00B83A71" w:rsidRPr="00901BA6" w:rsidRDefault="00B83A71" w:rsidP="00D22C96">
      <w:pPr>
        <w:pStyle w:val="ListParagraph"/>
        <w:numPr>
          <w:ilvl w:val="1"/>
          <w:numId w:val="26"/>
        </w:numPr>
        <w:spacing w:line="480" w:lineRule="auto"/>
        <w:jc w:val="both"/>
        <w:rPr>
          <w:rFonts w:cstheme="minorHAnsi"/>
          <w:sz w:val="24"/>
          <w:szCs w:val="24"/>
          <w:lang w:val="en-US"/>
        </w:rPr>
      </w:pPr>
      <w:r w:rsidRPr="00901BA6">
        <w:rPr>
          <w:rFonts w:cstheme="minorHAnsi"/>
          <w:sz w:val="24"/>
          <w:szCs w:val="24"/>
          <w:lang w:val="en-US"/>
        </w:rPr>
        <w:t xml:space="preserve">Major extracranial bleeding </w:t>
      </w:r>
    </w:p>
    <w:p w:rsidR="00B83A71" w:rsidRPr="00901BA6" w:rsidRDefault="00B83A71" w:rsidP="00D22C96">
      <w:pPr>
        <w:pStyle w:val="ListParagraph"/>
        <w:numPr>
          <w:ilvl w:val="1"/>
          <w:numId w:val="26"/>
        </w:numPr>
        <w:spacing w:line="480" w:lineRule="auto"/>
        <w:jc w:val="both"/>
        <w:rPr>
          <w:rFonts w:cstheme="minorHAnsi"/>
          <w:sz w:val="24"/>
          <w:szCs w:val="24"/>
          <w:lang w:val="en-US"/>
        </w:rPr>
      </w:pPr>
      <w:r w:rsidRPr="00901BA6">
        <w:rPr>
          <w:rFonts w:cstheme="minorHAnsi"/>
          <w:sz w:val="24"/>
          <w:szCs w:val="24"/>
          <w:lang w:val="en-US"/>
        </w:rPr>
        <w:lastRenderedPageBreak/>
        <w:t>Myocardial infarction</w:t>
      </w:r>
    </w:p>
    <w:p w:rsidR="00B83A71" w:rsidRPr="00901BA6" w:rsidRDefault="00B83A71" w:rsidP="00D22C96">
      <w:pPr>
        <w:spacing w:line="480" w:lineRule="auto"/>
        <w:jc w:val="both"/>
        <w:rPr>
          <w:rFonts w:cstheme="minorHAnsi"/>
          <w:i/>
          <w:sz w:val="24"/>
          <w:szCs w:val="24"/>
          <w:lang w:val="en-US"/>
        </w:rPr>
      </w:pPr>
      <w:r w:rsidRPr="00901BA6">
        <w:rPr>
          <w:rFonts w:cstheme="minorHAnsi"/>
          <w:i/>
          <w:sz w:val="24"/>
          <w:szCs w:val="24"/>
          <w:lang w:val="en-US"/>
        </w:rPr>
        <w:t>Radiological outcomes:</w:t>
      </w:r>
    </w:p>
    <w:p w:rsidR="00B83A71" w:rsidRPr="00D41982" w:rsidRDefault="00B83A71" w:rsidP="00D22C96">
      <w:pPr>
        <w:pStyle w:val="ListParagraph"/>
        <w:numPr>
          <w:ilvl w:val="0"/>
          <w:numId w:val="27"/>
        </w:numPr>
        <w:spacing w:line="480" w:lineRule="auto"/>
        <w:jc w:val="both"/>
        <w:rPr>
          <w:rFonts w:cstheme="minorHAnsi"/>
          <w:sz w:val="24"/>
          <w:szCs w:val="24"/>
          <w:lang w:val="en-US"/>
        </w:rPr>
      </w:pPr>
      <w:r w:rsidRPr="00D41982">
        <w:rPr>
          <w:rFonts w:cstheme="minorHAnsi"/>
          <w:sz w:val="24"/>
          <w:szCs w:val="24"/>
          <w:lang w:val="en-US"/>
        </w:rPr>
        <w:t xml:space="preserve">Infarct volume </w:t>
      </w:r>
      <w:r w:rsidRPr="00D41982">
        <w:rPr>
          <w:sz w:val="24"/>
          <w:szCs w:val="24"/>
          <w:lang w:val="en-US"/>
        </w:rPr>
        <w:t>measured on CT or MRI</w:t>
      </w:r>
      <w:r w:rsidRPr="00D41982">
        <w:rPr>
          <w:rStyle w:val="CommentReference"/>
          <w:sz w:val="24"/>
          <w:szCs w:val="24"/>
          <w:lang w:val="en-US"/>
        </w:rPr>
        <w:t xml:space="preserve"> </w:t>
      </w:r>
      <w:r w:rsidRPr="00D41982">
        <w:rPr>
          <w:rFonts w:cstheme="minorHAnsi"/>
          <w:sz w:val="24"/>
          <w:szCs w:val="24"/>
          <w:lang w:val="en-US"/>
        </w:rPr>
        <w:t xml:space="preserve">at 24 (± 6) hours </w:t>
      </w:r>
    </w:p>
    <w:p w:rsidR="00B83A71" w:rsidRPr="00D41982" w:rsidRDefault="00B83A71" w:rsidP="00D22C96">
      <w:pPr>
        <w:pStyle w:val="ListParagraph"/>
        <w:numPr>
          <w:ilvl w:val="0"/>
          <w:numId w:val="27"/>
        </w:numPr>
        <w:spacing w:line="480" w:lineRule="auto"/>
        <w:jc w:val="both"/>
        <w:rPr>
          <w:rFonts w:cstheme="minorHAnsi"/>
          <w:sz w:val="24"/>
          <w:szCs w:val="24"/>
          <w:lang w:val="en-US"/>
        </w:rPr>
      </w:pPr>
      <w:r w:rsidRPr="00D41982">
        <w:rPr>
          <w:rFonts w:cstheme="minorHAnsi"/>
          <w:sz w:val="24"/>
          <w:szCs w:val="24"/>
          <w:lang w:val="en-US"/>
        </w:rPr>
        <w:t>Alberta Stroke Program Early Computed Tomography (ASPECT) score</w:t>
      </w:r>
      <w:r w:rsidRPr="00D41982">
        <w:rPr>
          <w:rFonts w:cstheme="minorHAnsi"/>
          <w:sz w:val="24"/>
          <w:szCs w:val="24"/>
          <w:lang w:val="en-US"/>
        </w:rPr>
        <w:fldChar w:fldCharType="begin">
          <w:fldData xml:space="preserve">PEVuZE5vdGU+PENpdGU+PEF1dGhvcj5CYXJiZXI8L0F1dGhvcj48WWVhcj4yMDAwPC9ZZWFyPjxS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</w:fldData>
        </w:fldChar>
      </w:r>
      <w:r w:rsidR="00F67F2A" w:rsidRPr="00D41982">
        <w:rPr>
          <w:rFonts w:cstheme="minorHAnsi"/>
          <w:sz w:val="24"/>
          <w:szCs w:val="24"/>
          <w:lang w:val="en-US"/>
        </w:rPr>
        <w:instrText xml:space="preserve"> ADDIN EN.CITE </w:instrText>
      </w:r>
      <w:r w:rsidR="00F67F2A" w:rsidRPr="00D41982">
        <w:rPr>
          <w:rFonts w:cstheme="minorHAnsi"/>
          <w:sz w:val="24"/>
          <w:szCs w:val="24"/>
          <w:lang w:val="en-US"/>
        </w:rPr>
        <w:fldChar w:fldCharType="begin">
          <w:fldData xml:space="preserve">PEVuZE5vdGU+PENpdGU+PEF1dGhvcj5CYXJiZXI8L0F1dGhvcj48WWVhcj4yMDAwPC9ZZWFyPjxS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</w:fldData>
        </w:fldChar>
      </w:r>
      <w:r w:rsidR="00F67F2A" w:rsidRPr="00D41982">
        <w:rPr>
          <w:rFonts w:cstheme="minorHAnsi"/>
          <w:sz w:val="24"/>
          <w:szCs w:val="24"/>
          <w:lang w:val="en-US"/>
        </w:rPr>
        <w:instrText xml:space="preserve"> ADDIN EN.CITE.DATA </w:instrText>
      </w:r>
      <w:r w:rsidR="00F67F2A" w:rsidRPr="00D41982">
        <w:rPr>
          <w:rFonts w:cstheme="minorHAnsi"/>
          <w:sz w:val="24"/>
          <w:szCs w:val="24"/>
          <w:lang w:val="en-US"/>
        </w:rPr>
      </w:r>
      <w:r w:rsidR="00F67F2A" w:rsidRPr="00D41982">
        <w:rPr>
          <w:rFonts w:cstheme="minorHAnsi"/>
          <w:sz w:val="24"/>
          <w:szCs w:val="24"/>
          <w:lang w:val="en-US"/>
        </w:rPr>
        <w:fldChar w:fldCharType="end"/>
      </w:r>
      <w:r w:rsidRPr="00D41982">
        <w:rPr>
          <w:rFonts w:cstheme="minorHAnsi"/>
          <w:sz w:val="24"/>
          <w:szCs w:val="24"/>
          <w:lang w:val="en-US"/>
        </w:rPr>
      </w:r>
      <w:r w:rsidRPr="00D41982">
        <w:rPr>
          <w:rFonts w:cstheme="minorHAnsi"/>
          <w:sz w:val="24"/>
          <w:szCs w:val="24"/>
          <w:lang w:val="en-US"/>
        </w:rPr>
        <w:fldChar w:fldCharType="separate"/>
      </w:r>
      <w:r w:rsidR="00F67F2A" w:rsidRPr="00D41982">
        <w:rPr>
          <w:rFonts w:cstheme="minorHAnsi"/>
          <w:noProof/>
          <w:sz w:val="24"/>
          <w:szCs w:val="24"/>
          <w:vertAlign w:val="superscript"/>
          <w:lang w:val="en-US"/>
        </w:rPr>
        <w:t>7</w:t>
      </w:r>
      <w:r w:rsidRPr="00D41982">
        <w:rPr>
          <w:rFonts w:cstheme="minorHAnsi"/>
          <w:sz w:val="24"/>
          <w:szCs w:val="24"/>
          <w:lang w:val="en-US"/>
        </w:rPr>
        <w:fldChar w:fldCharType="end"/>
      </w:r>
      <w:r w:rsidRPr="00D41982">
        <w:rPr>
          <w:rFonts w:cstheme="minorHAnsi"/>
          <w:sz w:val="24"/>
          <w:szCs w:val="24"/>
          <w:lang w:val="en-US"/>
        </w:rPr>
        <w:t xml:space="preserve"> at 24 (± 6) hours </w:t>
      </w:r>
    </w:p>
    <w:p w:rsidR="00B83A71" w:rsidRPr="00D41982" w:rsidRDefault="00B83A71" w:rsidP="00D22C96">
      <w:pPr>
        <w:pStyle w:val="ListParagraph"/>
        <w:numPr>
          <w:ilvl w:val="0"/>
          <w:numId w:val="27"/>
        </w:numPr>
        <w:spacing w:line="480" w:lineRule="auto"/>
        <w:jc w:val="both"/>
        <w:rPr>
          <w:rFonts w:cstheme="minorHAnsi"/>
          <w:sz w:val="24"/>
          <w:szCs w:val="24"/>
          <w:lang w:val="en-US"/>
        </w:rPr>
      </w:pPr>
      <w:r w:rsidRPr="00D41982">
        <w:rPr>
          <w:rStyle w:val="acopre1"/>
          <w:rFonts w:cstheme="minorHAnsi"/>
          <w:bCs/>
          <w:sz w:val="24"/>
          <w:szCs w:val="24"/>
          <w:lang w:val="en-US"/>
        </w:rPr>
        <w:t>Posterior</w:t>
      </w:r>
      <w:r w:rsidRPr="00D41982">
        <w:rPr>
          <w:rStyle w:val="acopre1"/>
          <w:rFonts w:cstheme="minorHAnsi"/>
          <w:sz w:val="24"/>
          <w:szCs w:val="24"/>
          <w:lang w:val="en-US"/>
        </w:rPr>
        <w:t xml:space="preserve"> circulation Acute Stroke Prognosis Early CT Score (</w:t>
      </w:r>
      <w:r w:rsidRPr="00D41982">
        <w:rPr>
          <w:rStyle w:val="acopre1"/>
          <w:rFonts w:cstheme="minorHAnsi"/>
          <w:bCs/>
          <w:sz w:val="24"/>
          <w:szCs w:val="24"/>
          <w:lang w:val="en-US"/>
        </w:rPr>
        <w:t>pc</w:t>
      </w:r>
      <w:r w:rsidRPr="00D41982">
        <w:rPr>
          <w:rStyle w:val="acopre1"/>
          <w:rFonts w:cstheme="minorHAnsi"/>
          <w:sz w:val="24"/>
          <w:szCs w:val="24"/>
          <w:lang w:val="en-US"/>
        </w:rPr>
        <w:t>-</w:t>
      </w:r>
      <w:r w:rsidRPr="00D41982">
        <w:rPr>
          <w:rStyle w:val="acopre1"/>
          <w:rFonts w:cstheme="minorHAnsi"/>
          <w:bCs/>
          <w:sz w:val="24"/>
          <w:szCs w:val="24"/>
          <w:lang w:val="en-US"/>
        </w:rPr>
        <w:t>ASPECTS</w:t>
      </w:r>
      <w:r w:rsidRPr="00D41982">
        <w:rPr>
          <w:rFonts w:cstheme="minorHAnsi"/>
          <w:sz w:val="24"/>
          <w:szCs w:val="24"/>
          <w:lang w:val="en-US"/>
        </w:rPr>
        <w:t>) score</w:t>
      </w:r>
      <w:r w:rsidRPr="00D41982">
        <w:rPr>
          <w:rFonts w:cstheme="minorHAnsi"/>
          <w:sz w:val="24"/>
          <w:szCs w:val="24"/>
          <w:lang w:val="en-US"/>
        </w:rPr>
        <w:fldChar w:fldCharType="begin">
          <w:fldData xml:space="preserve">PEVuZE5vdGU+PENpdGU+PEF1dGhvcj5QdWV0ejwvQXV0aG9yPjxZZWFyPjIwMDg8L1llYXI+PFJl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==
</w:fldData>
        </w:fldChar>
      </w:r>
      <w:r w:rsidR="00F67F2A" w:rsidRPr="00D41982">
        <w:rPr>
          <w:rFonts w:cstheme="minorHAnsi"/>
          <w:sz w:val="24"/>
          <w:szCs w:val="24"/>
          <w:lang w:val="en-US"/>
        </w:rPr>
        <w:instrText xml:space="preserve"> ADDIN EN.CITE </w:instrText>
      </w:r>
      <w:r w:rsidR="00F67F2A" w:rsidRPr="00D41982">
        <w:rPr>
          <w:rFonts w:cstheme="minorHAnsi"/>
          <w:sz w:val="24"/>
          <w:szCs w:val="24"/>
          <w:lang w:val="en-US"/>
        </w:rPr>
        <w:fldChar w:fldCharType="begin">
          <w:fldData xml:space="preserve">PEVuZE5vdGU+PENpdGU+PEF1dGhvcj5QdWV0ejwvQXV0aG9yPjxZZWFyPjIwMDg8L1llYXI+PFJl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==
</w:fldData>
        </w:fldChar>
      </w:r>
      <w:r w:rsidR="00F67F2A" w:rsidRPr="00D41982">
        <w:rPr>
          <w:rFonts w:cstheme="minorHAnsi"/>
          <w:sz w:val="24"/>
          <w:szCs w:val="24"/>
          <w:lang w:val="en-US"/>
        </w:rPr>
        <w:instrText xml:space="preserve"> ADDIN EN.CITE.DATA </w:instrText>
      </w:r>
      <w:r w:rsidR="00F67F2A" w:rsidRPr="00D41982">
        <w:rPr>
          <w:rFonts w:cstheme="minorHAnsi"/>
          <w:sz w:val="24"/>
          <w:szCs w:val="24"/>
          <w:lang w:val="en-US"/>
        </w:rPr>
      </w:r>
      <w:r w:rsidR="00F67F2A" w:rsidRPr="00D41982">
        <w:rPr>
          <w:rFonts w:cstheme="minorHAnsi"/>
          <w:sz w:val="24"/>
          <w:szCs w:val="24"/>
          <w:lang w:val="en-US"/>
        </w:rPr>
        <w:fldChar w:fldCharType="end"/>
      </w:r>
      <w:r w:rsidRPr="00D41982">
        <w:rPr>
          <w:rFonts w:cstheme="minorHAnsi"/>
          <w:sz w:val="24"/>
          <w:szCs w:val="24"/>
          <w:lang w:val="en-US"/>
        </w:rPr>
      </w:r>
      <w:r w:rsidRPr="00D41982">
        <w:rPr>
          <w:rFonts w:cstheme="minorHAnsi"/>
          <w:sz w:val="24"/>
          <w:szCs w:val="24"/>
          <w:lang w:val="en-US"/>
        </w:rPr>
        <w:fldChar w:fldCharType="separate"/>
      </w:r>
      <w:r w:rsidR="00F67F2A" w:rsidRPr="00D41982">
        <w:rPr>
          <w:rFonts w:cstheme="minorHAnsi"/>
          <w:noProof/>
          <w:sz w:val="24"/>
          <w:szCs w:val="24"/>
          <w:vertAlign w:val="superscript"/>
          <w:lang w:val="en-US"/>
        </w:rPr>
        <w:t>8</w:t>
      </w:r>
      <w:r w:rsidRPr="00D41982">
        <w:rPr>
          <w:rFonts w:cstheme="minorHAnsi"/>
          <w:sz w:val="24"/>
          <w:szCs w:val="24"/>
          <w:lang w:val="en-US"/>
        </w:rPr>
        <w:fldChar w:fldCharType="end"/>
      </w:r>
      <w:r w:rsidRPr="00D41982">
        <w:rPr>
          <w:rFonts w:cstheme="minorHAnsi"/>
          <w:sz w:val="24"/>
          <w:szCs w:val="24"/>
          <w:lang w:val="en-US"/>
        </w:rPr>
        <w:t xml:space="preserve"> at 24 (± 6) hours </w:t>
      </w:r>
    </w:p>
    <w:p w:rsidR="00B83A71" w:rsidRPr="00D41982" w:rsidRDefault="00B83A71" w:rsidP="00D22C96">
      <w:pPr>
        <w:pStyle w:val="ListParagraph"/>
        <w:numPr>
          <w:ilvl w:val="0"/>
          <w:numId w:val="27"/>
        </w:numPr>
        <w:spacing w:line="480" w:lineRule="auto"/>
        <w:jc w:val="both"/>
        <w:rPr>
          <w:rFonts w:cstheme="minorHAnsi"/>
          <w:sz w:val="24"/>
          <w:szCs w:val="24"/>
          <w:lang w:val="en-US"/>
        </w:rPr>
      </w:pPr>
      <w:r w:rsidRPr="00D41982">
        <w:rPr>
          <w:rFonts w:cstheme="minorHAnsi"/>
          <w:sz w:val="24"/>
          <w:szCs w:val="24"/>
          <w:lang w:val="en-US"/>
        </w:rPr>
        <w:t xml:space="preserve">Change in ASPECT score and pc- ASPECT score at 24 (± 6) hours (absolute and relative to baseline) </w:t>
      </w:r>
      <w:r w:rsidRPr="00D41982">
        <w:rPr>
          <w:rFonts w:cstheme="minorHAnsi"/>
          <w:sz w:val="24"/>
          <w:szCs w:val="24"/>
          <w:lang w:val="en-US"/>
        </w:rPr>
        <w:fldChar w:fldCharType="begin">
          <w:fldData xml:space="preserve">PEVuZE5vdGU+PENpdGU+PEF1dGhvcj5Nb2tpbjwvQXV0aG9yPjxZZWFyPjIwMTc8L1llYXI+PFJl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</w:fldData>
        </w:fldChar>
      </w:r>
      <w:r w:rsidR="00F67F2A" w:rsidRPr="00D41982">
        <w:rPr>
          <w:rFonts w:cstheme="minorHAnsi"/>
          <w:sz w:val="24"/>
          <w:szCs w:val="24"/>
          <w:lang w:val="en-US"/>
        </w:rPr>
        <w:instrText xml:space="preserve"> ADDIN EN.CITE </w:instrText>
      </w:r>
      <w:r w:rsidR="00F67F2A" w:rsidRPr="00D41982">
        <w:rPr>
          <w:rFonts w:cstheme="minorHAnsi"/>
          <w:sz w:val="24"/>
          <w:szCs w:val="24"/>
          <w:lang w:val="en-US"/>
        </w:rPr>
        <w:fldChar w:fldCharType="begin">
          <w:fldData xml:space="preserve">PEVuZE5vdGU+PENpdGU+PEF1dGhvcj5Nb2tpbjwvQXV0aG9yPjxZZWFyPjIwMTc8L1llYXI+PFJl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</w:fldData>
        </w:fldChar>
      </w:r>
      <w:r w:rsidR="00F67F2A" w:rsidRPr="00D41982">
        <w:rPr>
          <w:rFonts w:cstheme="minorHAnsi"/>
          <w:sz w:val="24"/>
          <w:szCs w:val="24"/>
          <w:lang w:val="en-US"/>
        </w:rPr>
        <w:instrText xml:space="preserve"> ADDIN EN.CITE.DATA </w:instrText>
      </w:r>
      <w:r w:rsidR="00F67F2A" w:rsidRPr="00D41982">
        <w:rPr>
          <w:rFonts w:cstheme="minorHAnsi"/>
          <w:sz w:val="24"/>
          <w:szCs w:val="24"/>
          <w:lang w:val="en-US"/>
        </w:rPr>
      </w:r>
      <w:r w:rsidR="00F67F2A" w:rsidRPr="00D41982">
        <w:rPr>
          <w:rFonts w:cstheme="minorHAnsi"/>
          <w:sz w:val="24"/>
          <w:szCs w:val="24"/>
          <w:lang w:val="en-US"/>
        </w:rPr>
        <w:fldChar w:fldCharType="end"/>
      </w:r>
      <w:r w:rsidRPr="00D41982">
        <w:rPr>
          <w:rFonts w:cstheme="minorHAnsi"/>
          <w:sz w:val="24"/>
          <w:szCs w:val="24"/>
          <w:lang w:val="en-US"/>
        </w:rPr>
      </w:r>
      <w:r w:rsidRPr="00D41982">
        <w:rPr>
          <w:rFonts w:cstheme="minorHAnsi"/>
          <w:sz w:val="24"/>
          <w:szCs w:val="24"/>
          <w:lang w:val="en-US"/>
        </w:rPr>
        <w:fldChar w:fldCharType="separate"/>
      </w:r>
      <w:r w:rsidR="00F67F2A" w:rsidRPr="00D41982">
        <w:rPr>
          <w:rFonts w:cstheme="minorHAnsi"/>
          <w:noProof/>
          <w:sz w:val="24"/>
          <w:szCs w:val="24"/>
          <w:vertAlign w:val="superscript"/>
          <w:lang w:val="en-US"/>
        </w:rPr>
        <w:t>9</w:t>
      </w:r>
      <w:r w:rsidRPr="00D41982">
        <w:rPr>
          <w:rFonts w:cstheme="minorHAnsi"/>
          <w:sz w:val="24"/>
          <w:szCs w:val="24"/>
          <w:lang w:val="en-US"/>
        </w:rPr>
        <w:fldChar w:fldCharType="end"/>
      </w:r>
    </w:p>
    <w:p w:rsidR="00B83A71" w:rsidRPr="00D41982" w:rsidRDefault="00B83A71" w:rsidP="00D22C96">
      <w:pPr>
        <w:pStyle w:val="ListParagraph"/>
        <w:numPr>
          <w:ilvl w:val="0"/>
          <w:numId w:val="27"/>
        </w:numPr>
        <w:spacing w:line="480" w:lineRule="auto"/>
        <w:jc w:val="both"/>
        <w:rPr>
          <w:rFonts w:cstheme="minorHAnsi"/>
          <w:sz w:val="24"/>
          <w:szCs w:val="24"/>
          <w:lang w:val="en-US"/>
        </w:rPr>
      </w:pPr>
      <w:r w:rsidRPr="00D41982">
        <w:rPr>
          <w:rFonts w:cstheme="minorHAnsi"/>
          <w:sz w:val="24"/>
          <w:szCs w:val="24"/>
          <w:lang w:val="en-US"/>
        </w:rPr>
        <w:t xml:space="preserve">Recanalization at 24 (± 6) hours according to </w:t>
      </w:r>
      <w:proofErr w:type="spellStart"/>
      <w:r w:rsidRPr="00D41982">
        <w:rPr>
          <w:rFonts w:cstheme="minorHAnsi"/>
          <w:sz w:val="24"/>
          <w:szCs w:val="24"/>
          <w:lang w:val="en-US"/>
        </w:rPr>
        <w:t>mTICI</w:t>
      </w:r>
      <w:proofErr w:type="spellEnd"/>
      <w:r w:rsidRPr="00D41982">
        <w:rPr>
          <w:rFonts w:cstheme="minorHAnsi"/>
          <w:sz w:val="24"/>
          <w:szCs w:val="24"/>
          <w:lang w:val="en-US"/>
        </w:rPr>
        <w:t xml:space="preserve"> 2b/3</w:t>
      </w:r>
      <w:r w:rsidRPr="00D41982">
        <w:rPr>
          <w:rFonts w:cstheme="minorHAnsi"/>
          <w:sz w:val="24"/>
          <w:szCs w:val="24"/>
          <w:lang w:val="en-US"/>
        </w:rPr>
        <w:fldChar w:fldCharType="begin">
          <w:fldData xml:space="preserve">PEVuZE5vdGU+PENpdGU+PEF1dGhvcj5aYWlkYXQ8L0F1dGhvcj48WWVhcj4yMDEzPC9ZZWFyPjxS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==
</w:fldData>
        </w:fldChar>
      </w:r>
      <w:r w:rsidR="00F67F2A" w:rsidRPr="00D41982">
        <w:rPr>
          <w:rFonts w:cstheme="minorHAnsi"/>
          <w:sz w:val="24"/>
          <w:szCs w:val="24"/>
          <w:lang w:val="en-US"/>
        </w:rPr>
        <w:instrText xml:space="preserve"> ADDIN EN.CITE </w:instrText>
      </w:r>
      <w:r w:rsidR="00F67F2A" w:rsidRPr="00D41982">
        <w:rPr>
          <w:rFonts w:cstheme="minorHAnsi"/>
          <w:sz w:val="24"/>
          <w:szCs w:val="24"/>
          <w:lang w:val="en-US"/>
        </w:rPr>
        <w:fldChar w:fldCharType="begin">
          <w:fldData xml:space="preserve">PEVuZE5vdGU+PENpdGU+PEF1dGhvcj5aYWlkYXQ8L0F1dGhvcj48WWVhcj4yMDEzPC9ZZWFyPjxS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==
</w:fldData>
        </w:fldChar>
      </w:r>
      <w:r w:rsidR="00F67F2A" w:rsidRPr="00D41982">
        <w:rPr>
          <w:rFonts w:cstheme="minorHAnsi"/>
          <w:sz w:val="24"/>
          <w:szCs w:val="24"/>
          <w:lang w:val="en-US"/>
        </w:rPr>
        <w:instrText xml:space="preserve"> ADDIN EN.CITE.DATA </w:instrText>
      </w:r>
      <w:r w:rsidR="00F67F2A" w:rsidRPr="00D41982">
        <w:rPr>
          <w:rFonts w:cstheme="minorHAnsi"/>
          <w:sz w:val="24"/>
          <w:szCs w:val="24"/>
          <w:lang w:val="en-US"/>
        </w:rPr>
      </w:r>
      <w:r w:rsidR="00F67F2A" w:rsidRPr="00D41982">
        <w:rPr>
          <w:rFonts w:cstheme="minorHAnsi"/>
          <w:sz w:val="24"/>
          <w:szCs w:val="24"/>
          <w:lang w:val="en-US"/>
        </w:rPr>
        <w:fldChar w:fldCharType="end"/>
      </w:r>
      <w:r w:rsidRPr="00D41982">
        <w:rPr>
          <w:rFonts w:cstheme="minorHAnsi"/>
          <w:sz w:val="24"/>
          <w:szCs w:val="24"/>
          <w:lang w:val="en-US"/>
        </w:rPr>
      </w:r>
      <w:r w:rsidRPr="00D41982">
        <w:rPr>
          <w:rFonts w:cstheme="minorHAnsi"/>
          <w:sz w:val="24"/>
          <w:szCs w:val="24"/>
          <w:lang w:val="en-US"/>
        </w:rPr>
        <w:fldChar w:fldCharType="separate"/>
      </w:r>
      <w:r w:rsidR="00F67F2A" w:rsidRPr="00D41982">
        <w:rPr>
          <w:rFonts w:cstheme="minorHAnsi"/>
          <w:noProof/>
          <w:sz w:val="24"/>
          <w:szCs w:val="24"/>
          <w:vertAlign w:val="superscript"/>
          <w:lang w:val="en-US"/>
        </w:rPr>
        <w:t>10</w:t>
      </w:r>
      <w:r w:rsidRPr="00D41982">
        <w:rPr>
          <w:rFonts w:cstheme="minorHAnsi"/>
          <w:sz w:val="24"/>
          <w:szCs w:val="24"/>
          <w:lang w:val="en-US"/>
        </w:rPr>
        <w:fldChar w:fldCharType="end"/>
      </w:r>
      <w:r w:rsidRPr="00D41982">
        <w:rPr>
          <w:rFonts w:cstheme="minorHAnsi"/>
          <w:sz w:val="24"/>
          <w:szCs w:val="24"/>
          <w:lang w:val="en-US"/>
        </w:rPr>
        <w:t xml:space="preserve"> in patients with proximal arterial occlusion at baseline</w:t>
      </w:r>
    </w:p>
    <w:p w:rsidR="00B83A71" w:rsidRPr="00D41982" w:rsidRDefault="00B83A71" w:rsidP="00D22C96">
      <w:pPr>
        <w:pStyle w:val="ListParagraph"/>
        <w:numPr>
          <w:ilvl w:val="0"/>
          <w:numId w:val="27"/>
        </w:numPr>
        <w:spacing w:after="0" w:line="480" w:lineRule="auto"/>
        <w:jc w:val="both"/>
        <w:rPr>
          <w:rFonts w:cstheme="minorHAnsi"/>
          <w:sz w:val="24"/>
          <w:szCs w:val="24"/>
          <w:lang w:val="en-US"/>
        </w:rPr>
      </w:pPr>
      <w:r w:rsidRPr="00D41982">
        <w:rPr>
          <w:rFonts w:cstheme="minorHAnsi"/>
          <w:sz w:val="24"/>
          <w:szCs w:val="24"/>
          <w:lang w:val="en-US"/>
        </w:rPr>
        <w:t xml:space="preserve">Reperfusion at 24 (± 6) hours of baseline </w:t>
      </w:r>
      <w:r w:rsidR="00901BA6" w:rsidRPr="00D41982">
        <w:rPr>
          <w:rFonts w:cstheme="minorHAnsi"/>
          <w:sz w:val="24"/>
          <w:szCs w:val="24"/>
          <w:lang w:val="en-US"/>
        </w:rPr>
        <w:t>ischemic</w:t>
      </w:r>
      <w:r w:rsidRPr="00D41982">
        <w:rPr>
          <w:rFonts w:cstheme="minorHAnsi"/>
          <w:sz w:val="24"/>
          <w:szCs w:val="24"/>
          <w:lang w:val="en-US"/>
        </w:rPr>
        <w:t xml:space="preserve"> penumbra in patients with penumbra imaging at baseline </w:t>
      </w:r>
    </w:p>
    <w:p w:rsidR="00B83A71" w:rsidRPr="00901BA6" w:rsidRDefault="00B83A71" w:rsidP="00D22C96">
      <w:pPr>
        <w:spacing w:after="0" w:line="480" w:lineRule="auto"/>
        <w:ind w:left="360"/>
        <w:jc w:val="both"/>
        <w:rPr>
          <w:rFonts w:cstheme="minorHAnsi"/>
          <w:i/>
          <w:sz w:val="24"/>
          <w:szCs w:val="24"/>
          <w:lang w:val="en-US"/>
        </w:rPr>
      </w:pPr>
    </w:p>
    <w:p w:rsidR="00B83A71" w:rsidRPr="00901BA6" w:rsidRDefault="00B83A71" w:rsidP="00D22C96">
      <w:pPr>
        <w:spacing w:line="480" w:lineRule="auto"/>
        <w:jc w:val="both"/>
        <w:rPr>
          <w:rFonts w:cstheme="minorHAnsi"/>
          <w:i/>
          <w:sz w:val="24"/>
          <w:szCs w:val="24"/>
          <w:lang w:val="en-US"/>
        </w:rPr>
      </w:pPr>
      <w:r w:rsidRPr="00901BA6">
        <w:rPr>
          <w:rFonts w:cstheme="minorHAnsi"/>
          <w:i/>
          <w:sz w:val="24"/>
          <w:szCs w:val="24"/>
          <w:lang w:val="en-US"/>
        </w:rPr>
        <w:t xml:space="preserve">Use of health care system resources: </w:t>
      </w:r>
    </w:p>
    <w:p w:rsidR="00B83A71" w:rsidRPr="00901BA6" w:rsidRDefault="00B83A71" w:rsidP="00D22C96">
      <w:pPr>
        <w:pStyle w:val="ListParagraph"/>
        <w:numPr>
          <w:ilvl w:val="0"/>
          <w:numId w:val="28"/>
        </w:numPr>
        <w:spacing w:line="480" w:lineRule="auto"/>
        <w:jc w:val="both"/>
        <w:rPr>
          <w:rFonts w:cstheme="minorHAnsi"/>
          <w:sz w:val="24"/>
          <w:szCs w:val="24"/>
          <w:lang w:val="en-US"/>
        </w:rPr>
      </w:pPr>
      <w:r w:rsidRPr="00901BA6">
        <w:rPr>
          <w:rFonts w:cstheme="minorHAnsi"/>
          <w:sz w:val="24"/>
          <w:szCs w:val="24"/>
          <w:lang w:val="en-US"/>
        </w:rPr>
        <w:t>Length of hospital stay</w:t>
      </w:r>
    </w:p>
    <w:p w:rsidR="00B83A71" w:rsidRPr="00901BA6" w:rsidRDefault="00B83A71" w:rsidP="00D22C96">
      <w:pPr>
        <w:pStyle w:val="ListParagraph"/>
        <w:numPr>
          <w:ilvl w:val="0"/>
          <w:numId w:val="28"/>
        </w:numPr>
        <w:spacing w:line="480" w:lineRule="auto"/>
        <w:jc w:val="both"/>
        <w:rPr>
          <w:rFonts w:cstheme="minorHAnsi"/>
          <w:sz w:val="24"/>
          <w:szCs w:val="24"/>
          <w:lang w:val="en-US"/>
        </w:rPr>
      </w:pPr>
      <w:r w:rsidRPr="00901BA6">
        <w:rPr>
          <w:rFonts w:cstheme="minorHAnsi"/>
          <w:sz w:val="24"/>
          <w:szCs w:val="24"/>
          <w:lang w:val="en-US"/>
        </w:rPr>
        <w:t>Nursing home care after discharge</w:t>
      </w:r>
    </w:p>
    <w:p w:rsidR="00B83A71" w:rsidRPr="00901BA6" w:rsidRDefault="00B83A71" w:rsidP="00D22C96">
      <w:pPr>
        <w:pStyle w:val="ListParagraph"/>
        <w:numPr>
          <w:ilvl w:val="0"/>
          <w:numId w:val="28"/>
        </w:numPr>
        <w:spacing w:line="480" w:lineRule="auto"/>
        <w:jc w:val="both"/>
        <w:rPr>
          <w:rFonts w:cstheme="minorHAnsi"/>
          <w:sz w:val="24"/>
          <w:szCs w:val="24"/>
          <w:lang w:val="en-US"/>
        </w:rPr>
      </w:pPr>
      <w:r w:rsidRPr="00901BA6">
        <w:rPr>
          <w:rFonts w:cstheme="minorHAnsi"/>
          <w:sz w:val="24"/>
          <w:szCs w:val="24"/>
          <w:lang w:val="en-US"/>
        </w:rPr>
        <w:t>Re-hospitalization during first 3 months</w:t>
      </w:r>
    </w:p>
    <w:p w:rsidR="00B83A71" w:rsidRPr="00901BA6" w:rsidRDefault="00B83A71" w:rsidP="00D22C96">
      <w:pPr>
        <w:pStyle w:val="ListParagraph"/>
        <w:spacing w:line="480" w:lineRule="auto"/>
        <w:jc w:val="both"/>
        <w:rPr>
          <w:rFonts w:cstheme="minorHAnsi"/>
          <w:sz w:val="24"/>
          <w:szCs w:val="24"/>
          <w:lang w:val="en-US"/>
        </w:rPr>
      </w:pPr>
    </w:p>
    <w:p w:rsidR="000223CB" w:rsidRPr="00901BA6" w:rsidRDefault="00B83A71" w:rsidP="00D22C96">
      <w:pPr>
        <w:pStyle w:val="Heading2"/>
        <w:spacing w:line="480" w:lineRule="auto"/>
        <w:jc w:val="both"/>
        <w:rPr>
          <w:lang w:val="en-US"/>
        </w:rPr>
      </w:pPr>
      <w:bookmarkStart w:id="5" w:name="OLE_LINK8"/>
      <w:bookmarkStart w:id="6" w:name="OLE_LINK7"/>
      <w:bookmarkEnd w:id="2"/>
      <w:r w:rsidRPr="00901BA6">
        <w:rPr>
          <w:lang w:val="en-US"/>
        </w:rPr>
        <w:t>Planned exploratory a</w:t>
      </w:r>
      <w:r w:rsidR="000223CB" w:rsidRPr="00901BA6">
        <w:rPr>
          <w:lang w:val="en-US"/>
        </w:rPr>
        <w:t xml:space="preserve">nalyses </w:t>
      </w:r>
    </w:p>
    <w:p w:rsidR="000223CB" w:rsidRPr="00901BA6" w:rsidRDefault="000223CB" w:rsidP="00D22C96">
      <w:pPr>
        <w:spacing w:line="480" w:lineRule="auto"/>
        <w:jc w:val="both"/>
        <w:rPr>
          <w:rFonts w:cstheme="minorHAnsi"/>
          <w:sz w:val="24"/>
          <w:szCs w:val="24"/>
          <w:lang w:val="en-US"/>
        </w:rPr>
      </w:pPr>
      <w:r w:rsidRPr="00901BA6">
        <w:rPr>
          <w:rFonts w:cstheme="minorHAnsi"/>
          <w:sz w:val="24"/>
          <w:szCs w:val="24"/>
          <w:u w:val="single"/>
          <w:lang w:val="en-US"/>
        </w:rPr>
        <w:t>NIHSS score at 24 (± 6) hours and day 7</w:t>
      </w:r>
      <w:r w:rsidRPr="00901BA6">
        <w:rPr>
          <w:rFonts w:cstheme="minorHAnsi"/>
          <w:sz w:val="24"/>
          <w:szCs w:val="24"/>
          <w:lang w:val="en-US"/>
        </w:rPr>
        <w:t xml:space="preserve"> (Absolute and change from baseline to follow-up and NIHSS score reduction &gt; 8 points or reaching 0 to 1). As appropriate, analysis of covariance and unconditional logistic regression models will be fitted to estimate the beta coefficient </w:t>
      </w:r>
      <w:r w:rsidRPr="00901BA6">
        <w:rPr>
          <w:rFonts w:cstheme="minorHAnsi"/>
          <w:sz w:val="24"/>
          <w:szCs w:val="24"/>
          <w:lang w:val="en-US"/>
        </w:rPr>
        <w:lastRenderedPageBreak/>
        <w:t>and OR</w:t>
      </w:r>
      <w:r w:rsidR="002877F2">
        <w:rPr>
          <w:rFonts w:cstheme="minorHAnsi"/>
          <w:sz w:val="24"/>
          <w:szCs w:val="24"/>
          <w:lang w:val="en-US"/>
        </w:rPr>
        <w:t>,</w:t>
      </w:r>
      <w:r w:rsidRPr="00901BA6">
        <w:rPr>
          <w:rFonts w:cstheme="minorHAnsi"/>
          <w:sz w:val="24"/>
          <w:szCs w:val="24"/>
          <w:lang w:val="en-US"/>
        </w:rPr>
        <w:t xml:space="preserve"> respectively</w:t>
      </w:r>
      <w:r w:rsidR="00B83A71" w:rsidRPr="00901BA6">
        <w:rPr>
          <w:rFonts w:cstheme="minorHAnsi"/>
          <w:sz w:val="24"/>
          <w:szCs w:val="24"/>
          <w:lang w:val="en-US"/>
        </w:rPr>
        <w:t>,</w:t>
      </w:r>
      <w:r w:rsidRPr="00901BA6">
        <w:rPr>
          <w:rFonts w:cstheme="minorHAnsi"/>
          <w:sz w:val="24"/>
          <w:szCs w:val="24"/>
          <w:lang w:val="en-US"/>
        </w:rPr>
        <w:t xml:space="preserve"> associated with treatment effect on NIHSS score. Death will be awarded the worst score of 42. Treatment group is an independent variable and NIHSS score reduction of &gt;8 points or reaching 0 to 1 at 24 (± 6) hours or day 7 (dichotomized) or change in NIHSS score (range from 0 (normal) to 42 (most severe)) is the dependent variable, including age, time since wake up and side of infarct as a covariate for adjustment purposes. In analysis of covariance, NIHSS score at follow-up is the dependent variable and baseline NIHSS is included as a covariate for adjustment purposes.</w:t>
      </w:r>
      <w:bookmarkEnd w:id="5"/>
    </w:p>
    <w:p w:rsidR="00AD3ED0" w:rsidRPr="00901BA6" w:rsidRDefault="00AD3ED0" w:rsidP="00D22C96">
      <w:pPr>
        <w:spacing w:line="480" w:lineRule="auto"/>
        <w:jc w:val="both"/>
        <w:rPr>
          <w:rFonts w:cstheme="minorHAnsi"/>
          <w:sz w:val="24"/>
          <w:szCs w:val="24"/>
          <w:u w:val="single"/>
          <w:lang w:val="en-US"/>
        </w:rPr>
      </w:pPr>
      <w:r w:rsidRPr="00901BA6">
        <w:rPr>
          <w:rFonts w:cstheme="minorHAnsi"/>
          <w:sz w:val="24"/>
          <w:szCs w:val="24"/>
          <w:u w:val="single"/>
          <w:lang w:val="en-US"/>
        </w:rPr>
        <w:t xml:space="preserve">Infarct volume on CT or MRI brain imaging 24 (± 6) hours </w:t>
      </w:r>
      <w:r w:rsidRPr="00901BA6">
        <w:rPr>
          <w:rFonts w:cstheme="minorHAnsi"/>
          <w:sz w:val="24"/>
          <w:szCs w:val="24"/>
          <w:lang w:val="en-US"/>
        </w:rPr>
        <w:t>will be examined using quantile and linear regression, with treatment group as an independent variable and infarct volume as the dependent variable. Distribution will be assessed with appropriate transformations (e.g., cubic root transformation) for linear regression analysis</w:t>
      </w:r>
      <w:r w:rsidRPr="00901BA6">
        <w:rPr>
          <w:rStyle w:val="CommentReference"/>
          <w:lang w:val="en-US"/>
        </w:rPr>
        <w:t xml:space="preserve">. </w:t>
      </w:r>
      <w:r w:rsidRPr="00901BA6">
        <w:rPr>
          <w:rFonts w:cstheme="minorHAnsi"/>
          <w:sz w:val="24"/>
          <w:szCs w:val="24"/>
          <w:u w:val="single"/>
          <w:lang w:val="en-US"/>
        </w:rPr>
        <w:t xml:space="preserve"> ASPECT/</w:t>
      </w:r>
      <w:r w:rsidRPr="00901BA6">
        <w:rPr>
          <w:rStyle w:val="acopre1"/>
          <w:rFonts w:cstheme="minorHAnsi"/>
          <w:bCs/>
          <w:sz w:val="24"/>
          <w:szCs w:val="24"/>
          <w:u w:val="single"/>
          <w:lang w:val="en-US"/>
        </w:rPr>
        <w:t xml:space="preserve"> pc</w:t>
      </w:r>
      <w:r w:rsidRPr="00901BA6">
        <w:rPr>
          <w:rStyle w:val="acopre1"/>
          <w:rFonts w:cstheme="minorHAnsi"/>
          <w:sz w:val="24"/>
          <w:szCs w:val="24"/>
          <w:u w:val="single"/>
          <w:lang w:val="en-US"/>
        </w:rPr>
        <w:t>-</w:t>
      </w:r>
      <w:r w:rsidRPr="00901BA6">
        <w:rPr>
          <w:rStyle w:val="acopre1"/>
          <w:rFonts w:cstheme="minorHAnsi"/>
          <w:bCs/>
          <w:sz w:val="24"/>
          <w:szCs w:val="24"/>
          <w:u w:val="single"/>
          <w:lang w:val="en-US"/>
        </w:rPr>
        <w:t>ASPECTS</w:t>
      </w:r>
      <w:r w:rsidRPr="00901BA6">
        <w:rPr>
          <w:rFonts w:cstheme="minorHAnsi"/>
          <w:sz w:val="24"/>
          <w:szCs w:val="24"/>
          <w:u w:val="single"/>
          <w:lang w:val="en-US"/>
        </w:rPr>
        <w:t xml:space="preserve"> score at 24 (± 6) hours </w:t>
      </w:r>
      <w:r w:rsidRPr="00901BA6">
        <w:rPr>
          <w:rFonts w:cstheme="minorHAnsi"/>
          <w:sz w:val="24"/>
          <w:szCs w:val="24"/>
          <w:lang w:val="en-US"/>
        </w:rPr>
        <w:t xml:space="preserve">will be examined using </w:t>
      </w:r>
      <w:r w:rsidR="00933FFC" w:rsidRPr="00901BA6">
        <w:rPr>
          <w:rFonts w:cstheme="minorHAnsi"/>
          <w:sz w:val="24"/>
          <w:szCs w:val="24"/>
          <w:lang w:val="en-US"/>
        </w:rPr>
        <w:t xml:space="preserve">multivariable </w:t>
      </w:r>
      <w:r w:rsidRPr="00901BA6">
        <w:rPr>
          <w:rFonts w:cstheme="minorHAnsi"/>
          <w:sz w:val="24"/>
          <w:szCs w:val="24"/>
          <w:lang w:val="en-US"/>
        </w:rPr>
        <w:t>ordinal logistic regression. Image modality (CT or MRI) and baseline ASPECT/</w:t>
      </w:r>
      <w:r w:rsidRPr="00901BA6">
        <w:rPr>
          <w:rStyle w:val="acopre1"/>
          <w:rFonts w:cstheme="minorHAnsi"/>
          <w:bCs/>
          <w:sz w:val="24"/>
          <w:szCs w:val="24"/>
          <w:lang w:val="en-US"/>
        </w:rPr>
        <w:t>pc</w:t>
      </w:r>
      <w:r w:rsidRPr="00901BA6">
        <w:rPr>
          <w:rStyle w:val="acopre1"/>
          <w:rFonts w:cstheme="minorHAnsi"/>
          <w:sz w:val="24"/>
          <w:szCs w:val="24"/>
          <w:lang w:val="en-US"/>
        </w:rPr>
        <w:t>-</w:t>
      </w:r>
      <w:r w:rsidRPr="00901BA6">
        <w:rPr>
          <w:rStyle w:val="acopre1"/>
          <w:rFonts w:cstheme="minorHAnsi"/>
          <w:bCs/>
          <w:sz w:val="24"/>
          <w:szCs w:val="24"/>
          <w:lang w:val="en-US"/>
        </w:rPr>
        <w:t>ASPECTS</w:t>
      </w:r>
      <w:r w:rsidRPr="00901BA6">
        <w:rPr>
          <w:rFonts w:cstheme="minorHAnsi"/>
          <w:sz w:val="24"/>
          <w:szCs w:val="24"/>
          <w:lang w:val="en-US"/>
        </w:rPr>
        <w:t xml:space="preserve"> score will be included as a covariate for adjustment purposes as appropriate.</w:t>
      </w:r>
    </w:p>
    <w:p w:rsidR="000223CB" w:rsidRPr="00901BA6" w:rsidRDefault="000223CB" w:rsidP="00D22C96">
      <w:pPr>
        <w:pStyle w:val="Heading2"/>
        <w:spacing w:line="480" w:lineRule="auto"/>
        <w:jc w:val="both"/>
        <w:rPr>
          <w:rFonts w:cstheme="minorHAnsi"/>
          <w:lang w:val="en-US"/>
        </w:rPr>
      </w:pPr>
      <w:r w:rsidRPr="00901BA6">
        <w:rPr>
          <w:rFonts w:asciiTheme="minorHAnsi" w:hAnsiTheme="minorHAnsi" w:cstheme="minorHAnsi"/>
          <w:color w:val="auto"/>
          <w:sz w:val="24"/>
          <w:szCs w:val="24"/>
          <w:u w:val="single"/>
          <w:lang w:val="en-US"/>
        </w:rPr>
        <w:t>Recanalization on CT angiography (dichotomized as &lt; and ≥50% reperfusion) at 24 (± 6) hours poststroke</w:t>
      </w:r>
      <w:r w:rsidRPr="00901BA6">
        <w:rPr>
          <w:rFonts w:asciiTheme="minorHAnsi" w:hAnsiTheme="minorHAnsi" w:cstheme="minorHAnsi"/>
          <w:color w:val="auto"/>
          <w:sz w:val="24"/>
          <w:szCs w:val="24"/>
          <w:lang w:val="en-US"/>
        </w:rPr>
        <w:t xml:space="preserve"> will be assessed by an unconditional logistic regression model fitted to estimate the OR associated with treatment effect, including site of arterial occlusion as a covariate for adjustment purposes. This analysis will be restricted to patients with initial vessel occlusion in CTA and scanned with repeat CTA at 24 hrs.</w:t>
      </w:r>
      <w:r w:rsidRPr="00901BA6">
        <w:rPr>
          <w:rFonts w:cstheme="minorHAnsi"/>
          <w:lang w:val="en-US"/>
        </w:rPr>
        <w:t xml:space="preserve"> </w:t>
      </w:r>
    </w:p>
    <w:p w:rsidR="00D22C96" w:rsidRDefault="000223CB" w:rsidP="00D22C96">
      <w:pPr>
        <w:autoSpaceDE w:val="0"/>
        <w:autoSpaceDN w:val="0"/>
        <w:adjustRightInd w:val="0"/>
        <w:spacing w:after="0" w:line="480" w:lineRule="auto"/>
        <w:jc w:val="both"/>
        <w:rPr>
          <w:rFonts w:cstheme="minorHAnsi"/>
          <w:sz w:val="24"/>
          <w:szCs w:val="24"/>
          <w:lang w:val="en-US"/>
        </w:rPr>
      </w:pPr>
      <w:r w:rsidRPr="00901BA6">
        <w:rPr>
          <w:rFonts w:cstheme="minorHAnsi"/>
          <w:sz w:val="24"/>
          <w:szCs w:val="24"/>
          <w:u w:val="single"/>
          <w:lang w:val="en-US"/>
        </w:rPr>
        <w:t>Treatment effect on health-related quality of life (</w:t>
      </w:r>
      <w:proofErr w:type="spellStart"/>
      <w:r w:rsidRPr="00901BA6">
        <w:rPr>
          <w:rFonts w:cstheme="minorHAnsi"/>
          <w:sz w:val="24"/>
          <w:szCs w:val="24"/>
          <w:u w:val="single"/>
          <w:lang w:val="en-US"/>
        </w:rPr>
        <w:t>EuroQol</w:t>
      </w:r>
      <w:proofErr w:type="spellEnd"/>
      <w:r w:rsidRPr="00901BA6">
        <w:rPr>
          <w:rFonts w:cstheme="minorHAnsi"/>
          <w:sz w:val="24"/>
          <w:szCs w:val="24"/>
          <w:u w:val="single"/>
          <w:lang w:val="en-US"/>
        </w:rPr>
        <w:t>)</w:t>
      </w:r>
      <w:r w:rsidRPr="00901BA6">
        <w:rPr>
          <w:rFonts w:cstheme="minorHAnsi"/>
          <w:sz w:val="24"/>
          <w:szCs w:val="24"/>
          <w:lang w:val="en-US"/>
        </w:rPr>
        <w:t xml:space="preserve"> (a) If the proportional odds assumptions are satisfied </w:t>
      </w:r>
      <w:proofErr w:type="spellStart"/>
      <w:r w:rsidRPr="00901BA6">
        <w:rPr>
          <w:rFonts w:cstheme="minorHAnsi"/>
          <w:sz w:val="24"/>
          <w:szCs w:val="24"/>
          <w:lang w:val="en-US"/>
        </w:rPr>
        <w:t>EuroQol</w:t>
      </w:r>
      <w:proofErr w:type="spellEnd"/>
      <w:r w:rsidRPr="00901BA6">
        <w:rPr>
          <w:rFonts w:cstheme="minorHAnsi"/>
          <w:sz w:val="24"/>
          <w:szCs w:val="24"/>
          <w:lang w:val="en-US"/>
        </w:rPr>
        <w:t xml:space="preserve"> (in each dimension) will be assessed by common OR from an ordinal logistic regression model adjusted for age, baseline NIHSS score and time since wake-up. (b) If the proportional odds assumptions are not satisfied, assumption free WMW </w:t>
      </w:r>
      <w:proofErr w:type="spellStart"/>
      <w:r w:rsidRPr="00901BA6">
        <w:rPr>
          <w:rFonts w:cstheme="minorHAnsi"/>
          <w:sz w:val="24"/>
          <w:szCs w:val="24"/>
          <w:lang w:val="en-US"/>
        </w:rPr>
        <w:lastRenderedPageBreak/>
        <w:t>GenOR</w:t>
      </w:r>
      <w:proofErr w:type="spellEnd"/>
      <w:r w:rsidRPr="00901BA6">
        <w:rPr>
          <w:rFonts w:cstheme="minorHAnsi"/>
          <w:sz w:val="24"/>
          <w:szCs w:val="24"/>
          <w:lang w:val="en-US"/>
        </w:rPr>
        <w:t xml:space="preserve"> will be used. For reaching the prespecified cut-off outcome (EQ-5D Index ≥70), an unconditional logistic regression model will be fitted for each outcome separately to estimate the OR associated with treatment effect.</w:t>
      </w:r>
      <w:bookmarkEnd w:id="6"/>
    </w:p>
    <w:p w:rsidR="00D22C96" w:rsidRDefault="00D22C96" w:rsidP="00D22C96">
      <w:pPr>
        <w:autoSpaceDE w:val="0"/>
        <w:autoSpaceDN w:val="0"/>
        <w:adjustRightInd w:val="0"/>
        <w:spacing w:after="0" w:line="480" w:lineRule="auto"/>
        <w:jc w:val="both"/>
        <w:rPr>
          <w:lang w:val="en-US"/>
        </w:rPr>
      </w:pPr>
    </w:p>
    <w:p w:rsidR="00D22C96" w:rsidRDefault="00147038" w:rsidP="00D22C96">
      <w:pPr>
        <w:pStyle w:val="Heading2"/>
      </w:pPr>
      <w:r w:rsidRPr="00901BA6">
        <w:t>Imaging assessments</w:t>
      </w:r>
    </w:p>
    <w:p w:rsidR="00D22C96" w:rsidRPr="00D22C96" w:rsidRDefault="00D22C96" w:rsidP="00D22C96">
      <w:pPr>
        <w:rPr>
          <w:lang w:val="en-GB"/>
        </w:rPr>
      </w:pPr>
    </w:p>
    <w:p w:rsidR="00147038" w:rsidRPr="00D41982" w:rsidRDefault="00147038" w:rsidP="00D22C96">
      <w:pPr>
        <w:autoSpaceDE w:val="0"/>
        <w:autoSpaceDN w:val="0"/>
        <w:adjustRightInd w:val="0"/>
        <w:spacing w:after="0" w:line="480" w:lineRule="auto"/>
        <w:jc w:val="both"/>
        <w:rPr>
          <w:rFonts w:cstheme="minorHAnsi"/>
          <w:sz w:val="24"/>
          <w:szCs w:val="24"/>
          <w:lang w:val="en-US"/>
        </w:rPr>
      </w:pPr>
      <w:r w:rsidRPr="00D41982">
        <w:rPr>
          <w:rFonts w:cstheme="minorHAnsi"/>
          <w:sz w:val="24"/>
          <w:szCs w:val="24"/>
          <w:lang w:val="en-US"/>
        </w:rPr>
        <w:t xml:space="preserve">All patients will undergo </w:t>
      </w:r>
      <w:r w:rsidR="006646B2" w:rsidRPr="00D41982">
        <w:rPr>
          <w:rFonts w:cstheme="minorHAnsi"/>
          <w:sz w:val="24"/>
          <w:szCs w:val="24"/>
          <w:lang w:val="en-US"/>
        </w:rPr>
        <w:t>NCCT</w:t>
      </w:r>
      <w:r w:rsidRPr="00D41982">
        <w:rPr>
          <w:rFonts w:cstheme="minorHAnsi"/>
          <w:sz w:val="24"/>
          <w:szCs w:val="24"/>
          <w:lang w:val="en-US"/>
        </w:rPr>
        <w:t xml:space="preserve"> and CT angiography </w:t>
      </w:r>
      <w:r w:rsidR="002877F2" w:rsidRPr="00D41982">
        <w:rPr>
          <w:rFonts w:cstheme="minorHAnsi"/>
          <w:sz w:val="24"/>
          <w:szCs w:val="24"/>
          <w:lang w:val="en-US"/>
        </w:rPr>
        <w:t>(</w:t>
      </w:r>
      <w:r w:rsidRPr="00D41982">
        <w:rPr>
          <w:rFonts w:cstheme="minorHAnsi"/>
          <w:sz w:val="24"/>
          <w:szCs w:val="24"/>
          <w:lang w:val="en-US"/>
        </w:rPr>
        <w:t>CTA</w:t>
      </w:r>
      <w:r w:rsidR="002877F2" w:rsidRPr="00D41982">
        <w:rPr>
          <w:rFonts w:cstheme="minorHAnsi"/>
          <w:sz w:val="24"/>
          <w:szCs w:val="24"/>
          <w:lang w:val="en-US"/>
        </w:rPr>
        <w:t xml:space="preserve">) </w:t>
      </w:r>
      <w:r w:rsidRPr="00D41982">
        <w:rPr>
          <w:rFonts w:cstheme="minorHAnsi"/>
          <w:sz w:val="24"/>
          <w:szCs w:val="24"/>
          <w:lang w:val="en-US"/>
        </w:rPr>
        <w:t xml:space="preserve">if possible before randomization, and </w:t>
      </w:r>
      <w:r w:rsidR="006646B2" w:rsidRPr="00D41982">
        <w:rPr>
          <w:rFonts w:cstheme="minorHAnsi"/>
          <w:sz w:val="24"/>
          <w:szCs w:val="24"/>
          <w:lang w:val="en-US"/>
        </w:rPr>
        <w:t>NCCT</w:t>
      </w:r>
      <w:r w:rsidRPr="00D41982">
        <w:rPr>
          <w:rFonts w:cstheme="minorHAnsi"/>
          <w:sz w:val="24"/>
          <w:szCs w:val="24"/>
          <w:lang w:val="en-US"/>
        </w:rPr>
        <w:t xml:space="preserve"> again at 24±6 hours post randomization. CTA at 24±6 hours will only be performed in patients with a positive finding on CTA before randomization. CT perfusion (CTP) and MRI are sometimes performed prior to randomization at centers where these imaging modalities are available. In addition, a repeat N</w:t>
      </w:r>
      <w:r w:rsidR="002877F2" w:rsidRPr="00D41982">
        <w:rPr>
          <w:rFonts w:cstheme="minorHAnsi"/>
          <w:sz w:val="24"/>
          <w:szCs w:val="24"/>
          <w:lang w:val="en-US"/>
        </w:rPr>
        <w:t>C</w:t>
      </w:r>
      <w:r w:rsidRPr="00D41982">
        <w:rPr>
          <w:rFonts w:cstheme="minorHAnsi"/>
          <w:sz w:val="24"/>
          <w:szCs w:val="24"/>
          <w:lang w:val="en-US"/>
        </w:rPr>
        <w:t>CT scan is required if the patient deteriorates neurologically or intracranial hemorrhage is suspected for any reason. Although N</w:t>
      </w:r>
      <w:r w:rsidR="002877F2" w:rsidRPr="00D41982">
        <w:rPr>
          <w:rFonts w:cstheme="minorHAnsi"/>
          <w:sz w:val="24"/>
          <w:szCs w:val="24"/>
          <w:lang w:val="en-US"/>
        </w:rPr>
        <w:t>C</w:t>
      </w:r>
      <w:r w:rsidRPr="00D41982">
        <w:rPr>
          <w:rFonts w:cstheme="minorHAnsi"/>
          <w:sz w:val="24"/>
          <w:szCs w:val="24"/>
          <w:lang w:val="en-US"/>
        </w:rPr>
        <w:t>CT scanning is the preferred examination for 24±6 hours follow-up, MRI brain imaging is allowed. All scans are transferred to a cd and sent to the Trial Coordinating Centre at the University Hospital of North Norway. Images are assessed with all original identifiers stripped from the record, and then viewed via a secure web-based image viewing system by the panel of expert radiologists at the Melbourne Brain Centre</w:t>
      </w:r>
      <w:r w:rsidR="00503C74" w:rsidRPr="00D41982">
        <w:rPr>
          <w:rFonts w:cstheme="minorHAnsi"/>
          <w:sz w:val="24"/>
          <w:szCs w:val="24"/>
          <w:lang w:val="en-US"/>
        </w:rPr>
        <w:t xml:space="preserve"> under the leadership of Andrew Bivard and Mark Parsons</w:t>
      </w:r>
      <w:r w:rsidRPr="00D41982">
        <w:rPr>
          <w:rFonts w:cstheme="minorHAnsi"/>
          <w:sz w:val="24"/>
          <w:szCs w:val="24"/>
          <w:lang w:val="en-US"/>
        </w:rPr>
        <w:t xml:space="preserve">. All assessments are made blind to all patient details and treatment allocation. Manual and semi-automated image assessments are performed as specified in </w:t>
      </w:r>
      <w:r w:rsidR="00D41982">
        <w:rPr>
          <w:rFonts w:cstheme="minorHAnsi"/>
          <w:sz w:val="24"/>
          <w:szCs w:val="24"/>
          <w:lang w:val="en-US"/>
        </w:rPr>
        <w:t>Appendix 1</w:t>
      </w:r>
      <w:r w:rsidRPr="00D41982">
        <w:rPr>
          <w:rFonts w:cstheme="minorHAnsi"/>
          <w:sz w:val="24"/>
          <w:szCs w:val="24"/>
          <w:lang w:val="en-US"/>
        </w:rPr>
        <w:t xml:space="preserve">. Analyses of the imaging data aim to evaluate the influence on risks and benefits of </w:t>
      </w:r>
      <w:proofErr w:type="spellStart"/>
      <w:r w:rsidRPr="00D41982">
        <w:rPr>
          <w:rFonts w:cstheme="minorHAnsi"/>
          <w:sz w:val="24"/>
          <w:szCs w:val="24"/>
          <w:lang w:val="en-US"/>
        </w:rPr>
        <w:t>tenecteplase</w:t>
      </w:r>
      <w:proofErr w:type="spellEnd"/>
      <w:r w:rsidRPr="00D41982">
        <w:rPr>
          <w:rFonts w:cstheme="minorHAnsi"/>
          <w:sz w:val="24"/>
          <w:szCs w:val="24"/>
          <w:lang w:val="en-US"/>
        </w:rPr>
        <w:t xml:space="preserve"> related to acute ischemic lesion extent (NCCT and ASPECT, CTASI ASPECT, PC ASPECT scores, CTP penumbra and infarct core) and background brain features (</w:t>
      </w:r>
      <w:proofErr w:type="spellStart"/>
      <w:r w:rsidRPr="00D41982">
        <w:rPr>
          <w:rFonts w:cstheme="minorHAnsi"/>
          <w:sz w:val="24"/>
          <w:szCs w:val="24"/>
          <w:lang w:val="en-US"/>
        </w:rPr>
        <w:t>leukoaraiosis</w:t>
      </w:r>
      <w:proofErr w:type="spellEnd"/>
      <w:r w:rsidRPr="00D41982">
        <w:rPr>
          <w:rFonts w:cstheme="minorHAnsi"/>
          <w:sz w:val="24"/>
          <w:szCs w:val="24"/>
          <w:lang w:val="en-US"/>
        </w:rPr>
        <w:t>, prior lacunes and cortical infarcts) in the context of multivariable prediction models incorporating key clinical variables. Particular interest will focus on the effect of baseline findings suggestive of penumbra on CT</w:t>
      </w:r>
      <w:r w:rsidR="002877F2" w:rsidRPr="00D41982">
        <w:rPr>
          <w:rFonts w:cstheme="minorHAnsi"/>
          <w:sz w:val="24"/>
          <w:szCs w:val="24"/>
          <w:lang w:val="en-US"/>
        </w:rPr>
        <w:t>P</w:t>
      </w:r>
      <w:r w:rsidRPr="00D41982">
        <w:rPr>
          <w:rFonts w:cstheme="minorHAnsi"/>
          <w:sz w:val="24"/>
          <w:szCs w:val="24"/>
          <w:lang w:val="en-US"/>
        </w:rPr>
        <w:t xml:space="preserve"> or presence of DWI/FLAIR </w:t>
      </w:r>
      <w:r w:rsidRPr="00D41982">
        <w:rPr>
          <w:rFonts w:cstheme="minorHAnsi"/>
          <w:sz w:val="24"/>
          <w:szCs w:val="24"/>
          <w:lang w:val="en-US"/>
        </w:rPr>
        <w:lastRenderedPageBreak/>
        <w:t xml:space="preserve">mismatch on baseline MRI, to predict benefit of </w:t>
      </w:r>
      <w:proofErr w:type="spellStart"/>
      <w:r w:rsidRPr="00D41982">
        <w:rPr>
          <w:rFonts w:cstheme="minorHAnsi"/>
          <w:sz w:val="24"/>
          <w:szCs w:val="24"/>
          <w:lang w:val="en-US"/>
        </w:rPr>
        <w:t>tenecteplase</w:t>
      </w:r>
      <w:proofErr w:type="spellEnd"/>
      <w:r w:rsidRPr="00D41982">
        <w:rPr>
          <w:rFonts w:cstheme="minorHAnsi"/>
          <w:sz w:val="24"/>
          <w:szCs w:val="24"/>
          <w:lang w:val="en-US"/>
        </w:rPr>
        <w:t xml:space="preserve"> in patients in the subgroup where MRI or CTP assessments at admission are available. </w:t>
      </w:r>
    </w:p>
    <w:p w:rsidR="00670727" w:rsidRPr="00901BA6" w:rsidRDefault="00670727" w:rsidP="00D22C96">
      <w:pPr>
        <w:autoSpaceDE w:val="0"/>
        <w:autoSpaceDN w:val="0"/>
        <w:adjustRightInd w:val="0"/>
        <w:spacing w:after="0" w:line="480" w:lineRule="auto"/>
        <w:jc w:val="both"/>
        <w:rPr>
          <w:rFonts w:cstheme="majorHAnsi"/>
          <w:sz w:val="24"/>
          <w:szCs w:val="24"/>
          <w:lang w:val="en-US"/>
        </w:rPr>
      </w:pPr>
    </w:p>
    <w:p w:rsidR="00ED10DE" w:rsidRPr="00901BA6" w:rsidRDefault="00147038" w:rsidP="00D22C96">
      <w:pPr>
        <w:pStyle w:val="Heading2"/>
        <w:spacing w:line="480" w:lineRule="auto"/>
        <w:jc w:val="both"/>
        <w:rPr>
          <w:lang w:val="en-US"/>
        </w:rPr>
      </w:pPr>
      <w:r w:rsidRPr="00901BA6">
        <w:rPr>
          <w:lang w:val="en-US"/>
        </w:rPr>
        <w:t>Planned s</w:t>
      </w:r>
      <w:r w:rsidR="00ED10DE" w:rsidRPr="00901BA6">
        <w:rPr>
          <w:lang w:val="en-US"/>
        </w:rPr>
        <w:t xml:space="preserve">ubgroup analyses </w:t>
      </w:r>
    </w:p>
    <w:p w:rsidR="00ED10DE" w:rsidRPr="00901BA6" w:rsidRDefault="00ED10DE" w:rsidP="00D22C96">
      <w:pPr>
        <w:autoSpaceDE w:val="0"/>
        <w:autoSpaceDN w:val="0"/>
        <w:adjustRightInd w:val="0"/>
        <w:spacing w:after="0" w:line="480" w:lineRule="auto"/>
        <w:jc w:val="both"/>
        <w:rPr>
          <w:rFonts w:cstheme="majorHAnsi"/>
          <w:sz w:val="24"/>
          <w:szCs w:val="24"/>
          <w:lang w:val="en-US"/>
        </w:rPr>
      </w:pPr>
      <w:r w:rsidRPr="00901BA6">
        <w:rPr>
          <w:rFonts w:cstheme="minorHAnsi"/>
          <w:sz w:val="24"/>
          <w:szCs w:val="24"/>
          <w:lang w:val="en-US"/>
        </w:rPr>
        <w:t xml:space="preserve">Planned subgroup analyses are listed </w:t>
      </w:r>
      <w:r w:rsidR="00340F87" w:rsidRPr="00901BA6">
        <w:rPr>
          <w:rFonts w:cstheme="minorHAnsi"/>
          <w:sz w:val="24"/>
          <w:szCs w:val="24"/>
          <w:lang w:val="en-US"/>
        </w:rPr>
        <w:t>below</w:t>
      </w:r>
      <w:r w:rsidRPr="00901BA6">
        <w:rPr>
          <w:rFonts w:cstheme="minorHAnsi"/>
          <w:sz w:val="24"/>
          <w:szCs w:val="24"/>
          <w:lang w:val="en-US"/>
        </w:rPr>
        <w:t xml:space="preserve">. </w:t>
      </w:r>
      <w:r w:rsidR="00147038" w:rsidRPr="00901BA6">
        <w:rPr>
          <w:rFonts w:cstheme="majorHAnsi"/>
          <w:sz w:val="24"/>
          <w:szCs w:val="24"/>
          <w:lang w:val="en-US"/>
        </w:rPr>
        <w:t xml:space="preserve">These subgroups were selected after review of factors that are predictors of prognosis, and for which there is prior evidence that they are potentially important effect modifiers. All groups will be studied for interaction with the effect of </w:t>
      </w:r>
      <w:proofErr w:type="spellStart"/>
      <w:r w:rsidR="00147038" w:rsidRPr="00901BA6">
        <w:rPr>
          <w:rFonts w:cstheme="majorHAnsi"/>
          <w:sz w:val="24"/>
          <w:szCs w:val="24"/>
          <w:lang w:val="en-US"/>
        </w:rPr>
        <w:t>tenecteplase</w:t>
      </w:r>
      <w:proofErr w:type="spellEnd"/>
      <w:r w:rsidR="00147038" w:rsidRPr="00901BA6">
        <w:rPr>
          <w:rFonts w:cstheme="majorHAnsi"/>
          <w:sz w:val="24"/>
          <w:szCs w:val="24"/>
          <w:lang w:val="en-US"/>
        </w:rPr>
        <w:t xml:space="preserve"> on the primary outcome and each of the </w:t>
      </w:r>
      <w:r w:rsidR="00BA0AE7">
        <w:rPr>
          <w:rFonts w:cstheme="majorHAnsi"/>
          <w:sz w:val="24"/>
          <w:szCs w:val="24"/>
          <w:lang w:val="en-US"/>
        </w:rPr>
        <w:t xml:space="preserve">prespecified </w:t>
      </w:r>
      <w:r w:rsidR="00147038" w:rsidRPr="00901BA6">
        <w:rPr>
          <w:rFonts w:cstheme="majorHAnsi"/>
          <w:sz w:val="24"/>
          <w:szCs w:val="24"/>
          <w:lang w:val="en-US"/>
        </w:rPr>
        <w:t xml:space="preserve">secondary outcomes, controlling for imbalances in baseline characteristics. </w:t>
      </w:r>
      <w:r w:rsidRPr="00901BA6">
        <w:rPr>
          <w:rFonts w:cstheme="minorHAnsi"/>
          <w:sz w:val="24"/>
          <w:szCs w:val="24"/>
          <w:lang w:val="en-US"/>
        </w:rPr>
        <w:t>The 2-way interactions between treatment groups (</w:t>
      </w:r>
      <w:proofErr w:type="spellStart"/>
      <w:r w:rsidRPr="00901BA6">
        <w:rPr>
          <w:rFonts w:cstheme="minorHAnsi"/>
          <w:sz w:val="24"/>
          <w:szCs w:val="24"/>
          <w:lang w:val="en-US"/>
        </w:rPr>
        <w:t>tenecteplase</w:t>
      </w:r>
      <w:proofErr w:type="spellEnd"/>
      <w:r w:rsidRPr="00901BA6">
        <w:rPr>
          <w:rFonts w:cstheme="minorHAnsi"/>
          <w:sz w:val="24"/>
          <w:szCs w:val="24"/>
          <w:lang w:val="en-US"/>
        </w:rPr>
        <w:t xml:space="preserve"> or control) and the predefined demographic, clinical and imaging variables on the primary outcome will be explored through multivariable ordinal logistic regression for the primary outcome. For each treatment-by-subgroup interaction a likelihood ratio test will be used with appropriate degrees of freedom.</w:t>
      </w:r>
    </w:p>
    <w:p w:rsidR="00ED10DE" w:rsidRPr="00901BA6" w:rsidRDefault="00ED10DE" w:rsidP="00D22C96">
      <w:pPr>
        <w:autoSpaceDE w:val="0"/>
        <w:autoSpaceDN w:val="0"/>
        <w:adjustRightInd w:val="0"/>
        <w:spacing w:after="0" w:line="480" w:lineRule="auto"/>
        <w:jc w:val="both"/>
        <w:rPr>
          <w:rFonts w:cstheme="minorHAnsi"/>
          <w:sz w:val="24"/>
          <w:szCs w:val="24"/>
          <w:lang w:val="en-US"/>
        </w:rPr>
      </w:pPr>
      <w:r w:rsidRPr="00901BA6">
        <w:rPr>
          <w:rFonts w:cstheme="minorHAnsi"/>
          <w:sz w:val="24"/>
          <w:szCs w:val="24"/>
          <w:lang w:val="en-US"/>
        </w:rPr>
        <w:t>If appropriate, additional analyses of subgroups will be performed. This will generate a large number of exploratory analyses. The interpretation will depend on the p-value for interaction, and the size and confidence limits for the effects in the subgroups being compared. Forest plots will be constructed to illustrate subgroup analyses. Similar analyses will be performed for secondary outcomes with the corresponding analytical approach outlined above.</w:t>
      </w:r>
    </w:p>
    <w:p w:rsidR="00ED10DE" w:rsidRPr="00901BA6" w:rsidRDefault="00ED10DE" w:rsidP="00D22C96">
      <w:pPr>
        <w:autoSpaceDE w:val="0"/>
        <w:autoSpaceDN w:val="0"/>
        <w:adjustRightInd w:val="0"/>
        <w:spacing w:after="0" w:line="480" w:lineRule="auto"/>
        <w:jc w:val="both"/>
        <w:rPr>
          <w:rFonts w:cstheme="minorHAnsi"/>
          <w:sz w:val="24"/>
          <w:szCs w:val="24"/>
          <w:lang w:val="en-US"/>
        </w:rPr>
      </w:pPr>
    </w:p>
    <w:p w:rsidR="00B83A71" w:rsidRPr="00901BA6" w:rsidRDefault="00B83A71" w:rsidP="00D22C96">
      <w:pPr>
        <w:pStyle w:val="Heading2"/>
        <w:spacing w:line="480" w:lineRule="auto"/>
        <w:jc w:val="both"/>
        <w:rPr>
          <w:lang w:val="en-US"/>
        </w:rPr>
      </w:pPr>
      <w:bookmarkStart w:id="7" w:name="OLE_LINK25"/>
      <w:r w:rsidRPr="00901BA6">
        <w:rPr>
          <w:lang w:val="en-US"/>
        </w:rPr>
        <w:t xml:space="preserve">Pre-specified subgroups </w:t>
      </w:r>
    </w:p>
    <w:bookmarkEnd w:id="7"/>
    <w:p w:rsidR="00B83A71" w:rsidRPr="00901BA6" w:rsidRDefault="00B83A71" w:rsidP="00D22C96">
      <w:pPr>
        <w:pStyle w:val="ListParagraph"/>
        <w:numPr>
          <w:ilvl w:val="0"/>
          <w:numId w:val="25"/>
        </w:numPr>
        <w:spacing w:line="480" w:lineRule="auto"/>
        <w:jc w:val="both"/>
        <w:rPr>
          <w:rFonts w:cstheme="majorHAnsi"/>
          <w:sz w:val="24"/>
          <w:szCs w:val="24"/>
          <w:lang w:val="en-US"/>
        </w:rPr>
      </w:pPr>
      <w:r w:rsidRPr="00901BA6">
        <w:rPr>
          <w:rFonts w:cstheme="majorHAnsi"/>
          <w:sz w:val="24"/>
          <w:szCs w:val="24"/>
          <w:lang w:val="en-US"/>
        </w:rPr>
        <w:t>Age (&lt; 60, 60-</w:t>
      </w:r>
      <w:r w:rsidR="00121F8D">
        <w:rPr>
          <w:rFonts w:cstheme="majorHAnsi"/>
          <w:sz w:val="24"/>
          <w:szCs w:val="24"/>
          <w:lang w:val="en-US"/>
        </w:rPr>
        <w:t>79</w:t>
      </w:r>
      <w:r w:rsidRPr="00901BA6">
        <w:rPr>
          <w:rFonts w:cstheme="majorHAnsi"/>
          <w:sz w:val="24"/>
          <w:szCs w:val="24"/>
          <w:lang w:val="en-US"/>
        </w:rPr>
        <w:t>, ≥80 years)</w:t>
      </w:r>
    </w:p>
    <w:p w:rsidR="00B83A71" w:rsidRPr="00901BA6" w:rsidRDefault="00B83A71" w:rsidP="00D22C96">
      <w:pPr>
        <w:pStyle w:val="ListParagraph"/>
        <w:numPr>
          <w:ilvl w:val="0"/>
          <w:numId w:val="25"/>
        </w:numPr>
        <w:autoSpaceDE w:val="0"/>
        <w:autoSpaceDN w:val="0"/>
        <w:adjustRightInd w:val="0"/>
        <w:spacing w:after="0" w:line="480" w:lineRule="auto"/>
        <w:jc w:val="both"/>
        <w:rPr>
          <w:rFonts w:cstheme="majorHAnsi"/>
          <w:sz w:val="24"/>
          <w:szCs w:val="24"/>
          <w:lang w:val="en-US"/>
        </w:rPr>
      </w:pPr>
      <w:r w:rsidRPr="00901BA6">
        <w:rPr>
          <w:rFonts w:cstheme="majorHAnsi"/>
          <w:sz w:val="24"/>
          <w:szCs w:val="24"/>
          <w:lang w:val="en-US"/>
        </w:rPr>
        <w:t>Sex</w:t>
      </w:r>
    </w:p>
    <w:p w:rsidR="00B83A71" w:rsidRPr="00901BA6" w:rsidRDefault="00B83A71" w:rsidP="00D22C96">
      <w:pPr>
        <w:pStyle w:val="ListParagraph"/>
        <w:numPr>
          <w:ilvl w:val="0"/>
          <w:numId w:val="25"/>
        </w:numPr>
        <w:autoSpaceDE w:val="0"/>
        <w:autoSpaceDN w:val="0"/>
        <w:adjustRightInd w:val="0"/>
        <w:spacing w:after="0" w:line="480" w:lineRule="auto"/>
        <w:jc w:val="both"/>
        <w:rPr>
          <w:rFonts w:cstheme="majorHAnsi"/>
          <w:sz w:val="24"/>
          <w:szCs w:val="24"/>
          <w:lang w:val="en-US"/>
        </w:rPr>
      </w:pPr>
      <w:r w:rsidRPr="00901BA6">
        <w:rPr>
          <w:rFonts w:cstheme="majorHAnsi"/>
          <w:sz w:val="24"/>
          <w:szCs w:val="24"/>
          <w:lang w:val="en-US"/>
        </w:rPr>
        <w:t>Time from wake-up to randomization (0-1.5 h, 1.5-3 h, 3-4.5 h)</w:t>
      </w:r>
    </w:p>
    <w:p w:rsidR="00B83A71" w:rsidRPr="00901BA6" w:rsidRDefault="00B83A71" w:rsidP="00D22C96">
      <w:pPr>
        <w:pStyle w:val="ListParagraph"/>
        <w:numPr>
          <w:ilvl w:val="0"/>
          <w:numId w:val="25"/>
        </w:numPr>
        <w:autoSpaceDE w:val="0"/>
        <w:autoSpaceDN w:val="0"/>
        <w:adjustRightInd w:val="0"/>
        <w:spacing w:after="0" w:line="480" w:lineRule="auto"/>
        <w:jc w:val="both"/>
        <w:rPr>
          <w:rFonts w:cstheme="majorHAnsi"/>
          <w:sz w:val="24"/>
          <w:szCs w:val="24"/>
          <w:lang w:val="en-US"/>
        </w:rPr>
      </w:pPr>
      <w:r w:rsidRPr="00901BA6">
        <w:rPr>
          <w:rFonts w:cstheme="majorHAnsi"/>
          <w:sz w:val="24"/>
          <w:szCs w:val="24"/>
          <w:lang w:val="en-US"/>
        </w:rPr>
        <w:lastRenderedPageBreak/>
        <w:t>Baseline stroke severity (NIHSS &lt;8, 8-14 and ≥15)</w:t>
      </w:r>
    </w:p>
    <w:p w:rsidR="00B83A71" w:rsidRPr="00901BA6" w:rsidRDefault="00B83A71" w:rsidP="00D22C96">
      <w:pPr>
        <w:pStyle w:val="ListParagraph"/>
        <w:numPr>
          <w:ilvl w:val="0"/>
          <w:numId w:val="25"/>
        </w:numPr>
        <w:autoSpaceDE w:val="0"/>
        <w:autoSpaceDN w:val="0"/>
        <w:adjustRightInd w:val="0"/>
        <w:spacing w:after="0" w:line="480" w:lineRule="auto"/>
        <w:jc w:val="both"/>
        <w:rPr>
          <w:rFonts w:cstheme="majorHAnsi"/>
          <w:sz w:val="24"/>
          <w:szCs w:val="24"/>
          <w:lang w:val="en-US"/>
        </w:rPr>
      </w:pPr>
      <w:r w:rsidRPr="00901BA6">
        <w:rPr>
          <w:rFonts w:cstheme="majorHAnsi"/>
          <w:sz w:val="24"/>
          <w:szCs w:val="24"/>
          <w:lang w:val="en-US"/>
        </w:rPr>
        <w:t>Geographic region</w:t>
      </w:r>
    </w:p>
    <w:p w:rsidR="00B83A71" w:rsidRPr="00901BA6" w:rsidRDefault="00B83A71" w:rsidP="00D22C96">
      <w:pPr>
        <w:pStyle w:val="ListParagraph"/>
        <w:numPr>
          <w:ilvl w:val="0"/>
          <w:numId w:val="25"/>
        </w:numPr>
        <w:autoSpaceDE w:val="0"/>
        <w:autoSpaceDN w:val="0"/>
        <w:adjustRightInd w:val="0"/>
        <w:spacing w:after="0" w:line="480" w:lineRule="auto"/>
        <w:jc w:val="both"/>
        <w:rPr>
          <w:rFonts w:cstheme="majorHAnsi"/>
          <w:sz w:val="24"/>
          <w:szCs w:val="24"/>
          <w:lang w:val="en-US"/>
        </w:rPr>
      </w:pPr>
      <w:r w:rsidRPr="00901BA6">
        <w:rPr>
          <w:rFonts w:cstheme="majorHAnsi"/>
          <w:sz w:val="24"/>
          <w:szCs w:val="24"/>
          <w:lang w:val="en-US"/>
        </w:rPr>
        <w:t>Baseline systolic blood pressure (&lt; 120, 120-139, 140-179, ≥180),</w:t>
      </w:r>
    </w:p>
    <w:p w:rsidR="00B83A71" w:rsidRPr="00901BA6" w:rsidRDefault="00B83A71" w:rsidP="00D22C96">
      <w:pPr>
        <w:pStyle w:val="ListParagraph"/>
        <w:numPr>
          <w:ilvl w:val="0"/>
          <w:numId w:val="25"/>
        </w:numPr>
        <w:autoSpaceDE w:val="0"/>
        <w:autoSpaceDN w:val="0"/>
        <w:adjustRightInd w:val="0"/>
        <w:spacing w:after="0" w:line="480" w:lineRule="auto"/>
        <w:jc w:val="both"/>
        <w:rPr>
          <w:rFonts w:cstheme="majorHAnsi"/>
          <w:sz w:val="24"/>
          <w:szCs w:val="24"/>
          <w:lang w:val="en-US"/>
        </w:rPr>
      </w:pPr>
      <w:r w:rsidRPr="00901BA6">
        <w:rPr>
          <w:rFonts w:cstheme="majorHAnsi"/>
          <w:sz w:val="24"/>
          <w:szCs w:val="24"/>
          <w:lang w:val="en-US"/>
        </w:rPr>
        <w:t>Prior smoking</w:t>
      </w:r>
    </w:p>
    <w:p w:rsidR="00B83A71" w:rsidRPr="00901BA6" w:rsidRDefault="00B83A71" w:rsidP="00D22C96">
      <w:pPr>
        <w:pStyle w:val="ListParagraph"/>
        <w:numPr>
          <w:ilvl w:val="0"/>
          <w:numId w:val="25"/>
        </w:numPr>
        <w:autoSpaceDE w:val="0"/>
        <w:autoSpaceDN w:val="0"/>
        <w:adjustRightInd w:val="0"/>
        <w:spacing w:after="0" w:line="480" w:lineRule="auto"/>
        <w:jc w:val="both"/>
        <w:rPr>
          <w:rFonts w:cstheme="majorHAnsi"/>
          <w:sz w:val="24"/>
          <w:szCs w:val="24"/>
          <w:lang w:val="en-US"/>
        </w:rPr>
      </w:pPr>
      <w:r w:rsidRPr="00901BA6">
        <w:rPr>
          <w:rFonts w:cstheme="majorHAnsi"/>
          <w:sz w:val="24"/>
          <w:szCs w:val="24"/>
          <w:lang w:val="en-US"/>
        </w:rPr>
        <w:t>Prior diabetes mellitus</w:t>
      </w:r>
    </w:p>
    <w:p w:rsidR="00B83A71" w:rsidRPr="00901BA6" w:rsidRDefault="00B83A71" w:rsidP="00D22C96">
      <w:pPr>
        <w:pStyle w:val="ListParagraph"/>
        <w:numPr>
          <w:ilvl w:val="0"/>
          <w:numId w:val="25"/>
        </w:numPr>
        <w:autoSpaceDE w:val="0"/>
        <w:autoSpaceDN w:val="0"/>
        <w:adjustRightInd w:val="0"/>
        <w:spacing w:after="0" w:line="480" w:lineRule="auto"/>
        <w:jc w:val="both"/>
        <w:rPr>
          <w:rFonts w:cstheme="majorHAnsi"/>
          <w:sz w:val="24"/>
          <w:szCs w:val="24"/>
          <w:lang w:val="en-US"/>
        </w:rPr>
      </w:pPr>
      <w:r w:rsidRPr="00901BA6">
        <w:rPr>
          <w:rFonts w:cstheme="majorHAnsi"/>
          <w:sz w:val="24"/>
          <w:szCs w:val="24"/>
          <w:lang w:val="en-US"/>
        </w:rPr>
        <w:t xml:space="preserve">Prior antiplatelet treatment </w:t>
      </w:r>
    </w:p>
    <w:p w:rsidR="00B83A71" w:rsidRPr="00901BA6" w:rsidRDefault="00B83A71" w:rsidP="00D22C96">
      <w:pPr>
        <w:pStyle w:val="ListParagraph"/>
        <w:numPr>
          <w:ilvl w:val="0"/>
          <w:numId w:val="25"/>
        </w:numPr>
        <w:autoSpaceDE w:val="0"/>
        <w:autoSpaceDN w:val="0"/>
        <w:adjustRightInd w:val="0"/>
        <w:spacing w:after="0" w:line="480" w:lineRule="auto"/>
        <w:jc w:val="both"/>
        <w:rPr>
          <w:rFonts w:cstheme="majorHAnsi"/>
          <w:sz w:val="24"/>
          <w:szCs w:val="24"/>
          <w:lang w:val="en-US"/>
        </w:rPr>
      </w:pPr>
      <w:r w:rsidRPr="00901BA6">
        <w:rPr>
          <w:rFonts w:cstheme="majorHAnsi"/>
          <w:sz w:val="24"/>
          <w:szCs w:val="24"/>
          <w:lang w:val="en-US"/>
        </w:rPr>
        <w:t>Prior anticoagulant treatment</w:t>
      </w:r>
      <w:r w:rsidRPr="00901BA6">
        <w:rPr>
          <w:rFonts w:cstheme="majorHAnsi"/>
          <w:sz w:val="24"/>
          <w:szCs w:val="24"/>
          <w:shd w:val="clear" w:color="auto" w:fill="FFFFFF"/>
          <w:lang w:val="en-US"/>
        </w:rPr>
        <w:t xml:space="preserve"> </w:t>
      </w:r>
    </w:p>
    <w:p w:rsidR="00B83A71" w:rsidRPr="00901BA6" w:rsidRDefault="00B83A71" w:rsidP="00D22C96">
      <w:pPr>
        <w:pStyle w:val="ListParagraph"/>
        <w:numPr>
          <w:ilvl w:val="0"/>
          <w:numId w:val="25"/>
        </w:numPr>
        <w:autoSpaceDE w:val="0"/>
        <w:autoSpaceDN w:val="0"/>
        <w:adjustRightInd w:val="0"/>
        <w:spacing w:after="0" w:line="480" w:lineRule="auto"/>
        <w:jc w:val="both"/>
        <w:rPr>
          <w:rFonts w:cstheme="majorHAnsi"/>
          <w:sz w:val="24"/>
          <w:szCs w:val="24"/>
          <w:lang w:val="en-US"/>
        </w:rPr>
      </w:pPr>
      <w:r w:rsidRPr="00901BA6">
        <w:rPr>
          <w:rFonts w:cstheme="majorHAnsi"/>
          <w:sz w:val="24"/>
          <w:szCs w:val="24"/>
          <w:shd w:val="clear" w:color="auto" w:fill="FFFFFF"/>
          <w:lang w:val="en-US"/>
        </w:rPr>
        <w:t>History of atrial fibrillation</w:t>
      </w:r>
    </w:p>
    <w:p w:rsidR="00B83A71" w:rsidRPr="00901BA6" w:rsidRDefault="00B83A71" w:rsidP="00D22C96">
      <w:pPr>
        <w:pStyle w:val="ListParagraph"/>
        <w:numPr>
          <w:ilvl w:val="0"/>
          <w:numId w:val="25"/>
        </w:numPr>
        <w:autoSpaceDE w:val="0"/>
        <w:autoSpaceDN w:val="0"/>
        <w:adjustRightInd w:val="0"/>
        <w:spacing w:after="0" w:line="480" w:lineRule="auto"/>
        <w:jc w:val="both"/>
        <w:rPr>
          <w:rFonts w:cstheme="majorHAnsi"/>
          <w:sz w:val="24"/>
          <w:szCs w:val="24"/>
          <w:lang w:val="en-US"/>
        </w:rPr>
      </w:pPr>
      <w:proofErr w:type="spellStart"/>
      <w:r w:rsidRPr="00901BA6">
        <w:rPr>
          <w:rFonts w:cstheme="majorHAnsi"/>
          <w:sz w:val="24"/>
          <w:szCs w:val="24"/>
          <w:shd w:val="clear" w:color="auto" w:fill="FFFFFF"/>
          <w:lang w:val="en-US"/>
        </w:rPr>
        <w:t>Oxfordshire</w:t>
      </w:r>
      <w:proofErr w:type="spellEnd"/>
      <w:r w:rsidRPr="00901BA6">
        <w:rPr>
          <w:rFonts w:cstheme="majorHAnsi"/>
          <w:sz w:val="24"/>
          <w:szCs w:val="24"/>
          <w:shd w:val="clear" w:color="auto" w:fill="FFFFFF"/>
          <w:lang w:val="en-US"/>
        </w:rPr>
        <w:t xml:space="preserve"> Community Stroke Project </w:t>
      </w:r>
      <w:r w:rsidRPr="00901BA6">
        <w:rPr>
          <w:rFonts w:cstheme="majorHAnsi"/>
          <w:sz w:val="24"/>
          <w:szCs w:val="24"/>
          <w:lang w:val="en-US"/>
        </w:rPr>
        <w:t>classification</w:t>
      </w:r>
      <w:r w:rsidR="00121F8D">
        <w:rPr>
          <w:rFonts w:cstheme="majorHAnsi"/>
          <w:sz w:val="24"/>
          <w:szCs w:val="24"/>
          <w:lang w:val="en-US"/>
        </w:rPr>
        <w:t>;</w:t>
      </w:r>
      <w:r w:rsidRPr="00901BA6">
        <w:rPr>
          <w:rFonts w:cstheme="majorHAnsi"/>
          <w:sz w:val="24"/>
          <w:szCs w:val="24"/>
          <w:lang w:val="en-US"/>
        </w:rPr>
        <w:t xml:space="preserve"> </w:t>
      </w:r>
      <w:r w:rsidRPr="00901BA6">
        <w:rPr>
          <w:rFonts w:cstheme="majorHAnsi"/>
          <w:sz w:val="24"/>
          <w:szCs w:val="24"/>
          <w:shd w:val="clear" w:color="auto" w:fill="FFFFFF"/>
          <w:lang w:val="en-US"/>
        </w:rPr>
        <w:t>total anterior circulation infarct (TACI), partial anterior circulation infarct (PACI), posterior circulation infarct (POCI), or lacunar infarct (LACI) based on their maximum neurological defects)</w:t>
      </w:r>
    </w:p>
    <w:p w:rsidR="00B83A71" w:rsidRPr="00901BA6" w:rsidRDefault="00B83A71" w:rsidP="00D22C96">
      <w:pPr>
        <w:pStyle w:val="ListParagraph"/>
        <w:numPr>
          <w:ilvl w:val="0"/>
          <w:numId w:val="25"/>
        </w:numPr>
        <w:autoSpaceDE w:val="0"/>
        <w:autoSpaceDN w:val="0"/>
        <w:adjustRightInd w:val="0"/>
        <w:spacing w:after="0" w:line="480" w:lineRule="auto"/>
        <w:jc w:val="both"/>
        <w:rPr>
          <w:rFonts w:cs="Times New Roman"/>
          <w:sz w:val="24"/>
          <w:szCs w:val="24"/>
          <w:lang w:val="en-US"/>
        </w:rPr>
      </w:pPr>
      <w:r w:rsidRPr="00901BA6">
        <w:rPr>
          <w:rFonts w:cs="Times New Roman"/>
          <w:sz w:val="24"/>
          <w:szCs w:val="24"/>
          <w:lang w:val="en-US"/>
        </w:rPr>
        <w:t xml:space="preserve">Imaging findings </w:t>
      </w:r>
    </w:p>
    <w:p w:rsidR="00B83A71" w:rsidRPr="00901BA6" w:rsidRDefault="00B83A71" w:rsidP="00D22C96">
      <w:pPr>
        <w:pStyle w:val="ListParagraph"/>
        <w:autoSpaceDE w:val="0"/>
        <w:autoSpaceDN w:val="0"/>
        <w:adjustRightInd w:val="0"/>
        <w:spacing w:after="0" w:line="480" w:lineRule="auto"/>
        <w:ind w:left="360"/>
        <w:jc w:val="both"/>
        <w:rPr>
          <w:rFonts w:cs="Times New Roman"/>
          <w:sz w:val="24"/>
          <w:szCs w:val="24"/>
          <w:lang w:val="en-US"/>
        </w:rPr>
      </w:pPr>
      <w:r w:rsidRPr="00901BA6">
        <w:rPr>
          <w:rFonts w:cs="Times New Roman"/>
          <w:sz w:val="24"/>
          <w:szCs w:val="24"/>
          <w:lang w:val="en-US"/>
        </w:rPr>
        <w:t>-</w:t>
      </w:r>
      <w:r w:rsidRPr="00901BA6">
        <w:rPr>
          <w:rFonts w:cs="Times New Roman"/>
          <w:sz w:val="24"/>
          <w:szCs w:val="24"/>
          <w:lang w:val="en-US"/>
        </w:rPr>
        <w:tab/>
        <w:t xml:space="preserve">the appearance of the acute lesion </w:t>
      </w:r>
    </w:p>
    <w:p w:rsidR="00B83A71" w:rsidRPr="00901BA6" w:rsidRDefault="00B83A71" w:rsidP="00D22C96">
      <w:pPr>
        <w:pStyle w:val="ListParagraph"/>
        <w:numPr>
          <w:ilvl w:val="1"/>
          <w:numId w:val="25"/>
        </w:numPr>
        <w:autoSpaceDE w:val="0"/>
        <w:autoSpaceDN w:val="0"/>
        <w:adjustRightInd w:val="0"/>
        <w:spacing w:after="0" w:line="480" w:lineRule="auto"/>
        <w:jc w:val="both"/>
        <w:rPr>
          <w:rFonts w:cs="Times New Roman"/>
          <w:sz w:val="24"/>
          <w:szCs w:val="24"/>
          <w:lang w:val="en-US"/>
        </w:rPr>
      </w:pPr>
      <w:r w:rsidRPr="00901BA6">
        <w:rPr>
          <w:rFonts w:cs="Times New Roman"/>
          <w:sz w:val="24"/>
          <w:szCs w:val="24"/>
          <w:lang w:val="en-US"/>
        </w:rPr>
        <w:t>vis</w:t>
      </w:r>
      <w:r w:rsidR="00B14592">
        <w:rPr>
          <w:rFonts w:cs="Times New Roman"/>
          <w:sz w:val="24"/>
          <w:szCs w:val="24"/>
          <w:lang w:val="en-US"/>
        </w:rPr>
        <w:t>i</w:t>
      </w:r>
      <w:r w:rsidRPr="00901BA6">
        <w:rPr>
          <w:rFonts w:cs="Times New Roman"/>
          <w:sz w:val="24"/>
          <w:szCs w:val="24"/>
          <w:lang w:val="en-US"/>
        </w:rPr>
        <w:t>ble lesion (yes(y)/no(n))</w:t>
      </w:r>
    </w:p>
    <w:p w:rsidR="00B83A71" w:rsidRPr="00901BA6" w:rsidRDefault="00B83A71" w:rsidP="00D22C96">
      <w:pPr>
        <w:pStyle w:val="ListParagraph"/>
        <w:numPr>
          <w:ilvl w:val="1"/>
          <w:numId w:val="25"/>
        </w:numPr>
        <w:autoSpaceDE w:val="0"/>
        <w:autoSpaceDN w:val="0"/>
        <w:adjustRightInd w:val="0"/>
        <w:spacing w:after="0" w:line="480" w:lineRule="auto"/>
        <w:jc w:val="both"/>
        <w:rPr>
          <w:rFonts w:cs="Times New Roman"/>
          <w:sz w:val="24"/>
          <w:szCs w:val="24"/>
          <w:lang w:val="en-US"/>
        </w:rPr>
      </w:pPr>
      <w:r w:rsidRPr="00901BA6">
        <w:rPr>
          <w:rFonts w:cs="Times New Roman"/>
          <w:sz w:val="24"/>
          <w:szCs w:val="24"/>
          <w:lang w:val="en-US"/>
        </w:rPr>
        <w:t>ASPECTS score (≤7 versus &gt; 7) and (≤5 versus &gt;5)</w:t>
      </w:r>
    </w:p>
    <w:p w:rsidR="00B83A71" w:rsidRPr="00901BA6" w:rsidRDefault="00B83A71" w:rsidP="00D22C96">
      <w:pPr>
        <w:pStyle w:val="ListParagraph"/>
        <w:numPr>
          <w:ilvl w:val="1"/>
          <w:numId w:val="25"/>
        </w:numPr>
        <w:autoSpaceDE w:val="0"/>
        <w:autoSpaceDN w:val="0"/>
        <w:adjustRightInd w:val="0"/>
        <w:spacing w:after="0" w:line="480" w:lineRule="auto"/>
        <w:jc w:val="both"/>
        <w:rPr>
          <w:rFonts w:cs="Times New Roman"/>
          <w:sz w:val="24"/>
          <w:szCs w:val="24"/>
          <w:lang w:val="en-US"/>
        </w:rPr>
      </w:pPr>
      <w:r w:rsidRPr="00901BA6">
        <w:rPr>
          <w:rFonts w:cs="Times New Roman"/>
          <w:sz w:val="24"/>
          <w:szCs w:val="24"/>
          <w:lang w:val="en-US"/>
        </w:rPr>
        <w:t>Collateral Score (CT angiography Collateral Score ≤1 versus &gt;1)</w:t>
      </w:r>
    </w:p>
    <w:p w:rsidR="00B83A71" w:rsidRPr="00901BA6" w:rsidRDefault="00B83A71" w:rsidP="00D22C96">
      <w:pPr>
        <w:pStyle w:val="ListParagraph"/>
        <w:numPr>
          <w:ilvl w:val="1"/>
          <w:numId w:val="25"/>
        </w:numPr>
        <w:autoSpaceDE w:val="0"/>
        <w:autoSpaceDN w:val="0"/>
        <w:adjustRightInd w:val="0"/>
        <w:spacing w:after="0" w:line="480" w:lineRule="auto"/>
        <w:jc w:val="both"/>
        <w:rPr>
          <w:rFonts w:cs="Times New Roman"/>
          <w:sz w:val="24"/>
          <w:szCs w:val="24"/>
          <w:lang w:val="en-US"/>
        </w:rPr>
      </w:pPr>
      <w:r w:rsidRPr="00901BA6">
        <w:rPr>
          <w:rFonts w:cs="Times New Roman"/>
          <w:sz w:val="24"/>
          <w:szCs w:val="24"/>
          <w:lang w:val="en-US"/>
        </w:rPr>
        <w:t>Hyperdense artery</w:t>
      </w:r>
      <w:r w:rsidR="00340F87" w:rsidRPr="00901BA6">
        <w:rPr>
          <w:rFonts w:cs="Times New Roman"/>
          <w:sz w:val="24"/>
          <w:szCs w:val="24"/>
          <w:lang w:val="en-US"/>
        </w:rPr>
        <w:t xml:space="preserve"> on N</w:t>
      </w:r>
      <w:r w:rsidR="00B14592">
        <w:rPr>
          <w:rFonts w:cs="Times New Roman"/>
          <w:sz w:val="24"/>
          <w:szCs w:val="24"/>
          <w:lang w:val="en-US"/>
        </w:rPr>
        <w:t>C</w:t>
      </w:r>
      <w:r w:rsidR="00340F87" w:rsidRPr="00901BA6">
        <w:rPr>
          <w:rFonts w:cs="Times New Roman"/>
          <w:sz w:val="24"/>
          <w:szCs w:val="24"/>
          <w:lang w:val="en-US"/>
        </w:rPr>
        <w:t>CT</w:t>
      </w:r>
      <w:r w:rsidRPr="00901BA6">
        <w:rPr>
          <w:rFonts w:cs="Times New Roman"/>
          <w:sz w:val="24"/>
          <w:szCs w:val="24"/>
          <w:lang w:val="en-US"/>
        </w:rPr>
        <w:t>/proximal artery occlusion on CTA (y/n)</w:t>
      </w:r>
    </w:p>
    <w:p w:rsidR="00B83A71" w:rsidRPr="00901BA6" w:rsidRDefault="00B83A71" w:rsidP="00D22C96">
      <w:pPr>
        <w:autoSpaceDE w:val="0"/>
        <w:autoSpaceDN w:val="0"/>
        <w:adjustRightInd w:val="0"/>
        <w:spacing w:after="0" w:line="480" w:lineRule="auto"/>
        <w:ind w:firstLine="360"/>
        <w:jc w:val="both"/>
        <w:rPr>
          <w:rFonts w:cs="Times New Roman"/>
          <w:sz w:val="24"/>
          <w:szCs w:val="24"/>
          <w:lang w:val="en-US"/>
        </w:rPr>
      </w:pPr>
      <w:r w:rsidRPr="00901BA6">
        <w:rPr>
          <w:rFonts w:cs="Times New Roman"/>
          <w:sz w:val="24"/>
          <w:szCs w:val="24"/>
          <w:lang w:val="en-US"/>
        </w:rPr>
        <w:t>-</w:t>
      </w:r>
      <w:r w:rsidRPr="00901BA6">
        <w:rPr>
          <w:rFonts w:cs="Times New Roman"/>
          <w:sz w:val="24"/>
          <w:szCs w:val="24"/>
          <w:lang w:val="en-US"/>
        </w:rPr>
        <w:tab/>
        <w:t xml:space="preserve">location of infarct (lacunar, cortical, infratentorial) </w:t>
      </w:r>
    </w:p>
    <w:p w:rsidR="00B83A71" w:rsidRPr="00901BA6" w:rsidRDefault="00B83A71" w:rsidP="00D22C96">
      <w:pPr>
        <w:pStyle w:val="ListParagraph"/>
        <w:autoSpaceDE w:val="0"/>
        <w:autoSpaceDN w:val="0"/>
        <w:adjustRightInd w:val="0"/>
        <w:spacing w:after="0" w:line="480" w:lineRule="auto"/>
        <w:ind w:left="360"/>
        <w:jc w:val="both"/>
        <w:rPr>
          <w:rFonts w:cs="Times New Roman"/>
          <w:sz w:val="24"/>
          <w:szCs w:val="24"/>
          <w:lang w:val="en-US"/>
        </w:rPr>
      </w:pPr>
      <w:r w:rsidRPr="00901BA6">
        <w:rPr>
          <w:rFonts w:cs="Times New Roman"/>
          <w:sz w:val="24"/>
          <w:szCs w:val="24"/>
          <w:lang w:val="en-US"/>
        </w:rPr>
        <w:t>-</w:t>
      </w:r>
      <w:r w:rsidRPr="00901BA6">
        <w:rPr>
          <w:rFonts w:cs="Times New Roman"/>
          <w:sz w:val="24"/>
          <w:szCs w:val="24"/>
          <w:lang w:val="en-US"/>
        </w:rPr>
        <w:tab/>
        <w:t>background brain features (</w:t>
      </w:r>
      <w:proofErr w:type="spellStart"/>
      <w:r w:rsidRPr="00901BA6">
        <w:rPr>
          <w:rFonts w:cs="Times New Roman"/>
          <w:sz w:val="24"/>
          <w:szCs w:val="24"/>
          <w:lang w:val="en-US"/>
        </w:rPr>
        <w:t>leukoaraiosis</w:t>
      </w:r>
      <w:proofErr w:type="spellEnd"/>
      <w:r w:rsidRPr="00901BA6">
        <w:rPr>
          <w:rFonts w:cs="Times New Roman"/>
          <w:sz w:val="24"/>
          <w:szCs w:val="24"/>
          <w:lang w:val="en-US"/>
        </w:rPr>
        <w:t xml:space="preserve"> evaluated by van </w:t>
      </w:r>
      <w:proofErr w:type="spellStart"/>
      <w:r w:rsidRPr="00901BA6">
        <w:rPr>
          <w:rFonts w:cs="Times New Roman"/>
          <w:sz w:val="24"/>
          <w:szCs w:val="24"/>
          <w:lang w:val="en-US"/>
        </w:rPr>
        <w:t>Swieten</w:t>
      </w:r>
      <w:proofErr w:type="spellEnd"/>
      <w:r w:rsidRPr="00901BA6">
        <w:rPr>
          <w:rFonts w:cs="Times New Roman"/>
          <w:sz w:val="24"/>
          <w:szCs w:val="24"/>
          <w:lang w:val="en-US"/>
        </w:rPr>
        <w:t xml:space="preserve"> scale</w:t>
      </w:r>
      <w:r w:rsidR="00A344A6">
        <w:rPr>
          <w:rFonts w:cs="Times New Roman"/>
          <w:sz w:val="24"/>
          <w:szCs w:val="24"/>
          <w:lang w:val="en-US"/>
        </w:rPr>
        <w:fldChar w:fldCharType="begin"/>
      </w:r>
      <w:r w:rsidR="00A344A6">
        <w:rPr>
          <w:rFonts w:cs="Times New Roman"/>
          <w:sz w:val="24"/>
          <w:szCs w:val="24"/>
          <w:lang w:val="en-US"/>
        </w:rPr>
        <w:instrText xml:space="preserve"> ADDIN EN.CITE &lt;EndNote&gt;&lt;Cite&gt;&lt;Author&gt;van Swieten&lt;/Author&gt;&lt;Year&gt;1990&lt;/Year&gt;&lt;RecNum&gt;117&lt;/RecNum&gt;&lt;DisplayText&gt;&lt;style face="superscript"&gt;11&lt;/style&gt;&lt;/DisplayText&gt;&lt;record&gt;&lt;rec-number&gt;117&lt;/rec-number&gt;&lt;foreign-keys&gt;&lt;key app="EN" db-id="s5t22t2vxz0sptea0t8pzezqefxzrdrv2fpw" timestamp="1635768923"&gt;117&lt;/key&gt;&lt;/foreign-keys&gt;&lt;ref-type name="Journal Article"&gt;17&lt;/ref-type&gt;&lt;contributors&gt;&lt;authors&gt;&lt;author&gt;van Swieten, J. C.&lt;/author&gt;&lt;author&gt;Hijdra, A.&lt;/author&gt;&lt;author&gt;Koudstaal, P. J.&lt;/author&gt;&lt;author&gt;van Gijn, J.&lt;/author&gt;&lt;/authors&gt;&lt;/contributors&gt;&lt;auth-address&gt;Department of Neurology, University Hospital, Utrecht, The Netherlands.&lt;/auth-address&gt;&lt;titles&gt;&lt;title&gt;Grading white matter lesions on CT and MRI: a simple scale&lt;/title&gt;&lt;secondary-title&gt;J Neurol Neurosurg Psychiatry&lt;/secondary-title&gt;&lt;/titles&gt;&lt;periodical&gt;&lt;full-title&gt;J Neurol Neurosurg Psychiatry&lt;/full-title&gt;&lt;abbr-1&gt;Journal of neurology, neurosurgery, and psychiatry&lt;/abbr-1&gt;&lt;/periodical&gt;&lt;pages&gt;1080-3&lt;/pages&gt;&lt;volume&gt;53&lt;/volume&gt;&lt;number&gt;12&lt;/number&gt;&lt;edition&gt;1990/12/01&lt;/edition&gt;&lt;keywords&gt;&lt;keyword&gt;Brain/diagnostic imaging/pathology&lt;/keyword&gt;&lt;keyword&gt;Brain Diseases/*classification/diagnosis/diagnostic imaging&lt;/keyword&gt;&lt;keyword&gt;Cross-Sectional Studies&lt;/keyword&gt;&lt;keyword&gt;Data Interpretation, Statistical&lt;/keyword&gt;&lt;keyword&gt;Humans&lt;/keyword&gt;&lt;keyword&gt;Ischemic Attack, Transient/classification/diagnosis/diagnostic imaging&lt;/keyword&gt;&lt;keyword&gt;Longitudinal Studies&lt;/keyword&gt;&lt;keyword&gt;*Magnetic Resonance Imaging/statistics &amp;amp; numerical data&lt;/keyword&gt;&lt;keyword&gt;*Tomography, X-Ray Computed/statistics &amp;amp; numerical data&lt;/keyword&gt;&lt;/keywords&gt;&lt;dates&gt;&lt;year&gt;1990&lt;/year&gt;&lt;pub-dates&gt;&lt;date&gt;Dec&lt;/date&gt;&lt;/pub-dates&gt;&lt;/dates&gt;&lt;isbn&gt;0022-3050 (Print)&amp;#xD;0022-3050&lt;/isbn&gt;&lt;accession-num&gt;2292703&lt;/accession-num&gt;&lt;urls&gt;&lt;/urls&gt;&lt;custom2&gt;PMC488320&lt;/custom2&gt;&lt;electronic-resource-num&gt;10.1136/jnnp.53.12.1080&lt;/electronic-resource-num&gt;&lt;remote-database-provider&gt;NLM&lt;/remote-database-provider&gt;&lt;language&gt;eng&lt;/language&gt;&lt;/record&gt;&lt;/Cite&gt;&lt;/EndNote&gt;</w:instrText>
      </w:r>
      <w:r w:rsidR="00A344A6">
        <w:rPr>
          <w:rFonts w:cs="Times New Roman"/>
          <w:sz w:val="24"/>
          <w:szCs w:val="24"/>
          <w:lang w:val="en-US"/>
        </w:rPr>
        <w:fldChar w:fldCharType="separate"/>
      </w:r>
      <w:r w:rsidR="00A344A6" w:rsidRPr="00A344A6">
        <w:rPr>
          <w:rFonts w:cs="Times New Roman"/>
          <w:noProof/>
          <w:sz w:val="24"/>
          <w:szCs w:val="24"/>
          <w:vertAlign w:val="superscript"/>
          <w:lang w:val="en-US"/>
        </w:rPr>
        <w:t>11</w:t>
      </w:r>
      <w:r w:rsidR="00A344A6">
        <w:rPr>
          <w:rFonts w:cs="Times New Roman"/>
          <w:sz w:val="24"/>
          <w:szCs w:val="24"/>
          <w:lang w:val="en-US"/>
        </w:rPr>
        <w:fldChar w:fldCharType="end"/>
      </w:r>
      <w:r w:rsidRPr="00901BA6">
        <w:rPr>
          <w:rFonts w:cs="Times New Roman"/>
          <w:sz w:val="24"/>
          <w:szCs w:val="24"/>
          <w:lang w:val="en-US"/>
        </w:rPr>
        <w:t xml:space="preserve"> and prior vascular lesions)</w:t>
      </w:r>
    </w:p>
    <w:p w:rsidR="00670727" w:rsidRPr="00901BA6" w:rsidRDefault="00670727" w:rsidP="00D22C96">
      <w:pPr>
        <w:autoSpaceDE w:val="0"/>
        <w:autoSpaceDN w:val="0"/>
        <w:adjustRightInd w:val="0"/>
        <w:spacing w:after="0" w:line="480" w:lineRule="auto"/>
        <w:jc w:val="both"/>
        <w:rPr>
          <w:rFonts w:cstheme="minorHAnsi"/>
          <w:sz w:val="24"/>
          <w:szCs w:val="24"/>
          <w:lang w:val="en-US"/>
        </w:rPr>
      </w:pPr>
    </w:p>
    <w:p w:rsidR="00670727" w:rsidRPr="00901BA6" w:rsidRDefault="00670727" w:rsidP="00D22C96">
      <w:pPr>
        <w:pStyle w:val="Heading2"/>
        <w:spacing w:line="480" w:lineRule="auto"/>
        <w:jc w:val="both"/>
        <w:rPr>
          <w:lang w:val="en-US"/>
        </w:rPr>
      </w:pPr>
      <w:r w:rsidRPr="00901BA6">
        <w:rPr>
          <w:lang w:val="en-US"/>
        </w:rPr>
        <w:t>Sensitivity analysis</w:t>
      </w:r>
    </w:p>
    <w:p w:rsidR="00204CF0" w:rsidRDefault="00670727" w:rsidP="00153F6C">
      <w:pPr>
        <w:autoSpaceDE w:val="0"/>
        <w:autoSpaceDN w:val="0"/>
        <w:adjustRightInd w:val="0"/>
        <w:spacing w:after="0" w:line="480" w:lineRule="auto"/>
        <w:jc w:val="both"/>
        <w:rPr>
          <w:rFonts w:cstheme="minorHAnsi"/>
          <w:sz w:val="24"/>
          <w:szCs w:val="24"/>
          <w:lang w:val="en-US"/>
        </w:rPr>
      </w:pPr>
      <w:r w:rsidRPr="00901BA6">
        <w:rPr>
          <w:rFonts w:cstheme="minorHAnsi"/>
          <w:sz w:val="24"/>
          <w:szCs w:val="24"/>
          <w:lang w:val="en-US"/>
        </w:rPr>
        <w:t xml:space="preserve">Sensitivity analyses for the primary outcome will be performed to test for the robustness of the primary analysis with regards to protocol violations, baseline imbalance, clustering </w:t>
      </w:r>
      <w:r w:rsidRPr="00901BA6">
        <w:rPr>
          <w:rFonts w:cstheme="minorHAnsi"/>
          <w:sz w:val="24"/>
          <w:szCs w:val="24"/>
          <w:lang w:val="en-US"/>
        </w:rPr>
        <w:lastRenderedPageBreak/>
        <w:t xml:space="preserve">effects and missing data as outlined </w:t>
      </w:r>
      <w:r w:rsidR="00204CF0">
        <w:rPr>
          <w:rFonts w:cstheme="minorHAnsi"/>
          <w:sz w:val="24"/>
          <w:szCs w:val="24"/>
          <w:lang w:val="en-US"/>
        </w:rPr>
        <w:t>below</w:t>
      </w:r>
      <w:r w:rsidRPr="00901BA6">
        <w:rPr>
          <w:rFonts w:cstheme="minorHAnsi"/>
          <w:sz w:val="24"/>
          <w:szCs w:val="24"/>
          <w:lang w:val="en-US"/>
        </w:rPr>
        <w:t xml:space="preserve">. All individuals are included in sensitivity analyses. </w:t>
      </w:r>
    </w:p>
    <w:p w:rsidR="00204CF0" w:rsidRDefault="00204CF0" w:rsidP="00153F6C">
      <w:pPr>
        <w:autoSpaceDE w:val="0"/>
        <w:autoSpaceDN w:val="0"/>
        <w:adjustRightInd w:val="0"/>
        <w:spacing w:after="0" w:line="480" w:lineRule="auto"/>
        <w:jc w:val="both"/>
        <w:rPr>
          <w:rFonts w:cstheme="minorHAnsi"/>
          <w:sz w:val="24"/>
          <w:szCs w:val="24"/>
          <w:lang w:val="en-US"/>
        </w:rPr>
      </w:pPr>
    </w:p>
    <w:p w:rsidR="00153F6C" w:rsidRPr="00204CF0" w:rsidRDefault="003F4D8C" w:rsidP="00153F6C">
      <w:pPr>
        <w:autoSpaceDE w:val="0"/>
        <w:autoSpaceDN w:val="0"/>
        <w:adjustRightInd w:val="0"/>
        <w:spacing w:after="0" w:line="480" w:lineRule="auto"/>
        <w:jc w:val="both"/>
        <w:rPr>
          <w:rFonts w:cstheme="minorHAnsi"/>
          <w:sz w:val="24"/>
          <w:szCs w:val="24"/>
          <w:lang w:val="en-US"/>
        </w:rPr>
      </w:pPr>
      <w:r>
        <w:rPr>
          <w:rFonts w:cstheme="minorHAnsi"/>
          <w:sz w:val="24"/>
          <w:szCs w:val="24"/>
          <w:lang w:val="en-US"/>
        </w:rPr>
        <w:t xml:space="preserve">Adherence to the intervention will be reported. </w:t>
      </w:r>
      <w:r w:rsidR="00670727" w:rsidRPr="00901BA6">
        <w:rPr>
          <w:rFonts w:cstheme="minorHAnsi"/>
          <w:sz w:val="24"/>
          <w:szCs w:val="24"/>
          <w:lang w:val="en-US"/>
        </w:rPr>
        <w:t xml:space="preserve">To account for effects of any off-protocol interventions, the results will also be reported for the </w:t>
      </w:r>
      <w:r w:rsidR="00153F6C">
        <w:rPr>
          <w:rFonts w:cstheme="minorHAnsi"/>
          <w:sz w:val="24"/>
          <w:szCs w:val="24"/>
          <w:lang w:val="en-US"/>
        </w:rPr>
        <w:t>“p</w:t>
      </w:r>
      <w:r w:rsidR="00153F6C" w:rsidRPr="00073E9C">
        <w:rPr>
          <w:rFonts w:cstheme="minorHAnsi"/>
          <w:sz w:val="24"/>
          <w:szCs w:val="24"/>
          <w:lang w:val="en-US"/>
        </w:rPr>
        <w:t>er protocol population</w:t>
      </w:r>
      <w:r w:rsidR="00153F6C">
        <w:rPr>
          <w:rFonts w:cstheme="minorHAnsi"/>
          <w:sz w:val="24"/>
          <w:szCs w:val="24"/>
          <w:lang w:val="en-US"/>
        </w:rPr>
        <w:t>”</w:t>
      </w:r>
      <w:r w:rsidR="00153F6C" w:rsidRPr="00901BA6">
        <w:rPr>
          <w:rFonts w:cstheme="minorHAnsi"/>
          <w:sz w:val="24"/>
          <w:szCs w:val="24"/>
          <w:lang w:val="en-US"/>
        </w:rPr>
        <w:t xml:space="preserve"> </w:t>
      </w:r>
      <w:r w:rsidR="00670727" w:rsidRPr="00901BA6">
        <w:rPr>
          <w:rFonts w:cstheme="minorHAnsi"/>
          <w:sz w:val="24"/>
          <w:szCs w:val="24"/>
          <w:lang w:val="en-US"/>
        </w:rPr>
        <w:t xml:space="preserve">who received </w:t>
      </w:r>
      <w:proofErr w:type="spellStart"/>
      <w:r w:rsidR="00670727" w:rsidRPr="00901BA6">
        <w:rPr>
          <w:rFonts w:cstheme="minorHAnsi"/>
          <w:sz w:val="24"/>
          <w:szCs w:val="24"/>
          <w:lang w:val="en-US"/>
        </w:rPr>
        <w:t>tenecteplase</w:t>
      </w:r>
      <w:proofErr w:type="spellEnd"/>
      <w:r w:rsidR="00670727" w:rsidRPr="00901BA6">
        <w:rPr>
          <w:rFonts w:cstheme="minorHAnsi"/>
          <w:sz w:val="24"/>
          <w:szCs w:val="24"/>
          <w:lang w:val="en-US"/>
        </w:rPr>
        <w:t xml:space="preserve"> compared with the group who received standard care</w:t>
      </w:r>
      <w:r w:rsidR="00B445AC">
        <w:rPr>
          <w:rFonts w:cstheme="minorHAnsi"/>
          <w:sz w:val="24"/>
          <w:szCs w:val="24"/>
          <w:lang w:val="en-US"/>
        </w:rPr>
        <w:t xml:space="preserve"> (no iv thrombolysis) </w:t>
      </w:r>
      <w:r w:rsidR="00B445AC" w:rsidRPr="00901BA6">
        <w:rPr>
          <w:rFonts w:cstheme="minorHAnsi"/>
          <w:sz w:val="24"/>
          <w:szCs w:val="24"/>
          <w:lang w:val="en-US"/>
        </w:rPr>
        <w:t>“per protocol”</w:t>
      </w:r>
      <w:r w:rsidR="00670727" w:rsidRPr="00901BA6">
        <w:rPr>
          <w:rFonts w:cstheme="minorHAnsi"/>
          <w:sz w:val="24"/>
          <w:szCs w:val="24"/>
          <w:lang w:val="en-US"/>
        </w:rPr>
        <w:t xml:space="preserve">. </w:t>
      </w:r>
      <w:r w:rsidR="00153F6C">
        <w:rPr>
          <w:rFonts w:cstheme="minorHAnsi"/>
          <w:sz w:val="24"/>
          <w:szCs w:val="24"/>
          <w:lang w:val="en-US"/>
        </w:rPr>
        <w:t xml:space="preserve">For safety outcomes sensitivity analysis will be </w:t>
      </w:r>
      <w:r w:rsidR="004C6670">
        <w:rPr>
          <w:rFonts w:cstheme="minorHAnsi"/>
          <w:sz w:val="24"/>
          <w:szCs w:val="24"/>
          <w:lang w:val="en-US"/>
        </w:rPr>
        <w:t xml:space="preserve">performed and </w:t>
      </w:r>
      <w:r w:rsidR="00204CF0">
        <w:rPr>
          <w:rFonts w:cstheme="minorHAnsi"/>
          <w:sz w:val="24"/>
          <w:szCs w:val="24"/>
          <w:lang w:val="en-US"/>
        </w:rPr>
        <w:t>reported for</w:t>
      </w:r>
      <w:r w:rsidR="00153F6C">
        <w:rPr>
          <w:rFonts w:cstheme="minorHAnsi"/>
          <w:sz w:val="24"/>
          <w:szCs w:val="24"/>
          <w:lang w:val="en-US"/>
        </w:rPr>
        <w:t xml:space="preserve"> </w:t>
      </w:r>
      <w:r w:rsidR="00204CF0">
        <w:rPr>
          <w:rFonts w:cstheme="minorHAnsi"/>
          <w:sz w:val="24"/>
          <w:szCs w:val="24"/>
          <w:lang w:val="en-US"/>
        </w:rPr>
        <w:t>the</w:t>
      </w:r>
      <w:r w:rsidR="00153F6C">
        <w:rPr>
          <w:rFonts w:cstheme="minorHAnsi"/>
          <w:sz w:val="24"/>
          <w:szCs w:val="24"/>
          <w:lang w:val="en-US"/>
        </w:rPr>
        <w:t xml:space="preserve"> </w:t>
      </w:r>
      <w:r w:rsidR="00204CF0">
        <w:rPr>
          <w:rFonts w:cstheme="minorHAnsi"/>
          <w:sz w:val="24"/>
          <w:szCs w:val="24"/>
          <w:lang w:val="en-US"/>
        </w:rPr>
        <w:t>“</w:t>
      </w:r>
      <w:r w:rsidR="00153F6C">
        <w:rPr>
          <w:rFonts w:cstheme="minorHAnsi"/>
          <w:sz w:val="24"/>
          <w:szCs w:val="24"/>
          <w:lang w:val="en-US"/>
        </w:rPr>
        <w:t>s</w:t>
      </w:r>
      <w:r w:rsidR="00153F6C" w:rsidRPr="00073E9C">
        <w:rPr>
          <w:rFonts w:cstheme="minorHAnsi"/>
          <w:sz w:val="24"/>
          <w:szCs w:val="24"/>
          <w:lang w:val="en-US"/>
        </w:rPr>
        <w:t>afety population</w:t>
      </w:r>
      <w:r w:rsidR="00204CF0">
        <w:rPr>
          <w:rFonts w:cstheme="minorHAnsi"/>
          <w:sz w:val="24"/>
          <w:szCs w:val="24"/>
          <w:lang w:val="en-US"/>
        </w:rPr>
        <w:t>” in which a</w:t>
      </w:r>
      <w:r w:rsidR="00153F6C" w:rsidRPr="00073E9C">
        <w:rPr>
          <w:rFonts w:cstheme="minorHAnsi"/>
          <w:color w:val="202124"/>
          <w:sz w:val="24"/>
          <w:szCs w:val="24"/>
          <w:shd w:val="clear" w:color="auto" w:fill="FFFFFF"/>
          <w:lang w:val="en-US"/>
        </w:rPr>
        <w:t xml:space="preserve"> patient is included if, and only if, they actually received a study treatment.</w:t>
      </w:r>
      <w:r w:rsidR="00153F6C">
        <w:rPr>
          <w:rFonts w:cstheme="minorHAnsi"/>
          <w:color w:val="202124"/>
          <w:sz w:val="24"/>
          <w:szCs w:val="24"/>
          <w:shd w:val="clear" w:color="auto" w:fill="FFFFFF"/>
          <w:lang w:val="en-US"/>
        </w:rPr>
        <w:t xml:space="preserve"> </w:t>
      </w:r>
    </w:p>
    <w:p w:rsidR="00204CF0" w:rsidRDefault="00204CF0" w:rsidP="00D22C96">
      <w:pPr>
        <w:autoSpaceDE w:val="0"/>
        <w:autoSpaceDN w:val="0"/>
        <w:adjustRightInd w:val="0"/>
        <w:spacing w:after="0" w:line="480" w:lineRule="auto"/>
        <w:jc w:val="both"/>
        <w:rPr>
          <w:rFonts w:cstheme="minorHAnsi"/>
          <w:color w:val="202124"/>
          <w:sz w:val="24"/>
          <w:szCs w:val="24"/>
          <w:shd w:val="clear" w:color="auto" w:fill="FFFFFF"/>
          <w:lang w:val="en-US"/>
        </w:rPr>
      </w:pPr>
    </w:p>
    <w:p w:rsidR="00204CF0" w:rsidRDefault="00204CF0" w:rsidP="00D22C96">
      <w:pPr>
        <w:autoSpaceDE w:val="0"/>
        <w:autoSpaceDN w:val="0"/>
        <w:adjustRightInd w:val="0"/>
        <w:spacing w:after="0" w:line="480" w:lineRule="auto"/>
        <w:jc w:val="both"/>
        <w:rPr>
          <w:rFonts w:cstheme="minorHAnsi"/>
          <w:sz w:val="24"/>
          <w:szCs w:val="24"/>
          <w:lang w:val="en-US"/>
        </w:rPr>
      </w:pPr>
      <w:r w:rsidRPr="00204CF0">
        <w:rPr>
          <w:rFonts w:cstheme="minorHAnsi"/>
          <w:sz w:val="24"/>
          <w:szCs w:val="24"/>
          <w:lang w:val="en-US"/>
        </w:rPr>
        <w:t xml:space="preserve">If analyses of the baseline characteristics of the patients in the trial show clear differences in key prognostic factors (age, stroke severity and time since wake-up) between treatment groups, this may complicate the estimation of the effect of treatment. </w:t>
      </w:r>
      <w:r w:rsidR="00670727" w:rsidRPr="00901BA6">
        <w:rPr>
          <w:rFonts w:cstheme="minorHAnsi"/>
          <w:sz w:val="24"/>
          <w:szCs w:val="24"/>
          <w:lang w:val="en-US"/>
        </w:rPr>
        <w:t xml:space="preserve">Both baseline covariate-adjusted and unadjusted results will be reported, however adjusted analysis is pre-specified as the primary analysis for this RCT. </w:t>
      </w:r>
    </w:p>
    <w:p w:rsidR="00204CF0" w:rsidRDefault="00204CF0" w:rsidP="00D22C96">
      <w:pPr>
        <w:autoSpaceDE w:val="0"/>
        <w:autoSpaceDN w:val="0"/>
        <w:adjustRightInd w:val="0"/>
        <w:spacing w:after="0" w:line="480" w:lineRule="auto"/>
        <w:jc w:val="both"/>
        <w:rPr>
          <w:rFonts w:cstheme="minorHAnsi"/>
          <w:sz w:val="24"/>
          <w:szCs w:val="24"/>
          <w:lang w:val="en-US"/>
        </w:rPr>
      </w:pPr>
    </w:p>
    <w:p w:rsidR="00916F29" w:rsidRDefault="00670727" w:rsidP="00916F29">
      <w:pPr>
        <w:autoSpaceDE w:val="0"/>
        <w:autoSpaceDN w:val="0"/>
        <w:adjustRightInd w:val="0"/>
        <w:spacing w:after="0" w:line="480" w:lineRule="auto"/>
        <w:jc w:val="both"/>
        <w:rPr>
          <w:rFonts w:cstheme="minorHAnsi"/>
          <w:sz w:val="24"/>
          <w:szCs w:val="24"/>
          <w:lang w:val="en-US"/>
        </w:rPr>
      </w:pPr>
      <w:r w:rsidRPr="00901BA6">
        <w:rPr>
          <w:rFonts w:cstheme="minorHAnsi"/>
          <w:sz w:val="24"/>
          <w:szCs w:val="24"/>
          <w:lang w:val="en-US"/>
        </w:rPr>
        <w:t>Sensitivity analyses with regard to clustering effects will be conducted by calculating p-values and CIs for the treatment effect on the primary outcome after adjustment for (i) center (taken as a random effect); (ii) country (taken as a random effect)</w:t>
      </w:r>
      <w:r w:rsidR="00B14592">
        <w:rPr>
          <w:rFonts w:cstheme="minorHAnsi"/>
          <w:sz w:val="24"/>
          <w:szCs w:val="24"/>
          <w:lang w:val="en-US"/>
        </w:rPr>
        <w:t>;</w:t>
      </w:r>
      <w:r w:rsidRPr="00901BA6">
        <w:rPr>
          <w:rFonts w:cstheme="minorHAnsi"/>
          <w:sz w:val="24"/>
          <w:szCs w:val="24"/>
          <w:lang w:val="en-US"/>
        </w:rPr>
        <w:t xml:space="preserve"> and (iii) region. These analyses will be performed using mixed effect ordered logistic regression models and treatment effects will be expressed as adjusted common ORs. In the case that centers with significant data quality issues are identified, further sensitivity analyses will be run to assess whether adjustment for these factors affects the primary outcome. Similar analyses will be performed for the secondary outcomes. </w:t>
      </w:r>
    </w:p>
    <w:p w:rsidR="00DD065D" w:rsidRPr="00916F29" w:rsidRDefault="00DD065D" w:rsidP="00916F29">
      <w:pPr>
        <w:autoSpaceDE w:val="0"/>
        <w:autoSpaceDN w:val="0"/>
        <w:adjustRightInd w:val="0"/>
        <w:spacing w:after="0" w:line="480" w:lineRule="auto"/>
        <w:jc w:val="both"/>
        <w:rPr>
          <w:rFonts w:cstheme="minorHAnsi"/>
          <w:sz w:val="24"/>
          <w:szCs w:val="24"/>
          <w:lang w:val="en-US"/>
        </w:rPr>
      </w:pPr>
    </w:p>
    <w:p w:rsidR="00C80BE1" w:rsidRPr="00901BA6" w:rsidRDefault="00C80BE1" w:rsidP="00D22C96">
      <w:pPr>
        <w:pStyle w:val="Heading2"/>
        <w:spacing w:line="480" w:lineRule="auto"/>
        <w:jc w:val="both"/>
        <w:rPr>
          <w:lang w:val="en-US"/>
        </w:rPr>
      </w:pPr>
      <w:r w:rsidRPr="00901BA6">
        <w:rPr>
          <w:lang w:val="en-US"/>
        </w:rPr>
        <w:t>Protocol Deviations</w:t>
      </w:r>
    </w:p>
    <w:p w:rsidR="00C80BE1" w:rsidRPr="00901BA6" w:rsidRDefault="00C80BE1" w:rsidP="00D22C96">
      <w:pPr>
        <w:pStyle w:val="Default"/>
        <w:spacing w:line="480" w:lineRule="auto"/>
        <w:jc w:val="both"/>
        <w:rPr>
          <w:rFonts w:asciiTheme="minorHAnsi" w:hAnsiTheme="minorHAnsi" w:cstheme="majorHAnsi"/>
          <w:color w:val="auto"/>
          <w:lang w:val="en-US"/>
        </w:rPr>
      </w:pPr>
      <w:r w:rsidRPr="00901BA6">
        <w:rPr>
          <w:rFonts w:asciiTheme="minorHAnsi" w:hAnsiTheme="minorHAnsi" w:cstheme="majorHAnsi"/>
          <w:color w:val="auto"/>
          <w:lang w:val="en-US"/>
        </w:rPr>
        <w:t xml:space="preserve">The nature and reasons for the protocol violation shall be recorded in the eCRF, in the source documents and in the monitoring visit report. All such serious non-compliance will be followed up and reported per local regulations. In parallel, corrective and/or preventive actions are undertaken and documented, including any retraining of the investigator and site staff. All patients who have been included in the trial will be followed up, irrespective of whether treatment was discontinued prematurely, or whether the protocol was violated. </w:t>
      </w:r>
    </w:p>
    <w:p w:rsidR="00C80BE1" w:rsidRPr="00901BA6" w:rsidRDefault="00C80BE1" w:rsidP="00D22C96">
      <w:pPr>
        <w:pStyle w:val="Default"/>
        <w:spacing w:line="480" w:lineRule="auto"/>
        <w:jc w:val="both"/>
        <w:rPr>
          <w:rFonts w:asciiTheme="minorHAnsi" w:hAnsiTheme="minorHAnsi" w:cstheme="majorHAnsi"/>
          <w:color w:val="auto"/>
          <w:lang w:val="en-US"/>
        </w:rPr>
      </w:pPr>
    </w:p>
    <w:p w:rsidR="00C80BE1" w:rsidRPr="00901BA6" w:rsidRDefault="00C80BE1" w:rsidP="00D22C96">
      <w:pPr>
        <w:autoSpaceDE w:val="0"/>
        <w:autoSpaceDN w:val="0"/>
        <w:adjustRightInd w:val="0"/>
        <w:spacing w:after="0" w:line="480" w:lineRule="auto"/>
        <w:jc w:val="both"/>
        <w:rPr>
          <w:rFonts w:cstheme="majorHAnsi"/>
          <w:bCs/>
          <w:sz w:val="24"/>
          <w:szCs w:val="24"/>
          <w:u w:val="single"/>
          <w:lang w:val="en-US"/>
        </w:rPr>
      </w:pPr>
      <w:r w:rsidRPr="00901BA6">
        <w:rPr>
          <w:rFonts w:cstheme="majorHAnsi"/>
          <w:bCs/>
          <w:sz w:val="24"/>
          <w:szCs w:val="24"/>
          <w:u w:val="single"/>
          <w:lang w:val="en-US"/>
        </w:rPr>
        <w:t>Protocol deviations in consent procedure</w:t>
      </w:r>
    </w:p>
    <w:p w:rsidR="00C80BE1" w:rsidRPr="00901BA6" w:rsidRDefault="00C80BE1" w:rsidP="00D22C96">
      <w:pPr>
        <w:spacing w:line="480" w:lineRule="auto"/>
        <w:jc w:val="both"/>
        <w:rPr>
          <w:rFonts w:cstheme="majorHAnsi"/>
          <w:sz w:val="24"/>
          <w:szCs w:val="24"/>
          <w:lang w:val="en-US"/>
        </w:rPr>
      </w:pPr>
      <w:r w:rsidRPr="00901BA6">
        <w:rPr>
          <w:rFonts w:cstheme="majorHAnsi"/>
          <w:sz w:val="24"/>
          <w:szCs w:val="24"/>
          <w:lang w:val="en-US"/>
        </w:rPr>
        <w:t>These will be tabulated and accompanied by a brief textual description.</w:t>
      </w:r>
    </w:p>
    <w:p w:rsidR="00C80BE1" w:rsidRPr="00901BA6" w:rsidRDefault="00C80BE1" w:rsidP="00D22C96">
      <w:pPr>
        <w:autoSpaceDE w:val="0"/>
        <w:autoSpaceDN w:val="0"/>
        <w:adjustRightInd w:val="0"/>
        <w:spacing w:after="0" w:line="480" w:lineRule="auto"/>
        <w:jc w:val="both"/>
        <w:rPr>
          <w:rFonts w:cstheme="majorHAnsi"/>
          <w:bCs/>
          <w:sz w:val="24"/>
          <w:szCs w:val="24"/>
          <w:u w:val="single"/>
          <w:lang w:val="en-US"/>
        </w:rPr>
      </w:pPr>
      <w:r w:rsidRPr="00901BA6">
        <w:rPr>
          <w:rFonts w:cstheme="majorHAnsi"/>
          <w:bCs/>
          <w:sz w:val="24"/>
          <w:szCs w:val="24"/>
          <w:u w:val="single"/>
          <w:lang w:val="en-US"/>
        </w:rPr>
        <w:t>Protocol deviations at infusion</w:t>
      </w:r>
    </w:p>
    <w:p w:rsidR="00C80BE1" w:rsidRPr="00901BA6" w:rsidRDefault="00C80BE1" w:rsidP="00D22C96">
      <w:pPr>
        <w:autoSpaceDE w:val="0"/>
        <w:autoSpaceDN w:val="0"/>
        <w:adjustRightInd w:val="0"/>
        <w:spacing w:after="0" w:line="480" w:lineRule="auto"/>
        <w:jc w:val="both"/>
        <w:rPr>
          <w:rFonts w:cstheme="majorHAnsi"/>
          <w:sz w:val="24"/>
          <w:szCs w:val="24"/>
          <w:lang w:val="en-US"/>
        </w:rPr>
      </w:pPr>
      <w:r w:rsidRPr="00901BA6">
        <w:rPr>
          <w:rFonts w:cstheme="majorHAnsi"/>
          <w:sz w:val="24"/>
          <w:szCs w:val="24"/>
          <w:lang w:val="en-US"/>
        </w:rPr>
        <w:t xml:space="preserve">It is possible that some patients allocated to </w:t>
      </w:r>
      <w:proofErr w:type="spellStart"/>
      <w:r w:rsidR="00121F8D">
        <w:rPr>
          <w:rFonts w:cstheme="majorHAnsi"/>
          <w:sz w:val="24"/>
          <w:szCs w:val="24"/>
          <w:lang w:val="en-US"/>
        </w:rPr>
        <w:t>tenecteplase</w:t>
      </w:r>
      <w:proofErr w:type="spellEnd"/>
      <w:r w:rsidR="00121F8D" w:rsidRPr="00901BA6">
        <w:rPr>
          <w:rFonts w:cstheme="majorHAnsi"/>
          <w:sz w:val="24"/>
          <w:szCs w:val="24"/>
          <w:lang w:val="en-US"/>
        </w:rPr>
        <w:t xml:space="preserve"> </w:t>
      </w:r>
      <w:r w:rsidRPr="00901BA6">
        <w:rPr>
          <w:rFonts w:cstheme="majorHAnsi"/>
          <w:sz w:val="24"/>
          <w:szCs w:val="24"/>
          <w:lang w:val="en-US"/>
        </w:rPr>
        <w:t>will not receive their allocated treatment</w:t>
      </w:r>
      <w:r w:rsidR="00B445AC">
        <w:rPr>
          <w:rFonts w:cstheme="majorHAnsi"/>
          <w:sz w:val="24"/>
          <w:szCs w:val="24"/>
          <w:lang w:val="en-US"/>
        </w:rPr>
        <w:t xml:space="preserve"> or receive incorrect dose</w:t>
      </w:r>
      <w:r w:rsidRPr="00901BA6">
        <w:rPr>
          <w:rFonts w:cstheme="majorHAnsi"/>
          <w:sz w:val="24"/>
          <w:szCs w:val="24"/>
          <w:lang w:val="en-US"/>
        </w:rPr>
        <w:t>, and some of those allocated control will receive thrombolysis. These deviations will be tabulated. Patients will remain in their allocated treatment group for analysis, irrespective of treatment received.</w:t>
      </w:r>
    </w:p>
    <w:p w:rsidR="00C80BE1" w:rsidRPr="00901BA6" w:rsidRDefault="00C80BE1" w:rsidP="00D22C96">
      <w:pPr>
        <w:autoSpaceDE w:val="0"/>
        <w:autoSpaceDN w:val="0"/>
        <w:adjustRightInd w:val="0"/>
        <w:spacing w:after="0" w:line="480" w:lineRule="auto"/>
        <w:jc w:val="both"/>
        <w:rPr>
          <w:rFonts w:cstheme="majorHAnsi"/>
          <w:sz w:val="24"/>
          <w:szCs w:val="24"/>
          <w:lang w:val="en-US"/>
        </w:rPr>
      </w:pPr>
    </w:p>
    <w:p w:rsidR="00901BA6" w:rsidRPr="00916F29" w:rsidRDefault="00C9322C" w:rsidP="00916F29">
      <w:pPr>
        <w:pStyle w:val="Heading2"/>
        <w:spacing w:line="480" w:lineRule="auto"/>
      </w:pPr>
      <w:r w:rsidRPr="00916F29">
        <w:t xml:space="preserve">Data Management </w:t>
      </w:r>
    </w:p>
    <w:p w:rsidR="00C9322C" w:rsidRDefault="00C9322C" w:rsidP="00153F6C">
      <w:pPr>
        <w:spacing w:line="480" w:lineRule="auto"/>
        <w:rPr>
          <w:rFonts w:cstheme="minorHAnsi"/>
          <w:sz w:val="24"/>
          <w:szCs w:val="24"/>
          <w:lang w:val="en-US"/>
        </w:rPr>
      </w:pPr>
      <w:r>
        <w:rPr>
          <w:rFonts w:cstheme="minorHAnsi"/>
          <w:sz w:val="24"/>
          <w:szCs w:val="24"/>
          <w:lang w:val="en-GB"/>
        </w:rPr>
        <w:t xml:space="preserve">Database lock and unblinding will be performed after </w:t>
      </w:r>
      <w:r w:rsidR="00153F6C">
        <w:rPr>
          <w:rFonts w:cstheme="minorHAnsi"/>
          <w:sz w:val="24"/>
          <w:szCs w:val="24"/>
          <w:lang w:val="en-GB"/>
        </w:rPr>
        <w:t>collection of all primary outcomes, final monitor</w:t>
      </w:r>
      <w:r w:rsidR="00916F29">
        <w:rPr>
          <w:rFonts w:cstheme="minorHAnsi"/>
          <w:sz w:val="24"/>
          <w:szCs w:val="24"/>
          <w:lang w:val="en-GB"/>
        </w:rPr>
        <w:t>ing</w:t>
      </w:r>
      <w:r w:rsidR="00153F6C">
        <w:rPr>
          <w:rFonts w:cstheme="minorHAnsi"/>
          <w:sz w:val="24"/>
          <w:szCs w:val="24"/>
          <w:lang w:val="en-GB"/>
        </w:rPr>
        <w:t xml:space="preserve"> visit</w:t>
      </w:r>
      <w:r w:rsidR="00916F29">
        <w:rPr>
          <w:rFonts w:cstheme="minorHAnsi"/>
          <w:sz w:val="24"/>
          <w:szCs w:val="24"/>
          <w:lang w:val="en-GB"/>
        </w:rPr>
        <w:t xml:space="preserve">s </w:t>
      </w:r>
      <w:r w:rsidR="00153F6C">
        <w:rPr>
          <w:rFonts w:cstheme="minorHAnsi"/>
          <w:sz w:val="24"/>
          <w:szCs w:val="24"/>
          <w:lang w:val="en-GB"/>
        </w:rPr>
        <w:t xml:space="preserve">and data quality control have been finalized. </w:t>
      </w:r>
      <w:r>
        <w:rPr>
          <w:rFonts w:cstheme="minorHAnsi"/>
          <w:sz w:val="24"/>
          <w:szCs w:val="24"/>
          <w:lang w:val="en-GB"/>
        </w:rPr>
        <w:t>The data</w:t>
      </w:r>
      <w:r w:rsidR="00916F29">
        <w:rPr>
          <w:rFonts w:cstheme="minorHAnsi"/>
          <w:sz w:val="24"/>
          <w:szCs w:val="24"/>
          <w:lang w:val="en-GB"/>
        </w:rPr>
        <w:t xml:space="preserve"> </w:t>
      </w:r>
      <w:r>
        <w:rPr>
          <w:rFonts w:cstheme="minorHAnsi"/>
          <w:sz w:val="24"/>
          <w:szCs w:val="24"/>
          <w:lang w:val="en-GB"/>
        </w:rPr>
        <w:t>management plan w</w:t>
      </w:r>
      <w:r w:rsidRPr="00C9322C">
        <w:rPr>
          <w:rFonts w:cstheme="minorHAnsi"/>
          <w:sz w:val="24"/>
          <w:szCs w:val="24"/>
          <w:lang w:val="en-GB"/>
        </w:rPr>
        <w:t>ill be available on the twist</w:t>
      </w:r>
      <w:r w:rsidR="00916F29">
        <w:rPr>
          <w:rFonts w:cstheme="minorHAnsi"/>
          <w:sz w:val="24"/>
          <w:szCs w:val="24"/>
          <w:lang w:val="en-GB"/>
        </w:rPr>
        <w:t xml:space="preserve"> </w:t>
      </w:r>
      <w:r>
        <w:rPr>
          <w:rFonts w:cstheme="minorHAnsi"/>
          <w:sz w:val="24"/>
          <w:szCs w:val="24"/>
          <w:lang w:val="en-GB"/>
        </w:rPr>
        <w:t>po</w:t>
      </w:r>
      <w:r w:rsidR="00916F29">
        <w:rPr>
          <w:rFonts w:cstheme="minorHAnsi"/>
          <w:sz w:val="24"/>
          <w:szCs w:val="24"/>
          <w:lang w:val="en-GB"/>
        </w:rPr>
        <w:t>r</w:t>
      </w:r>
      <w:r>
        <w:rPr>
          <w:rFonts w:cstheme="minorHAnsi"/>
          <w:sz w:val="24"/>
          <w:szCs w:val="24"/>
          <w:lang w:val="en-GB"/>
        </w:rPr>
        <w:t>tal</w:t>
      </w:r>
      <w:r w:rsidRPr="00C9322C">
        <w:rPr>
          <w:rFonts w:cstheme="minorHAnsi"/>
          <w:sz w:val="24"/>
          <w:szCs w:val="24"/>
          <w:lang w:val="en-GB"/>
        </w:rPr>
        <w:t xml:space="preserve"> webpage </w:t>
      </w:r>
      <w:hyperlink r:id="rId9" w:history="1">
        <w:r w:rsidRPr="00C9322C">
          <w:rPr>
            <w:rStyle w:val="Hyperlink"/>
            <w:rFonts w:cstheme="minorHAnsi"/>
            <w:sz w:val="24"/>
            <w:szCs w:val="24"/>
            <w:lang w:val="en-GB"/>
          </w:rPr>
          <w:t>https://twist.uit.no/portal/</w:t>
        </w:r>
      </w:hyperlink>
      <w:r w:rsidR="00153F6C">
        <w:rPr>
          <w:rFonts w:cstheme="minorHAnsi"/>
          <w:sz w:val="24"/>
          <w:szCs w:val="24"/>
          <w:lang w:val="en-GB"/>
        </w:rPr>
        <w:t>.</w:t>
      </w:r>
      <w:r w:rsidR="00916F29">
        <w:rPr>
          <w:rFonts w:cstheme="minorHAnsi"/>
          <w:sz w:val="24"/>
          <w:szCs w:val="24"/>
          <w:lang w:val="en-GB"/>
        </w:rPr>
        <w:t xml:space="preserve"> </w:t>
      </w:r>
      <w:r w:rsidR="00153F6C">
        <w:rPr>
          <w:rFonts w:cstheme="minorHAnsi"/>
          <w:sz w:val="24"/>
          <w:szCs w:val="24"/>
          <w:lang w:val="en-US"/>
        </w:rPr>
        <w:t xml:space="preserve">The </w:t>
      </w:r>
      <w:r w:rsidR="00153F6C" w:rsidRPr="00C9322C">
        <w:rPr>
          <w:rFonts w:cstheme="minorHAnsi"/>
          <w:sz w:val="24"/>
          <w:szCs w:val="24"/>
          <w:lang w:val="en-US"/>
        </w:rPr>
        <w:t xml:space="preserve">Trial Master File and Statistical Master File are securely stored de-identified with an individual </w:t>
      </w:r>
      <w:r w:rsidR="00153F6C" w:rsidRPr="00C9322C">
        <w:rPr>
          <w:rFonts w:cstheme="minorHAnsi"/>
          <w:sz w:val="24"/>
          <w:szCs w:val="24"/>
          <w:lang w:val="en-US"/>
        </w:rPr>
        <w:lastRenderedPageBreak/>
        <w:t xml:space="preserve">code for each participant </w:t>
      </w:r>
      <w:r w:rsidR="00153F6C">
        <w:rPr>
          <w:rFonts w:cstheme="minorHAnsi"/>
          <w:sz w:val="24"/>
          <w:szCs w:val="24"/>
          <w:lang w:val="en-US"/>
        </w:rPr>
        <w:t>at</w:t>
      </w:r>
      <w:r w:rsidR="00153F6C" w:rsidRPr="00C9322C">
        <w:rPr>
          <w:rFonts w:cstheme="minorHAnsi"/>
          <w:sz w:val="24"/>
          <w:szCs w:val="24"/>
          <w:lang w:val="en-US"/>
        </w:rPr>
        <w:t xml:space="preserve"> the sponsors secure research server, password-protected and accessible only to specified study personnel.</w:t>
      </w:r>
    </w:p>
    <w:p w:rsidR="00916F29" w:rsidRDefault="00916F29" w:rsidP="00153F6C">
      <w:pPr>
        <w:spacing w:line="480" w:lineRule="auto"/>
        <w:rPr>
          <w:rFonts w:cstheme="minorHAnsi"/>
          <w:sz w:val="24"/>
          <w:szCs w:val="24"/>
          <w:lang w:val="en-GB"/>
        </w:rPr>
      </w:pPr>
    </w:p>
    <w:p w:rsidR="00916F29" w:rsidRPr="00901BA6" w:rsidRDefault="00916F29" w:rsidP="00916F29">
      <w:pPr>
        <w:pStyle w:val="Heading2"/>
        <w:spacing w:line="480" w:lineRule="auto"/>
        <w:jc w:val="both"/>
        <w:rPr>
          <w:lang w:val="en-US"/>
        </w:rPr>
      </w:pPr>
      <w:r w:rsidRPr="00901BA6">
        <w:rPr>
          <w:lang w:val="en-US"/>
        </w:rPr>
        <w:t>Systematic reviews and meta-analyses</w:t>
      </w:r>
    </w:p>
    <w:p w:rsidR="00916F29" w:rsidRPr="00901BA6" w:rsidRDefault="00916F29" w:rsidP="00916F29">
      <w:pPr>
        <w:autoSpaceDE w:val="0"/>
        <w:autoSpaceDN w:val="0"/>
        <w:adjustRightInd w:val="0"/>
        <w:spacing w:after="0" w:line="480" w:lineRule="auto"/>
        <w:jc w:val="both"/>
        <w:rPr>
          <w:rFonts w:cstheme="minorHAnsi"/>
          <w:sz w:val="24"/>
          <w:szCs w:val="24"/>
          <w:lang w:val="en-US"/>
        </w:rPr>
      </w:pPr>
      <w:r w:rsidRPr="00901BA6">
        <w:rPr>
          <w:rFonts w:cstheme="minorHAnsi"/>
          <w:sz w:val="24"/>
          <w:szCs w:val="24"/>
          <w:lang w:val="en-US"/>
        </w:rPr>
        <w:t xml:space="preserve">The findings regarding the effects of treatment on the components of the primary outcome and the key secondary outcomes will be presented in the context of an update of a systematic review to give an overall meta-analytic assessment of the effects of recanalization treatment in wake-up stroke. Currently ongoing randomized trials of </w:t>
      </w:r>
      <w:proofErr w:type="spellStart"/>
      <w:r w:rsidRPr="00901BA6">
        <w:rPr>
          <w:rFonts w:cstheme="minorHAnsi"/>
          <w:sz w:val="24"/>
          <w:szCs w:val="24"/>
          <w:lang w:val="en-US"/>
        </w:rPr>
        <w:t>tenecteplase</w:t>
      </w:r>
      <w:proofErr w:type="spellEnd"/>
      <w:r w:rsidRPr="00901BA6">
        <w:rPr>
          <w:rFonts w:cstheme="minorHAnsi"/>
          <w:sz w:val="24"/>
          <w:szCs w:val="24"/>
          <w:lang w:val="en-US"/>
        </w:rPr>
        <w:t xml:space="preserve"> in acute ischemic stroke are targeted to include altogether more than 9,000 patients in different time windows and clinical scenarios,</w:t>
      </w:r>
      <w:r w:rsidRPr="00901BA6">
        <w:rPr>
          <w:sz w:val="24"/>
          <w:szCs w:val="24"/>
          <w:lang w:val="en-US"/>
        </w:rPr>
        <w:fldChar w:fldCharType="begin"/>
      </w:r>
      <w:r>
        <w:rPr>
          <w:sz w:val="24"/>
          <w:szCs w:val="24"/>
          <w:lang w:val="en-US"/>
        </w:rPr>
        <w:instrText xml:space="preserve"> ADDIN EN.CITE &lt;EndNote&gt;&lt;Cite&gt;&lt;Author&gt;Putaala&lt;/Author&gt;&lt;Year&gt;2021&lt;/Year&gt;&lt;RecNum&gt;15&lt;/RecNum&gt;&lt;DisplayText&gt;&lt;style face="superscript"&gt;13&lt;/style&gt;&lt;/DisplayText&gt;&lt;record&gt;&lt;rec-number&gt;15&lt;/rec-number&gt;&lt;foreign-keys&gt;&lt;key app="EN" db-id="wdzp9e95xtrddke9exoppvrb599zefvp2tda" timestamp="1633442466"&gt;15&lt;/key&gt;&lt;/foreign-keys&gt;&lt;ref-type name="Journal Article"&gt;17&lt;/ref-type&gt;&lt;contributors&gt;&lt;authors&gt;&lt;author&gt;Jukka Putaala&lt;/author&gt;&lt;author&gt;Jeffrey L. Saver&lt;/author&gt;&lt;author&gt;May Nour&lt;/author&gt;&lt;author&gt;Dawn Kleindorfer&lt;/author&gt;&lt;author&gt;Mollie McDermott&lt;/author&gt;&lt;author&gt;Markku Kaste&lt;/author&gt;&lt;/authors&gt;&lt;/contributors&gt;&lt;titles&gt;&lt;title&gt;Should Tenecteplase be Given in Clinical Practice for Acute Ischemic Stroke Thrombolysis?&lt;/title&gt;&lt;secondary-title&gt;Stroke&lt;/secondary-title&gt;&lt;/titles&gt;&lt;periodical&gt;&lt;full-title&gt;Stroke&lt;/full-title&gt;&lt;/periodical&gt;&lt;pages&gt;3075-3080&lt;/pages&gt;&lt;volume&gt;52&lt;/volume&gt;&lt;number&gt;9&lt;/number&gt;&lt;dates&gt;&lt;year&gt;2021&lt;/year&gt;&lt;/dates&gt;&lt;urls&gt;&lt;related-urls&gt;&lt;url&gt;https://www.ahajournals.org/doi/abs/10.1161/STROKEAHA.121.034244&lt;/url&gt;&lt;/related-urls&gt;&lt;/urls&gt;&lt;electronic-resource-num&gt;doi:10.1161/STROKEAHA.121.034244&lt;/electronic-resource-num&gt;&lt;/record&gt;&lt;/Cite&gt;&lt;/EndNote&gt;</w:instrText>
      </w:r>
      <w:r w:rsidRPr="00901BA6">
        <w:rPr>
          <w:sz w:val="24"/>
          <w:szCs w:val="24"/>
          <w:lang w:val="en-US"/>
        </w:rPr>
        <w:fldChar w:fldCharType="separate"/>
      </w:r>
      <w:r w:rsidRPr="00A344A6">
        <w:rPr>
          <w:noProof/>
          <w:sz w:val="24"/>
          <w:szCs w:val="24"/>
          <w:vertAlign w:val="superscript"/>
          <w:lang w:val="en-US"/>
        </w:rPr>
        <w:t>13</w:t>
      </w:r>
      <w:r w:rsidRPr="00901BA6">
        <w:rPr>
          <w:sz w:val="24"/>
          <w:szCs w:val="24"/>
          <w:lang w:val="en-US"/>
        </w:rPr>
        <w:fldChar w:fldCharType="end"/>
      </w:r>
      <w:r w:rsidRPr="00901BA6">
        <w:rPr>
          <w:rFonts w:cstheme="minorHAnsi"/>
          <w:sz w:val="24"/>
          <w:szCs w:val="24"/>
          <w:lang w:val="en-US"/>
        </w:rPr>
        <w:t xml:space="preserve"> and TWIST will contribute data to a planned future individual patient data meta-analysis of all these trials. </w:t>
      </w:r>
    </w:p>
    <w:p w:rsidR="00916F29" w:rsidRPr="00916F29" w:rsidRDefault="00916F29" w:rsidP="00153F6C">
      <w:pPr>
        <w:spacing w:line="480" w:lineRule="auto"/>
        <w:rPr>
          <w:rFonts w:cstheme="minorHAnsi"/>
          <w:sz w:val="24"/>
          <w:szCs w:val="24"/>
          <w:lang w:val="en-US"/>
        </w:rPr>
      </w:pPr>
    </w:p>
    <w:p w:rsidR="00D819E4" w:rsidRPr="006F5528" w:rsidRDefault="00D819E4" w:rsidP="00DC221E">
      <w:pPr>
        <w:pStyle w:val="Heading2"/>
      </w:pPr>
      <w:r w:rsidRPr="006F5528">
        <w:t>References</w:t>
      </w:r>
    </w:p>
    <w:p w:rsidR="00BF52EB" w:rsidRPr="00BF52EB" w:rsidRDefault="00943650" w:rsidP="00BF52EB">
      <w:pPr>
        <w:pStyle w:val="EndNoteBibliography"/>
        <w:spacing w:after="0"/>
        <w:ind w:left="567" w:hanging="567"/>
      </w:pPr>
      <w:r w:rsidRPr="00BF52EB">
        <w:rPr>
          <w:rFonts w:asciiTheme="minorHAnsi" w:hAnsiTheme="minorHAnsi"/>
        </w:rPr>
        <w:fldChar w:fldCharType="begin"/>
      </w:r>
      <w:r w:rsidRPr="00BF52EB">
        <w:rPr>
          <w:rFonts w:asciiTheme="minorHAnsi" w:hAnsiTheme="minorHAnsi"/>
        </w:rPr>
        <w:instrText xml:space="preserve"> ADDIN EN.REFLIST </w:instrText>
      </w:r>
      <w:r w:rsidRPr="00BF52EB">
        <w:rPr>
          <w:rFonts w:asciiTheme="minorHAnsi" w:hAnsiTheme="minorHAnsi"/>
        </w:rPr>
        <w:fldChar w:fldCharType="separate"/>
      </w:r>
      <w:r w:rsidR="00BF52EB" w:rsidRPr="00BF52EB">
        <w:t>1.</w:t>
      </w:r>
      <w:r w:rsidR="00BF52EB" w:rsidRPr="00BF52EB">
        <w:tab/>
        <w:t xml:space="preserve">Wardlaw JM, Murray V, Berge E, et al. Recombinant tissue plasminogen activator for acute ischaemic stroke: an updated systematic review and meta-analysis. </w:t>
      </w:r>
      <w:r w:rsidR="00BF52EB" w:rsidRPr="00BF52EB">
        <w:rPr>
          <w:i/>
        </w:rPr>
        <w:t>Lancet</w:t>
      </w:r>
      <w:r w:rsidR="00BF52EB" w:rsidRPr="00BF52EB">
        <w:t xml:space="preserve"> 2012; 379: 2364-2372. 2012/05/29. DOI: 10.1016/s0140-6736(12)60738-7.</w:t>
      </w:r>
    </w:p>
    <w:p w:rsidR="00BF52EB" w:rsidRPr="00BF52EB" w:rsidRDefault="00BF52EB" w:rsidP="00BF52EB">
      <w:pPr>
        <w:pStyle w:val="EndNoteBibliography"/>
        <w:spacing w:after="0"/>
        <w:ind w:left="567" w:hanging="567"/>
      </w:pPr>
      <w:r w:rsidRPr="00BF52EB">
        <w:t>2.</w:t>
      </w:r>
      <w:r w:rsidRPr="00BF52EB">
        <w:tab/>
        <w:t xml:space="preserve">Thomalla G, Simonsen CZ, Boutitie F, et al. MRI-Guided Thrombolysis for Stroke with Unknown Time of Onset. </w:t>
      </w:r>
      <w:r w:rsidRPr="00BF52EB">
        <w:rPr>
          <w:i/>
        </w:rPr>
        <w:t>N Engl J Med</w:t>
      </w:r>
      <w:r w:rsidRPr="00BF52EB">
        <w:t xml:space="preserve"> 2018; 379: 611-622. 2018/05/17. DOI: 10.1056/NEJMoa1804355.</w:t>
      </w:r>
    </w:p>
    <w:p w:rsidR="00BF52EB" w:rsidRPr="00BF52EB" w:rsidRDefault="00BF52EB" w:rsidP="00BF52EB">
      <w:pPr>
        <w:pStyle w:val="EndNoteBibliography"/>
        <w:spacing w:after="0"/>
        <w:ind w:left="567" w:hanging="567"/>
      </w:pPr>
      <w:r w:rsidRPr="00BF52EB">
        <w:t>3.</w:t>
      </w:r>
      <w:r w:rsidRPr="00BF52EB">
        <w:tab/>
        <w:t xml:space="preserve">Zhu RL, Xu J, Xie CJ, et al. Efficacy and Safety of Thrombolytic Therapy for Stroke with Unknown Time of Onset: A Meta-Analysis of Observational Studies. </w:t>
      </w:r>
      <w:r w:rsidRPr="00BF52EB">
        <w:rPr>
          <w:i/>
        </w:rPr>
        <w:t>J Stroke Cerebrovasc Dis</w:t>
      </w:r>
      <w:r w:rsidRPr="00BF52EB">
        <w:t xml:space="preserve"> 2020; 29: 104742. 2020/03/05. DOI: 10.1016/j.jstrokecerebrovasdis.2020.104742.</w:t>
      </w:r>
    </w:p>
    <w:p w:rsidR="00BF52EB" w:rsidRPr="00BF52EB" w:rsidRDefault="00BF52EB" w:rsidP="00BF52EB">
      <w:pPr>
        <w:pStyle w:val="EndNoteBibliography"/>
        <w:spacing w:after="0"/>
        <w:ind w:left="567" w:hanging="567"/>
      </w:pPr>
      <w:r w:rsidRPr="00BF52EB">
        <w:t>4.</w:t>
      </w:r>
      <w:r w:rsidRPr="00BF52EB">
        <w:tab/>
        <w:t xml:space="preserve">Whiteley W, Lindley R, Wardlaw J, et al. Third International Stroke Trial. </w:t>
      </w:r>
      <w:r w:rsidRPr="009A0AA9">
        <w:rPr>
          <w:rFonts w:asciiTheme="minorHAnsi" w:hAnsiTheme="minorHAnsi" w:cstheme="minorHAnsi"/>
          <w:i/>
        </w:rPr>
        <w:t>Int J Stroke</w:t>
      </w:r>
      <w:r w:rsidRPr="00BF52EB">
        <w:rPr>
          <w:rFonts w:asciiTheme="minorHAnsi" w:hAnsiTheme="minorHAnsi" w:cstheme="minorHAnsi"/>
        </w:rPr>
        <w:t xml:space="preserve"> </w:t>
      </w:r>
      <w:r w:rsidRPr="00BF52EB">
        <w:t>2006; 1: 172-176. DOI: 10.1111/j.1747-4949.2006.00043.x.</w:t>
      </w:r>
    </w:p>
    <w:p w:rsidR="00BF52EB" w:rsidRPr="00BF52EB" w:rsidRDefault="00BF52EB" w:rsidP="00BF52EB">
      <w:pPr>
        <w:pStyle w:val="EndNoteBibliography"/>
        <w:spacing w:after="0"/>
        <w:ind w:left="567" w:hanging="567"/>
      </w:pPr>
      <w:r w:rsidRPr="00BF52EB">
        <w:t>5.</w:t>
      </w:r>
      <w:r w:rsidRPr="00BF52EB">
        <w:tab/>
        <w:t xml:space="preserve">Kummer Rv, Broderick JP, Campbell BCV, et al. The Heidelberg Bleeding Classification. </w:t>
      </w:r>
      <w:r w:rsidRPr="00BF52EB">
        <w:rPr>
          <w:i/>
        </w:rPr>
        <w:t>Stroke</w:t>
      </w:r>
      <w:r w:rsidRPr="00BF52EB">
        <w:t xml:space="preserve"> 2015; 46: 2981-2986. DOI: doi:10.1161/STROKEAHA.115.010049.</w:t>
      </w:r>
    </w:p>
    <w:p w:rsidR="00BF52EB" w:rsidRPr="00BF52EB" w:rsidRDefault="00BF52EB" w:rsidP="00BF52EB">
      <w:pPr>
        <w:pStyle w:val="EndNoteBibliography"/>
        <w:spacing w:after="0"/>
        <w:ind w:left="567" w:hanging="567"/>
      </w:pPr>
      <w:r w:rsidRPr="00BF52EB">
        <w:t>6.</w:t>
      </w:r>
      <w:r w:rsidRPr="00BF52EB">
        <w:tab/>
        <w:t xml:space="preserve">Wahlgren N, Ahmed N, Davalos A, et al. Thrombolysis with alteplase for acute ischaemic stroke in the Safe Implementation of Thrombolysis in Stroke-Monitoring Study (SITS-MOST): an observational study. </w:t>
      </w:r>
      <w:r w:rsidRPr="00BF52EB">
        <w:rPr>
          <w:i/>
        </w:rPr>
        <w:t>Lancet</w:t>
      </w:r>
      <w:r w:rsidRPr="00BF52EB">
        <w:t xml:space="preserve"> 2007; 369: 275-282. 2007/01/30. DOI: 10.1016/s0140-6736(07)60149-4.</w:t>
      </w:r>
    </w:p>
    <w:p w:rsidR="00BF52EB" w:rsidRPr="00BF52EB" w:rsidRDefault="00BF52EB" w:rsidP="00BF52EB">
      <w:pPr>
        <w:pStyle w:val="EndNoteBibliography"/>
        <w:spacing w:after="0"/>
        <w:ind w:left="567" w:hanging="567"/>
      </w:pPr>
      <w:r w:rsidRPr="00BF52EB">
        <w:t>7.</w:t>
      </w:r>
      <w:r w:rsidRPr="00BF52EB">
        <w:tab/>
        <w:t xml:space="preserve">Barber PA, Demchuk AM, Zhang J, et al. Validity and reliability of a quantitative computed tomography score in predicting outcome of hyperacute stroke before thrombolytic therapy. ASPECTS Study Group. Alberta Stroke Programme Early CT Score. </w:t>
      </w:r>
      <w:r w:rsidRPr="00BF52EB">
        <w:rPr>
          <w:i/>
        </w:rPr>
        <w:t>Lancet</w:t>
      </w:r>
      <w:r w:rsidRPr="00BF52EB">
        <w:t xml:space="preserve"> 2000; 355: 1670-1674. 2000/07/25. DOI: 10.1016/s0140-6736(00)02237-6.</w:t>
      </w:r>
    </w:p>
    <w:p w:rsidR="00BF52EB" w:rsidRPr="00BF52EB" w:rsidRDefault="00BF52EB" w:rsidP="00BF52EB">
      <w:pPr>
        <w:pStyle w:val="EndNoteBibliography"/>
        <w:spacing w:after="0"/>
        <w:ind w:left="567" w:hanging="567"/>
      </w:pPr>
      <w:r w:rsidRPr="00BF52EB">
        <w:lastRenderedPageBreak/>
        <w:t>8.</w:t>
      </w:r>
      <w:r w:rsidRPr="00BF52EB">
        <w:tab/>
        <w:t xml:space="preserve">Puetz V, Sylaja PN, Coutts SB, et al. Extent of Hypoattenuation on CT Angiography Source Images Predicts Functional Outcome in Patients With Basilar Artery Occlusion. </w:t>
      </w:r>
      <w:r w:rsidRPr="00BF52EB">
        <w:rPr>
          <w:i/>
        </w:rPr>
        <w:t>Stroke</w:t>
      </w:r>
      <w:r w:rsidRPr="00BF52EB">
        <w:t xml:space="preserve"> 2008; 39: 2485-2490. DOI: doi:10.1161/STROKEAHA.107.511162.</w:t>
      </w:r>
    </w:p>
    <w:p w:rsidR="00BF52EB" w:rsidRPr="00BF52EB" w:rsidRDefault="00BF52EB" w:rsidP="00BF52EB">
      <w:pPr>
        <w:pStyle w:val="EndNoteBibliography"/>
        <w:spacing w:after="0"/>
        <w:ind w:left="567" w:hanging="567"/>
      </w:pPr>
      <w:r w:rsidRPr="00BF52EB">
        <w:t>9.</w:t>
      </w:r>
      <w:r w:rsidRPr="00BF52EB">
        <w:tab/>
        <w:t xml:space="preserve">Mokin M, Primiani CT, Siddiqui AH, et al. ASPECTS (Alberta Stroke Program Early CT Score) Measurement Using Hounsfield Unit Values When Selecting Patients for Stroke Thrombectomy. </w:t>
      </w:r>
      <w:r w:rsidRPr="00BF52EB">
        <w:rPr>
          <w:i/>
        </w:rPr>
        <w:t>Stroke</w:t>
      </w:r>
      <w:r w:rsidRPr="00BF52EB">
        <w:t xml:space="preserve"> 2017; 48: 1574-1579. 2017/05/11. DOI: 10.1161/strokeaha.117.016745.</w:t>
      </w:r>
    </w:p>
    <w:p w:rsidR="00BF52EB" w:rsidRPr="00BF52EB" w:rsidRDefault="00BF52EB" w:rsidP="00BF52EB">
      <w:pPr>
        <w:pStyle w:val="EndNoteBibliography"/>
        <w:spacing w:after="0"/>
        <w:ind w:left="567" w:hanging="567"/>
      </w:pPr>
      <w:r w:rsidRPr="00BF52EB">
        <w:t>10.</w:t>
      </w:r>
      <w:r w:rsidRPr="00BF52EB">
        <w:tab/>
        <w:t xml:space="preserve">Zaidat OO, Yoo AJ, Khatri P, et al. Recommendations on angiographic revascularization grading standards for acute ischemic stroke: a consensus statement. </w:t>
      </w:r>
      <w:r w:rsidRPr="00BF52EB">
        <w:rPr>
          <w:i/>
        </w:rPr>
        <w:t>Stroke</w:t>
      </w:r>
      <w:r w:rsidRPr="00BF52EB">
        <w:t xml:space="preserve"> 2013; 44: 2650-2663. 2013/08/08. DOI: 10.1161/strokeaha.113.001972.</w:t>
      </w:r>
    </w:p>
    <w:p w:rsidR="00BF52EB" w:rsidRPr="00BF52EB" w:rsidRDefault="00BF52EB" w:rsidP="00BF52EB">
      <w:pPr>
        <w:pStyle w:val="EndNoteBibliography"/>
        <w:spacing w:after="0"/>
        <w:ind w:left="567" w:hanging="567"/>
      </w:pPr>
      <w:r w:rsidRPr="00BF52EB">
        <w:t>11.</w:t>
      </w:r>
      <w:r w:rsidRPr="00BF52EB">
        <w:tab/>
        <w:t xml:space="preserve">van Swieten JC, Hijdra A, Koudstaal PJ, et al. Grading white matter lesions on CT and MRI: a simple scale. </w:t>
      </w:r>
      <w:r w:rsidRPr="00BF52EB">
        <w:rPr>
          <w:rFonts w:asciiTheme="minorHAnsi" w:hAnsiTheme="minorHAnsi" w:cstheme="minorHAnsi"/>
          <w:color w:val="363D47"/>
          <w:shd w:val="clear" w:color="auto" w:fill="FFFFFF"/>
        </w:rPr>
        <w:t>J. Neurol. Neurosurg. Psychiatry</w:t>
      </w:r>
      <w:r w:rsidRPr="00BF52EB">
        <w:t xml:space="preserve"> 1990; 53: 1080-1083. 1990/12/01. DOI: 10.1136/jnnp.53.12.1080.</w:t>
      </w:r>
    </w:p>
    <w:p w:rsidR="00BF52EB" w:rsidRPr="00BF52EB" w:rsidRDefault="00BF52EB" w:rsidP="00BF52EB">
      <w:pPr>
        <w:pStyle w:val="EndNoteBibliography"/>
        <w:spacing w:after="0"/>
        <w:ind w:left="567" w:hanging="567"/>
      </w:pPr>
      <w:r w:rsidRPr="00BF52EB">
        <w:t>12.</w:t>
      </w:r>
      <w:r w:rsidRPr="00BF52EB">
        <w:tab/>
        <w:t>Senn S. Statistical Issues in Drug Development. 2nd ed. Chichester: John Wiley, 2008, pp. p. 173.</w:t>
      </w:r>
    </w:p>
    <w:p w:rsidR="00BF52EB" w:rsidRPr="00BF52EB" w:rsidRDefault="00BF52EB" w:rsidP="00BF52EB">
      <w:pPr>
        <w:pStyle w:val="EndNoteBibliography"/>
        <w:ind w:left="567" w:hanging="567"/>
      </w:pPr>
      <w:r w:rsidRPr="00BF6B23">
        <w:rPr>
          <w:lang w:val="nb-NO"/>
        </w:rPr>
        <w:t>13.</w:t>
      </w:r>
      <w:r w:rsidRPr="00BF6B23">
        <w:rPr>
          <w:lang w:val="nb-NO"/>
        </w:rPr>
        <w:tab/>
        <w:t xml:space="preserve">Putaala J, Saver JL, Nour M, et al. </w:t>
      </w:r>
      <w:r w:rsidRPr="00BF52EB">
        <w:t xml:space="preserve">Should Tenecteplase be Given in Clinical Practice for Acute Ischemic Stroke Thrombolysis? </w:t>
      </w:r>
      <w:r w:rsidRPr="00BF52EB">
        <w:rPr>
          <w:i/>
        </w:rPr>
        <w:t>Stroke</w:t>
      </w:r>
      <w:r w:rsidRPr="00BF52EB">
        <w:t xml:space="preserve"> 2021; 52: 3075-3080. DOI: doi:10.1161/STROKEAHA.121.034244.</w:t>
      </w:r>
    </w:p>
    <w:p w:rsidR="00F72651" w:rsidRPr="00BF52EB" w:rsidRDefault="00943650" w:rsidP="00BF52EB">
      <w:pPr>
        <w:ind w:left="567" w:hanging="567"/>
        <w:rPr>
          <w:lang w:val="en-US"/>
        </w:rPr>
      </w:pPr>
      <w:r w:rsidRPr="00BF52EB">
        <w:rPr>
          <w:lang w:val="en-US"/>
        </w:rPr>
        <w:fldChar w:fldCharType="end"/>
      </w:r>
    </w:p>
    <w:sectPr w:rsidR="00F72651" w:rsidRPr="00BF52EB" w:rsidSect="009A0AA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ECB" w:rsidRDefault="00F02ECB" w:rsidP="00CC6086">
      <w:pPr>
        <w:spacing w:after="0" w:line="240" w:lineRule="auto"/>
      </w:pPr>
      <w:r>
        <w:separator/>
      </w:r>
    </w:p>
  </w:endnote>
  <w:endnote w:type="continuationSeparator" w:id="0">
    <w:p w:rsidR="00F02ECB" w:rsidRDefault="00F02ECB" w:rsidP="00CC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haker2Lancet-Regula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964175"/>
      <w:docPartObj>
        <w:docPartGallery w:val="Page Numbers (Bottom of Page)"/>
        <w:docPartUnique/>
      </w:docPartObj>
    </w:sdtPr>
    <w:sdtEndPr/>
    <w:sdtContent>
      <w:p w:rsidR="00724737" w:rsidRDefault="00724737">
        <w:pPr>
          <w:pStyle w:val="Footer"/>
          <w:jc w:val="right"/>
        </w:pPr>
        <w:r>
          <w:fldChar w:fldCharType="begin"/>
        </w:r>
        <w:r>
          <w:instrText>PAGE   \* MERGEFORMAT</w:instrText>
        </w:r>
        <w:r>
          <w:fldChar w:fldCharType="separate"/>
        </w:r>
        <w:r w:rsidR="00472900">
          <w:rPr>
            <w:noProof/>
          </w:rPr>
          <w:t>15</w:t>
        </w:r>
        <w:r>
          <w:fldChar w:fldCharType="end"/>
        </w:r>
      </w:p>
    </w:sdtContent>
  </w:sdt>
  <w:p w:rsidR="00724737" w:rsidRDefault="00724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ECB" w:rsidRDefault="00F02ECB" w:rsidP="00CC6086">
      <w:pPr>
        <w:spacing w:after="0" w:line="240" w:lineRule="auto"/>
      </w:pPr>
      <w:r>
        <w:separator/>
      </w:r>
    </w:p>
  </w:footnote>
  <w:footnote w:type="continuationSeparator" w:id="0">
    <w:p w:rsidR="00F02ECB" w:rsidRDefault="00F02ECB" w:rsidP="00CC6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A15"/>
    <w:multiLevelType w:val="hybridMultilevel"/>
    <w:tmpl w:val="F948D2E0"/>
    <w:lvl w:ilvl="0" w:tplc="66BCC5FC">
      <w:start w:val="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3DB29FB"/>
    <w:multiLevelType w:val="hybridMultilevel"/>
    <w:tmpl w:val="B7B8C68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F3A80938">
      <w:numFmt w:val="bullet"/>
      <w:lvlText w:val="•"/>
      <w:lvlJc w:val="left"/>
      <w:pPr>
        <w:ind w:left="1800" w:hanging="360"/>
      </w:pPr>
      <w:rPr>
        <w:rFonts w:ascii="Calibri" w:eastAsiaTheme="minorHAnsi" w:hAnsi="Calibri" w:cs="Calibri"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10287CE1"/>
    <w:multiLevelType w:val="hybridMultilevel"/>
    <w:tmpl w:val="521ECAC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519042C"/>
    <w:multiLevelType w:val="hybridMultilevel"/>
    <w:tmpl w:val="8C9EF93C"/>
    <w:lvl w:ilvl="0" w:tplc="66BCC5FC">
      <w:start w:val="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57D061A"/>
    <w:multiLevelType w:val="multilevel"/>
    <w:tmpl w:val="89DE7E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C564C6"/>
    <w:multiLevelType w:val="hybridMultilevel"/>
    <w:tmpl w:val="9FEA78B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9440377"/>
    <w:multiLevelType w:val="hybridMultilevel"/>
    <w:tmpl w:val="193676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D685F72"/>
    <w:multiLevelType w:val="hybridMultilevel"/>
    <w:tmpl w:val="9F4810FA"/>
    <w:lvl w:ilvl="0" w:tplc="1DDCD66E">
      <w:start w:val="5"/>
      <w:numFmt w:val="bullet"/>
      <w:lvlText w:val="-"/>
      <w:lvlJc w:val="left"/>
      <w:pPr>
        <w:ind w:left="360" w:hanging="360"/>
      </w:pPr>
      <w:rPr>
        <w:rFonts w:ascii="Helvetica" w:eastAsiaTheme="minorHAnsi" w:hAnsi="Helvetica" w:cs="Helvetica"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3BD941B0"/>
    <w:multiLevelType w:val="hybridMultilevel"/>
    <w:tmpl w:val="6FA6A3B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nsid w:val="4F220FD5"/>
    <w:multiLevelType w:val="hybridMultilevel"/>
    <w:tmpl w:val="FADA0940"/>
    <w:lvl w:ilvl="0" w:tplc="3AA646A8">
      <w:start w:val="4"/>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40455BE"/>
    <w:multiLevelType w:val="hybridMultilevel"/>
    <w:tmpl w:val="1EE0D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921CB9"/>
    <w:multiLevelType w:val="multilevel"/>
    <w:tmpl w:val="12DA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1F04AAA"/>
    <w:multiLevelType w:val="hybridMultilevel"/>
    <w:tmpl w:val="2B74471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3"/>
  </w:num>
  <w:num w:numId="5">
    <w:abstractNumId w:val="1"/>
  </w:num>
  <w:num w:numId="6">
    <w:abstractNumId w:val="2"/>
  </w:num>
  <w:num w:numId="7">
    <w:abstractNumId w:val="5"/>
  </w:num>
  <w:num w:numId="8">
    <w:abstractNumId w:val="6"/>
  </w:num>
  <w:num w:numId="9">
    <w:abstractNumId w:val="12"/>
  </w:num>
  <w:num w:numId="10">
    <w:abstractNumId w:val="10"/>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5"/>
  </w:num>
  <w:num w:numId="17">
    <w:abstractNumId w:val="6"/>
  </w:num>
  <w:num w:numId="18">
    <w:abstractNumId w:val="12"/>
  </w:num>
  <w:num w:numId="19">
    <w:abstractNumId w:val="7"/>
  </w:num>
  <w:num w:numId="20">
    <w:abstractNumId w:val="8"/>
  </w:num>
  <w:num w:numId="21">
    <w:abstractNumId w:val="9"/>
  </w:num>
  <w:num w:numId="22">
    <w:abstractNumId w:val="0"/>
  </w:num>
  <w:num w:numId="23">
    <w:abstractNumId w:val="3"/>
  </w:num>
  <w:num w:numId="24">
    <w:abstractNumId w:val="11"/>
  </w:num>
  <w:num w:numId="25">
    <w:abstractNumId w:val="7"/>
  </w:num>
  <w:num w:numId="26">
    <w:abstractNumId w:val="9"/>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nb-NO"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nb-NO" w:vendorID="64" w:dllVersion="0" w:nlCheck="1" w:checkStyle="0"/>
  <w:activeWritingStyle w:appName="MSWord" w:lang="en-GB"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t22t2vxz0sptea0t8pzezqefxzrdrv2fpw&quot;&gt;My EndNote Library2&lt;record-ids&gt;&lt;item&gt;108&lt;/item&gt;&lt;item&gt;114&lt;/item&gt;&lt;item&gt;115&lt;/item&gt;&lt;item&gt;116&lt;/item&gt;&lt;item&gt;117&lt;/item&gt;&lt;/record-ids&gt;&lt;/item&gt;&lt;/Libraries&gt;"/>
    <w:docVar w:name="Total_Editing_Time" w:val="1"/>
  </w:docVars>
  <w:rsids>
    <w:rsidRoot w:val="00CD6C9D"/>
    <w:rsid w:val="000223CB"/>
    <w:rsid w:val="00030464"/>
    <w:rsid w:val="00054001"/>
    <w:rsid w:val="00073E9C"/>
    <w:rsid w:val="000C209F"/>
    <w:rsid w:val="000D27E8"/>
    <w:rsid w:val="000D2B52"/>
    <w:rsid w:val="000F529C"/>
    <w:rsid w:val="00100BEB"/>
    <w:rsid w:val="001113F5"/>
    <w:rsid w:val="00121F8D"/>
    <w:rsid w:val="00147038"/>
    <w:rsid w:val="00153F6C"/>
    <w:rsid w:val="00161252"/>
    <w:rsid w:val="001B388A"/>
    <w:rsid w:val="001F3329"/>
    <w:rsid w:val="00204CF0"/>
    <w:rsid w:val="00220385"/>
    <w:rsid w:val="00274206"/>
    <w:rsid w:val="00276C0E"/>
    <w:rsid w:val="002877F2"/>
    <w:rsid w:val="002C013E"/>
    <w:rsid w:val="002D1AF6"/>
    <w:rsid w:val="002D560A"/>
    <w:rsid w:val="0030525D"/>
    <w:rsid w:val="00333F86"/>
    <w:rsid w:val="00337420"/>
    <w:rsid w:val="00340F87"/>
    <w:rsid w:val="003A5574"/>
    <w:rsid w:val="003C12B7"/>
    <w:rsid w:val="003C2FA0"/>
    <w:rsid w:val="003E1DEB"/>
    <w:rsid w:val="003F4D8C"/>
    <w:rsid w:val="004012FD"/>
    <w:rsid w:val="00472900"/>
    <w:rsid w:val="004805CD"/>
    <w:rsid w:val="004C6670"/>
    <w:rsid w:val="004D2776"/>
    <w:rsid w:val="00503C74"/>
    <w:rsid w:val="005127C9"/>
    <w:rsid w:val="00537512"/>
    <w:rsid w:val="00574E3B"/>
    <w:rsid w:val="0058545B"/>
    <w:rsid w:val="005B1BEE"/>
    <w:rsid w:val="005C7872"/>
    <w:rsid w:val="005F20F8"/>
    <w:rsid w:val="00650803"/>
    <w:rsid w:val="006646B2"/>
    <w:rsid w:val="00670727"/>
    <w:rsid w:val="0068006F"/>
    <w:rsid w:val="00693B84"/>
    <w:rsid w:val="006F4A1C"/>
    <w:rsid w:val="006F5528"/>
    <w:rsid w:val="00712344"/>
    <w:rsid w:val="00724737"/>
    <w:rsid w:val="00733B9F"/>
    <w:rsid w:val="00737B81"/>
    <w:rsid w:val="00742BB6"/>
    <w:rsid w:val="00747D3F"/>
    <w:rsid w:val="00754978"/>
    <w:rsid w:val="00776DC2"/>
    <w:rsid w:val="007A3A73"/>
    <w:rsid w:val="007B3704"/>
    <w:rsid w:val="007E161E"/>
    <w:rsid w:val="007E3D51"/>
    <w:rsid w:val="00807675"/>
    <w:rsid w:val="008133B4"/>
    <w:rsid w:val="00816BD7"/>
    <w:rsid w:val="008474E1"/>
    <w:rsid w:val="00856623"/>
    <w:rsid w:val="008657AE"/>
    <w:rsid w:val="00882D80"/>
    <w:rsid w:val="008C63C2"/>
    <w:rsid w:val="008F2C37"/>
    <w:rsid w:val="008F7F06"/>
    <w:rsid w:val="00901BA6"/>
    <w:rsid w:val="00904EE8"/>
    <w:rsid w:val="00916F29"/>
    <w:rsid w:val="00922721"/>
    <w:rsid w:val="00933FFC"/>
    <w:rsid w:val="00943650"/>
    <w:rsid w:val="00947378"/>
    <w:rsid w:val="009504B5"/>
    <w:rsid w:val="009527BA"/>
    <w:rsid w:val="009932DB"/>
    <w:rsid w:val="009A0AA9"/>
    <w:rsid w:val="009B4913"/>
    <w:rsid w:val="00A111F8"/>
    <w:rsid w:val="00A274B5"/>
    <w:rsid w:val="00A344A6"/>
    <w:rsid w:val="00A42987"/>
    <w:rsid w:val="00A81B4A"/>
    <w:rsid w:val="00A84178"/>
    <w:rsid w:val="00A870AC"/>
    <w:rsid w:val="00AA73BF"/>
    <w:rsid w:val="00AA7A16"/>
    <w:rsid w:val="00AD3297"/>
    <w:rsid w:val="00AD3ED0"/>
    <w:rsid w:val="00B14592"/>
    <w:rsid w:val="00B33560"/>
    <w:rsid w:val="00B445AC"/>
    <w:rsid w:val="00B7285A"/>
    <w:rsid w:val="00B83A71"/>
    <w:rsid w:val="00BA0AE7"/>
    <w:rsid w:val="00BB255D"/>
    <w:rsid w:val="00BF52EB"/>
    <w:rsid w:val="00BF6B23"/>
    <w:rsid w:val="00C02349"/>
    <w:rsid w:val="00C4124F"/>
    <w:rsid w:val="00C419AE"/>
    <w:rsid w:val="00C80BE1"/>
    <w:rsid w:val="00C9322C"/>
    <w:rsid w:val="00C961AF"/>
    <w:rsid w:val="00CB1066"/>
    <w:rsid w:val="00CB35E8"/>
    <w:rsid w:val="00CC6086"/>
    <w:rsid w:val="00CD6C9D"/>
    <w:rsid w:val="00CF6B93"/>
    <w:rsid w:val="00D07C90"/>
    <w:rsid w:val="00D22C96"/>
    <w:rsid w:val="00D23BCE"/>
    <w:rsid w:val="00D41982"/>
    <w:rsid w:val="00D41DE0"/>
    <w:rsid w:val="00D619E7"/>
    <w:rsid w:val="00D819E4"/>
    <w:rsid w:val="00D86360"/>
    <w:rsid w:val="00D90D08"/>
    <w:rsid w:val="00DB6B1C"/>
    <w:rsid w:val="00DC221E"/>
    <w:rsid w:val="00DD065D"/>
    <w:rsid w:val="00DD2BF1"/>
    <w:rsid w:val="00DD4B80"/>
    <w:rsid w:val="00E04BE5"/>
    <w:rsid w:val="00E068F1"/>
    <w:rsid w:val="00E67F6D"/>
    <w:rsid w:val="00E84693"/>
    <w:rsid w:val="00EA25C1"/>
    <w:rsid w:val="00ED10DE"/>
    <w:rsid w:val="00EF1ED9"/>
    <w:rsid w:val="00F01D0A"/>
    <w:rsid w:val="00F0244E"/>
    <w:rsid w:val="00F02ECB"/>
    <w:rsid w:val="00F21EC6"/>
    <w:rsid w:val="00F2486D"/>
    <w:rsid w:val="00F55BB3"/>
    <w:rsid w:val="00F67F2A"/>
    <w:rsid w:val="00F72651"/>
    <w:rsid w:val="00FC7028"/>
    <w:rsid w:val="00FF16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BE1"/>
    <w:pPr>
      <w:spacing w:line="254" w:lineRule="auto"/>
    </w:pPr>
  </w:style>
  <w:style w:type="paragraph" w:styleId="Heading1">
    <w:name w:val="heading 1"/>
    <w:basedOn w:val="Normal"/>
    <w:next w:val="Normal"/>
    <w:link w:val="Heading1Char"/>
    <w:uiPriority w:val="9"/>
    <w:qFormat/>
    <w:rsid w:val="00F72651"/>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6B1C"/>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5127C9"/>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6B1C"/>
    <w:rPr>
      <w:rFonts w:asciiTheme="majorHAnsi" w:eastAsiaTheme="majorEastAsia" w:hAnsiTheme="majorHAnsi" w:cstheme="majorBidi"/>
      <w:color w:val="2E74B5" w:themeColor="accent1" w:themeShade="BF"/>
      <w:sz w:val="26"/>
      <w:szCs w:val="26"/>
      <w:lang w:val="en-GB"/>
    </w:rPr>
  </w:style>
  <w:style w:type="character" w:styleId="Hyperlink">
    <w:name w:val="Hyperlink"/>
    <w:basedOn w:val="DefaultParagraphFont"/>
    <w:uiPriority w:val="99"/>
    <w:unhideWhenUsed/>
    <w:rsid w:val="00DB6B1C"/>
    <w:rPr>
      <w:color w:val="0000FF"/>
      <w:u w:val="single"/>
    </w:rPr>
  </w:style>
  <w:style w:type="paragraph" w:customStyle="1" w:styleId="Default">
    <w:name w:val="Default"/>
    <w:link w:val="DefaultTegn"/>
    <w:rsid w:val="00DB6B1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B6B1C"/>
    <w:rPr>
      <w:sz w:val="16"/>
      <w:szCs w:val="16"/>
    </w:rPr>
  </w:style>
  <w:style w:type="paragraph" w:styleId="CommentText">
    <w:name w:val="annotation text"/>
    <w:basedOn w:val="Normal"/>
    <w:link w:val="CommentTextChar"/>
    <w:uiPriority w:val="99"/>
    <w:unhideWhenUsed/>
    <w:rsid w:val="00DB6B1C"/>
    <w:pPr>
      <w:spacing w:line="240" w:lineRule="auto"/>
    </w:pPr>
    <w:rPr>
      <w:sz w:val="20"/>
      <w:szCs w:val="20"/>
      <w:lang w:val="en-GB"/>
    </w:rPr>
  </w:style>
  <w:style w:type="character" w:customStyle="1" w:styleId="CommentTextChar">
    <w:name w:val="Comment Text Char"/>
    <w:basedOn w:val="DefaultParagraphFont"/>
    <w:link w:val="CommentText"/>
    <w:uiPriority w:val="99"/>
    <w:rsid w:val="00DB6B1C"/>
    <w:rPr>
      <w:sz w:val="20"/>
      <w:szCs w:val="20"/>
      <w:lang w:val="en-GB"/>
    </w:rPr>
  </w:style>
  <w:style w:type="character" w:customStyle="1" w:styleId="DefaultTegn">
    <w:name w:val="Default Tegn"/>
    <w:basedOn w:val="DefaultParagraphFont"/>
    <w:link w:val="Default"/>
    <w:rsid w:val="00DB6B1C"/>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B6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1C"/>
    <w:rPr>
      <w:rFonts w:ascii="Segoe UI" w:hAnsi="Segoe UI" w:cs="Segoe UI"/>
      <w:sz w:val="18"/>
      <w:szCs w:val="18"/>
    </w:rPr>
  </w:style>
  <w:style w:type="character" w:customStyle="1" w:styleId="acopre1">
    <w:name w:val="acopre1"/>
    <w:basedOn w:val="DefaultParagraphFont"/>
    <w:rsid w:val="00D90D08"/>
  </w:style>
  <w:style w:type="character" w:styleId="Emphasis">
    <w:name w:val="Emphasis"/>
    <w:basedOn w:val="DefaultParagraphFont"/>
    <w:qFormat/>
    <w:rsid w:val="00D90D08"/>
    <w:rPr>
      <w:i/>
      <w:iCs/>
    </w:rPr>
  </w:style>
  <w:style w:type="paragraph" w:styleId="ListParagraph">
    <w:name w:val="List Paragraph"/>
    <w:basedOn w:val="Normal"/>
    <w:uiPriority w:val="34"/>
    <w:qFormat/>
    <w:rsid w:val="0030525D"/>
    <w:pPr>
      <w:spacing w:line="256" w:lineRule="auto"/>
      <w:ind w:left="720"/>
      <w:contextualSpacing/>
    </w:pPr>
    <w:rPr>
      <w:lang w:val="en-GB"/>
    </w:rPr>
  </w:style>
  <w:style w:type="character" w:customStyle="1" w:styleId="Heading1Char">
    <w:name w:val="Heading 1 Char"/>
    <w:basedOn w:val="DefaultParagraphFont"/>
    <w:link w:val="Heading1"/>
    <w:uiPriority w:val="9"/>
    <w:rsid w:val="00F7265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72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127C9"/>
    <w:rPr>
      <w:rFonts w:asciiTheme="majorHAnsi" w:eastAsiaTheme="majorEastAsia" w:hAnsiTheme="majorHAnsi" w:cstheme="majorBidi"/>
      <w:color w:val="1F4D78" w:themeColor="accent1" w:themeShade="7F"/>
      <w:sz w:val="24"/>
      <w:szCs w:val="24"/>
    </w:rPr>
  </w:style>
  <w:style w:type="paragraph" w:customStyle="1" w:styleId="EndNoteBibliographyTitle">
    <w:name w:val="EndNote Bibliography Title"/>
    <w:basedOn w:val="Normal"/>
    <w:link w:val="EndNoteBibliographyTitleTegn"/>
    <w:rsid w:val="00943650"/>
    <w:pPr>
      <w:spacing w:after="0" w:line="256" w:lineRule="auto"/>
      <w:jc w:val="center"/>
    </w:pPr>
    <w:rPr>
      <w:rFonts w:ascii="Calibri" w:hAnsi="Calibri" w:cs="Calibri"/>
      <w:noProof/>
      <w:lang w:val="en-US"/>
    </w:rPr>
  </w:style>
  <w:style w:type="character" w:customStyle="1" w:styleId="EndNoteBibliographyTitleTegn">
    <w:name w:val="EndNote Bibliography Title Tegn"/>
    <w:basedOn w:val="DefaultParagraphFont"/>
    <w:link w:val="EndNoteBibliographyTitle"/>
    <w:rsid w:val="00943650"/>
    <w:rPr>
      <w:rFonts w:ascii="Calibri" w:hAnsi="Calibri" w:cs="Calibri"/>
      <w:noProof/>
      <w:lang w:val="en-US"/>
    </w:rPr>
  </w:style>
  <w:style w:type="paragraph" w:customStyle="1" w:styleId="EndNoteBibliography">
    <w:name w:val="EndNote Bibliography"/>
    <w:basedOn w:val="Normal"/>
    <w:link w:val="EndNoteBibliographyTegn"/>
    <w:rsid w:val="00943650"/>
    <w:pPr>
      <w:spacing w:line="240" w:lineRule="auto"/>
    </w:pPr>
    <w:rPr>
      <w:rFonts w:ascii="Calibri" w:hAnsi="Calibri" w:cs="Calibri"/>
      <w:noProof/>
      <w:lang w:val="en-US"/>
    </w:rPr>
  </w:style>
  <w:style w:type="character" w:customStyle="1" w:styleId="EndNoteBibliographyTegn">
    <w:name w:val="EndNote Bibliography Tegn"/>
    <w:basedOn w:val="DefaultParagraphFont"/>
    <w:link w:val="EndNoteBibliography"/>
    <w:rsid w:val="00943650"/>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1113F5"/>
    <w:rPr>
      <w:b/>
      <w:bCs/>
      <w:lang w:val="nb-NO"/>
    </w:rPr>
  </w:style>
  <w:style w:type="character" w:customStyle="1" w:styleId="CommentSubjectChar">
    <w:name w:val="Comment Subject Char"/>
    <w:basedOn w:val="CommentTextChar"/>
    <w:link w:val="CommentSubject"/>
    <w:uiPriority w:val="99"/>
    <w:semiHidden/>
    <w:rsid w:val="001113F5"/>
    <w:rPr>
      <w:b/>
      <w:bCs/>
      <w:sz w:val="20"/>
      <w:szCs w:val="20"/>
      <w:lang w:val="en-GB"/>
    </w:rPr>
  </w:style>
  <w:style w:type="paragraph" w:styleId="Header">
    <w:name w:val="header"/>
    <w:basedOn w:val="Normal"/>
    <w:link w:val="HeaderChar"/>
    <w:uiPriority w:val="99"/>
    <w:unhideWhenUsed/>
    <w:rsid w:val="00CC60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6086"/>
  </w:style>
  <w:style w:type="paragraph" w:styleId="Footer">
    <w:name w:val="footer"/>
    <w:basedOn w:val="Normal"/>
    <w:link w:val="FooterChar"/>
    <w:uiPriority w:val="99"/>
    <w:unhideWhenUsed/>
    <w:rsid w:val="00CC60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6086"/>
  </w:style>
  <w:style w:type="character" w:styleId="LineNumber">
    <w:name w:val="line number"/>
    <w:basedOn w:val="DefaultParagraphFont"/>
    <w:uiPriority w:val="99"/>
    <w:semiHidden/>
    <w:unhideWhenUsed/>
    <w:rsid w:val="00B33560"/>
  </w:style>
  <w:style w:type="character" w:customStyle="1" w:styleId="Ulstomtale1">
    <w:name w:val="Uløst omtale1"/>
    <w:basedOn w:val="DefaultParagraphFont"/>
    <w:uiPriority w:val="99"/>
    <w:semiHidden/>
    <w:unhideWhenUsed/>
    <w:rsid w:val="00C9322C"/>
    <w:rPr>
      <w:color w:val="605E5C"/>
      <w:shd w:val="clear" w:color="auto" w:fill="E1DFDD"/>
    </w:rPr>
  </w:style>
  <w:style w:type="character" w:customStyle="1" w:styleId="UnresolvedMention">
    <w:name w:val="Unresolved Mention"/>
    <w:basedOn w:val="DefaultParagraphFont"/>
    <w:uiPriority w:val="99"/>
    <w:semiHidden/>
    <w:unhideWhenUsed/>
    <w:rsid w:val="00E67F6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BE1"/>
    <w:pPr>
      <w:spacing w:line="254" w:lineRule="auto"/>
    </w:pPr>
  </w:style>
  <w:style w:type="paragraph" w:styleId="Heading1">
    <w:name w:val="heading 1"/>
    <w:basedOn w:val="Normal"/>
    <w:next w:val="Normal"/>
    <w:link w:val="Heading1Char"/>
    <w:uiPriority w:val="9"/>
    <w:qFormat/>
    <w:rsid w:val="00F72651"/>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6B1C"/>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5127C9"/>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6B1C"/>
    <w:rPr>
      <w:rFonts w:asciiTheme="majorHAnsi" w:eastAsiaTheme="majorEastAsia" w:hAnsiTheme="majorHAnsi" w:cstheme="majorBidi"/>
      <w:color w:val="2E74B5" w:themeColor="accent1" w:themeShade="BF"/>
      <w:sz w:val="26"/>
      <w:szCs w:val="26"/>
      <w:lang w:val="en-GB"/>
    </w:rPr>
  </w:style>
  <w:style w:type="character" w:styleId="Hyperlink">
    <w:name w:val="Hyperlink"/>
    <w:basedOn w:val="DefaultParagraphFont"/>
    <w:uiPriority w:val="99"/>
    <w:unhideWhenUsed/>
    <w:rsid w:val="00DB6B1C"/>
    <w:rPr>
      <w:color w:val="0000FF"/>
      <w:u w:val="single"/>
    </w:rPr>
  </w:style>
  <w:style w:type="paragraph" w:customStyle="1" w:styleId="Default">
    <w:name w:val="Default"/>
    <w:link w:val="DefaultTegn"/>
    <w:rsid w:val="00DB6B1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B6B1C"/>
    <w:rPr>
      <w:sz w:val="16"/>
      <w:szCs w:val="16"/>
    </w:rPr>
  </w:style>
  <w:style w:type="paragraph" w:styleId="CommentText">
    <w:name w:val="annotation text"/>
    <w:basedOn w:val="Normal"/>
    <w:link w:val="CommentTextChar"/>
    <w:uiPriority w:val="99"/>
    <w:unhideWhenUsed/>
    <w:rsid w:val="00DB6B1C"/>
    <w:pPr>
      <w:spacing w:line="240" w:lineRule="auto"/>
    </w:pPr>
    <w:rPr>
      <w:sz w:val="20"/>
      <w:szCs w:val="20"/>
      <w:lang w:val="en-GB"/>
    </w:rPr>
  </w:style>
  <w:style w:type="character" w:customStyle="1" w:styleId="CommentTextChar">
    <w:name w:val="Comment Text Char"/>
    <w:basedOn w:val="DefaultParagraphFont"/>
    <w:link w:val="CommentText"/>
    <w:uiPriority w:val="99"/>
    <w:rsid w:val="00DB6B1C"/>
    <w:rPr>
      <w:sz w:val="20"/>
      <w:szCs w:val="20"/>
      <w:lang w:val="en-GB"/>
    </w:rPr>
  </w:style>
  <w:style w:type="character" w:customStyle="1" w:styleId="DefaultTegn">
    <w:name w:val="Default Tegn"/>
    <w:basedOn w:val="DefaultParagraphFont"/>
    <w:link w:val="Default"/>
    <w:rsid w:val="00DB6B1C"/>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B6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1C"/>
    <w:rPr>
      <w:rFonts w:ascii="Segoe UI" w:hAnsi="Segoe UI" w:cs="Segoe UI"/>
      <w:sz w:val="18"/>
      <w:szCs w:val="18"/>
    </w:rPr>
  </w:style>
  <w:style w:type="character" w:customStyle="1" w:styleId="acopre1">
    <w:name w:val="acopre1"/>
    <w:basedOn w:val="DefaultParagraphFont"/>
    <w:rsid w:val="00D90D08"/>
  </w:style>
  <w:style w:type="character" w:styleId="Emphasis">
    <w:name w:val="Emphasis"/>
    <w:basedOn w:val="DefaultParagraphFont"/>
    <w:qFormat/>
    <w:rsid w:val="00D90D08"/>
    <w:rPr>
      <w:i/>
      <w:iCs/>
    </w:rPr>
  </w:style>
  <w:style w:type="paragraph" w:styleId="ListParagraph">
    <w:name w:val="List Paragraph"/>
    <w:basedOn w:val="Normal"/>
    <w:uiPriority w:val="34"/>
    <w:qFormat/>
    <w:rsid w:val="0030525D"/>
    <w:pPr>
      <w:spacing w:line="256" w:lineRule="auto"/>
      <w:ind w:left="720"/>
      <w:contextualSpacing/>
    </w:pPr>
    <w:rPr>
      <w:lang w:val="en-GB"/>
    </w:rPr>
  </w:style>
  <w:style w:type="character" w:customStyle="1" w:styleId="Heading1Char">
    <w:name w:val="Heading 1 Char"/>
    <w:basedOn w:val="DefaultParagraphFont"/>
    <w:link w:val="Heading1"/>
    <w:uiPriority w:val="9"/>
    <w:rsid w:val="00F7265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72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127C9"/>
    <w:rPr>
      <w:rFonts w:asciiTheme="majorHAnsi" w:eastAsiaTheme="majorEastAsia" w:hAnsiTheme="majorHAnsi" w:cstheme="majorBidi"/>
      <w:color w:val="1F4D78" w:themeColor="accent1" w:themeShade="7F"/>
      <w:sz w:val="24"/>
      <w:szCs w:val="24"/>
    </w:rPr>
  </w:style>
  <w:style w:type="paragraph" w:customStyle="1" w:styleId="EndNoteBibliographyTitle">
    <w:name w:val="EndNote Bibliography Title"/>
    <w:basedOn w:val="Normal"/>
    <w:link w:val="EndNoteBibliographyTitleTegn"/>
    <w:rsid w:val="00943650"/>
    <w:pPr>
      <w:spacing w:after="0" w:line="256" w:lineRule="auto"/>
      <w:jc w:val="center"/>
    </w:pPr>
    <w:rPr>
      <w:rFonts w:ascii="Calibri" w:hAnsi="Calibri" w:cs="Calibri"/>
      <w:noProof/>
      <w:lang w:val="en-US"/>
    </w:rPr>
  </w:style>
  <w:style w:type="character" w:customStyle="1" w:styleId="EndNoteBibliographyTitleTegn">
    <w:name w:val="EndNote Bibliography Title Tegn"/>
    <w:basedOn w:val="DefaultParagraphFont"/>
    <w:link w:val="EndNoteBibliographyTitle"/>
    <w:rsid w:val="00943650"/>
    <w:rPr>
      <w:rFonts w:ascii="Calibri" w:hAnsi="Calibri" w:cs="Calibri"/>
      <w:noProof/>
      <w:lang w:val="en-US"/>
    </w:rPr>
  </w:style>
  <w:style w:type="paragraph" w:customStyle="1" w:styleId="EndNoteBibliography">
    <w:name w:val="EndNote Bibliography"/>
    <w:basedOn w:val="Normal"/>
    <w:link w:val="EndNoteBibliographyTegn"/>
    <w:rsid w:val="00943650"/>
    <w:pPr>
      <w:spacing w:line="240" w:lineRule="auto"/>
    </w:pPr>
    <w:rPr>
      <w:rFonts w:ascii="Calibri" w:hAnsi="Calibri" w:cs="Calibri"/>
      <w:noProof/>
      <w:lang w:val="en-US"/>
    </w:rPr>
  </w:style>
  <w:style w:type="character" w:customStyle="1" w:styleId="EndNoteBibliographyTegn">
    <w:name w:val="EndNote Bibliography Tegn"/>
    <w:basedOn w:val="DefaultParagraphFont"/>
    <w:link w:val="EndNoteBibliography"/>
    <w:rsid w:val="00943650"/>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1113F5"/>
    <w:rPr>
      <w:b/>
      <w:bCs/>
      <w:lang w:val="nb-NO"/>
    </w:rPr>
  </w:style>
  <w:style w:type="character" w:customStyle="1" w:styleId="CommentSubjectChar">
    <w:name w:val="Comment Subject Char"/>
    <w:basedOn w:val="CommentTextChar"/>
    <w:link w:val="CommentSubject"/>
    <w:uiPriority w:val="99"/>
    <w:semiHidden/>
    <w:rsid w:val="001113F5"/>
    <w:rPr>
      <w:b/>
      <w:bCs/>
      <w:sz w:val="20"/>
      <w:szCs w:val="20"/>
      <w:lang w:val="en-GB"/>
    </w:rPr>
  </w:style>
  <w:style w:type="paragraph" w:styleId="Header">
    <w:name w:val="header"/>
    <w:basedOn w:val="Normal"/>
    <w:link w:val="HeaderChar"/>
    <w:uiPriority w:val="99"/>
    <w:unhideWhenUsed/>
    <w:rsid w:val="00CC60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6086"/>
  </w:style>
  <w:style w:type="paragraph" w:styleId="Footer">
    <w:name w:val="footer"/>
    <w:basedOn w:val="Normal"/>
    <w:link w:val="FooterChar"/>
    <w:uiPriority w:val="99"/>
    <w:unhideWhenUsed/>
    <w:rsid w:val="00CC60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6086"/>
  </w:style>
  <w:style w:type="character" w:styleId="LineNumber">
    <w:name w:val="line number"/>
    <w:basedOn w:val="DefaultParagraphFont"/>
    <w:uiPriority w:val="99"/>
    <w:semiHidden/>
    <w:unhideWhenUsed/>
    <w:rsid w:val="00B33560"/>
  </w:style>
  <w:style w:type="character" w:customStyle="1" w:styleId="Ulstomtale1">
    <w:name w:val="Uløst omtale1"/>
    <w:basedOn w:val="DefaultParagraphFont"/>
    <w:uiPriority w:val="99"/>
    <w:semiHidden/>
    <w:unhideWhenUsed/>
    <w:rsid w:val="00C9322C"/>
    <w:rPr>
      <w:color w:val="605E5C"/>
      <w:shd w:val="clear" w:color="auto" w:fill="E1DFDD"/>
    </w:rPr>
  </w:style>
  <w:style w:type="character" w:customStyle="1" w:styleId="UnresolvedMention">
    <w:name w:val="Unresolved Mention"/>
    <w:basedOn w:val="DefaultParagraphFont"/>
    <w:uiPriority w:val="99"/>
    <w:semiHidden/>
    <w:unhideWhenUsed/>
    <w:rsid w:val="00E67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39746">
      <w:bodyDiv w:val="1"/>
      <w:marLeft w:val="0"/>
      <w:marRight w:val="0"/>
      <w:marTop w:val="0"/>
      <w:marBottom w:val="0"/>
      <w:divBdr>
        <w:top w:val="none" w:sz="0" w:space="0" w:color="auto"/>
        <w:left w:val="none" w:sz="0" w:space="0" w:color="auto"/>
        <w:bottom w:val="none" w:sz="0" w:space="0" w:color="auto"/>
        <w:right w:val="none" w:sz="0" w:space="0" w:color="auto"/>
      </w:divBdr>
    </w:div>
    <w:div w:id="254170677">
      <w:bodyDiv w:val="1"/>
      <w:marLeft w:val="0"/>
      <w:marRight w:val="0"/>
      <w:marTop w:val="0"/>
      <w:marBottom w:val="0"/>
      <w:divBdr>
        <w:top w:val="none" w:sz="0" w:space="0" w:color="auto"/>
        <w:left w:val="none" w:sz="0" w:space="0" w:color="auto"/>
        <w:bottom w:val="none" w:sz="0" w:space="0" w:color="auto"/>
        <w:right w:val="none" w:sz="0" w:space="0" w:color="auto"/>
      </w:divBdr>
    </w:div>
    <w:div w:id="256520692">
      <w:bodyDiv w:val="1"/>
      <w:marLeft w:val="0"/>
      <w:marRight w:val="0"/>
      <w:marTop w:val="0"/>
      <w:marBottom w:val="0"/>
      <w:divBdr>
        <w:top w:val="none" w:sz="0" w:space="0" w:color="auto"/>
        <w:left w:val="none" w:sz="0" w:space="0" w:color="auto"/>
        <w:bottom w:val="none" w:sz="0" w:space="0" w:color="auto"/>
        <w:right w:val="none" w:sz="0" w:space="0" w:color="auto"/>
      </w:divBdr>
    </w:div>
    <w:div w:id="269550683">
      <w:bodyDiv w:val="1"/>
      <w:marLeft w:val="0"/>
      <w:marRight w:val="0"/>
      <w:marTop w:val="0"/>
      <w:marBottom w:val="0"/>
      <w:divBdr>
        <w:top w:val="none" w:sz="0" w:space="0" w:color="auto"/>
        <w:left w:val="none" w:sz="0" w:space="0" w:color="auto"/>
        <w:bottom w:val="none" w:sz="0" w:space="0" w:color="auto"/>
        <w:right w:val="none" w:sz="0" w:space="0" w:color="auto"/>
      </w:divBdr>
    </w:div>
    <w:div w:id="270086993">
      <w:bodyDiv w:val="1"/>
      <w:marLeft w:val="0"/>
      <w:marRight w:val="0"/>
      <w:marTop w:val="0"/>
      <w:marBottom w:val="0"/>
      <w:divBdr>
        <w:top w:val="none" w:sz="0" w:space="0" w:color="auto"/>
        <w:left w:val="none" w:sz="0" w:space="0" w:color="auto"/>
        <w:bottom w:val="none" w:sz="0" w:space="0" w:color="auto"/>
        <w:right w:val="none" w:sz="0" w:space="0" w:color="auto"/>
      </w:divBdr>
    </w:div>
    <w:div w:id="544953042">
      <w:bodyDiv w:val="1"/>
      <w:marLeft w:val="0"/>
      <w:marRight w:val="0"/>
      <w:marTop w:val="0"/>
      <w:marBottom w:val="0"/>
      <w:divBdr>
        <w:top w:val="none" w:sz="0" w:space="0" w:color="auto"/>
        <w:left w:val="none" w:sz="0" w:space="0" w:color="auto"/>
        <w:bottom w:val="none" w:sz="0" w:space="0" w:color="auto"/>
        <w:right w:val="none" w:sz="0" w:space="0" w:color="auto"/>
      </w:divBdr>
    </w:div>
    <w:div w:id="753863968">
      <w:bodyDiv w:val="1"/>
      <w:marLeft w:val="0"/>
      <w:marRight w:val="0"/>
      <w:marTop w:val="0"/>
      <w:marBottom w:val="0"/>
      <w:divBdr>
        <w:top w:val="none" w:sz="0" w:space="0" w:color="auto"/>
        <w:left w:val="none" w:sz="0" w:space="0" w:color="auto"/>
        <w:bottom w:val="none" w:sz="0" w:space="0" w:color="auto"/>
        <w:right w:val="none" w:sz="0" w:space="0" w:color="auto"/>
      </w:divBdr>
    </w:div>
    <w:div w:id="868177426">
      <w:bodyDiv w:val="1"/>
      <w:marLeft w:val="0"/>
      <w:marRight w:val="0"/>
      <w:marTop w:val="0"/>
      <w:marBottom w:val="0"/>
      <w:divBdr>
        <w:top w:val="none" w:sz="0" w:space="0" w:color="auto"/>
        <w:left w:val="none" w:sz="0" w:space="0" w:color="auto"/>
        <w:bottom w:val="none" w:sz="0" w:space="0" w:color="auto"/>
        <w:right w:val="none" w:sz="0" w:space="0" w:color="auto"/>
      </w:divBdr>
    </w:div>
    <w:div w:id="926573506">
      <w:bodyDiv w:val="1"/>
      <w:marLeft w:val="0"/>
      <w:marRight w:val="0"/>
      <w:marTop w:val="0"/>
      <w:marBottom w:val="0"/>
      <w:divBdr>
        <w:top w:val="none" w:sz="0" w:space="0" w:color="auto"/>
        <w:left w:val="none" w:sz="0" w:space="0" w:color="auto"/>
        <w:bottom w:val="none" w:sz="0" w:space="0" w:color="auto"/>
        <w:right w:val="none" w:sz="0" w:space="0" w:color="auto"/>
      </w:divBdr>
    </w:div>
    <w:div w:id="938752797">
      <w:bodyDiv w:val="1"/>
      <w:marLeft w:val="0"/>
      <w:marRight w:val="0"/>
      <w:marTop w:val="0"/>
      <w:marBottom w:val="0"/>
      <w:divBdr>
        <w:top w:val="none" w:sz="0" w:space="0" w:color="auto"/>
        <w:left w:val="none" w:sz="0" w:space="0" w:color="auto"/>
        <w:bottom w:val="none" w:sz="0" w:space="0" w:color="auto"/>
        <w:right w:val="none" w:sz="0" w:space="0" w:color="auto"/>
      </w:divBdr>
    </w:div>
    <w:div w:id="1033266688">
      <w:bodyDiv w:val="1"/>
      <w:marLeft w:val="0"/>
      <w:marRight w:val="0"/>
      <w:marTop w:val="0"/>
      <w:marBottom w:val="0"/>
      <w:divBdr>
        <w:top w:val="none" w:sz="0" w:space="0" w:color="auto"/>
        <w:left w:val="none" w:sz="0" w:space="0" w:color="auto"/>
        <w:bottom w:val="none" w:sz="0" w:space="0" w:color="auto"/>
        <w:right w:val="none" w:sz="0" w:space="0" w:color="auto"/>
      </w:divBdr>
    </w:div>
    <w:div w:id="1039283192">
      <w:bodyDiv w:val="1"/>
      <w:marLeft w:val="0"/>
      <w:marRight w:val="0"/>
      <w:marTop w:val="0"/>
      <w:marBottom w:val="0"/>
      <w:divBdr>
        <w:top w:val="none" w:sz="0" w:space="0" w:color="auto"/>
        <w:left w:val="none" w:sz="0" w:space="0" w:color="auto"/>
        <w:bottom w:val="none" w:sz="0" w:space="0" w:color="auto"/>
        <w:right w:val="none" w:sz="0" w:space="0" w:color="auto"/>
      </w:divBdr>
    </w:div>
    <w:div w:id="1064335280">
      <w:bodyDiv w:val="1"/>
      <w:marLeft w:val="0"/>
      <w:marRight w:val="0"/>
      <w:marTop w:val="0"/>
      <w:marBottom w:val="0"/>
      <w:divBdr>
        <w:top w:val="none" w:sz="0" w:space="0" w:color="auto"/>
        <w:left w:val="none" w:sz="0" w:space="0" w:color="auto"/>
        <w:bottom w:val="none" w:sz="0" w:space="0" w:color="auto"/>
        <w:right w:val="none" w:sz="0" w:space="0" w:color="auto"/>
      </w:divBdr>
    </w:div>
    <w:div w:id="1161240638">
      <w:bodyDiv w:val="1"/>
      <w:marLeft w:val="0"/>
      <w:marRight w:val="0"/>
      <w:marTop w:val="0"/>
      <w:marBottom w:val="0"/>
      <w:divBdr>
        <w:top w:val="none" w:sz="0" w:space="0" w:color="auto"/>
        <w:left w:val="none" w:sz="0" w:space="0" w:color="auto"/>
        <w:bottom w:val="none" w:sz="0" w:space="0" w:color="auto"/>
        <w:right w:val="none" w:sz="0" w:space="0" w:color="auto"/>
      </w:divBdr>
    </w:div>
    <w:div w:id="1312908021">
      <w:bodyDiv w:val="1"/>
      <w:marLeft w:val="0"/>
      <w:marRight w:val="0"/>
      <w:marTop w:val="0"/>
      <w:marBottom w:val="0"/>
      <w:divBdr>
        <w:top w:val="none" w:sz="0" w:space="0" w:color="auto"/>
        <w:left w:val="none" w:sz="0" w:space="0" w:color="auto"/>
        <w:bottom w:val="none" w:sz="0" w:space="0" w:color="auto"/>
        <w:right w:val="none" w:sz="0" w:space="0" w:color="auto"/>
      </w:divBdr>
    </w:div>
    <w:div w:id="1366717551">
      <w:bodyDiv w:val="1"/>
      <w:marLeft w:val="0"/>
      <w:marRight w:val="0"/>
      <w:marTop w:val="0"/>
      <w:marBottom w:val="0"/>
      <w:divBdr>
        <w:top w:val="none" w:sz="0" w:space="0" w:color="auto"/>
        <w:left w:val="none" w:sz="0" w:space="0" w:color="auto"/>
        <w:bottom w:val="none" w:sz="0" w:space="0" w:color="auto"/>
        <w:right w:val="none" w:sz="0" w:space="0" w:color="auto"/>
      </w:divBdr>
    </w:div>
    <w:div w:id="1503399391">
      <w:bodyDiv w:val="1"/>
      <w:marLeft w:val="0"/>
      <w:marRight w:val="0"/>
      <w:marTop w:val="0"/>
      <w:marBottom w:val="0"/>
      <w:divBdr>
        <w:top w:val="none" w:sz="0" w:space="0" w:color="auto"/>
        <w:left w:val="none" w:sz="0" w:space="0" w:color="auto"/>
        <w:bottom w:val="none" w:sz="0" w:space="0" w:color="auto"/>
        <w:right w:val="none" w:sz="0" w:space="0" w:color="auto"/>
      </w:divBdr>
    </w:div>
    <w:div w:id="1549798549">
      <w:bodyDiv w:val="1"/>
      <w:marLeft w:val="0"/>
      <w:marRight w:val="0"/>
      <w:marTop w:val="0"/>
      <w:marBottom w:val="0"/>
      <w:divBdr>
        <w:top w:val="none" w:sz="0" w:space="0" w:color="auto"/>
        <w:left w:val="none" w:sz="0" w:space="0" w:color="auto"/>
        <w:bottom w:val="none" w:sz="0" w:space="0" w:color="auto"/>
        <w:right w:val="none" w:sz="0" w:space="0" w:color="auto"/>
      </w:divBdr>
    </w:div>
    <w:div w:id="1553425210">
      <w:bodyDiv w:val="1"/>
      <w:marLeft w:val="0"/>
      <w:marRight w:val="0"/>
      <w:marTop w:val="0"/>
      <w:marBottom w:val="0"/>
      <w:divBdr>
        <w:top w:val="none" w:sz="0" w:space="0" w:color="auto"/>
        <w:left w:val="none" w:sz="0" w:space="0" w:color="auto"/>
        <w:bottom w:val="none" w:sz="0" w:space="0" w:color="auto"/>
        <w:right w:val="none" w:sz="0" w:space="0" w:color="auto"/>
      </w:divBdr>
    </w:div>
    <w:div w:id="1638606345">
      <w:bodyDiv w:val="1"/>
      <w:marLeft w:val="0"/>
      <w:marRight w:val="0"/>
      <w:marTop w:val="0"/>
      <w:marBottom w:val="0"/>
      <w:divBdr>
        <w:top w:val="none" w:sz="0" w:space="0" w:color="auto"/>
        <w:left w:val="none" w:sz="0" w:space="0" w:color="auto"/>
        <w:bottom w:val="none" w:sz="0" w:space="0" w:color="auto"/>
        <w:right w:val="none" w:sz="0" w:space="0" w:color="auto"/>
      </w:divBdr>
    </w:div>
    <w:div w:id="1649167925">
      <w:bodyDiv w:val="1"/>
      <w:marLeft w:val="0"/>
      <w:marRight w:val="0"/>
      <w:marTop w:val="0"/>
      <w:marBottom w:val="0"/>
      <w:divBdr>
        <w:top w:val="none" w:sz="0" w:space="0" w:color="auto"/>
        <w:left w:val="none" w:sz="0" w:space="0" w:color="auto"/>
        <w:bottom w:val="none" w:sz="0" w:space="0" w:color="auto"/>
        <w:right w:val="none" w:sz="0" w:space="0" w:color="auto"/>
      </w:divBdr>
    </w:div>
    <w:div w:id="1672097671">
      <w:bodyDiv w:val="1"/>
      <w:marLeft w:val="0"/>
      <w:marRight w:val="0"/>
      <w:marTop w:val="0"/>
      <w:marBottom w:val="0"/>
      <w:divBdr>
        <w:top w:val="none" w:sz="0" w:space="0" w:color="auto"/>
        <w:left w:val="none" w:sz="0" w:space="0" w:color="auto"/>
        <w:bottom w:val="none" w:sz="0" w:space="0" w:color="auto"/>
        <w:right w:val="none" w:sz="0" w:space="0" w:color="auto"/>
      </w:divBdr>
    </w:div>
    <w:div w:id="1772970003">
      <w:bodyDiv w:val="1"/>
      <w:marLeft w:val="0"/>
      <w:marRight w:val="0"/>
      <w:marTop w:val="0"/>
      <w:marBottom w:val="0"/>
      <w:divBdr>
        <w:top w:val="none" w:sz="0" w:space="0" w:color="auto"/>
        <w:left w:val="none" w:sz="0" w:space="0" w:color="auto"/>
        <w:bottom w:val="none" w:sz="0" w:space="0" w:color="auto"/>
        <w:right w:val="none" w:sz="0" w:space="0" w:color="auto"/>
      </w:divBdr>
    </w:div>
    <w:div w:id="1797018094">
      <w:bodyDiv w:val="1"/>
      <w:marLeft w:val="0"/>
      <w:marRight w:val="0"/>
      <w:marTop w:val="0"/>
      <w:marBottom w:val="0"/>
      <w:divBdr>
        <w:top w:val="none" w:sz="0" w:space="0" w:color="auto"/>
        <w:left w:val="none" w:sz="0" w:space="0" w:color="auto"/>
        <w:bottom w:val="none" w:sz="0" w:space="0" w:color="auto"/>
        <w:right w:val="none" w:sz="0" w:space="0" w:color="auto"/>
      </w:divBdr>
    </w:div>
    <w:div w:id="1865829645">
      <w:bodyDiv w:val="1"/>
      <w:marLeft w:val="0"/>
      <w:marRight w:val="0"/>
      <w:marTop w:val="0"/>
      <w:marBottom w:val="0"/>
      <w:divBdr>
        <w:top w:val="none" w:sz="0" w:space="0" w:color="auto"/>
        <w:left w:val="none" w:sz="0" w:space="0" w:color="auto"/>
        <w:bottom w:val="none" w:sz="0" w:space="0" w:color="auto"/>
        <w:right w:val="none" w:sz="0" w:space="0" w:color="auto"/>
      </w:divBdr>
    </w:div>
    <w:div w:id="1928734631">
      <w:bodyDiv w:val="1"/>
      <w:marLeft w:val="0"/>
      <w:marRight w:val="0"/>
      <w:marTop w:val="0"/>
      <w:marBottom w:val="0"/>
      <w:divBdr>
        <w:top w:val="none" w:sz="0" w:space="0" w:color="auto"/>
        <w:left w:val="none" w:sz="0" w:space="0" w:color="auto"/>
        <w:bottom w:val="none" w:sz="0" w:space="0" w:color="auto"/>
        <w:right w:val="none" w:sz="0" w:space="0" w:color="auto"/>
      </w:divBdr>
    </w:div>
    <w:div w:id="1990943421">
      <w:bodyDiv w:val="1"/>
      <w:marLeft w:val="0"/>
      <w:marRight w:val="0"/>
      <w:marTop w:val="0"/>
      <w:marBottom w:val="0"/>
      <w:divBdr>
        <w:top w:val="none" w:sz="0" w:space="0" w:color="auto"/>
        <w:left w:val="none" w:sz="0" w:space="0" w:color="auto"/>
        <w:bottom w:val="none" w:sz="0" w:space="0" w:color="auto"/>
        <w:right w:val="none" w:sz="0" w:space="0" w:color="auto"/>
      </w:divBdr>
    </w:div>
    <w:div w:id="200909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wist.uit.no/port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6B5B8-C74D-4681-B3ED-B471A11C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4415</Words>
  <Characters>25521</Characters>
  <Application>Microsoft Office Word</Application>
  <DocSecurity>0</DocSecurity>
  <Lines>472</Lines>
  <Paragraphs>215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Helse Nord</Company>
  <LinksUpToDate>false</LinksUpToDate>
  <CharactersWithSpaces>29721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Eltoft Agnethe</dc:creator>
  <cp:keywords/>
  <dc:description/>
  <cp:lastModifiedBy>MSARDAN</cp:lastModifiedBy>
  <cp:revision>3</cp:revision>
  <cp:lastPrinted>2021-11-07T15:56:00Z</cp:lastPrinted>
  <dcterms:created xsi:type="dcterms:W3CDTF">2022-05-13T14:25:00Z</dcterms:created>
  <dcterms:modified xsi:type="dcterms:W3CDTF">2022-05-14T16:02:00Z</dcterms:modified>
</cp:coreProperties>
</file>