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72F7" w14:textId="2D927D85" w:rsidR="00F66B5C" w:rsidRDefault="00F66B5C" w:rsidP="008D7D3A">
      <w:pPr>
        <w:pStyle w:val="Heading1"/>
      </w:pPr>
      <w:bookmarkStart w:id="0" w:name="_Ref126826066"/>
      <w:r>
        <w:t xml:space="preserve">Appendix 2 – treatment recommendations based on participant </w:t>
      </w:r>
      <w:proofErr w:type="gramStart"/>
      <w:r>
        <w:t>phenotype</w:t>
      </w:r>
      <w:proofErr w:type="gramEnd"/>
    </w:p>
    <w:p w14:paraId="67E61F78" w14:textId="77777777" w:rsidR="008D7D3A" w:rsidRPr="008D7D3A" w:rsidRDefault="008D7D3A" w:rsidP="008D7D3A"/>
    <w:p w14:paraId="56B1D303" w14:textId="36BDFF14" w:rsidR="001B4303" w:rsidRPr="00F92D83" w:rsidRDefault="001B4303" w:rsidP="001B4303">
      <w:pPr>
        <w:pStyle w:val="Caption"/>
        <w:rPr>
          <w:rFonts w:eastAsia="Times New Roman"/>
        </w:rPr>
      </w:pPr>
      <w:r w:rsidRPr="00F92D83">
        <w:t xml:space="preserve">Table </w:t>
      </w:r>
      <w:r w:rsidRPr="0059014D">
        <w:fldChar w:fldCharType="begin"/>
      </w:r>
      <w:r w:rsidRPr="00F92D83">
        <w:instrText xml:space="preserve"> SEQ Table \* ARABIC </w:instrText>
      </w:r>
      <w:r w:rsidRPr="0059014D">
        <w:fldChar w:fldCharType="separate"/>
      </w:r>
      <w:r w:rsidRPr="00F92D83">
        <w:rPr>
          <w:noProof/>
        </w:rPr>
        <w:t>1</w:t>
      </w:r>
      <w:r w:rsidRPr="0059014D">
        <w:fldChar w:fldCharType="end"/>
      </w:r>
      <w:bookmarkEnd w:id="0"/>
      <w:r w:rsidRPr="00F92D83">
        <w:t>: Advice according to patient phenotype</w:t>
      </w:r>
    </w:p>
    <w:tbl>
      <w:tblPr>
        <w:tblStyle w:val="TableGrid"/>
        <w:tblW w:w="0" w:type="auto"/>
        <w:tblLook w:val="04A0" w:firstRow="1" w:lastRow="0" w:firstColumn="1" w:lastColumn="0" w:noHBand="0" w:noVBand="1"/>
      </w:tblPr>
      <w:tblGrid>
        <w:gridCol w:w="2042"/>
        <w:gridCol w:w="6974"/>
      </w:tblGrid>
      <w:tr w:rsidR="001B4303" w:rsidRPr="00D60575" w14:paraId="4CA7D234" w14:textId="77777777" w:rsidTr="00072A23">
        <w:tc>
          <w:tcPr>
            <w:tcW w:w="2122" w:type="dxa"/>
          </w:tcPr>
          <w:p w14:paraId="7EF8F307" w14:textId="77777777" w:rsidR="001B4303" w:rsidRPr="00D60575" w:rsidRDefault="001B4303" w:rsidP="00072A2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b/>
                <w:bCs/>
              </w:rPr>
            </w:pPr>
            <w:r w:rsidRPr="00D60575">
              <w:rPr>
                <w:rFonts w:eastAsia="Times New Roman"/>
                <w:b/>
                <w:bCs/>
              </w:rPr>
              <w:t>Phenotype</w:t>
            </w:r>
          </w:p>
        </w:tc>
        <w:tc>
          <w:tcPr>
            <w:tcW w:w="7500" w:type="dxa"/>
          </w:tcPr>
          <w:p w14:paraId="2F9044B0" w14:textId="77777777" w:rsidR="001B4303" w:rsidRPr="00D60575" w:rsidRDefault="001B4303" w:rsidP="00072A2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b/>
                <w:bCs/>
              </w:rPr>
            </w:pPr>
            <w:r w:rsidRPr="00D60575">
              <w:rPr>
                <w:rFonts w:eastAsia="Times New Roman"/>
                <w:b/>
                <w:bCs/>
              </w:rPr>
              <w:t>Advice</w:t>
            </w:r>
          </w:p>
        </w:tc>
      </w:tr>
      <w:tr w:rsidR="001B4303" w14:paraId="188A0DDF" w14:textId="77777777" w:rsidTr="00072A23">
        <w:tc>
          <w:tcPr>
            <w:tcW w:w="2122" w:type="dxa"/>
          </w:tcPr>
          <w:p w14:paraId="5D37EC8E" w14:textId="77777777" w:rsidR="001B4303" w:rsidRDefault="001B4303" w:rsidP="00072A2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rPr>
            </w:pPr>
            <w:r>
              <w:rPr>
                <w:rFonts w:eastAsia="Times New Roman"/>
              </w:rPr>
              <w:t>Phenotype 1</w:t>
            </w:r>
          </w:p>
        </w:tc>
        <w:tc>
          <w:tcPr>
            <w:tcW w:w="7500" w:type="dxa"/>
          </w:tcPr>
          <w:p w14:paraId="457AF15B" w14:textId="77777777" w:rsidR="001B4303" w:rsidRDefault="001B4303" w:rsidP="00072A2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rPr>
            </w:pPr>
            <w:r w:rsidRPr="00B06B18">
              <w:rPr>
                <w:rFonts w:eastAsia="Times New Roman"/>
              </w:rPr>
              <w:t xml:space="preserve">A phenotype characterized by low </w:t>
            </w:r>
            <w:r>
              <w:rPr>
                <w:rFonts w:eastAsia="Times New Roman"/>
              </w:rPr>
              <w:t xml:space="preserve">pain impact </w:t>
            </w:r>
            <w:r w:rsidRPr="00B06B18">
              <w:rPr>
                <w:rFonts w:eastAsia="Times New Roman"/>
              </w:rPr>
              <w:t xml:space="preserve">and a good prognosis, it is therefore important to have </w:t>
            </w:r>
            <w:r>
              <w:rPr>
                <w:rFonts w:eastAsia="Times New Roman"/>
              </w:rPr>
              <w:t>a strong focus on self-management and provide little treatment</w:t>
            </w:r>
            <w:r w:rsidRPr="00B06B18">
              <w:rPr>
                <w:rFonts w:eastAsia="Times New Roman"/>
              </w:rPr>
              <w:t>.</w:t>
            </w:r>
          </w:p>
        </w:tc>
      </w:tr>
      <w:tr w:rsidR="001B4303" w14:paraId="47F9B7D7" w14:textId="77777777" w:rsidTr="00072A23">
        <w:tc>
          <w:tcPr>
            <w:tcW w:w="2122" w:type="dxa"/>
          </w:tcPr>
          <w:p w14:paraId="0342E760" w14:textId="77777777" w:rsidR="001B4303" w:rsidRDefault="001B4303" w:rsidP="00072A2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rPr>
            </w:pPr>
            <w:r>
              <w:rPr>
                <w:rFonts w:eastAsia="Times New Roman"/>
              </w:rPr>
              <w:t>Phenotype 2</w:t>
            </w:r>
          </w:p>
        </w:tc>
        <w:tc>
          <w:tcPr>
            <w:tcW w:w="7500" w:type="dxa"/>
          </w:tcPr>
          <w:p w14:paraId="38B30CAA" w14:textId="77777777" w:rsidR="001B4303" w:rsidRDefault="001B4303" w:rsidP="00072A2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rPr>
            </w:pPr>
            <w:r w:rsidRPr="00B06B18">
              <w:rPr>
                <w:rFonts w:eastAsia="Times New Roman"/>
              </w:rPr>
              <w:t xml:space="preserve">A phenotype that has somewhat elevated </w:t>
            </w:r>
            <w:r>
              <w:rPr>
                <w:rFonts w:eastAsia="Times New Roman"/>
              </w:rPr>
              <w:t xml:space="preserve">pain </w:t>
            </w:r>
            <w:proofErr w:type="gramStart"/>
            <w:r>
              <w:rPr>
                <w:rFonts w:eastAsia="Times New Roman"/>
              </w:rPr>
              <w:t>impact</w:t>
            </w:r>
            <w:r w:rsidRPr="00B06B18">
              <w:rPr>
                <w:rFonts w:eastAsia="Times New Roman"/>
              </w:rPr>
              <w:t>, but</w:t>
            </w:r>
            <w:proofErr w:type="gramEnd"/>
            <w:r w:rsidRPr="00B06B18">
              <w:rPr>
                <w:rFonts w:eastAsia="Times New Roman"/>
              </w:rPr>
              <w:t xml:space="preserve"> has a good prognosis. Can consider short-term follow-up in the primary health service, but only to ensure self-management</w:t>
            </w:r>
            <w:r>
              <w:rPr>
                <w:rFonts w:eastAsia="Times New Roman"/>
              </w:rPr>
              <w:t>.</w:t>
            </w:r>
          </w:p>
        </w:tc>
      </w:tr>
      <w:tr w:rsidR="001B4303" w14:paraId="5F93A453" w14:textId="77777777" w:rsidTr="00072A23">
        <w:tc>
          <w:tcPr>
            <w:tcW w:w="2122" w:type="dxa"/>
          </w:tcPr>
          <w:p w14:paraId="520E9B08" w14:textId="77777777" w:rsidR="001B4303" w:rsidRDefault="001B4303" w:rsidP="00072A2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rPr>
            </w:pPr>
            <w:r>
              <w:rPr>
                <w:rFonts w:eastAsia="Times New Roman"/>
              </w:rPr>
              <w:t>Phenotype 3</w:t>
            </w:r>
          </w:p>
        </w:tc>
        <w:tc>
          <w:tcPr>
            <w:tcW w:w="7500" w:type="dxa"/>
          </w:tcPr>
          <w:p w14:paraId="155E5947" w14:textId="77777777" w:rsidR="001B4303" w:rsidRDefault="001B4303" w:rsidP="00072A2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rPr>
            </w:pPr>
            <w:r w:rsidRPr="00B06B18">
              <w:rPr>
                <w:rFonts w:eastAsia="Times New Roman"/>
              </w:rPr>
              <w:t xml:space="preserve">A phenotype that has moderately elevated </w:t>
            </w:r>
            <w:r>
              <w:rPr>
                <w:rFonts w:eastAsia="Times New Roman"/>
              </w:rPr>
              <w:t xml:space="preserve">pain impact </w:t>
            </w:r>
            <w:r w:rsidRPr="00B06B18">
              <w:rPr>
                <w:rFonts w:eastAsia="Times New Roman"/>
              </w:rPr>
              <w:t xml:space="preserve">and a moderately increased risk of reduced function and reduced ability to work.  </w:t>
            </w:r>
            <w:r>
              <w:rPr>
                <w:rFonts w:eastAsia="Times New Roman"/>
              </w:rPr>
              <w:t>R</w:t>
            </w:r>
            <w:r w:rsidRPr="00B06B18">
              <w:rPr>
                <w:rFonts w:eastAsia="Times New Roman"/>
              </w:rPr>
              <w:t>eferral to physiotherapy and closer follow-up</w:t>
            </w:r>
            <w:r>
              <w:rPr>
                <w:rFonts w:eastAsia="Times New Roman"/>
              </w:rPr>
              <w:t xml:space="preserve"> s</w:t>
            </w:r>
            <w:r w:rsidRPr="00B06B18">
              <w:rPr>
                <w:rFonts w:eastAsia="Times New Roman"/>
              </w:rPr>
              <w:t xml:space="preserve">hould </w:t>
            </w:r>
            <w:r>
              <w:rPr>
                <w:rFonts w:eastAsia="Times New Roman"/>
              </w:rPr>
              <w:t xml:space="preserve">be </w:t>
            </w:r>
            <w:r w:rsidRPr="00B06B18">
              <w:rPr>
                <w:rFonts w:eastAsia="Times New Roman"/>
              </w:rPr>
              <w:t>conside</w:t>
            </w:r>
            <w:r>
              <w:rPr>
                <w:rFonts w:eastAsia="Times New Roman"/>
              </w:rPr>
              <w:t>red</w:t>
            </w:r>
            <w:r w:rsidRPr="00B06B18">
              <w:rPr>
                <w:rFonts w:eastAsia="Times New Roman"/>
              </w:rPr>
              <w:t>, with a focus on an active approach and self-management.</w:t>
            </w:r>
          </w:p>
        </w:tc>
      </w:tr>
      <w:tr w:rsidR="001B4303" w14:paraId="6DEB4B74" w14:textId="77777777" w:rsidTr="00072A23">
        <w:tc>
          <w:tcPr>
            <w:tcW w:w="2122" w:type="dxa"/>
          </w:tcPr>
          <w:p w14:paraId="3E13F272" w14:textId="77777777" w:rsidR="001B4303" w:rsidRDefault="001B4303" w:rsidP="00072A2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rPr>
            </w:pPr>
            <w:r>
              <w:rPr>
                <w:rFonts w:eastAsia="Times New Roman"/>
              </w:rPr>
              <w:t>Phenotype 4</w:t>
            </w:r>
          </w:p>
        </w:tc>
        <w:tc>
          <w:tcPr>
            <w:tcW w:w="7500" w:type="dxa"/>
          </w:tcPr>
          <w:p w14:paraId="1E48E7A4" w14:textId="77777777" w:rsidR="001B4303" w:rsidRDefault="001B4303" w:rsidP="00072A2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rPr>
            </w:pPr>
            <w:r w:rsidRPr="00B06B18">
              <w:rPr>
                <w:rFonts w:eastAsia="Times New Roman"/>
              </w:rPr>
              <w:t xml:space="preserve">A phenotype that has moderately elevated </w:t>
            </w:r>
            <w:r>
              <w:rPr>
                <w:rFonts w:eastAsia="Times New Roman"/>
              </w:rPr>
              <w:t>pain impact</w:t>
            </w:r>
            <w:r w:rsidRPr="00B06B18">
              <w:rPr>
                <w:rFonts w:eastAsia="Times New Roman"/>
              </w:rPr>
              <w:t>, complex ailments and a medium/high risk of impaired function and long-term ailments. Should consider referral to interdisciplinary follow-up/psychologically informed treatment in the primary health service with a focus on psychosocial factors.</w:t>
            </w:r>
          </w:p>
        </w:tc>
      </w:tr>
      <w:tr w:rsidR="001B4303" w14:paraId="027B3A90" w14:textId="77777777" w:rsidTr="00072A23">
        <w:tc>
          <w:tcPr>
            <w:tcW w:w="2122" w:type="dxa"/>
          </w:tcPr>
          <w:p w14:paraId="76BA88EA" w14:textId="77777777" w:rsidR="001B4303" w:rsidRDefault="001B4303" w:rsidP="00072A23">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rPr>
            </w:pPr>
            <w:r>
              <w:rPr>
                <w:rFonts w:eastAsia="Times New Roman"/>
              </w:rPr>
              <w:t>Phenotype 5</w:t>
            </w:r>
          </w:p>
        </w:tc>
        <w:tc>
          <w:tcPr>
            <w:tcW w:w="7500" w:type="dxa"/>
          </w:tcPr>
          <w:p w14:paraId="6D2368E0" w14:textId="77777777" w:rsidR="001B4303" w:rsidRPr="00B06B18" w:rsidRDefault="001B4303" w:rsidP="00072A23">
            <w:pPr>
              <w:keepNext/>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rPr>
            </w:pPr>
            <w:r w:rsidRPr="00B06B18">
              <w:rPr>
                <w:rFonts w:eastAsia="Times New Roman"/>
              </w:rPr>
              <w:t xml:space="preserve">A phenotype that has high </w:t>
            </w:r>
            <w:r>
              <w:rPr>
                <w:rFonts w:eastAsia="Times New Roman"/>
              </w:rPr>
              <w:t xml:space="preserve">pain impact </w:t>
            </w:r>
            <w:r w:rsidRPr="00B06B18">
              <w:rPr>
                <w:rFonts w:eastAsia="Times New Roman"/>
              </w:rPr>
              <w:t>and significantly impaired function and ability to work. High risk of long-term ailments and functional impairment. It is important to have close and mainly interdisciplinary and psychologically informed follow-up with a focus on psychosocial factors. Can consider referral for interdisciplinary follow-up in</w:t>
            </w:r>
            <w:r>
              <w:rPr>
                <w:rFonts w:eastAsia="Times New Roman"/>
              </w:rPr>
              <w:t xml:space="preserve"> secondary care</w:t>
            </w:r>
            <w:r w:rsidRPr="00B06B18">
              <w:rPr>
                <w:rFonts w:eastAsia="Times New Roman"/>
              </w:rPr>
              <w:t xml:space="preserve"> (pain clinic / outpatient clinic physical medicine).</w:t>
            </w:r>
          </w:p>
        </w:tc>
      </w:tr>
    </w:tbl>
    <w:p w14:paraId="4C824A0E" w14:textId="77777777" w:rsidR="001B4303" w:rsidRPr="00F92D83" w:rsidRDefault="001B4303" w:rsidP="001B4303">
      <w:pPr>
        <w:pStyle w:val="Caption"/>
      </w:pPr>
    </w:p>
    <w:p w14:paraId="56C097EB" w14:textId="77777777" w:rsidR="00F66B5C" w:rsidRDefault="00F66B5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i/>
          <w:iCs/>
          <w:color w:val="44546A" w:themeColor="text2"/>
          <w:sz w:val="18"/>
          <w:szCs w:val="18"/>
        </w:rPr>
      </w:pPr>
      <w:r>
        <w:br w:type="page"/>
      </w:r>
    </w:p>
    <w:p w14:paraId="3D5FC737" w14:textId="568566AB" w:rsidR="001B4303" w:rsidRPr="00F92D83" w:rsidRDefault="001B4303" w:rsidP="001B4303">
      <w:pPr>
        <w:pStyle w:val="Caption"/>
      </w:pPr>
      <w:r w:rsidRPr="00F92D83">
        <w:lastRenderedPageBreak/>
        <w:t xml:space="preserve">Table </w:t>
      </w:r>
      <w:r>
        <w:fldChar w:fldCharType="begin"/>
      </w:r>
      <w:r w:rsidRPr="00F92D83">
        <w:instrText xml:space="preserve"> SEQ Table \* ARABIC </w:instrText>
      </w:r>
      <w:r>
        <w:fldChar w:fldCharType="separate"/>
      </w:r>
      <w:r>
        <w:rPr>
          <w:noProof/>
        </w:rPr>
        <w:t>2</w:t>
      </w:r>
      <w:r>
        <w:fldChar w:fldCharType="end"/>
      </w:r>
      <w:r w:rsidRPr="00F92D83">
        <w:t xml:space="preserve">: Advice and guidance – stratified care recommendations for treatment and follow-up based on patient phenotypes. </w:t>
      </w:r>
      <w:r w:rsidRPr="00F92D83" w:rsidDel="336EE3B6">
        <w:rPr>
          <w:rFonts w:eastAsia="Times New Roman"/>
        </w:rPr>
        <w:t xml:space="preserve">The </w:t>
      </w:r>
      <w:r w:rsidRPr="00F92D83">
        <w:rPr>
          <w:rFonts w:eastAsia="Times New Roman"/>
        </w:rPr>
        <w:t>recommendations are graded using a color system to indicate “recommended” (green), “can be considered” (yellow), and “consider only if specific indication” (red).</w:t>
      </w:r>
    </w:p>
    <w:tbl>
      <w:tblPr>
        <w:tblStyle w:val="TableGrid"/>
        <w:tblW w:w="8252" w:type="dxa"/>
        <w:tblLayout w:type="fixed"/>
        <w:tblLook w:val="0480" w:firstRow="0" w:lastRow="0" w:firstColumn="1" w:lastColumn="0" w:noHBand="0" w:noVBand="1"/>
      </w:tblPr>
      <w:tblGrid>
        <w:gridCol w:w="5802"/>
        <w:gridCol w:w="468"/>
        <w:gridCol w:w="555"/>
        <w:gridCol w:w="555"/>
        <w:gridCol w:w="436"/>
        <w:gridCol w:w="436"/>
      </w:tblGrid>
      <w:tr w:rsidR="001B4303" w:rsidRPr="0008147F" w14:paraId="65A0338E" w14:textId="77777777" w:rsidTr="00072A23">
        <w:trPr>
          <w:trHeight w:val="930"/>
        </w:trPr>
        <w:tc>
          <w:tcPr>
            <w:tcW w:w="5802" w:type="dxa"/>
            <w:tcBorders>
              <w:top w:val="single" w:sz="8" w:space="0" w:color="auto"/>
              <w:left w:val="single" w:sz="8" w:space="0" w:color="auto"/>
              <w:bottom w:val="single" w:sz="8" w:space="0" w:color="auto"/>
              <w:right w:val="single" w:sz="8" w:space="0" w:color="000000" w:themeColor="text1"/>
            </w:tcBorders>
          </w:tcPr>
          <w:p w14:paraId="1E6A6871" w14:textId="77777777" w:rsidR="001B4303" w:rsidRPr="00360B58" w:rsidRDefault="001B4303" w:rsidP="00072A23">
            <w:pPr>
              <w:spacing w:line="257" w:lineRule="auto"/>
              <w:rPr>
                <w:rFonts w:eastAsia="Calibri"/>
                <w:b/>
                <w:bCs/>
                <w:sz w:val="22"/>
                <w:szCs w:val="22"/>
              </w:rPr>
            </w:pPr>
          </w:p>
        </w:tc>
        <w:tc>
          <w:tcPr>
            <w:tcW w:w="2450" w:type="dxa"/>
            <w:gridSpan w:val="5"/>
            <w:tcBorders>
              <w:top w:val="single" w:sz="8" w:space="0" w:color="auto"/>
              <w:left w:val="single" w:sz="8" w:space="0" w:color="000000" w:themeColor="text1"/>
              <w:bottom w:val="single" w:sz="8" w:space="0" w:color="000000" w:themeColor="text1"/>
              <w:right w:val="single" w:sz="8" w:space="0" w:color="000000" w:themeColor="text1"/>
            </w:tcBorders>
          </w:tcPr>
          <w:p w14:paraId="73357A42" w14:textId="77777777" w:rsidR="001B4303" w:rsidRPr="00360B58" w:rsidRDefault="001B4303" w:rsidP="00072A23">
            <w:pPr>
              <w:pStyle w:val="NoSpacing"/>
            </w:pPr>
            <w:r w:rsidRPr="00360B58">
              <w:t xml:space="preserve"> Phenotype</w:t>
            </w:r>
          </w:p>
        </w:tc>
      </w:tr>
      <w:tr w:rsidR="001B4303" w:rsidRPr="0008147F" w14:paraId="52A82CDF" w14:textId="77777777" w:rsidTr="00072A23">
        <w:trPr>
          <w:trHeight w:val="270"/>
        </w:trPr>
        <w:tc>
          <w:tcPr>
            <w:tcW w:w="5802" w:type="dxa"/>
            <w:tcBorders>
              <w:top w:val="single" w:sz="8" w:space="0" w:color="auto"/>
              <w:left w:val="single" w:sz="8" w:space="0" w:color="auto"/>
              <w:bottom w:val="single" w:sz="8" w:space="0" w:color="auto"/>
              <w:right w:val="single" w:sz="8" w:space="0" w:color="auto"/>
            </w:tcBorders>
          </w:tcPr>
          <w:p w14:paraId="4DE6B8E9" w14:textId="77777777" w:rsidR="001B4303" w:rsidRPr="00360B58" w:rsidRDefault="001B4303" w:rsidP="00072A23">
            <w:pPr>
              <w:spacing w:line="257" w:lineRule="auto"/>
              <w:rPr>
                <w:rFonts w:eastAsia="Calibri"/>
                <w:b/>
                <w:bCs/>
                <w:sz w:val="22"/>
                <w:szCs w:val="22"/>
              </w:rPr>
            </w:pPr>
            <w:r w:rsidRPr="00360B58">
              <w:rPr>
                <w:rFonts w:eastAsia="Calibri"/>
                <w:b/>
                <w:bCs/>
                <w:sz w:val="22"/>
                <w:szCs w:val="22"/>
              </w:rPr>
              <w:t>Advice and guidance</w:t>
            </w:r>
          </w:p>
        </w:tc>
        <w:tc>
          <w:tcPr>
            <w:tcW w:w="468" w:type="dxa"/>
            <w:tcBorders>
              <w:top w:val="single" w:sz="8" w:space="0" w:color="auto"/>
              <w:left w:val="single" w:sz="8" w:space="0" w:color="auto"/>
              <w:bottom w:val="single" w:sz="8" w:space="0" w:color="auto"/>
              <w:right w:val="single" w:sz="8" w:space="0" w:color="auto"/>
            </w:tcBorders>
          </w:tcPr>
          <w:p w14:paraId="275092D2" w14:textId="77777777" w:rsidR="001B4303" w:rsidRPr="00360B58" w:rsidRDefault="001B4303" w:rsidP="00072A23">
            <w:pPr>
              <w:spacing w:line="257" w:lineRule="auto"/>
              <w:rPr>
                <w:rFonts w:eastAsia="Calibri"/>
                <w:sz w:val="22"/>
                <w:szCs w:val="22"/>
              </w:rPr>
            </w:pPr>
            <w:r w:rsidRPr="00360B58">
              <w:rPr>
                <w:rFonts w:eastAsia="Calibri"/>
                <w:sz w:val="22"/>
                <w:szCs w:val="22"/>
              </w:rPr>
              <w:t>1</w:t>
            </w:r>
          </w:p>
        </w:tc>
        <w:tc>
          <w:tcPr>
            <w:tcW w:w="555" w:type="dxa"/>
            <w:tcBorders>
              <w:top w:val="single" w:sz="8" w:space="0" w:color="auto"/>
              <w:left w:val="single" w:sz="8" w:space="0" w:color="auto"/>
              <w:bottom w:val="single" w:sz="8" w:space="0" w:color="auto"/>
              <w:right w:val="single" w:sz="8" w:space="0" w:color="auto"/>
            </w:tcBorders>
          </w:tcPr>
          <w:p w14:paraId="591D4367" w14:textId="77777777" w:rsidR="001B4303" w:rsidRPr="00360B58" w:rsidRDefault="001B4303" w:rsidP="00072A23">
            <w:pPr>
              <w:spacing w:line="257" w:lineRule="auto"/>
              <w:rPr>
                <w:rFonts w:eastAsia="Calibri"/>
                <w:sz w:val="22"/>
                <w:szCs w:val="22"/>
              </w:rPr>
            </w:pPr>
            <w:r w:rsidRPr="00360B58">
              <w:rPr>
                <w:rFonts w:eastAsia="Calibri"/>
                <w:sz w:val="22"/>
                <w:szCs w:val="22"/>
              </w:rPr>
              <w:t>2</w:t>
            </w:r>
          </w:p>
        </w:tc>
        <w:tc>
          <w:tcPr>
            <w:tcW w:w="555" w:type="dxa"/>
            <w:tcBorders>
              <w:top w:val="single" w:sz="8" w:space="0" w:color="auto"/>
              <w:left w:val="single" w:sz="8" w:space="0" w:color="auto"/>
              <w:bottom w:val="single" w:sz="8" w:space="0" w:color="auto"/>
              <w:right w:val="single" w:sz="8" w:space="0" w:color="auto"/>
            </w:tcBorders>
          </w:tcPr>
          <w:p w14:paraId="52AF9A56" w14:textId="77777777" w:rsidR="001B4303" w:rsidRPr="00360B58" w:rsidRDefault="001B4303" w:rsidP="00072A23">
            <w:pPr>
              <w:spacing w:line="257" w:lineRule="auto"/>
              <w:rPr>
                <w:rFonts w:eastAsia="Calibri"/>
                <w:sz w:val="22"/>
                <w:szCs w:val="22"/>
              </w:rPr>
            </w:pPr>
            <w:r w:rsidRPr="00360B58">
              <w:rPr>
                <w:rFonts w:eastAsia="Calibri"/>
                <w:sz w:val="22"/>
                <w:szCs w:val="22"/>
              </w:rPr>
              <w:t>3</w:t>
            </w:r>
          </w:p>
        </w:tc>
        <w:tc>
          <w:tcPr>
            <w:tcW w:w="436" w:type="dxa"/>
            <w:tcBorders>
              <w:top w:val="single" w:sz="8" w:space="0" w:color="auto"/>
              <w:left w:val="single" w:sz="8" w:space="0" w:color="auto"/>
              <w:bottom w:val="single" w:sz="8" w:space="0" w:color="auto"/>
              <w:right w:val="single" w:sz="8" w:space="0" w:color="auto"/>
            </w:tcBorders>
          </w:tcPr>
          <w:p w14:paraId="35C0BFDE" w14:textId="77777777" w:rsidR="001B4303" w:rsidRPr="00360B58" w:rsidRDefault="001B4303" w:rsidP="00072A23">
            <w:pPr>
              <w:spacing w:line="257" w:lineRule="auto"/>
              <w:rPr>
                <w:rFonts w:eastAsia="Calibri"/>
                <w:sz w:val="22"/>
                <w:szCs w:val="22"/>
              </w:rPr>
            </w:pPr>
            <w:r w:rsidRPr="00360B58">
              <w:rPr>
                <w:rFonts w:eastAsia="Calibri"/>
                <w:sz w:val="22"/>
                <w:szCs w:val="22"/>
              </w:rPr>
              <w:t>4</w:t>
            </w:r>
          </w:p>
        </w:tc>
        <w:tc>
          <w:tcPr>
            <w:tcW w:w="436" w:type="dxa"/>
            <w:tcBorders>
              <w:top w:val="single" w:sz="8" w:space="0" w:color="auto"/>
              <w:left w:val="single" w:sz="8" w:space="0" w:color="auto"/>
              <w:bottom w:val="single" w:sz="8" w:space="0" w:color="auto"/>
              <w:right w:val="single" w:sz="8" w:space="0" w:color="auto"/>
            </w:tcBorders>
          </w:tcPr>
          <w:p w14:paraId="3E8D6D55" w14:textId="77777777" w:rsidR="001B4303" w:rsidRPr="00360B58" w:rsidRDefault="001B4303" w:rsidP="00072A23">
            <w:pPr>
              <w:spacing w:line="257" w:lineRule="auto"/>
              <w:rPr>
                <w:rFonts w:eastAsia="Calibri"/>
                <w:sz w:val="22"/>
                <w:szCs w:val="22"/>
              </w:rPr>
            </w:pPr>
            <w:r w:rsidRPr="00360B58">
              <w:rPr>
                <w:rFonts w:eastAsia="Calibri"/>
                <w:sz w:val="22"/>
                <w:szCs w:val="22"/>
              </w:rPr>
              <w:t>5</w:t>
            </w:r>
          </w:p>
        </w:tc>
      </w:tr>
      <w:tr w:rsidR="001B4303" w:rsidRPr="0008147F" w14:paraId="3822346C" w14:textId="77777777" w:rsidTr="00072A23">
        <w:trPr>
          <w:trHeight w:val="270"/>
        </w:trPr>
        <w:tc>
          <w:tcPr>
            <w:tcW w:w="5802" w:type="dxa"/>
            <w:tcBorders>
              <w:top w:val="single" w:sz="8" w:space="0" w:color="auto"/>
              <w:left w:val="single" w:sz="8" w:space="0" w:color="auto"/>
              <w:bottom w:val="single" w:sz="8" w:space="0" w:color="auto"/>
              <w:right w:val="single" w:sz="8" w:space="0" w:color="auto"/>
            </w:tcBorders>
          </w:tcPr>
          <w:p w14:paraId="18CE3C6F" w14:textId="77777777" w:rsidR="001B4303" w:rsidRPr="0008147F" w:rsidRDefault="001B4303" w:rsidP="00072A23">
            <w:pPr>
              <w:rPr>
                <w:color w:val="000000" w:themeColor="text1"/>
              </w:rPr>
            </w:pPr>
            <w:r w:rsidRPr="0008147F">
              <w:rPr>
                <w:color w:val="000000" w:themeColor="text1"/>
              </w:rPr>
              <w:t>Discuss advice for phenotypes</w:t>
            </w:r>
          </w:p>
        </w:tc>
        <w:tc>
          <w:tcPr>
            <w:tcW w:w="468" w:type="dxa"/>
            <w:tcBorders>
              <w:top w:val="single" w:sz="8" w:space="0" w:color="auto"/>
              <w:left w:val="single" w:sz="8" w:space="0" w:color="auto"/>
              <w:bottom w:val="single" w:sz="8" w:space="0" w:color="auto"/>
              <w:right w:val="single" w:sz="8" w:space="0" w:color="auto"/>
            </w:tcBorders>
            <w:shd w:val="clear" w:color="auto" w:fill="00B050"/>
          </w:tcPr>
          <w:p w14:paraId="3AF1247F" w14:textId="77777777" w:rsidR="001B4303" w:rsidRPr="00360B58" w:rsidRDefault="001B4303" w:rsidP="00072A23">
            <w:pPr>
              <w:spacing w:line="257" w:lineRule="auto"/>
              <w:rPr>
                <w:rFonts w:eastAsia="Calibri"/>
                <w:sz w:val="22"/>
                <w:szCs w:val="22"/>
              </w:rPr>
            </w:pPr>
          </w:p>
        </w:tc>
        <w:tc>
          <w:tcPr>
            <w:tcW w:w="555" w:type="dxa"/>
            <w:tcBorders>
              <w:top w:val="single" w:sz="8" w:space="0" w:color="auto"/>
              <w:left w:val="single" w:sz="8" w:space="0" w:color="auto"/>
              <w:bottom w:val="single" w:sz="8" w:space="0" w:color="auto"/>
              <w:right w:val="single" w:sz="8" w:space="0" w:color="auto"/>
            </w:tcBorders>
            <w:shd w:val="clear" w:color="auto" w:fill="00B050"/>
          </w:tcPr>
          <w:p w14:paraId="5012027D" w14:textId="77777777" w:rsidR="001B4303" w:rsidRPr="00360B58" w:rsidRDefault="001B4303" w:rsidP="00072A23">
            <w:pPr>
              <w:spacing w:line="257" w:lineRule="auto"/>
              <w:rPr>
                <w:rFonts w:eastAsia="Calibri"/>
                <w:sz w:val="22"/>
                <w:szCs w:val="22"/>
              </w:rPr>
            </w:pPr>
          </w:p>
        </w:tc>
        <w:tc>
          <w:tcPr>
            <w:tcW w:w="555" w:type="dxa"/>
            <w:tcBorders>
              <w:top w:val="single" w:sz="8" w:space="0" w:color="auto"/>
              <w:left w:val="single" w:sz="8" w:space="0" w:color="auto"/>
              <w:bottom w:val="single" w:sz="8" w:space="0" w:color="auto"/>
              <w:right w:val="single" w:sz="8" w:space="0" w:color="auto"/>
            </w:tcBorders>
            <w:shd w:val="clear" w:color="auto" w:fill="00B050"/>
          </w:tcPr>
          <w:p w14:paraId="5DF653E5" w14:textId="77777777" w:rsidR="001B4303" w:rsidRPr="00360B58" w:rsidRDefault="001B4303" w:rsidP="00072A23">
            <w:pPr>
              <w:spacing w:line="257" w:lineRule="auto"/>
              <w:rPr>
                <w:rFonts w:eastAsia="Calibri"/>
                <w:sz w:val="22"/>
                <w:szCs w:val="22"/>
              </w:rPr>
            </w:pPr>
          </w:p>
        </w:tc>
        <w:tc>
          <w:tcPr>
            <w:tcW w:w="436" w:type="dxa"/>
            <w:tcBorders>
              <w:top w:val="single" w:sz="8" w:space="0" w:color="auto"/>
              <w:left w:val="single" w:sz="8" w:space="0" w:color="auto"/>
              <w:bottom w:val="single" w:sz="8" w:space="0" w:color="auto"/>
              <w:right w:val="single" w:sz="8" w:space="0" w:color="auto"/>
            </w:tcBorders>
            <w:shd w:val="clear" w:color="auto" w:fill="00B050"/>
          </w:tcPr>
          <w:p w14:paraId="4DFD53E7" w14:textId="77777777" w:rsidR="001B4303" w:rsidRPr="00360B58" w:rsidRDefault="001B4303" w:rsidP="00072A23">
            <w:pPr>
              <w:spacing w:line="257" w:lineRule="auto"/>
              <w:rPr>
                <w:rFonts w:eastAsia="Calibri"/>
                <w:sz w:val="22"/>
                <w:szCs w:val="22"/>
              </w:rPr>
            </w:pPr>
          </w:p>
        </w:tc>
        <w:tc>
          <w:tcPr>
            <w:tcW w:w="436" w:type="dxa"/>
            <w:tcBorders>
              <w:top w:val="single" w:sz="8" w:space="0" w:color="auto"/>
              <w:left w:val="single" w:sz="8" w:space="0" w:color="auto"/>
              <w:bottom w:val="single" w:sz="8" w:space="0" w:color="auto"/>
              <w:right w:val="single" w:sz="8" w:space="0" w:color="auto"/>
            </w:tcBorders>
            <w:shd w:val="clear" w:color="auto" w:fill="00B050"/>
          </w:tcPr>
          <w:p w14:paraId="0A88AB59" w14:textId="77777777" w:rsidR="001B4303" w:rsidRPr="00360B58" w:rsidRDefault="001B4303" w:rsidP="00072A23">
            <w:pPr>
              <w:spacing w:line="257" w:lineRule="auto"/>
              <w:rPr>
                <w:rFonts w:eastAsia="Calibri"/>
                <w:sz w:val="22"/>
                <w:szCs w:val="22"/>
              </w:rPr>
            </w:pPr>
          </w:p>
        </w:tc>
      </w:tr>
      <w:tr w:rsidR="001B4303" w:rsidRPr="0008147F" w14:paraId="5CDFEE3F" w14:textId="77777777" w:rsidTr="00072A23">
        <w:trPr>
          <w:trHeight w:val="270"/>
        </w:trPr>
        <w:tc>
          <w:tcPr>
            <w:tcW w:w="5802" w:type="dxa"/>
            <w:tcBorders>
              <w:top w:val="single" w:sz="8" w:space="0" w:color="auto"/>
              <w:left w:val="single" w:sz="8" w:space="0" w:color="auto"/>
              <w:bottom w:val="single" w:sz="8" w:space="0" w:color="auto"/>
              <w:right w:val="single" w:sz="8" w:space="0" w:color="auto"/>
            </w:tcBorders>
          </w:tcPr>
          <w:p w14:paraId="1341EAD4" w14:textId="77777777" w:rsidR="001B4303" w:rsidRPr="0008147F" w:rsidRDefault="001B4303" w:rsidP="00072A23">
            <w:r w:rsidRPr="0008147F">
              <w:rPr>
                <w:color w:val="000000" w:themeColor="text1"/>
              </w:rPr>
              <w:t>Consider follow-ups</w:t>
            </w:r>
          </w:p>
        </w:tc>
        <w:tc>
          <w:tcPr>
            <w:tcW w:w="468" w:type="dxa"/>
            <w:tcBorders>
              <w:top w:val="single" w:sz="8" w:space="0" w:color="auto"/>
              <w:left w:val="single" w:sz="8" w:space="0" w:color="auto"/>
              <w:bottom w:val="single" w:sz="8" w:space="0" w:color="auto"/>
              <w:right w:val="single" w:sz="8" w:space="0" w:color="auto"/>
            </w:tcBorders>
            <w:shd w:val="clear" w:color="auto" w:fill="FF0000"/>
          </w:tcPr>
          <w:p w14:paraId="62DA8774" w14:textId="77777777" w:rsidR="001B4303" w:rsidRPr="00360B58" w:rsidRDefault="001B4303" w:rsidP="00072A23">
            <w:pPr>
              <w:rPr>
                <w:rFonts w:eastAsia="Calibri"/>
                <w:color w:val="FF0000"/>
                <w:sz w:val="22"/>
                <w:szCs w:val="22"/>
              </w:rPr>
            </w:pPr>
          </w:p>
        </w:tc>
        <w:tc>
          <w:tcPr>
            <w:tcW w:w="555" w:type="dxa"/>
            <w:tcBorders>
              <w:top w:val="single" w:sz="8" w:space="0" w:color="auto"/>
              <w:left w:val="single" w:sz="8" w:space="0" w:color="auto"/>
              <w:bottom w:val="single" w:sz="8" w:space="0" w:color="auto"/>
              <w:right w:val="single" w:sz="8" w:space="0" w:color="auto"/>
            </w:tcBorders>
            <w:shd w:val="clear" w:color="auto" w:fill="FF0000"/>
          </w:tcPr>
          <w:p w14:paraId="748B4F12" w14:textId="77777777" w:rsidR="001B4303" w:rsidRPr="00360B58" w:rsidRDefault="001B4303" w:rsidP="00072A23">
            <w:pPr>
              <w:rPr>
                <w:rFonts w:eastAsia="Calibri"/>
                <w:color w:val="FF0000"/>
                <w:sz w:val="22"/>
                <w:szCs w:val="22"/>
              </w:rPr>
            </w:pPr>
          </w:p>
        </w:tc>
        <w:tc>
          <w:tcPr>
            <w:tcW w:w="555" w:type="dxa"/>
            <w:tcBorders>
              <w:top w:val="single" w:sz="8" w:space="0" w:color="auto"/>
              <w:left w:val="single" w:sz="8" w:space="0" w:color="auto"/>
              <w:bottom w:val="single" w:sz="8" w:space="0" w:color="auto"/>
              <w:right w:val="single" w:sz="8" w:space="0" w:color="auto"/>
            </w:tcBorders>
            <w:shd w:val="clear" w:color="auto" w:fill="FFC000"/>
          </w:tcPr>
          <w:p w14:paraId="1F654EE4" w14:textId="77777777" w:rsidR="001B4303" w:rsidRPr="00360B58" w:rsidRDefault="001B4303" w:rsidP="00072A23">
            <w:pPr>
              <w:rPr>
                <w:rFonts w:eastAsia="Calibri"/>
                <w:sz w:val="22"/>
                <w:szCs w:val="22"/>
              </w:rPr>
            </w:pPr>
          </w:p>
        </w:tc>
        <w:tc>
          <w:tcPr>
            <w:tcW w:w="436" w:type="dxa"/>
            <w:tcBorders>
              <w:top w:val="single" w:sz="8" w:space="0" w:color="auto"/>
              <w:left w:val="single" w:sz="8" w:space="0" w:color="auto"/>
              <w:bottom w:val="single" w:sz="8" w:space="0" w:color="auto"/>
              <w:right w:val="single" w:sz="8" w:space="0" w:color="auto"/>
            </w:tcBorders>
            <w:shd w:val="clear" w:color="auto" w:fill="FFC000"/>
          </w:tcPr>
          <w:p w14:paraId="0C90434B" w14:textId="77777777" w:rsidR="001B4303" w:rsidRPr="00360B58" w:rsidRDefault="001B4303" w:rsidP="00072A23">
            <w:pPr>
              <w:rPr>
                <w:rFonts w:eastAsia="Calibri"/>
                <w:sz w:val="22"/>
                <w:szCs w:val="22"/>
              </w:rPr>
            </w:pPr>
          </w:p>
        </w:tc>
        <w:tc>
          <w:tcPr>
            <w:tcW w:w="436" w:type="dxa"/>
            <w:tcBorders>
              <w:top w:val="single" w:sz="8" w:space="0" w:color="auto"/>
              <w:left w:val="single" w:sz="8" w:space="0" w:color="auto"/>
              <w:bottom w:val="single" w:sz="8" w:space="0" w:color="auto"/>
              <w:right w:val="single" w:sz="8" w:space="0" w:color="auto"/>
            </w:tcBorders>
            <w:shd w:val="clear" w:color="auto" w:fill="00B050"/>
          </w:tcPr>
          <w:p w14:paraId="15724C25" w14:textId="77777777" w:rsidR="001B4303" w:rsidRPr="00360B58" w:rsidRDefault="001B4303" w:rsidP="00072A23">
            <w:pPr>
              <w:rPr>
                <w:rFonts w:eastAsia="Calibri"/>
                <w:sz w:val="22"/>
                <w:szCs w:val="22"/>
              </w:rPr>
            </w:pPr>
          </w:p>
        </w:tc>
      </w:tr>
      <w:tr w:rsidR="001B4303" w:rsidRPr="0008147F" w14:paraId="4B27EDD8" w14:textId="77777777" w:rsidTr="00072A23">
        <w:trPr>
          <w:trHeight w:val="270"/>
        </w:trPr>
        <w:tc>
          <w:tcPr>
            <w:tcW w:w="5802" w:type="dxa"/>
            <w:tcBorders>
              <w:top w:val="single" w:sz="8" w:space="0" w:color="auto"/>
              <w:left w:val="single" w:sz="8" w:space="0" w:color="auto"/>
              <w:bottom w:val="single" w:sz="8" w:space="0" w:color="auto"/>
              <w:right w:val="single" w:sz="8" w:space="0" w:color="auto"/>
            </w:tcBorders>
          </w:tcPr>
          <w:p w14:paraId="15C3D9AE" w14:textId="77777777" w:rsidR="001B4303" w:rsidRPr="0008147F" w:rsidRDefault="001B4303" w:rsidP="00072A23">
            <w:pPr>
              <w:rPr>
                <w:b/>
                <w:bCs/>
                <w:color w:val="000000" w:themeColor="text1"/>
              </w:rPr>
            </w:pPr>
            <w:r w:rsidRPr="0008147F">
              <w:rPr>
                <w:b/>
                <w:bCs/>
                <w:color w:val="000000" w:themeColor="text1"/>
              </w:rPr>
              <w:t>Physiotherapy</w:t>
            </w:r>
          </w:p>
        </w:tc>
        <w:tc>
          <w:tcPr>
            <w:tcW w:w="468" w:type="dxa"/>
            <w:tcBorders>
              <w:top w:val="single" w:sz="8" w:space="0" w:color="auto"/>
              <w:left w:val="single" w:sz="8" w:space="0" w:color="auto"/>
              <w:bottom w:val="single" w:sz="8" w:space="0" w:color="auto"/>
              <w:right w:val="single" w:sz="8" w:space="0" w:color="auto"/>
            </w:tcBorders>
          </w:tcPr>
          <w:p w14:paraId="1582A62E" w14:textId="77777777" w:rsidR="001B4303" w:rsidRPr="00360B58" w:rsidRDefault="001B4303" w:rsidP="00072A23">
            <w:pPr>
              <w:rPr>
                <w:rFonts w:eastAsia="Calibri"/>
                <w:color w:val="FF0000"/>
                <w:sz w:val="22"/>
                <w:szCs w:val="22"/>
              </w:rPr>
            </w:pPr>
          </w:p>
        </w:tc>
        <w:tc>
          <w:tcPr>
            <w:tcW w:w="555" w:type="dxa"/>
            <w:tcBorders>
              <w:top w:val="single" w:sz="8" w:space="0" w:color="auto"/>
              <w:left w:val="single" w:sz="8" w:space="0" w:color="auto"/>
              <w:bottom w:val="single" w:sz="8" w:space="0" w:color="auto"/>
              <w:right w:val="single" w:sz="8" w:space="0" w:color="auto"/>
            </w:tcBorders>
          </w:tcPr>
          <w:p w14:paraId="502DEE81" w14:textId="77777777" w:rsidR="001B4303" w:rsidRPr="00360B58" w:rsidRDefault="001B4303" w:rsidP="00072A23">
            <w:pPr>
              <w:rPr>
                <w:rFonts w:eastAsia="Calibri"/>
                <w:color w:val="FF0000"/>
                <w:sz w:val="22"/>
                <w:szCs w:val="22"/>
              </w:rPr>
            </w:pPr>
          </w:p>
        </w:tc>
        <w:tc>
          <w:tcPr>
            <w:tcW w:w="555" w:type="dxa"/>
            <w:tcBorders>
              <w:top w:val="single" w:sz="8" w:space="0" w:color="auto"/>
              <w:left w:val="single" w:sz="8" w:space="0" w:color="auto"/>
              <w:bottom w:val="single" w:sz="8" w:space="0" w:color="auto"/>
              <w:right w:val="single" w:sz="8" w:space="0" w:color="auto"/>
            </w:tcBorders>
          </w:tcPr>
          <w:p w14:paraId="0D23A2C2" w14:textId="77777777" w:rsidR="001B4303" w:rsidRPr="00360B58" w:rsidRDefault="001B4303" w:rsidP="00072A23">
            <w:pPr>
              <w:rPr>
                <w:rFonts w:eastAsia="Calibri"/>
                <w:sz w:val="22"/>
                <w:szCs w:val="22"/>
              </w:rPr>
            </w:pPr>
          </w:p>
        </w:tc>
        <w:tc>
          <w:tcPr>
            <w:tcW w:w="436" w:type="dxa"/>
            <w:tcBorders>
              <w:top w:val="single" w:sz="8" w:space="0" w:color="auto"/>
              <w:left w:val="single" w:sz="8" w:space="0" w:color="auto"/>
              <w:bottom w:val="single" w:sz="8" w:space="0" w:color="auto"/>
              <w:right w:val="single" w:sz="8" w:space="0" w:color="auto"/>
            </w:tcBorders>
          </w:tcPr>
          <w:p w14:paraId="2B27A26D" w14:textId="77777777" w:rsidR="001B4303" w:rsidRPr="00360B58" w:rsidRDefault="001B4303" w:rsidP="00072A23">
            <w:pPr>
              <w:rPr>
                <w:rFonts w:eastAsia="Calibri"/>
                <w:sz w:val="22"/>
                <w:szCs w:val="22"/>
              </w:rPr>
            </w:pPr>
          </w:p>
        </w:tc>
        <w:tc>
          <w:tcPr>
            <w:tcW w:w="436" w:type="dxa"/>
            <w:tcBorders>
              <w:top w:val="single" w:sz="8" w:space="0" w:color="auto"/>
              <w:left w:val="single" w:sz="8" w:space="0" w:color="auto"/>
              <w:bottom w:val="single" w:sz="8" w:space="0" w:color="auto"/>
              <w:right w:val="single" w:sz="8" w:space="0" w:color="auto"/>
            </w:tcBorders>
          </w:tcPr>
          <w:p w14:paraId="2A8F010C" w14:textId="77777777" w:rsidR="001B4303" w:rsidRPr="00360B58" w:rsidRDefault="001B4303" w:rsidP="00072A23">
            <w:pPr>
              <w:rPr>
                <w:rFonts w:eastAsia="Calibri"/>
                <w:sz w:val="22"/>
                <w:szCs w:val="22"/>
              </w:rPr>
            </w:pPr>
          </w:p>
        </w:tc>
      </w:tr>
      <w:tr w:rsidR="001B4303" w:rsidRPr="0008147F" w14:paraId="4613F562" w14:textId="77777777" w:rsidTr="00072A23">
        <w:trPr>
          <w:trHeight w:val="255"/>
        </w:trPr>
        <w:tc>
          <w:tcPr>
            <w:tcW w:w="5802" w:type="dxa"/>
            <w:tcBorders>
              <w:top w:val="single" w:sz="8" w:space="0" w:color="auto"/>
              <w:left w:val="single" w:sz="8" w:space="0" w:color="auto"/>
              <w:bottom w:val="single" w:sz="8" w:space="0" w:color="auto"/>
              <w:right w:val="single" w:sz="8" w:space="0" w:color="auto"/>
            </w:tcBorders>
          </w:tcPr>
          <w:p w14:paraId="55DC520E" w14:textId="77777777" w:rsidR="001B4303" w:rsidRPr="0008147F" w:rsidRDefault="001B4303" w:rsidP="00072A23">
            <w:pPr>
              <w:spacing w:line="259" w:lineRule="auto"/>
              <w:rPr>
                <w:color w:val="000000" w:themeColor="text1"/>
              </w:rPr>
            </w:pPr>
            <w:r w:rsidRPr="0008147F">
              <w:rPr>
                <w:color w:val="000000" w:themeColor="text1"/>
              </w:rPr>
              <w:t>Physiotherapist</w:t>
            </w:r>
          </w:p>
        </w:tc>
        <w:tc>
          <w:tcPr>
            <w:tcW w:w="468" w:type="dxa"/>
            <w:tcBorders>
              <w:top w:val="single" w:sz="8" w:space="0" w:color="auto"/>
              <w:left w:val="single" w:sz="8" w:space="0" w:color="auto"/>
              <w:bottom w:val="single" w:sz="8" w:space="0" w:color="auto"/>
              <w:right w:val="single" w:sz="8" w:space="0" w:color="auto"/>
            </w:tcBorders>
            <w:shd w:val="clear" w:color="auto" w:fill="FF0000"/>
          </w:tcPr>
          <w:p w14:paraId="0044D415" w14:textId="77777777" w:rsidR="001B4303" w:rsidRPr="00360B58" w:rsidRDefault="001B4303" w:rsidP="00072A23">
            <w:pPr>
              <w:rPr>
                <w:rFonts w:eastAsia="Calibri"/>
                <w:sz w:val="22"/>
                <w:szCs w:val="22"/>
              </w:rPr>
            </w:pPr>
          </w:p>
        </w:tc>
        <w:tc>
          <w:tcPr>
            <w:tcW w:w="555" w:type="dxa"/>
            <w:tcBorders>
              <w:top w:val="single" w:sz="8" w:space="0" w:color="auto"/>
              <w:left w:val="single" w:sz="8" w:space="0" w:color="auto"/>
              <w:bottom w:val="single" w:sz="8" w:space="0" w:color="auto"/>
              <w:right w:val="single" w:sz="8" w:space="0" w:color="auto"/>
            </w:tcBorders>
            <w:shd w:val="clear" w:color="auto" w:fill="00B050"/>
          </w:tcPr>
          <w:p w14:paraId="6B88D9CE" w14:textId="77777777" w:rsidR="001B4303" w:rsidRPr="00360B58" w:rsidRDefault="001B4303" w:rsidP="00072A23">
            <w:pPr>
              <w:rPr>
                <w:rFonts w:eastAsia="Calibri"/>
                <w:sz w:val="22"/>
                <w:szCs w:val="22"/>
              </w:rPr>
            </w:pPr>
          </w:p>
        </w:tc>
        <w:tc>
          <w:tcPr>
            <w:tcW w:w="555" w:type="dxa"/>
            <w:tcBorders>
              <w:top w:val="single" w:sz="8" w:space="0" w:color="auto"/>
              <w:left w:val="single" w:sz="8" w:space="0" w:color="auto"/>
              <w:bottom w:val="single" w:sz="8" w:space="0" w:color="auto"/>
              <w:right w:val="single" w:sz="8" w:space="0" w:color="auto"/>
            </w:tcBorders>
            <w:shd w:val="clear" w:color="auto" w:fill="00B050"/>
          </w:tcPr>
          <w:p w14:paraId="7C18AC2B" w14:textId="77777777" w:rsidR="001B4303" w:rsidRPr="00360B58" w:rsidRDefault="001B4303" w:rsidP="00072A23">
            <w:pPr>
              <w:rPr>
                <w:rFonts w:eastAsia="Calibri"/>
                <w:sz w:val="22"/>
                <w:szCs w:val="22"/>
              </w:rPr>
            </w:pPr>
          </w:p>
        </w:tc>
        <w:tc>
          <w:tcPr>
            <w:tcW w:w="436" w:type="dxa"/>
            <w:tcBorders>
              <w:top w:val="single" w:sz="8" w:space="0" w:color="auto"/>
              <w:left w:val="single" w:sz="8" w:space="0" w:color="auto"/>
              <w:bottom w:val="single" w:sz="8" w:space="0" w:color="auto"/>
              <w:right w:val="single" w:sz="8" w:space="0" w:color="auto"/>
            </w:tcBorders>
            <w:shd w:val="clear" w:color="auto" w:fill="00B050"/>
          </w:tcPr>
          <w:p w14:paraId="5991F145" w14:textId="77777777" w:rsidR="001B4303" w:rsidRPr="00360B58" w:rsidRDefault="001B4303" w:rsidP="00072A23">
            <w:pPr>
              <w:rPr>
                <w:rFonts w:eastAsia="Calibri"/>
                <w:sz w:val="22"/>
                <w:szCs w:val="22"/>
              </w:rPr>
            </w:pPr>
          </w:p>
        </w:tc>
        <w:tc>
          <w:tcPr>
            <w:tcW w:w="436" w:type="dxa"/>
            <w:tcBorders>
              <w:top w:val="single" w:sz="8" w:space="0" w:color="auto"/>
              <w:left w:val="single" w:sz="8" w:space="0" w:color="auto"/>
              <w:bottom w:val="single" w:sz="8" w:space="0" w:color="auto"/>
              <w:right w:val="single" w:sz="8" w:space="0" w:color="auto"/>
            </w:tcBorders>
            <w:shd w:val="clear" w:color="auto" w:fill="FFC000"/>
          </w:tcPr>
          <w:p w14:paraId="4EE1C373" w14:textId="77777777" w:rsidR="001B4303" w:rsidRPr="00360B58" w:rsidRDefault="001B4303" w:rsidP="00072A23">
            <w:pPr>
              <w:rPr>
                <w:rFonts w:eastAsia="Calibri"/>
                <w:sz w:val="22"/>
                <w:szCs w:val="22"/>
              </w:rPr>
            </w:pPr>
          </w:p>
        </w:tc>
      </w:tr>
      <w:tr w:rsidR="001B4303" w:rsidRPr="0008147F" w14:paraId="2AC1605F" w14:textId="77777777" w:rsidTr="00072A23">
        <w:trPr>
          <w:trHeight w:val="255"/>
        </w:trPr>
        <w:tc>
          <w:tcPr>
            <w:tcW w:w="5802" w:type="dxa"/>
            <w:tcBorders>
              <w:top w:val="single" w:sz="8" w:space="0" w:color="auto"/>
              <w:left w:val="single" w:sz="8" w:space="0" w:color="auto"/>
              <w:bottom w:val="single" w:sz="8" w:space="0" w:color="auto"/>
              <w:right w:val="single" w:sz="8" w:space="0" w:color="auto"/>
            </w:tcBorders>
          </w:tcPr>
          <w:p w14:paraId="06B98BF1" w14:textId="77777777" w:rsidR="001B4303" w:rsidRPr="0008147F" w:rsidRDefault="001B4303" w:rsidP="00072A23">
            <w:pPr>
              <w:rPr>
                <w:color w:val="000000" w:themeColor="text1"/>
              </w:rPr>
            </w:pPr>
            <w:proofErr w:type="spellStart"/>
            <w:r w:rsidRPr="0008147F">
              <w:rPr>
                <w:color w:val="000000" w:themeColor="text1"/>
              </w:rPr>
              <w:t>Psychomotoric</w:t>
            </w:r>
            <w:proofErr w:type="spellEnd"/>
            <w:r w:rsidRPr="0008147F">
              <w:rPr>
                <w:color w:val="000000" w:themeColor="text1"/>
              </w:rPr>
              <w:t xml:space="preserve"> physiotherapist</w:t>
            </w:r>
          </w:p>
        </w:tc>
        <w:tc>
          <w:tcPr>
            <w:tcW w:w="468" w:type="dxa"/>
            <w:tcBorders>
              <w:top w:val="single" w:sz="8" w:space="0" w:color="auto"/>
              <w:left w:val="single" w:sz="8" w:space="0" w:color="auto"/>
              <w:bottom w:val="single" w:sz="8" w:space="0" w:color="auto"/>
              <w:right w:val="single" w:sz="8" w:space="0" w:color="auto"/>
            </w:tcBorders>
            <w:shd w:val="clear" w:color="auto" w:fill="FF0000"/>
          </w:tcPr>
          <w:p w14:paraId="173A6024" w14:textId="77777777" w:rsidR="001B4303" w:rsidRPr="00360B58" w:rsidRDefault="001B4303" w:rsidP="00072A23">
            <w:pPr>
              <w:rPr>
                <w:rFonts w:eastAsia="Calibri"/>
                <w:sz w:val="22"/>
                <w:szCs w:val="22"/>
              </w:rPr>
            </w:pPr>
          </w:p>
        </w:tc>
        <w:tc>
          <w:tcPr>
            <w:tcW w:w="555" w:type="dxa"/>
            <w:tcBorders>
              <w:top w:val="single" w:sz="8" w:space="0" w:color="auto"/>
              <w:left w:val="single" w:sz="8" w:space="0" w:color="auto"/>
              <w:bottom w:val="single" w:sz="8" w:space="0" w:color="auto"/>
              <w:right w:val="single" w:sz="8" w:space="0" w:color="auto"/>
            </w:tcBorders>
            <w:shd w:val="clear" w:color="auto" w:fill="FF0000"/>
          </w:tcPr>
          <w:p w14:paraId="3586F269" w14:textId="77777777" w:rsidR="001B4303" w:rsidRPr="00360B58" w:rsidRDefault="001B4303" w:rsidP="00072A23">
            <w:pPr>
              <w:rPr>
                <w:rFonts w:eastAsia="Calibri"/>
                <w:sz w:val="22"/>
                <w:szCs w:val="22"/>
              </w:rPr>
            </w:pPr>
          </w:p>
        </w:tc>
        <w:tc>
          <w:tcPr>
            <w:tcW w:w="555" w:type="dxa"/>
            <w:tcBorders>
              <w:top w:val="single" w:sz="8" w:space="0" w:color="auto"/>
              <w:left w:val="single" w:sz="8" w:space="0" w:color="auto"/>
              <w:bottom w:val="single" w:sz="8" w:space="0" w:color="auto"/>
              <w:right w:val="single" w:sz="8" w:space="0" w:color="auto"/>
            </w:tcBorders>
            <w:shd w:val="clear" w:color="auto" w:fill="FFC000"/>
          </w:tcPr>
          <w:p w14:paraId="150E7BDE" w14:textId="77777777" w:rsidR="001B4303" w:rsidRPr="00360B58" w:rsidRDefault="001B4303" w:rsidP="00072A23">
            <w:pPr>
              <w:rPr>
                <w:rFonts w:eastAsia="Calibri"/>
                <w:sz w:val="22"/>
                <w:szCs w:val="22"/>
              </w:rPr>
            </w:pPr>
          </w:p>
        </w:tc>
        <w:tc>
          <w:tcPr>
            <w:tcW w:w="436" w:type="dxa"/>
            <w:tcBorders>
              <w:top w:val="single" w:sz="8" w:space="0" w:color="auto"/>
              <w:left w:val="single" w:sz="8" w:space="0" w:color="auto"/>
              <w:bottom w:val="single" w:sz="8" w:space="0" w:color="auto"/>
              <w:right w:val="single" w:sz="8" w:space="0" w:color="auto"/>
            </w:tcBorders>
            <w:shd w:val="clear" w:color="auto" w:fill="00B050"/>
          </w:tcPr>
          <w:p w14:paraId="67B29F54" w14:textId="77777777" w:rsidR="001B4303" w:rsidRPr="00360B58" w:rsidRDefault="001B4303" w:rsidP="00072A23">
            <w:pPr>
              <w:rPr>
                <w:rFonts w:eastAsia="Calibri"/>
                <w:sz w:val="22"/>
                <w:szCs w:val="22"/>
              </w:rPr>
            </w:pPr>
          </w:p>
        </w:tc>
        <w:tc>
          <w:tcPr>
            <w:tcW w:w="436" w:type="dxa"/>
            <w:tcBorders>
              <w:top w:val="single" w:sz="8" w:space="0" w:color="auto"/>
              <w:left w:val="single" w:sz="8" w:space="0" w:color="auto"/>
              <w:bottom w:val="single" w:sz="8" w:space="0" w:color="auto"/>
              <w:right w:val="single" w:sz="8" w:space="0" w:color="auto"/>
            </w:tcBorders>
            <w:shd w:val="clear" w:color="auto" w:fill="00B050"/>
          </w:tcPr>
          <w:p w14:paraId="4A9755BF" w14:textId="77777777" w:rsidR="001B4303" w:rsidRPr="00360B58" w:rsidRDefault="001B4303" w:rsidP="00072A23">
            <w:pPr>
              <w:keepNext/>
              <w:rPr>
                <w:rFonts w:eastAsia="Calibri"/>
                <w:sz w:val="22"/>
                <w:szCs w:val="22"/>
              </w:rPr>
            </w:pPr>
          </w:p>
        </w:tc>
      </w:tr>
    </w:tbl>
    <w:p w14:paraId="579AEA23" w14:textId="2DBC26D2" w:rsidR="001B4303" w:rsidRDefault="001B4303" w:rsidP="001B43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rPr>
      </w:pPr>
    </w:p>
    <w:p w14:paraId="6D152172" w14:textId="0A578E1C" w:rsidR="001B4303" w:rsidRPr="00F92D83" w:rsidRDefault="001B4303" w:rsidP="001B4303">
      <w:pPr>
        <w:pStyle w:val="Caption"/>
      </w:pPr>
      <w:bookmarkStart w:id="1" w:name="_Ref117166631"/>
      <w:bookmarkStart w:id="2" w:name="_Ref117166625"/>
      <w:r w:rsidRPr="0059014D">
        <w:t xml:space="preserve">Table </w:t>
      </w:r>
      <w:r w:rsidRPr="0059014D">
        <w:fldChar w:fldCharType="begin"/>
      </w:r>
      <w:r w:rsidRPr="0059014D">
        <w:instrText xml:space="preserve"> SEQ Table \* ARABIC </w:instrText>
      </w:r>
      <w:r w:rsidRPr="0059014D">
        <w:fldChar w:fldCharType="separate"/>
      </w:r>
      <w:r w:rsidR="00F66B5C">
        <w:rPr>
          <w:noProof/>
        </w:rPr>
        <w:t>3</w:t>
      </w:r>
      <w:r w:rsidRPr="0059014D">
        <w:fldChar w:fldCharType="end"/>
      </w:r>
      <w:bookmarkEnd w:id="1"/>
      <w:r w:rsidRPr="0059014D">
        <w:t xml:space="preserve">: Overview over recommendations provided for sick leave in the </w:t>
      </w:r>
      <w:bookmarkEnd w:id="2"/>
      <w:r w:rsidRPr="0059014D">
        <w:t>tr</w:t>
      </w:r>
      <w:r>
        <w:t>eatment screen</w:t>
      </w:r>
      <w:r w:rsidRPr="0059014D">
        <w:t xml:space="preserve">. </w:t>
      </w:r>
    </w:p>
    <w:tbl>
      <w:tblPr>
        <w:tblStyle w:val="TableGrid"/>
        <w:tblW w:w="7403" w:type="dxa"/>
        <w:tblLayout w:type="fixed"/>
        <w:tblLook w:val="06A0" w:firstRow="1" w:lastRow="0" w:firstColumn="1" w:lastColumn="0" w:noHBand="1" w:noVBand="1"/>
      </w:tblPr>
      <w:tblGrid>
        <w:gridCol w:w="3196"/>
        <w:gridCol w:w="709"/>
        <w:gridCol w:w="709"/>
        <w:gridCol w:w="850"/>
        <w:gridCol w:w="656"/>
        <w:gridCol w:w="567"/>
        <w:gridCol w:w="708"/>
        <w:gridCol w:w="8"/>
      </w:tblGrid>
      <w:tr w:rsidR="001B4303" w:rsidRPr="0008147F" w14:paraId="7F427E43" w14:textId="77777777" w:rsidTr="00072A23">
        <w:trPr>
          <w:trHeight w:val="307"/>
        </w:trPr>
        <w:tc>
          <w:tcPr>
            <w:tcW w:w="3196" w:type="dxa"/>
            <w:tcBorders>
              <w:top w:val="single" w:sz="8" w:space="0" w:color="auto"/>
              <w:left w:val="single" w:sz="8" w:space="0" w:color="auto"/>
              <w:bottom w:val="nil"/>
              <w:right w:val="single" w:sz="4" w:space="0" w:color="auto"/>
            </w:tcBorders>
            <w:vAlign w:val="bottom"/>
          </w:tcPr>
          <w:p w14:paraId="5EB0FF5C" w14:textId="77777777" w:rsidR="001B4303" w:rsidRPr="0008147F" w:rsidRDefault="001B4303" w:rsidP="00072A23">
            <w:pPr>
              <w:spacing w:line="360" w:lineRule="auto"/>
              <w:rPr>
                <w:rFonts w:eastAsia="Times New Roman"/>
                <w:color w:val="000000" w:themeColor="text1"/>
              </w:rPr>
            </w:pPr>
            <w:r>
              <w:rPr>
                <w:rFonts w:eastAsia="Times New Roman"/>
              </w:rPr>
              <w:t xml:space="preserve"> </w:t>
            </w:r>
          </w:p>
        </w:tc>
        <w:tc>
          <w:tcPr>
            <w:tcW w:w="2268" w:type="dxa"/>
            <w:gridSpan w:val="3"/>
            <w:tcBorders>
              <w:top w:val="single" w:sz="8" w:space="0" w:color="auto"/>
              <w:left w:val="single" w:sz="4" w:space="0" w:color="auto"/>
              <w:bottom w:val="single" w:sz="4" w:space="0" w:color="auto"/>
              <w:right w:val="nil"/>
            </w:tcBorders>
          </w:tcPr>
          <w:p w14:paraId="47414A75" w14:textId="77777777" w:rsidR="001B4303" w:rsidRPr="0008147F" w:rsidRDefault="001B4303" w:rsidP="00072A23">
            <w:pPr>
              <w:spacing w:line="360" w:lineRule="auto"/>
              <w:jc w:val="center"/>
              <w:rPr>
                <w:rFonts w:eastAsia="Times New Roman"/>
                <w:b/>
                <w:bCs/>
                <w:color w:val="000000" w:themeColor="text1"/>
              </w:rPr>
            </w:pPr>
            <w:proofErr w:type="spellStart"/>
            <w:r w:rsidRPr="0008147F">
              <w:rPr>
                <w:rFonts w:eastAsia="Times New Roman"/>
                <w:b/>
                <w:bCs/>
                <w:color w:val="000000" w:themeColor="text1"/>
              </w:rPr>
              <w:t>Örebro</w:t>
            </w:r>
            <w:proofErr w:type="spellEnd"/>
            <w:r w:rsidRPr="0008147F">
              <w:rPr>
                <w:rFonts w:eastAsia="Times New Roman"/>
                <w:b/>
                <w:bCs/>
                <w:color w:val="000000" w:themeColor="text1"/>
              </w:rPr>
              <w:t xml:space="preserve"> question 8</w:t>
            </w:r>
          </w:p>
        </w:tc>
        <w:tc>
          <w:tcPr>
            <w:tcW w:w="1939" w:type="dxa"/>
            <w:gridSpan w:val="4"/>
            <w:tcBorders>
              <w:top w:val="single" w:sz="8" w:space="0" w:color="auto"/>
              <w:left w:val="single" w:sz="8" w:space="0" w:color="auto"/>
              <w:bottom w:val="single" w:sz="4" w:space="0" w:color="auto"/>
              <w:right w:val="single" w:sz="8" w:space="0" w:color="000000" w:themeColor="text1"/>
            </w:tcBorders>
            <w:vAlign w:val="bottom"/>
          </w:tcPr>
          <w:p w14:paraId="2ED242C5" w14:textId="77777777" w:rsidR="001B4303" w:rsidRPr="0008147F" w:rsidRDefault="001B4303" w:rsidP="00072A23">
            <w:pPr>
              <w:spacing w:line="360" w:lineRule="auto"/>
              <w:rPr>
                <w:rFonts w:eastAsia="Times New Roman"/>
                <w:b/>
                <w:bCs/>
                <w:color w:val="000000" w:themeColor="text1"/>
              </w:rPr>
            </w:pPr>
            <w:proofErr w:type="spellStart"/>
            <w:r w:rsidRPr="0008147F">
              <w:rPr>
                <w:rFonts w:eastAsia="Times New Roman"/>
                <w:b/>
                <w:bCs/>
                <w:color w:val="000000" w:themeColor="text1"/>
              </w:rPr>
              <w:t>Örebro</w:t>
            </w:r>
            <w:proofErr w:type="spellEnd"/>
            <w:r w:rsidRPr="0008147F">
              <w:rPr>
                <w:rFonts w:eastAsia="Times New Roman"/>
                <w:b/>
                <w:bCs/>
                <w:color w:val="000000" w:themeColor="text1"/>
              </w:rPr>
              <w:t xml:space="preserve"> question 8 </w:t>
            </w:r>
          </w:p>
          <w:p w14:paraId="5358585B" w14:textId="77777777" w:rsidR="001B4303" w:rsidRPr="0008147F" w:rsidRDefault="001B4303" w:rsidP="00072A23">
            <w:pPr>
              <w:spacing w:line="360" w:lineRule="auto"/>
              <w:rPr>
                <w:rFonts w:eastAsia="Times New Roman"/>
                <w:b/>
                <w:bCs/>
                <w:color w:val="000000" w:themeColor="text1"/>
              </w:rPr>
            </w:pPr>
            <w:r w:rsidRPr="0008147F">
              <w:rPr>
                <w:rFonts w:eastAsia="Times New Roman"/>
                <w:b/>
                <w:bCs/>
                <w:color w:val="000000" w:themeColor="text1"/>
              </w:rPr>
              <w:t>AND reported conflict at work</w:t>
            </w:r>
          </w:p>
        </w:tc>
      </w:tr>
      <w:tr w:rsidR="001B4303" w:rsidRPr="0008147F" w14:paraId="6B2B9E28" w14:textId="77777777" w:rsidTr="00072A23">
        <w:trPr>
          <w:gridAfter w:val="1"/>
          <w:wAfter w:w="8" w:type="dxa"/>
          <w:trHeight w:val="293"/>
        </w:trPr>
        <w:tc>
          <w:tcPr>
            <w:tcW w:w="3196" w:type="dxa"/>
            <w:tcBorders>
              <w:top w:val="nil"/>
              <w:left w:val="single" w:sz="8" w:space="0" w:color="auto"/>
              <w:bottom w:val="nil"/>
              <w:right w:val="single" w:sz="4" w:space="0" w:color="auto"/>
            </w:tcBorders>
            <w:vAlign w:val="bottom"/>
          </w:tcPr>
          <w:p w14:paraId="34F2BD10" w14:textId="77777777" w:rsidR="001B4303" w:rsidRPr="0008147F" w:rsidRDefault="001B4303" w:rsidP="00072A23">
            <w:pPr>
              <w:spacing w:line="360" w:lineRule="auto"/>
              <w:rPr>
                <w:rFonts w:eastAsia="Times New Roman"/>
                <w:b/>
                <w:bCs/>
                <w:color w:val="000000" w:themeColor="text1"/>
              </w:rPr>
            </w:pPr>
            <w:r w:rsidRPr="0008147F">
              <w:rPr>
                <w:rFonts w:eastAsia="Times New Roman"/>
                <w:b/>
                <w:bCs/>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14:paraId="5F4BD7DE" w14:textId="77777777" w:rsidR="001B4303" w:rsidRPr="00CB3D5E" w:rsidRDefault="001B4303" w:rsidP="00072A23">
            <w:pPr>
              <w:spacing w:line="360" w:lineRule="auto"/>
              <w:rPr>
                <w:rFonts w:eastAsia="Times New Roman"/>
                <w:color w:val="000000" w:themeColor="text1"/>
              </w:rPr>
            </w:pPr>
            <w:r w:rsidRPr="00CB3D5E">
              <w:rPr>
                <w:rFonts w:eastAsia="Times New Roman"/>
                <w:color w:val="000000" w:themeColor="text1"/>
              </w:rPr>
              <w:t>0-5</w:t>
            </w:r>
          </w:p>
        </w:tc>
        <w:tc>
          <w:tcPr>
            <w:tcW w:w="709" w:type="dxa"/>
            <w:tcBorders>
              <w:top w:val="single" w:sz="4" w:space="0" w:color="auto"/>
              <w:left w:val="single" w:sz="4" w:space="0" w:color="auto"/>
              <w:bottom w:val="single" w:sz="4" w:space="0" w:color="auto"/>
              <w:right w:val="single" w:sz="4" w:space="0" w:color="auto"/>
            </w:tcBorders>
            <w:vAlign w:val="bottom"/>
          </w:tcPr>
          <w:p w14:paraId="7BA53D4E" w14:textId="77777777" w:rsidR="001B4303" w:rsidRPr="00CB3D5E" w:rsidRDefault="001B4303" w:rsidP="00072A23">
            <w:pPr>
              <w:spacing w:line="360" w:lineRule="auto"/>
              <w:rPr>
                <w:rFonts w:eastAsia="Times New Roman"/>
                <w:color w:val="000000" w:themeColor="text1"/>
              </w:rPr>
            </w:pPr>
            <w:r w:rsidRPr="00CB3D5E">
              <w:rPr>
                <w:rFonts w:eastAsia="Times New Roman"/>
                <w:color w:val="000000" w:themeColor="text1"/>
              </w:rPr>
              <w:t>6-7</w:t>
            </w:r>
          </w:p>
        </w:tc>
        <w:tc>
          <w:tcPr>
            <w:tcW w:w="850" w:type="dxa"/>
            <w:tcBorders>
              <w:top w:val="single" w:sz="4" w:space="0" w:color="auto"/>
              <w:left w:val="single" w:sz="4" w:space="0" w:color="auto"/>
              <w:bottom w:val="single" w:sz="4" w:space="0" w:color="auto"/>
              <w:right w:val="single" w:sz="4" w:space="0" w:color="auto"/>
            </w:tcBorders>
            <w:vAlign w:val="bottom"/>
          </w:tcPr>
          <w:p w14:paraId="0D2DDB7D" w14:textId="77777777" w:rsidR="001B4303" w:rsidRPr="00CB3D5E" w:rsidRDefault="001B4303" w:rsidP="00072A23">
            <w:pPr>
              <w:spacing w:line="360" w:lineRule="auto"/>
              <w:rPr>
                <w:rFonts w:eastAsia="Times New Roman"/>
                <w:color w:val="000000" w:themeColor="text1"/>
              </w:rPr>
            </w:pPr>
            <w:r w:rsidRPr="00CB3D5E">
              <w:rPr>
                <w:rFonts w:eastAsia="Times New Roman"/>
                <w:color w:val="000000" w:themeColor="text1"/>
              </w:rPr>
              <w:t>8-10</w:t>
            </w:r>
          </w:p>
        </w:tc>
        <w:tc>
          <w:tcPr>
            <w:tcW w:w="656" w:type="dxa"/>
            <w:tcBorders>
              <w:top w:val="single" w:sz="4" w:space="0" w:color="auto"/>
              <w:left w:val="single" w:sz="4" w:space="0" w:color="auto"/>
              <w:bottom w:val="single" w:sz="4" w:space="0" w:color="auto"/>
              <w:right w:val="single" w:sz="4" w:space="0" w:color="auto"/>
            </w:tcBorders>
            <w:vAlign w:val="bottom"/>
          </w:tcPr>
          <w:p w14:paraId="334A1185" w14:textId="77777777" w:rsidR="001B4303" w:rsidRPr="00CB3D5E" w:rsidRDefault="001B4303" w:rsidP="00072A23">
            <w:pPr>
              <w:spacing w:line="360" w:lineRule="auto"/>
              <w:rPr>
                <w:rFonts w:eastAsia="Times New Roman"/>
                <w:color w:val="000000" w:themeColor="text1"/>
              </w:rPr>
            </w:pPr>
            <w:r w:rsidRPr="00CB3D5E">
              <w:rPr>
                <w:rFonts w:eastAsia="Times New Roman"/>
                <w:color w:val="000000" w:themeColor="text1"/>
              </w:rPr>
              <w:t>0-5</w:t>
            </w:r>
          </w:p>
        </w:tc>
        <w:tc>
          <w:tcPr>
            <w:tcW w:w="567" w:type="dxa"/>
            <w:tcBorders>
              <w:top w:val="single" w:sz="4" w:space="0" w:color="auto"/>
              <w:left w:val="single" w:sz="4" w:space="0" w:color="auto"/>
              <w:bottom w:val="single" w:sz="4" w:space="0" w:color="auto"/>
              <w:right w:val="single" w:sz="4" w:space="0" w:color="auto"/>
            </w:tcBorders>
            <w:vAlign w:val="bottom"/>
          </w:tcPr>
          <w:p w14:paraId="3B8EDD41" w14:textId="77777777" w:rsidR="001B4303" w:rsidRPr="00CB3D5E" w:rsidRDefault="001B4303" w:rsidP="00072A23">
            <w:pPr>
              <w:spacing w:line="360" w:lineRule="auto"/>
              <w:rPr>
                <w:rFonts w:eastAsia="Times New Roman"/>
                <w:color w:val="000000" w:themeColor="text1"/>
              </w:rPr>
            </w:pPr>
            <w:r w:rsidRPr="00CB3D5E">
              <w:rPr>
                <w:rFonts w:eastAsia="Times New Roman"/>
                <w:color w:val="000000" w:themeColor="text1"/>
              </w:rPr>
              <w:t>6-7</w:t>
            </w:r>
          </w:p>
        </w:tc>
        <w:tc>
          <w:tcPr>
            <w:tcW w:w="708" w:type="dxa"/>
            <w:tcBorders>
              <w:top w:val="single" w:sz="4" w:space="0" w:color="auto"/>
              <w:left w:val="single" w:sz="4" w:space="0" w:color="auto"/>
              <w:bottom w:val="single" w:sz="4" w:space="0" w:color="auto"/>
              <w:right w:val="single" w:sz="4" w:space="0" w:color="auto"/>
            </w:tcBorders>
            <w:vAlign w:val="bottom"/>
          </w:tcPr>
          <w:p w14:paraId="72CADA75" w14:textId="77777777" w:rsidR="001B4303" w:rsidRPr="00CB3D5E" w:rsidRDefault="001B4303" w:rsidP="00072A23">
            <w:pPr>
              <w:spacing w:line="360" w:lineRule="auto"/>
              <w:rPr>
                <w:rFonts w:eastAsia="Times New Roman"/>
                <w:color w:val="000000" w:themeColor="text1"/>
              </w:rPr>
            </w:pPr>
            <w:r w:rsidRPr="00CB3D5E">
              <w:rPr>
                <w:rFonts w:eastAsia="Times New Roman"/>
                <w:color w:val="000000" w:themeColor="text1"/>
              </w:rPr>
              <w:t>8-10</w:t>
            </w:r>
          </w:p>
        </w:tc>
      </w:tr>
      <w:tr w:rsidR="001B4303" w:rsidRPr="0008147F" w14:paraId="5BC76A1D" w14:textId="77777777" w:rsidTr="00072A23">
        <w:trPr>
          <w:gridAfter w:val="1"/>
          <w:wAfter w:w="8" w:type="dxa"/>
          <w:trHeight w:val="293"/>
        </w:trPr>
        <w:tc>
          <w:tcPr>
            <w:tcW w:w="3196" w:type="dxa"/>
            <w:tcBorders>
              <w:top w:val="single" w:sz="4" w:space="0" w:color="auto"/>
              <w:left w:val="single" w:sz="8" w:space="0" w:color="auto"/>
              <w:bottom w:val="single" w:sz="4" w:space="0" w:color="auto"/>
              <w:right w:val="single" w:sz="4" w:space="0" w:color="auto"/>
            </w:tcBorders>
          </w:tcPr>
          <w:p w14:paraId="035F54DA" w14:textId="77777777" w:rsidR="001B4303" w:rsidRPr="0008147F" w:rsidRDefault="001B4303" w:rsidP="00072A23">
            <w:pPr>
              <w:spacing w:line="360" w:lineRule="auto"/>
              <w:rPr>
                <w:rFonts w:eastAsia="Times New Roman"/>
                <w:b/>
                <w:bCs/>
                <w:color w:val="000000" w:themeColor="text1"/>
              </w:rPr>
            </w:pPr>
            <w:r w:rsidRPr="0008147F">
              <w:rPr>
                <w:rFonts w:eastAsia="Times New Roman"/>
                <w:b/>
                <w:bCs/>
                <w:color w:val="000000" w:themeColor="text1"/>
              </w:rPr>
              <w:t>Sick</w:t>
            </w:r>
            <w:r>
              <w:rPr>
                <w:rFonts w:eastAsia="Times New Roman"/>
                <w:b/>
                <w:bCs/>
                <w:color w:val="000000" w:themeColor="text1"/>
              </w:rPr>
              <w:t xml:space="preserve"> </w:t>
            </w:r>
            <w:r w:rsidRPr="0008147F">
              <w:rPr>
                <w:rFonts w:eastAsia="Times New Roman"/>
                <w:b/>
                <w:bCs/>
                <w:color w:val="000000" w:themeColor="text1"/>
              </w:rPr>
              <w:t>leave</w:t>
            </w:r>
          </w:p>
        </w:tc>
        <w:tc>
          <w:tcPr>
            <w:tcW w:w="709" w:type="dxa"/>
            <w:tcBorders>
              <w:top w:val="single" w:sz="4" w:space="0" w:color="auto"/>
              <w:left w:val="single" w:sz="4" w:space="0" w:color="auto"/>
              <w:bottom w:val="single" w:sz="4" w:space="0" w:color="auto"/>
              <w:right w:val="single" w:sz="4" w:space="0" w:color="auto"/>
            </w:tcBorders>
            <w:shd w:val="clear" w:color="auto" w:fill="FFC000" w:themeFill="accent4"/>
          </w:tcPr>
          <w:p w14:paraId="7B46ED75" w14:textId="77777777" w:rsidR="001B4303" w:rsidRPr="0008147F" w:rsidRDefault="001B4303" w:rsidP="00072A23">
            <w:pPr>
              <w:spacing w:line="360" w:lineRule="auto"/>
              <w:jc w:val="center"/>
              <w:rPr>
                <w:rFonts w:eastAsia="Times New Roman"/>
                <w:color w:val="000000" w:themeColor="text1"/>
              </w:rPr>
            </w:pPr>
            <w:r w:rsidRPr="0008147F">
              <w:rPr>
                <w:rFonts w:eastAsia="Times New Roman"/>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C000" w:themeFill="accent4"/>
          </w:tcPr>
          <w:p w14:paraId="6B109F88" w14:textId="77777777" w:rsidR="001B4303" w:rsidRPr="0008147F" w:rsidRDefault="001B4303" w:rsidP="00072A23">
            <w:pPr>
              <w:spacing w:line="360" w:lineRule="auto"/>
              <w:jc w:val="center"/>
              <w:rPr>
                <w:rFonts w:eastAsia="Times New Roman"/>
                <w:color w:val="000000" w:themeColor="text1"/>
              </w:rPr>
            </w:pPr>
            <w:r w:rsidRPr="0008147F">
              <w:rPr>
                <w:rFonts w:eastAsia="Times New Roman"/>
                <w:color w:val="000000" w:themeColor="text1"/>
              </w:rPr>
              <w:t xml:space="preserve"> </w:t>
            </w:r>
          </w:p>
        </w:tc>
        <w:tc>
          <w:tcPr>
            <w:tcW w:w="850" w:type="dxa"/>
            <w:tcBorders>
              <w:top w:val="single" w:sz="4" w:space="0" w:color="auto"/>
              <w:left w:val="single" w:sz="4" w:space="0" w:color="auto"/>
              <w:bottom w:val="single" w:sz="4" w:space="0" w:color="auto"/>
              <w:right w:val="nil"/>
            </w:tcBorders>
            <w:shd w:val="clear" w:color="auto" w:fill="FFC000" w:themeFill="accent4"/>
          </w:tcPr>
          <w:p w14:paraId="77C51253" w14:textId="77777777" w:rsidR="001B4303" w:rsidRPr="0008147F" w:rsidRDefault="001B4303" w:rsidP="00072A23">
            <w:pPr>
              <w:spacing w:line="360" w:lineRule="auto"/>
              <w:jc w:val="center"/>
              <w:rPr>
                <w:rFonts w:eastAsia="Times New Roman"/>
                <w:color w:val="000000" w:themeColor="text1"/>
              </w:rPr>
            </w:pPr>
            <w:r w:rsidRPr="0008147F">
              <w:rPr>
                <w:rFonts w:eastAsia="Times New Roman"/>
                <w:color w:val="000000" w:themeColor="text1"/>
              </w:rPr>
              <w:t xml:space="preserve"> </w:t>
            </w:r>
          </w:p>
        </w:tc>
        <w:tc>
          <w:tcPr>
            <w:tcW w:w="656" w:type="dxa"/>
            <w:tcBorders>
              <w:top w:val="single" w:sz="4" w:space="0" w:color="auto"/>
              <w:left w:val="single" w:sz="8" w:space="0" w:color="auto"/>
              <w:bottom w:val="single" w:sz="4" w:space="0" w:color="auto"/>
              <w:right w:val="single" w:sz="4" w:space="0" w:color="auto"/>
            </w:tcBorders>
            <w:shd w:val="clear" w:color="auto" w:fill="FFC000" w:themeFill="accent4"/>
          </w:tcPr>
          <w:p w14:paraId="5E5CE5F9" w14:textId="77777777" w:rsidR="001B4303" w:rsidRPr="0008147F" w:rsidRDefault="001B4303" w:rsidP="00072A23">
            <w:pPr>
              <w:spacing w:line="360" w:lineRule="auto"/>
              <w:jc w:val="center"/>
              <w:rPr>
                <w:rFonts w:eastAsia="Times New Roman"/>
                <w:color w:val="000000" w:themeColor="text1"/>
              </w:rPr>
            </w:pPr>
            <w:r w:rsidRPr="0008147F">
              <w:rPr>
                <w:rFonts w:eastAsia="Times New Roman"/>
                <w:color w:val="000000" w:themeColor="text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000" w:themeFill="accent4"/>
          </w:tcPr>
          <w:p w14:paraId="2CEF69FC" w14:textId="77777777" w:rsidR="001B4303" w:rsidRPr="0008147F" w:rsidRDefault="001B4303" w:rsidP="00072A23">
            <w:pPr>
              <w:spacing w:line="360" w:lineRule="auto"/>
              <w:jc w:val="center"/>
              <w:rPr>
                <w:rFonts w:eastAsia="Times New Roman"/>
                <w:color w:val="000000" w:themeColor="text1"/>
              </w:rPr>
            </w:pPr>
            <w:r w:rsidRPr="0008147F">
              <w:rPr>
                <w:rFonts w:eastAsia="Times New Roman"/>
                <w:color w:val="000000" w:themeColor="text1"/>
              </w:rPr>
              <w:t xml:space="preserve"> </w:t>
            </w:r>
          </w:p>
        </w:tc>
        <w:tc>
          <w:tcPr>
            <w:tcW w:w="708" w:type="dxa"/>
            <w:tcBorders>
              <w:top w:val="single" w:sz="4" w:space="0" w:color="auto"/>
              <w:left w:val="single" w:sz="4" w:space="0" w:color="auto"/>
              <w:bottom w:val="single" w:sz="4" w:space="0" w:color="auto"/>
              <w:right w:val="single" w:sz="8" w:space="0" w:color="auto"/>
            </w:tcBorders>
            <w:shd w:val="clear" w:color="auto" w:fill="FFC000" w:themeFill="accent4"/>
          </w:tcPr>
          <w:p w14:paraId="77C1AAEE"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r>
      <w:tr w:rsidR="001B4303" w:rsidRPr="0008147F" w14:paraId="5C91538A" w14:textId="77777777" w:rsidTr="00072A23">
        <w:trPr>
          <w:gridAfter w:val="1"/>
          <w:wAfter w:w="8" w:type="dxa"/>
          <w:trHeight w:val="293"/>
        </w:trPr>
        <w:tc>
          <w:tcPr>
            <w:tcW w:w="3196" w:type="dxa"/>
            <w:tcBorders>
              <w:top w:val="single" w:sz="4" w:space="0" w:color="auto"/>
              <w:left w:val="single" w:sz="8" w:space="0" w:color="auto"/>
              <w:bottom w:val="single" w:sz="4" w:space="0" w:color="auto"/>
              <w:right w:val="single" w:sz="4" w:space="0" w:color="auto"/>
            </w:tcBorders>
          </w:tcPr>
          <w:p w14:paraId="0C3ECBE8" w14:textId="77777777" w:rsidR="001B4303" w:rsidRPr="00CB3D5E" w:rsidRDefault="001B4303" w:rsidP="00072A23">
            <w:pPr>
              <w:spacing w:line="360" w:lineRule="auto"/>
              <w:rPr>
                <w:rFonts w:eastAsia="Times New Roman"/>
                <w:color w:val="000000" w:themeColor="text1"/>
              </w:rPr>
            </w:pPr>
            <w:r w:rsidRPr="00CB3D5E">
              <w:rPr>
                <w:rFonts w:eastAsia="Times New Roman"/>
                <w:color w:val="000000" w:themeColor="text1"/>
              </w:rPr>
              <w:t>- Preliminary/to be decided</w:t>
            </w:r>
          </w:p>
        </w:tc>
        <w:tc>
          <w:tcPr>
            <w:tcW w:w="709" w:type="dxa"/>
            <w:tcBorders>
              <w:top w:val="single" w:sz="4" w:space="0" w:color="auto"/>
              <w:left w:val="single" w:sz="4" w:space="0" w:color="auto"/>
              <w:bottom w:val="single" w:sz="4" w:space="0" w:color="auto"/>
              <w:right w:val="single" w:sz="4" w:space="0" w:color="auto"/>
            </w:tcBorders>
            <w:shd w:val="clear" w:color="auto" w:fill="FFC000" w:themeFill="accent4"/>
          </w:tcPr>
          <w:p w14:paraId="60212FF0"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00B050"/>
          </w:tcPr>
          <w:p w14:paraId="7438EDEA"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850" w:type="dxa"/>
            <w:tcBorders>
              <w:top w:val="single" w:sz="4" w:space="0" w:color="auto"/>
              <w:left w:val="single" w:sz="4" w:space="0" w:color="auto"/>
              <w:bottom w:val="single" w:sz="4" w:space="0" w:color="auto"/>
              <w:right w:val="nil"/>
            </w:tcBorders>
            <w:shd w:val="clear" w:color="auto" w:fill="FF0000"/>
          </w:tcPr>
          <w:p w14:paraId="470C2125"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656" w:type="dxa"/>
            <w:tcBorders>
              <w:top w:val="single" w:sz="4" w:space="0" w:color="auto"/>
              <w:left w:val="single" w:sz="8" w:space="0" w:color="auto"/>
              <w:bottom w:val="single" w:sz="4" w:space="0" w:color="auto"/>
              <w:right w:val="single" w:sz="4" w:space="0" w:color="auto"/>
            </w:tcBorders>
            <w:shd w:val="clear" w:color="auto" w:fill="00B050"/>
          </w:tcPr>
          <w:p w14:paraId="37605B17"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0693423F"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708" w:type="dxa"/>
            <w:tcBorders>
              <w:top w:val="single" w:sz="4" w:space="0" w:color="auto"/>
              <w:left w:val="single" w:sz="4" w:space="0" w:color="auto"/>
              <w:bottom w:val="single" w:sz="4" w:space="0" w:color="auto"/>
              <w:right w:val="single" w:sz="8" w:space="0" w:color="auto"/>
            </w:tcBorders>
            <w:shd w:val="clear" w:color="auto" w:fill="FF0000"/>
          </w:tcPr>
          <w:p w14:paraId="5A6129E6" w14:textId="77777777" w:rsidR="001B4303" w:rsidRPr="0008147F" w:rsidRDefault="001B4303" w:rsidP="00072A23">
            <w:pPr>
              <w:spacing w:line="360" w:lineRule="auto"/>
              <w:rPr>
                <w:rFonts w:eastAsia="Times New Roman"/>
              </w:rPr>
            </w:pPr>
            <w:r w:rsidRPr="0008147F">
              <w:rPr>
                <w:rFonts w:eastAsia="Calibri"/>
                <w:color w:val="000000" w:themeColor="text1"/>
              </w:rPr>
              <w:tab/>
            </w:r>
          </w:p>
        </w:tc>
      </w:tr>
      <w:tr w:rsidR="001B4303" w:rsidRPr="0008147F" w14:paraId="54896160" w14:textId="77777777" w:rsidTr="00072A23">
        <w:trPr>
          <w:gridAfter w:val="1"/>
          <w:wAfter w:w="8" w:type="dxa"/>
          <w:trHeight w:val="293"/>
        </w:trPr>
        <w:tc>
          <w:tcPr>
            <w:tcW w:w="3196" w:type="dxa"/>
            <w:tcBorders>
              <w:top w:val="single" w:sz="4" w:space="0" w:color="auto"/>
              <w:left w:val="single" w:sz="8" w:space="0" w:color="auto"/>
              <w:bottom w:val="single" w:sz="4" w:space="0" w:color="auto"/>
              <w:right w:val="single" w:sz="4" w:space="0" w:color="auto"/>
            </w:tcBorders>
          </w:tcPr>
          <w:p w14:paraId="4E3EC00E" w14:textId="77777777" w:rsidR="001B4303" w:rsidRPr="00CB3D5E" w:rsidRDefault="001B4303" w:rsidP="00072A23">
            <w:pPr>
              <w:spacing w:line="360" w:lineRule="auto"/>
              <w:rPr>
                <w:rFonts w:eastAsia="Times New Roman"/>
                <w:color w:val="000000" w:themeColor="text1"/>
              </w:rPr>
            </w:pPr>
            <w:r w:rsidRPr="00CB3D5E">
              <w:rPr>
                <w:rFonts w:eastAsia="Times New Roman"/>
                <w:color w:val="000000" w:themeColor="text1"/>
              </w:rPr>
              <w:t>- Graded</w:t>
            </w:r>
          </w:p>
        </w:tc>
        <w:tc>
          <w:tcPr>
            <w:tcW w:w="709" w:type="dxa"/>
            <w:tcBorders>
              <w:top w:val="single" w:sz="4" w:space="0" w:color="auto"/>
              <w:left w:val="single" w:sz="4" w:space="0" w:color="auto"/>
              <w:bottom w:val="single" w:sz="4" w:space="0" w:color="auto"/>
              <w:right w:val="single" w:sz="4" w:space="0" w:color="auto"/>
            </w:tcBorders>
            <w:shd w:val="clear" w:color="auto" w:fill="FFC000" w:themeFill="accent4"/>
          </w:tcPr>
          <w:p w14:paraId="585ABAA4"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00B050"/>
          </w:tcPr>
          <w:p w14:paraId="2BB71273"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850" w:type="dxa"/>
            <w:tcBorders>
              <w:top w:val="single" w:sz="4" w:space="0" w:color="auto"/>
              <w:left w:val="single" w:sz="4" w:space="0" w:color="auto"/>
              <w:bottom w:val="single" w:sz="4" w:space="0" w:color="auto"/>
              <w:right w:val="nil"/>
            </w:tcBorders>
            <w:shd w:val="clear" w:color="auto" w:fill="FF0000"/>
          </w:tcPr>
          <w:p w14:paraId="294B9CB2"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656" w:type="dxa"/>
            <w:tcBorders>
              <w:top w:val="single" w:sz="4" w:space="0" w:color="auto"/>
              <w:left w:val="single" w:sz="8" w:space="0" w:color="auto"/>
              <w:bottom w:val="single" w:sz="4" w:space="0" w:color="auto"/>
              <w:right w:val="single" w:sz="4" w:space="0" w:color="auto"/>
            </w:tcBorders>
            <w:shd w:val="clear" w:color="auto" w:fill="FF0000"/>
          </w:tcPr>
          <w:p w14:paraId="54C7271D"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77346431"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708" w:type="dxa"/>
            <w:tcBorders>
              <w:top w:val="single" w:sz="4" w:space="0" w:color="auto"/>
              <w:left w:val="single" w:sz="4" w:space="0" w:color="auto"/>
              <w:bottom w:val="single" w:sz="4" w:space="0" w:color="auto"/>
              <w:right w:val="single" w:sz="8" w:space="0" w:color="auto"/>
            </w:tcBorders>
            <w:shd w:val="clear" w:color="auto" w:fill="FF0000"/>
          </w:tcPr>
          <w:p w14:paraId="2FF491C8"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r>
      <w:tr w:rsidR="001B4303" w:rsidRPr="0008147F" w14:paraId="0E5D4092" w14:textId="77777777" w:rsidTr="00072A23">
        <w:trPr>
          <w:gridAfter w:val="1"/>
          <w:wAfter w:w="8" w:type="dxa"/>
          <w:trHeight w:val="293"/>
        </w:trPr>
        <w:tc>
          <w:tcPr>
            <w:tcW w:w="3196" w:type="dxa"/>
            <w:tcBorders>
              <w:top w:val="single" w:sz="4" w:space="0" w:color="auto"/>
              <w:left w:val="single" w:sz="8" w:space="0" w:color="auto"/>
              <w:bottom w:val="single" w:sz="4" w:space="0" w:color="auto"/>
              <w:right w:val="single" w:sz="4" w:space="0" w:color="auto"/>
            </w:tcBorders>
          </w:tcPr>
          <w:p w14:paraId="356970CC" w14:textId="77777777" w:rsidR="001B4303" w:rsidRPr="00CB3D5E" w:rsidRDefault="001B4303" w:rsidP="00072A23">
            <w:pPr>
              <w:spacing w:line="360" w:lineRule="auto"/>
              <w:rPr>
                <w:rFonts w:eastAsia="Times New Roman"/>
                <w:color w:val="000000" w:themeColor="text1"/>
              </w:rPr>
            </w:pPr>
            <w:r w:rsidRPr="00CB3D5E">
              <w:rPr>
                <w:rFonts w:eastAsia="Times New Roman"/>
                <w:color w:val="000000" w:themeColor="text1"/>
              </w:rPr>
              <w:t>- Full</w:t>
            </w:r>
          </w:p>
        </w:tc>
        <w:tc>
          <w:tcPr>
            <w:tcW w:w="709" w:type="dxa"/>
            <w:tcBorders>
              <w:top w:val="single" w:sz="4" w:space="0" w:color="auto"/>
              <w:left w:val="single" w:sz="4" w:space="0" w:color="auto"/>
              <w:bottom w:val="single" w:sz="4" w:space="0" w:color="auto"/>
              <w:right w:val="single" w:sz="4" w:space="0" w:color="auto"/>
            </w:tcBorders>
            <w:shd w:val="clear" w:color="auto" w:fill="FFC000" w:themeFill="accent4"/>
          </w:tcPr>
          <w:p w14:paraId="2919228B"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C000" w:themeFill="accent4"/>
          </w:tcPr>
          <w:p w14:paraId="444EFF92"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850" w:type="dxa"/>
            <w:tcBorders>
              <w:top w:val="single" w:sz="4" w:space="0" w:color="auto"/>
              <w:left w:val="single" w:sz="4" w:space="0" w:color="auto"/>
              <w:bottom w:val="single" w:sz="4" w:space="0" w:color="auto"/>
              <w:right w:val="nil"/>
            </w:tcBorders>
            <w:shd w:val="clear" w:color="auto" w:fill="FF0000"/>
          </w:tcPr>
          <w:p w14:paraId="25AF4C0C"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656" w:type="dxa"/>
            <w:tcBorders>
              <w:top w:val="single" w:sz="4" w:space="0" w:color="auto"/>
              <w:left w:val="single" w:sz="8" w:space="0" w:color="auto"/>
              <w:bottom w:val="single" w:sz="4" w:space="0" w:color="auto"/>
              <w:right w:val="single" w:sz="4" w:space="0" w:color="auto"/>
            </w:tcBorders>
            <w:shd w:val="clear" w:color="auto" w:fill="FF0000"/>
          </w:tcPr>
          <w:p w14:paraId="51053130"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4F3CED8E"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708" w:type="dxa"/>
            <w:tcBorders>
              <w:top w:val="single" w:sz="4" w:space="0" w:color="auto"/>
              <w:left w:val="single" w:sz="4" w:space="0" w:color="auto"/>
              <w:bottom w:val="single" w:sz="4" w:space="0" w:color="auto"/>
              <w:right w:val="single" w:sz="8" w:space="0" w:color="auto"/>
            </w:tcBorders>
            <w:shd w:val="clear" w:color="auto" w:fill="FF0000"/>
          </w:tcPr>
          <w:p w14:paraId="6F7248BC"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r>
      <w:tr w:rsidR="001B4303" w:rsidRPr="0008147F" w14:paraId="17B586DE" w14:textId="77777777" w:rsidTr="00072A23">
        <w:trPr>
          <w:gridAfter w:val="1"/>
          <w:wAfter w:w="8" w:type="dxa"/>
          <w:trHeight w:val="293"/>
        </w:trPr>
        <w:tc>
          <w:tcPr>
            <w:tcW w:w="3196" w:type="dxa"/>
            <w:tcBorders>
              <w:top w:val="single" w:sz="4" w:space="0" w:color="auto"/>
              <w:left w:val="single" w:sz="8" w:space="0" w:color="auto"/>
              <w:bottom w:val="single" w:sz="4" w:space="0" w:color="auto"/>
              <w:right w:val="single" w:sz="4" w:space="0" w:color="auto"/>
            </w:tcBorders>
          </w:tcPr>
          <w:p w14:paraId="2A82E6A6" w14:textId="77777777" w:rsidR="001B4303" w:rsidRPr="0008147F" w:rsidRDefault="001B4303" w:rsidP="00072A23">
            <w:pPr>
              <w:spacing w:line="360" w:lineRule="auto"/>
              <w:rPr>
                <w:rFonts w:eastAsia="Times New Roman"/>
                <w:b/>
                <w:bCs/>
                <w:color w:val="000000" w:themeColor="text1"/>
              </w:rPr>
            </w:pPr>
            <w:r w:rsidRPr="0008147F">
              <w:rPr>
                <w:rFonts w:eastAsia="Times New Roman"/>
                <w:b/>
                <w:bCs/>
                <w:color w:val="000000" w:themeColor="text1"/>
              </w:rPr>
              <w:t>Dialogue with employer</w:t>
            </w:r>
          </w:p>
        </w:tc>
        <w:tc>
          <w:tcPr>
            <w:tcW w:w="709" w:type="dxa"/>
            <w:tcBorders>
              <w:top w:val="single" w:sz="4" w:space="0" w:color="auto"/>
              <w:left w:val="single" w:sz="4" w:space="0" w:color="auto"/>
              <w:bottom w:val="single" w:sz="4" w:space="0" w:color="auto"/>
              <w:right w:val="single" w:sz="4" w:space="0" w:color="auto"/>
            </w:tcBorders>
            <w:shd w:val="clear" w:color="auto" w:fill="00B050"/>
          </w:tcPr>
          <w:p w14:paraId="7AD73E53"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C000" w:themeFill="accent4"/>
          </w:tcPr>
          <w:p w14:paraId="2E7EF60E"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850" w:type="dxa"/>
            <w:tcBorders>
              <w:top w:val="single" w:sz="4" w:space="0" w:color="auto"/>
              <w:left w:val="single" w:sz="4" w:space="0" w:color="auto"/>
              <w:bottom w:val="single" w:sz="4" w:space="0" w:color="auto"/>
              <w:right w:val="nil"/>
            </w:tcBorders>
            <w:shd w:val="clear" w:color="auto" w:fill="FF0000"/>
          </w:tcPr>
          <w:p w14:paraId="57B25352"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656" w:type="dxa"/>
            <w:tcBorders>
              <w:top w:val="single" w:sz="4" w:space="0" w:color="auto"/>
              <w:left w:val="single" w:sz="8" w:space="0" w:color="auto"/>
              <w:bottom w:val="single" w:sz="4" w:space="0" w:color="auto"/>
              <w:right w:val="single" w:sz="4" w:space="0" w:color="auto"/>
            </w:tcBorders>
            <w:shd w:val="clear" w:color="auto" w:fill="00B050"/>
          </w:tcPr>
          <w:p w14:paraId="6F3361A1"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21354C76"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708" w:type="dxa"/>
            <w:tcBorders>
              <w:top w:val="single" w:sz="4" w:space="0" w:color="auto"/>
              <w:left w:val="single" w:sz="4" w:space="0" w:color="auto"/>
              <w:bottom w:val="single" w:sz="4" w:space="0" w:color="auto"/>
              <w:right w:val="single" w:sz="8" w:space="0" w:color="auto"/>
            </w:tcBorders>
            <w:shd w:val="clear" w:color="auto" w:fill="00B050"/>
          </w:tcPr>
          <w:p w14:paraId="14C2FECC"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r>
      <w:tr w:rsidR="001B4303" w:rsidRPr="0008147F" w14:paraId="3DE867DE" w14:textId="77777777" w:rsidTr="00072A23">
        <w:trPr>
          <w:gridAfter w:val="1"/>
          <w:wAfter w:w="8" w:type="dxa"/>
          <w:trHeight w:val="293"/>
        </w:trPr>
        <w:tc>
          <w:tcPr>
            <w:tcW w:w="3196" w:type="dxa"/>
            <w:tcBorders>
              <w:top w:val="single" w:sz="4" w:space="0" w:color="auto"/>
              <w:left w:val="single" w:sz="8" w:space="0" w:color="auto"/>
              <w:bottom w:val="single" w:sz="4" w:space="0" w:color="auto"/>
              <w:right w:val="single" w:sz="4" w:space="0" w:color="auto"/>
            </w:tcBorders>
          </w:tcPr>
          <w:p w14:paraId="2A03B350" w14:textId="77777777" w:rsidR="001B4303" w:rsidRPr="0008147F" w:rsidRDefault="001B4303" w:rsidP="00072A23">
            <w:pPr>
              <w:spacing w:line="360" w:lineRule="auto"/>
              <w:rPr>
                <w:rFonts w:eastAsia="Times New Roman"/>
                <w:b/>
                <w:bCs/>
                <w:color w:val="000000" w:themeColor="text1"/>
              </w:rPr>
            </w:pPr>
            <w:r w:rsidRPr="0008147F">
              <w:rPr>
                <w:rFonts w:eastAsia="Times New Roman"/>
                <w:b/>
                <w:bCs/>
                <w:color w:val="000000" w:themeColor="text1"/>
              </w:rPr>
              <w:t xml:space="preserve">Plan for </w:t>
            </w:r>
            <w:r>
              <w:rPr>
                <w:rFonts w:eastAsia="Times New Roman"/>
                <w:b/>
                <w:bCs/>
                <w:color w:val="000000" w:themeColor="text1"/>
              </w:rPr>
              <w:t>return to work</w:t>
            </w:r>
          </w:p>
        </w:tc>
        <w:tc>
          <w:tcPr>
            <w:tcW w:w="709" w:type="dxa"/>
            <w:tcBorders>
              <w:top w:val="single" w:sz="4" w:space="0" w:color="auto"/>
              <w:left w:val="single" w:sz="4" w:space="0" w:color="auto"/>
              <w:bottom w:val="single" w:sz="4" w:space="0" w:color="auto"/>
              <w:right w:val="single" w:sz="4" w:space="0" w:color="auto"/>
            </w:tcBorders>
            <w:shd w:val="clear" w:color="auto" w:fill="00B050"/>
          </w:tcPr>
          <w:p w14:paraId="6B02D488"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C000" w:themeFill="accent4"/>
          </w:tcPr>
          <w:p w14:paraId="66A068C1"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850" w:type="dxa"/>
            <w:tcBorders>
              <w:top w:val="single" w:sz="4" w:space="0" w:color="auto"/>
              <w:left w:val="single" w:sz="4" w:space="0" w:color="auto"/>
              <w:bottom w:val="single" w:sz="4" w:space="0" w:color="auto"/>
              <w:right w:val="nil"/>
            </w:tcBorders>
            <w:shd w:val="clear" w:color="auto" w:fill="FF0000"/>
          </w:tcPr>
          <w:p w14:paraId="32DF9DFD"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656" w:type="dxa"/>
            <w:tcBorders>
              <w:top w:val="single" w:sz="4" w:space="0" w:color="auto"/>
              <w:left w:val="single" w:sz="8" w:space="0" w:color="auto"/>
              <w:bottom w:val="single" w:sz="4" w:space="0" w:color="auto"/>
              <w:right w:val="single" w:sz="4" w:space="0" w:color="auto"/>
            </w:tcBorders>
            <w:shd w:val="clear" w:color="auto" w:fill="00B050"/>
          </w:tcPr>
          <w:p w14:paraId="47BCBFA3"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2F10AA0E"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708" w:type="dxa"/>
            <w:tcBorders>
              <w:top w:val="single" w:sz="4" w:space="0" w:color="auto"/>
              <w:left w:val="single" w:sz="4" w:space="0" w:color="auto"/>
              <w:bottom w:val="single" w:sz="4" w:space="0" w:color="auto"/>
              <w:right w:val="single" w:sz="8" w:space="0" w:color="auto"/>
            </w:tcBorders>
            <w:shd w:val="clear" w:color="auto" w:fill="FFC000" w:themeFill="accent4"/>
          </w:tcPr>
          <w:p w14:paraId="2D58ACC2"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r>
      <w:tr w:rsidR="001B4303" w:rsidRPr="0008147F" w14:paraId="76345493" w14:textId="77777777" w:rsidTr="00072A23">
        <w:trPr>
          <w:gridAfter w:val="1"/>
          <w:wAfter w:w="8" w:type="dxa"/>
          <w:trHeight w:val="307"/>
        </w:trPr>
        <w:tc>
          <w:tcPr>
            <w:tcW w:w="3196" w:type="dxa"/>
            <w:tcBorders>
              <w:top w:val="single" w:sz="4" w:space="0" w:color="auto"/>
              <w:left w:val="single" w:sz="8" w:space="0" w:color="auto"/>
              <w:bottom w:val="single" w:sz="8" w:space="0" w:color="auto"/>
              <w:right w:val="single" w:sz="4" w:space="0" w:color="auto"/>
            </w:tcBorders>
          </w:tcPr>
          <w:p w14:paraId="17E57DE0" w14:textId="77777777" w:rsidR="001B4303" w:rsidRPr="0008147F" w:rsidRDefault="001B4303" w:rsidP="00072A23">
            <w:pPr>
              <w:spacing w:line="360" w:lineRule="auto"/>
              <w:rPr>
                <w:rFonts w:eastAsia="Times New Roman"/>
                <w:b/>
                <w:bCs/>
                <w:color w:val="000000" w:themeColor="text1"/>
              </w:rPr>
            </w:pPr>
            <w:r w:rsidRPr="0008147F">
              <w:rPr>
                <w:rFonts w:eastAsia="Times New Roman"/>
                <w:b/>
                <w:bCs/>
                <w:color w:val="000000" w:themeColor="text1"/>
              </w:rPr>
              <w:t>Functional assessment</w:t>
            </w:r>
          </w:p>
        </w:tc>
        <w:tc>
          <w:tcPr>
            <w:tcW w:w="709" w:type="dxa"/>
            <w:tcBorders>
              <w:top w:val="single" w:sz="4" w:space="0" w:color="auto"/>
              <w:left w:val="single" w:sz="4" w:space="0" w:color="auto"/>
              <w:bottom w:val="single" w:sz="8" w:space="0" w:color="auto"/>
              <w:right w:val="single" w:sz="4" w:space="0" w:color="auto"/>
            </w:tcBorders>
            <w:shd w:val="clear" w:color="auto" w:fill="FFC000" w:themeFill="accent4"/>
          </w:tcPr>
          <w:p w14:paraId="5A1AC620"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709" w:type="dxa"/>
            <w:tcBorders>
              <w:top w:val="single" w:sz="4" w:space="0" w:color="auto"/>
              <w:left w:val="single" w:sz="4" w:space="0" w:color="auto"/>
              <w:bottom w:val="single" w:sz="8" w:space="0" w:color="auto"/>
              <w:right w:val="single" w:sz="4" w:space="0" w:color="auto"/>
            </w:tcBorders>
            <w:shd w:val="clear" w:color="auto" w:fill="FF0000"/>
          </w:tcPr>
          <w:p w14:paraId="502FABF7"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850" w:type="dxa"/>
            <w:tcBorders>
              <w:top w:val="single" w:sz="4" w:space="0" w:color="auto"/>
              <w:left w:val="single" w:sz="4" w:space="0" w:color="auto"/>
              <w:bottom w:val="single" w:sz="8" w:space="0" w:color="auto"/>
              <w:right w:val="nil"/>
            </w:tcBorders>
            <w:shd w:val="clear" w:color="auto" w:fill="FF0000"/>
          </w:tcPr>
          <w:p w14:paraId="4FE5039D"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656" w:type="dxa"/>
            <w:tcBorders>
              <w:top w:val="single" w:sz="4" w:space="0" w:color="auto"/>
              <w:left w:val="single" w:sz="8" w:space="0" w:color="auto"/>
              <w:bottom w:val="single" w:sz="8" w:space="0" w:color="auto"/>
              <w:right w:val="single" w:sz="4" w:space="0" w:color="auto"/>
            </w:tcBorders>
            <w:shd w:val="clear" w:color="auto" w:fill="FFC000" w:themeFill="accent4"/>
          </w:tcPr>
          <w:p w14:paraId="1FC8728E" w14:textId="77777777" w:rsidR="001B4303" w:rsidRPr="0008147F" w:rsidRDefault="001B4303" w:rsidP="00072A23">
            <w:pPr>
              <w:spacing w:line="360" w:lineRule="auto"/>
              <w:jc w:val="center"/>
              <w:rPr>
                <w:rFonts w:eastAsia="Times New Roman"/>
                <w:color w:val="000000" w:themeColor="text1"/>
              </w:rPr>
            </w:pPr>
            <w:r w:rsidRPr="0008147F">
              <w:rPr>
                <w:rFonts w:eastAsia="Times New Roman"/>
                <w:color w:val="000000" w:themeColor="text1"/>
              </w:rPr>
              <w:t xml:space="preserve"> </w:t>
            </w:r>
          </w:p>
        </w:tc>
        <w:tc>
          <w:tcPr>
            <w:tcW w:w="567" w:type="dxa"/>
            <w:tcBorders>
              <w:top w:val="single" w:sz="4" w:space="0" w:color="auto"/>
              <w:left w:val="single" w:sz="4" w:space="0" w:color="auto"/>
              <w:bottom w:val="single" w:sz="8" w:space="0" w:color="auto"/>
              <w:right w:val="single" w:sz="4" w:space="0" w:color="auto"/>
            </w:tcBorders>
            <w:shd w:val="clear" w:color="auto" w:fill="FF0000"/>
          </w:tcPr>
          <w:p w14:paraId="67DF873A" w14:textId="77777777" w:rsidR="001B4303" w:rsidRPr="0008147F" w:rsidRDefault="001B4303" w:rsidP="00072A23">
            <w:pPr>
              <w:spacing w:line="360" w:lineRule="auto"/>
              <w:rPr>
                <w:rFonts w:eastAsia="Times New Roman"/>
                <w:color w:val="000000" w:themeColor="text1"/>
              </w:rPr>
            </w:pPr>
            <w:r w:rsidRPr="0008147F">
              <w:rPr>
                <w:rFonts w:eastAsia="Times New Roman"/>
                <w:color w:val="000000" w:themeColor="text1"/>
              </w:rPr>
              <w:t xml:space="preserve"> </w:t>
            </w:r>
          </w:p>
        </w:tc>
        <w:tc>
          <w:tcPr>
            <w:tcW w:w="708" w:type="dxa"/>
            <w:tcBorders>
              <w:top w:val="single" w:sz="4" w:space="0" w:color="auto"/>
              <w:left w:val="single" w:sz="4" w:space="0" w:color="auto"/>
              <w:bottom w:val="single" w:sz="8" w:space="0" w:color="auto"/>
              <w:right w:val="single" w:sz="8" w:space="0" w:color="auto"/>
            </w:tcBorders>
            <w:shd w:val="clear" w:color="auto" w:fill="FF0000"/>
          </w:tcPr>
          <w:p w14:paraId="0553AD84" w14:textId="77777777" w:rsidR="001B4303" w:rsidRPr="0008147F" w:rsidRDefault="001B4303" w:rsidP="00072A23">
            <w:pPr>
              <w:keepNext/>
              <w:spacing w:line="360" w:lineRule="auto"/>
              <w:rPr>
                <w:rFonts w:eastAsia="Times New Roman"/>
                <w:color w:val="000000" w:themeColor="text1"/>
              </w:rPr>
            </w:pPr>
          </w:p>
        </w:tc>
      </w:tr>
    </w:tbl>
    <w:p w14:paraId="509D9160" w14:textId="77777777" w:rsidR="001B4303" w:rsidRPr="001C1804" w:rsidRDefault="001B4303" w:rsidP="001B4303">
      <w:pPr>
        <w:pStyle w:val="Caption"/>
        <w:rPr>
          <w:rFonts w:eastAsia="Times New Roman"/>
        </w:rPr>
      </w:pPr>
      <w:r w:rsidRPr="001C1804">
        <w:t xml:space="preserve">The recommendations are provided for type of sick leave (graded-, pending- or full sick leave), dialogue with the employer, plan for return to work and functional assessment. The recommendations </w:t>
      </w:r>
      <w:proofErr w:type="gramStart"/>
      <w:r w:rsidRPr="001C1804">
        <w:t>differs</w:t>
      </w:r>
      <w:proofErr w:type="gramEnd"/>
      <w:r w:rsidRPr="001C1804">
        <w:t xml:space="preserve"> depending on the patients expectation for future work participation assessed by the question “In your estimation, what are the chances that you will be able to work in three months’ time?” (</w:t>
      </w:r>
      <w:proofErr w:type="spellStart"/>
      <w:r w:rsidRPr="001C1804">
        <w:t>Örebro</w:t>
      </w:r>
      <w:proofErr w:type="spellEnd"/>
      <w:r w:rsidRPr="001C1804">
        <w:t xml:space="preserve"> question 8) and responded on a scale of 1-10 where 1 is not at all and 10 is extremely likely) and whether the participant reports a conflict in the workplace. </w:t>
      </w:r>
      <w:r w:rsidRPr="001C1804" w:rsidDel="336EE3B6">
        <w:rPr>
          <w:rFonts w:eastAsia="Times New Roman"/>
        </w:rPr>
        <w:t xml:space="preserve">The </w:t>
      </w:r>
      <w:r w:rsidRPr="001C1804">
        <w:rPr>
          <w:rFonts w:eastAsia="Times New Roman"/>
        </w:rPr>
        <w:t>recommendations are graded using a color system to indicate “recommended” (green), “can be considered” (yellow), and “consider only if specific indication” (red).</w:t>
      </w:r>
    </w:p>
    <w:p w14:paraId="47DEE106" w14:textId="77777777" w:rsidR="001B4303" w:rsidRPr="0008147F" w:rsidRDefault="001B4303" w:rsidP="001B4303">
      <w:pPr>
        <w:spacing w:line="360" w:lineRule="auto"/>
        <w:rPr>
          <w:rFonts w:eastAsia="Times New Roman"/>
        </w:rPr>
      </w:pPr>
    </w:p>
    <w:p w14:paraId="4C6B7227" w14:textId="56F51AB0" w:rsidR="001B4303" w:rsidRPr="00F92D83" w:rsidRDefault="001B4303" w:rsidP="001B4303">
      <w:pPr>
        <w:pStyle w:val="Caption"/>
      </w:pPr>
      <w:bookmarkStart w:id="3" w:name="_Ref117166949"/>
      <w:r w:rsidRPr="0059014D">
        <w:t xml:space="preserve">Table </w:t>
      </w:r>
      <w:r w:rsidRPr="0059014D">
        <w:fldChar w:fldCharType="begin"/>
      </w:r>
      <w:r w:rsidRPr="0059014D">
        <w:instrText xml:space="preserve"> SEQ Table \* ARABIC </w:instrText>
      </w:r>
      <w:r w:rsidRPr="0059014D">
        <w:fldChar w:fldCharType="separate"/>
      </w:r>
      <w:r w:rsidR="00F66B5C">
        <w:rPr>
          <w:noProof/>
        </w:rPr>
        <w:t>4</w:t>
      </w:r>
      <w:r w:rsidRPr="0059014D">
        <w:fldChar w:fldCharType="end"/>
      </w:r>
      <w:bookmarkEnd w:id="3"/>
      <w:r w:rsidRPr="0059014D">
        <w:t xml:space="preserve">: Treatment recommendations for medication </w:t>
      </w:r>
      <w:r>
        <w:t>provided in the treatment screen</w:t>
      </w:r>
      <w:r w:rsidRPr="0059014D">
        <w:t xml:space="preserve">. </w:t>
      </w:r>
    </w:p>
    <w:tbl>
      <w:tblPr>
        <w:tblStyle w:val="TableGrid"/>
        <w:tblW w:w="9129" w:type="dxa"/>
        <w:tblLook w:val="04A0" w:firstRow="1" w:lastRow="0" w:firstColumn="1" w:lastColumn="0" w:noHBand="0" w:noVBand="1"/>
      </w:tblPr>
      <w:tblGrid>
        <w:gridCol w:w="6090"/>
        <w:gridCol w:w="811"/>
        <w:gridCol w:w="557"/>
        <w:gridCol w:w="557"/>
        <w:gridCol w:w="557"/>
        <w:gridCol w:w="557"/>
      </w:tblGrid>
      <w:tr w:rsidR="001B4303" w:rsidRPr="0008147F" w14:paraId="15F507F8" w14:textId="77777777" w:rsidTr="00072A23">
        <w:trPr>
          <w:trHeight w:val="131"/>
        </w:trPr>
        <w:tc>
          <w:tcPr>
            <w:tcW w:w="6090" w:type="dxa"/>
            <w:tcBorders>
              <w:top w:val="single" w:sz="4" w:space="0" w:color="auto"/>
              <w:left w:val="single" w:sz="4" w:space="0" w:color="auto"/>
              <w:bottom w:val="single" w:sz="4" w:space="0" w:color="auto"/>
              <w:right w:val="single" w:sz="4" w:space="0" w:color="auto"/>
            </w:tcBorders>
            <w:hideMark/>
          </w:tcPr>
          <w:p w14:paraId="51072D3D" w14:textId="77777777" w:rsidR="001B4303" w:rsidRPr="0008147F" w:rsidRDefault="001B4303" w:rsidP="00072A23">
            <w:pPr>
              <w:spacing w:line="360" w:lineRule="auto"/>
              <w:rPr>
                <w:rFonts w:eastAsia="Times New Roman"/>
                <w:b/>
                <w:bCs/>
                <w:color w:val="000000"/>
                <w:lang w:eastAsia="nb-NO"/>
              </w:rPr>
            </w:pPr>
            <w:r w:rsidRPr="0008147F">
              <w:rPr>
                <w:rFonts w:eastAsia="Times New Roman"/>
                <w:b/>
                <w:bCs/>
                <w:color w:val="000000" w:themeColor="text1"/>
                <w:lang w:eastAsia="nb-NO"/>
              </w:rPr>
              <w:t>Phenotype</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B5F6CA8" w14:textId="77777777" w:rsidR="001B4303" w:rsidRPr="0008147F" w:rsidRDefault="001B4303" w:rsidP="00072A23">
            <w:pPr>
              <w:spacing w:line="360" w:lineRule="auto"/>
              <w:contextualSpacing/>
              <w:rPr>
                <w:rFonts w:eastAsia="Times New Roman"/>
                <w:b/>
                <w:bCs/>
              </w:rPr>
            </w:pPr>
            <w:r w:rsidRPr="0008147F">
              <w:rPr>
                <w:rFonts w:eastAsia="Times New Roman"/>
                <w:b/>
                <w:bCs/>
              </w:rPr>
              <w:t>1</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36D8274C" w14:textId="77777777" w:rsidR="001B4303" w:rsidRPr="0008147F" w:rsidRDefault="001B4303" w:rsidP="00072A23">
            <w:pPr>
              <w:spacing w:line="360" w:lineRule="auto"/>
              <w:contextualSpacing/>
              <w:rPr>
                <w:rFonts w:eastAsia="Times New Roman"/>
                <w:b/>
                <w:bCs/>
              </w:rPr>
            </w:pPr>
            <w:r w:rsidRPr="0008147F">
              <w:rPr>
                <w:rFonts w:eastAsia="Times New Roman"/>
                <w:b/>
                <w:bCs/>
              </w:rPr>
              <w:t>2</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D686647" w14:textId="77777777" w:rsidR="001B4303" w:rsidRPr="0008147F" w:rsidRDefault="001B4303" w:rsidP="00072A23">
            <w:pPr>
              <w:spacing w:line="360" w:lineRule="auto"/>
              <w:contextualSpacing/>
              <w:rPr>
                <w:rFonts w:eastAsia="Times New Roman"/>
                <w:b/>
                <w:bCs/>
              </w:rPr>
            </w:pPr>
            <w:r w:rsidRPr="0008147F">
              <w:rPr>
                <w:rFonts w:eastAsia="Times New Roman"/>
                <w:b/>
                <w:bCs/>
              </w:rPr>
              <w:t>3</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49287933" w14:textId="77777777" w:rsidR="001B4303" w:rsidRPr="0008147F" w:rsidRDefault="001B4303" w:rsidP="00072A23">
            <w:pPr>
              <w:spacing w:line="360" w:lineRule="auto"/>
              <w:contextualSpacing/>
              <w:rPr>
                <w:rFonts w:eastAsia="Times New Roman"/>
                <w:b/>
                <w:bCs/>
              </w:rPr>
            </w:pPr>
            <w:r w:rsidRPr="0008147F">
              <w:rPr>
                <w:rFonts w:eastAsia="Times New Roman"/>
                <w:b/>
                <w:bCs/>
              </w:rPr>
              <w:t>4</w:t>
            </w: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30BE7757" w14:textId="77777777" w:rsidR="001B4303" w:rsidRPr="0008147F" w:rsidRDefault="001B4303" w:rsidP="00072A23">
            <w:pPr>
              <w:spacing w:line="360" w:lineRule="auto"/>
              <w:contextualSpacing/>
              <w:rPr>
                <w:rFonts w:eastAsia="Times New Roman"/>
                <w:b/>
                <w:bCs/>
              </w:rPr>
            </w:pPr>
            <w:r w:rsidRPr="0008147F">
              <w:rPr>
                <w:rFonts w:eastAsia="Times New Roman"/>
                <w:b/>
                <w:bCs/>
              </w:rPr>
              <w:t>5</w:t>
            </w:r>
          </w:p>
        </w:tc>
      </w:tr>
      <w:tr w:rsidR="001B4303" w:rsidRPr="0008147F" w14:paraId="56B30D58" w14:textId="77777777" w:rsidTr="00072A23">
        <w:trPr>
          <w:trHeight w:val="131"/>
        </w:trPr>
        <w:tc>
          <w:tcPr>
            <w:tcW w:w="6090" w:type="dxa"/>
            <w:tcBorders>
              <w:top w:val="single" w:sz="4" w:space="0" w:color="auto"/>
              <w:left w:val="single" w:sz="4" w:space="0" w:color="auto"/>
              <w:bottom w:val="single" w:sz="4" w:space="0" w:color="auto"/>
              <w:right w:val="single" w:sz="4" w:space="0" w:color="auto"/>
            </w:tcBorders>
          </w:tcPr>
          <w:p w14:paraId="743F73E1" w14:textId="77777777" w:rsidR="001B4303" w:rsidRPr="0008147F" w:rsidRDefault="001B4303" w:rsidP="00072A23">
            <w:pPr>
              <w:spacing w:line="360" w:lineRule="auto"/>
              <w:rPr>
                <w:rFonts w:eastAsia="Times New Roman"/>
                <w:color w:val="000000"/>
                <w:lang w:eastAsia="nb-NO"/>
              </w:rPr>
            </w:pPr>
            <w:r w:rsidRPr="0008147F">
              <w:rPr>
                <w:rFonts w:eastAsia="Times New Roman"/>
                <w:color w:val="000000"/>
                <w:lang w:eastAsia="nb-NO"/>
              </w:rPr>
              <w:t xml:space="preserve">Paracetamol </w:t>
            </w:r>
            <w:r w:rsidRPr="0008147F">
              <w:rPr>
                <w:rFonts w:eastAsia="Times New Roman"/>
                <w:color w:val="000000"/>
                <w:lang w:eastAsia="nb-NO"/>
              </w:rPr>
              <w:fldChar w:fldCharType="begin">
                <w:fldData xml:space="preserve">PEVuZE5vdGU+PENpdGU+PEF1dGhvcj5MaW48L0F1dGhvcj48WWVhcj4yMDIwPC9ZZWFyPjxSZWNO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</w:fldData>
              </w:fldChar>
            </w:r>
            <w:r w:rsidRPr="0008147F">
              <w:rPr>
                <w:rFonts w:eastAsia="Times New Roman"/>
                <w:color w:val="000000"/>
                <w:lang w:eastAsia="nb-NO"/>
              </w:rPr>
              <w:instrText xml:space="preserve"> ADDIN EN.CITE </w:instrText>
            </w:r>
            <w:r w:rsidRPr="0008147F">
              <w:rPr>
                <w:rFonts w:eastAsia="Times New Roman"/>
                <w:color w:val="000000"/>
                <w:lang w:eastAsia="nb-NO"/>
              </w:rPr>
              <w:fldChar w:fldCharType="begin">
                <w:fldData xml:space="preserve">PEVuZE5vdGU+PENpdGU+PEF1dGhvcj5MaW48L0F1dGhvcj48WWVhcj4yMDIwPC9ZZWFyPjxSZWNO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</w:fldData>
              </w:fldChar>
            </w:r>
            <w:r w:rsidRPr="0008147F">
              <w:rPr>
                <w:rFonts w:eastAsia="Times New Roman"/>
                <w:color w:val="000000"/>
                <w:lang w:eastAsia="nb-NO"/>
              </w:rPr>
              <w:instrText xml:space="preserve"> ADDIN EN.CITE.DATA </w:instrText>
            </w:r>
            <w:r w:rsidRPr="0008147F">
              <w:rPr>
                <w:rFonts w:eastAsia="Times New Roman"/>
                <w:color w:val="000000"/>
                <w:lang w:eastAsia="nb-NO"/>
              </w:rPr>
            </w:r>
            <w:r w:rsidRPr="0008147F">
              <w:rPr>
                <w:rFonts w:eastAsia="Times New Roman"/>
                <w:color w:val="000000"/>
                <w:lang w:eastAsia="nb-NO"/>
              </w:rPr>
              <w:fldChar w:fldCharType="end"/>
            </w:r>
            <w:r w:rsidRPr="0008147F">
              <w:rPr>
                <w:rFonts w:eastAsia="Times New Roman"/>
                <w:color w:val="000000"/>
                <w:lang w:eastAsia="nb-NO"/>
              </w:rPr>
            </w:r>
            <w:r w:rsidRPr="0008147F">
              <w:rPr>
                <w:rFonts w:eastAsia="Times New Roman"/>
                <w:color w:val="000000"/>
                <w:lang w:eastAsia="nb-NO"/>
              </w:rPr>
              <w:fldChar w:fldCharType="separate"/>
            </w:r>
            <w:r w:rsidRPr="0008147F">
              <w:rPr>
                <w:rFonts w:eastAsia="Times New Roman"/>
                <w:noProof/>
                <w:color w:val="000000"/>
                <w:lang w:eastAsia="nb-NO"/>
              </w:rPr>
              <w:t>(21)</w:t>
            </w:r>
            <w:r w:rsidRPr="0008147F">
              <w:rPr>
                <w:rFonts w:eastAsia="Times New Roman"/>
                <w:color w:val="000000"/>
                <w:lang w:eastAsia="nb-NO"/>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C000" w:themeFill="accent4"/>
          </w:tcPr>
          <w:p w14:paraId="414D872F"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5647E712"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1F7884F1"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6D90DE80"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69B4C33E" w14:textId="77777777" w:rsidR="001B4303" w:rsidRPr="0008147F" w:rsidRDefault="001B4303" w:rsidP="00072A23">
            <w:pPr>
              <w:spacing w:line="360" w:lineRule="auto"/>
              <w:contextualSpacing/>
              <w:rPr>
                <w:rFonts w:eastAsia="Times New Roman"/>
              </w:rPr>
            </w:pPr>
          </w:p>
        </w:tc>
      </w:tr>
      <w:tr w:rsidR="001B4303" w:rsidRPr="0008147F" w14:paraId="12ABE658" w14:textId="77777777" w:rsidTr="00072A23">
        <w:trPr>
          <w:trHeight w:val="53"/>
        </w:trPr>
        <w:tc>
          <w:tcPr>
            <w:tcW w:w="6090" w:type="dxa"/>
            <w:tcBorders>
              <w:top w:val="single" w:sz="4" w:space="0" w:color="auto"/>
              <w:left w:val="single" w:sz="4" w:space="0" w:color="auto"/>
              <w:bottom w:val="single" w:sz="4" w:space="0" w:color="auto"/>
              <w:right w:val="single" w:sz="4" w:space="0" w:color="auto"/>
            </w:tcBorders>
            <w:hideMark/>
          </w:tcPr>
          <w:p w14:paraId="2E13D16C" w14:textId="77777777" w:rsidR="001B4303" w:rsidRPr="0008147F" w:rsidRDefault="001B4303" w:rsidP="00072A23">
            <w:pPr>
              <w:spacing w:line="360" w:lineRule="auto"/>
              <w:rPr>
                <w:rFonts w:eastAsia="Times New Roman"/>
                <w:color w:val="000000"/>
                <w:lang w:eastAsia="nb-NO"/>
              </w:rPr>
            </w:pPr>
            <w:r w:rsidRPr="0008147F">
              <w:rPr>
                <w:rFonts w:eastAsia="Times New Roman"/>
                <w:color w:val="000000" w:themeColor="text1"/>
                <w:lang w:eastAsia="nb-NO"/>
              </w:rPr>
              <w:t xml:space="preserve">NSAIDS </w:t>
            </w:r>
            <w:r w:rsidRPr="0008147F">
              <w:rPr>
                <w:rFonts w:eastAsia="Times New Roman"/>
                <w:color w:val="000000" w:themeColor="text1"/>
                <w:lang w:eastAsia="nb-NO"/>
              </w:rPr>
              <w:fldChar w:fldCharType="begin"/>
            </w:r>
            <w:r>
              <w:rPr>
                <w:rFonts w:eastAsia="Times New Roman"/>
                <w:color w:val="000000" w:themeColor="text1"/>
                <w:lang w:eastAsia="nb-NO"/>
              </w:rPr>
              <w:instrText xml:space="preserve"> ADDIN EN.CITE &lt;EndNote&gt;&lt;Cite&gt;&lt;Author&gt;Machado&lt;/Author&gt;&lt;Year&gt;2021&lt;/Year&gt;&lt;RecNum&gt;2475&lt;/RecNum&gt;&lt;DisplayText&gt;(41)&lt;/DisplayText&gt;&lt;record&gt;&lt;rec-number&gt;2475&lt;/rec-number&gt;&lt;foreign-keys&gt;&lt;key app="EN" db-id="wv0dtfvtuevfs3er5rtpvf0nrzsdvz0d0frf" timestamp="1664449650" guid="0064f0bf-55d4-4c31-aadc-f801e2ee3da8"&gt;2475&lt;/key&gt;&lt;/foreign-keys&gt;&lt;ref-type name="Journal Article"&gt;17&lt;/ref-type&gt;&lt;contributors&gt;&lt;authors&gt;&lt;author&gt;Machado, Gustavo C&lt;/author&gt;&lt;author&gt;Abdel-Shaheed, Christina&lt;/author&gt;&lt;author&gt;Underwood, Martin&lt;/author&gt;&lt;author&gt;Day, Richard O&lt;/author&gt;&lt;/authors&gt;&lt;/contributors&gt;&lt;titles&gt;&lt;title&gt;Non-steroidal anti-inflammatory drugs (NSAIDs) for musculoskeletal pain&lt;/title&gt;&lt;secondary-title&gt;BMJ&lt;/secondary-title&gt;&lt;/titles&gt;&lt;periodical&gt;&lt;full-title&gt;BMJ&lt;/full-title&gt;&lt;/periodical&gt;&lt;pages&gt;n104&lt;/pages&gt;&lt;volume&gt;372&lt;/volume&gt;&lt;dates&gt;&lt;year&gt;2021&lt;/year&gt;&lt;/dates&gt;&lt;urls&gt;&lt;related-urls&gt;&lt;url&gt;https://www.bmj.com/content/bmj/372/bmj.n104.full.pdf&lt;/url&gt;&lt;/related-urls&gt;&lt;/urls&gt;&lt;electronic-resource-num&gt;10.1136/bmj.n104&lt;/electronic-resource-num&gt;&lt;/record&gt;&lt;/Cite&gt;&lt;/EndNote&gt;</w:instrText>
            </w:r>
            <w:r w:rsidRPr="0008147F">
              <w:rPr>
                <w:rFonts w:eastAsia="Times New Roman"/>
                <w:color w:val="000000" w:themeColor="text1"/>
                <w:lang w:eastAsia="nb-NO"/>
              </w:rPr>
              <w:fldChar w:fldCharType="separate"/>
            </w:r>
            <w:r>
              <w:rPr>
                <w:rFonts w:eastAsia="Times New Roman"/>
                <w:noProof/>
                <w:color w:val="000000" w:themeColor="text1"/>
                <w:lang w:eastAsia="nb-NO"/>
              </w:rPr>
              <w:t>(41)</w:t>
            </w:r>
            <w:r w:rsidRPr="0008147F">
              <w:rPr>
                <w:rFonts w:eastAsia="Times New Roman"/>
                <w:color w:val="000000" w:themeColor="text1"/>
                <w:lang w:eastAsia="nb-NO"/>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C000" w:themeFill="accent4"/>
          </w:tcPr>
          <w:p w14:paraId="4955D7A7"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7D3EFD14"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747FD92E"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67BBAFB9"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26512958" w14:textId="77777777" w:rsidR="001B4303" w:rsidRPr="0008147F" w:rsidRDefault="001B4303" w:rsidP="00072A23">
            <w:pPr>
              <w:spacing w:line="360" w:lineRule="auto"/>
              <w:contextualSpacing/>
              <w:rPr>
                <w:rFonts w:eastAsia="Times New Roman"/>
              </w:rPr>
            </w:pPr>
          </w:p>
        </w:tc>
      </w:tr>
      <w:tr w:rsidR="001B4303" w:rsidRPr="0008147F" w14:paraId="609DA147" w14:textId="77777777" w:rsidTr="00072A23">
        <w:trPr>
          <w:trHeight w:val="53"/>
        </w:trPr>
        <w:tc>
          <w:tcPr>
            <w:tcW w:w="6090" w:type="dxa"/>
            <w:tcBorders>
              <w:top w:val="single" w:sz="4" w:space="0" w:color="auto"/>
              <w:left w:val="single" w:sz="4" w:space="0" w:color="auto"/>
              <w:bottom w:val="single" w:sz="4" w:space="0" w:color="auto"/>
              <w:right w:val="single" w:sz="4" w:space="0" w:color="auto"/>
            </w:tcBorders>
            <w:hideMark/>
          </w:tcPr>
          <w:p w14:paraId="67B07B7C" w14:textId="77777777" w:rsidR="001B4303" w:rsidRPr="0008147F" w:rsidRDefault="001B4303" w:rsidP="00072A23">
            <w:pPr>
              <w:spacing w:line="360" w:lineRule="auto"/>
              <w:rPr>
                <w:rFonts w:eastAsia="Times New Roman"/>
                <w:noProof/>
                <w:color w:val="000000" w:themeColor="text1"/>
                <w:lang w:eastAsia="nb-NO"/>
              </w:rPr>
            </w:pPr>
            <w:r w:rsidRPr="0008147F">
              <w:rPr>
                <w:rFonts w:eastAsia="Times New Roman"/>
                <w:color w:val="000000"/>
                <w:lang w:eastAsia="nb-NO"/>
              </w:rPr>
              <w:t xml:space="preserve">Topical NSAIDS </w:t>
            </w:r>
            <w:r w:rsidRPr="0008147F">
              <w:rPr>
                <w:rFonts w:eastAsia="Times New Roman"/>
                <w:color w:val="000000"/>
                <w:lang w:eastAsia="nb-NO"/>
              </w:rPr>
              <w:fldChar w:fldCharType="begin">
                <w:fldData xml:space="preserve">PEVuZE5vdGU+PENpdGU+PEF1dGhvcj5EZXJyeTwvQXV0aG9yPjxZZWFyPjIwMTY8L1llYXI+PFJl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</w:fldData>
              </w:fldChar>
            </w:r>
            <w:r>
              <w:rPr>
                <w:rFonts w:eastAsia="Times New Roman"/>
                <w:color w:val="000000"/>
                <w:lang w:eastAsia="nb-NO"/>
              </w:rPr>
              <w:instrText xml:space="preserve"> ADDIN EN.CITE </w:instrText>
            </w:r>
            <w:r>
              <w:rPr>
                <w:rFonts w:eastAsia="Times New Roman"/>
                <w:color w:val="000000"/>
                <w:lang w:eastAsia="nb-NO"/>
              </w:rPr>
              <w:fldChar w:fldCharType="begin">
                <w:fldData xml:space="preserve">PEVuZE5vdGU+PENpdGU+PEF1dGhvcj5EZXJyeTwvQXV0aG9yPjxZZWFyPjIwMTY8L1llYXI+PFJl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</w:fldData>
              </w:fldChar>
            </w:r>
            <w:r>
              <w:rPr>
                <w:rFonts w:eastAsia="Times New Roman"/>
                <w:color w:val="000000"/>
                <w:lang w:eastAsia="nb-NO"/>
              </w:rPr>
              <w:instrText xml:space="preserve"> ADDIN EN.CITE.DATA </w:instrText>
            </w:r>
            <w:r>
              <w:rPr>
                <w:rFonts w:eastAsia="Times New Roman"/>
                <w:color w:val="000000"/>
                <w:lang w:eastAsia="nb-NO"/>
              </w:rPr>
            </w:r>
            <w:r>
              <w:rPr>
                <w:rFonts w:eastAsia="Times New Roman"/>
                <w:color w:val="000000"/>
                <w:lang w:eastAsia="nb-NO"/>
              </w:rPr>
              <w:fldChar w:fldCharType="end"/>
            </w:r>
            <w:r w:rsidRPr="0008147F">
              <w:rPr>
                <w:rFonts w:eastAsia="Times New Roman"/>
                <w:color w:val="000000"/>
                <w:lang w:eastAsia="nb-NO"/>
              </w:rPr>
            </w:r>
            <w:r w:rsidRPr="0008147F">
              <w:rPr>
                <w:rFonts w:eastAsia="Times New Roman"/>
                <w:color w:val="000000"/>
                <w:lang w:eastAsia="nb-NO"/>
              </w:rPr>
              <w:fldChar w:fldCharType="separate"/>
            </w:r>
            <w:r>
              <w:rPr>
                <w:rFonts w:eastAsia="Times New Roman"/>
                <w:noProof/>
                <w:color w:val="000000"/>
                <w:lang w:eastAsia="nb-NO"/>
              </w:rPr>
              <w:t>(42, 43)</w:t>
            </w:r>
            <w:r w:rsidRPr="0008147F">
              <w:rPr>
                <w:rFonts w:eastAsia="Times New Roman"/>
                <w:color w:val="000000"/>
                <w:lang w:eastAsia="nb-NO"/>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C000" w:themeFill="accent4"/>
          </w:tcPr>
          <w:p w14:paraId="787E22C1"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1A0836BC"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48287E12"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54796615"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504E22E6" w14:textId="77777777" w:rsidR="001B4303" w:rsidRPr="0008147F" w:rsidRDefault="001B4303" w:rsidP="00072A23">
            <w:pPr>
              <w:spacing w:line="360" w:lineRule="auto"/>
              <w:contextualSpacing/>
              <w:rPr>
                <w:rFonts w:eastAsia="Times New Roman"/>
              </w:rPr>
            </w:pPr>
          </w:p>
        </w:tc>
      </w:tr>
      <w:tr w:rsidR="001B4303" w:rsidRPr="0008147F" w14:paraId="38FF3713" w14:textId="77777777" w:rsidTr="00072A23">
        <w:trPr>
          <w:trHeight w:val="253"/>
        </w:trPr>
        <w:tc>
          <w:tcPr>
            <w:tcW w:w="6090" w:type="dxa"/>
            <w:tcBorders>
              <w:top w:val="single" w:sz="4" w:space="0" w:color="auto"/>
              <w:left w:val="single" w:sz="4" w:space="0" w:color="auto"/>
              <w:bottom w:val="single" w:sz="4" w:space="0" w:color="auto"/>
              <w:right w:val="single" w:sz="4" w:space="0" w:color="auto"/>
            </w:tcBorders>
            <w:hideMark/>
          </w:tcPr>
          <w:p w14:paraId="1A4104D3" w14:textId="77777777" w:rsidR="001B4303" w:rsidRPr="0008147F" w:rsidRDefault="001B4303" w:rsidP="00072A23">
            <w:pPr>
              <w:spacing w:line="360" w:lineRule="auto"/>
              <w:rPr>
                <w:rFonts w:eastAsia="Times New Roman"/>
                <w:color w:val="000000"/>
                <w:lang w:eastAsia="nb-NO"/>
              </w:rPr>
            </w:pPr>
            <w:r w:rsidRPr="0008147F">
              <w:rPr>
                <w:rFonts w:eastAsia="Times New Roman"/>
                <w:color w:val="000000" w:themeColor="text1"/>
                <w:lang w:eastAsia="nb-NO"/>
              </w:rPr>
              <w:t>Antiepileptic</w:t>
            </w:r>
            <w:r>
              <w:rPr>
                <w:rFonts w:eastAsia="Times New Roman"/>
                <w:color w:val="000000" w:themeColor="text1"/>
                <w:lang w:eastAsia="nb-NO"/>
              </w:rPr>
              <w:t xml:space="preserve"> medication</w:t>
            </w:r>
            <w:r w:rsidRPr="0008147F">
              <w:rPr>
                <w:rFonts w:eastAsia="Times New Roman"/>
                <w:color w:val="000000" w:themeColor="text1"/>
                <w:lang w:eastAsia="nb-NO"/>
              </w:rPr>
              <w:t xml:space="preserve"> (gabapentin/pregabalin)</w:t>
            </w:r>
          </w:p>
        </w:tc>
        <w:tc>
          <w:tcPr>
            <w:tcW w:w="811" w:type="dxa"/>
            <w:tcBorders>
              <w:top w:val="single" w:sz="4" w:space="0" w:color="auto"/>
              <w:left w:val="single" w:sz="4" w:space="0" w:color="auto"/>
              <w:bottom w:val="single" w:sz="4" w:space="0" w:color="auto"/>
              <w:right w:val="single" w:sz="4" w:space="0" w:color="auto"/>
            </w:tcBorders>
            <w:shd w:val="clear" w:color="auto" w:fill="FF0000"/>
          </w:tcPr>
          <w:p w14:paraId="4B62D8EF"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0000"/>
          </w:tcPr>
          <w:p w14:paraId="2A293133"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0000"/>
          </w:tcPr>
          <w:p w14:paraId="09514C58"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0EEA8524" w14:textId="77777777" w:rsidR="001B4303" w:rsidRPr="0008147F" w:rsidRDefault="001B4303" w:rsidP="00072A23">
            <w:pPr>
              <w:spacing w:line="360" w:lineRule="auto"/>
              <w:contextualSpacing/>
              <w:rPr>
                <w:rFonts w:eastAsia="Times New Roman"/>
                <w:color w:val="FFFF00"/>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56028042" w14:textId="77777777" w:rsidR="001B4303" w:rsidRPr="0008147F" w:rsidRDefault="001B4303" w:rsidP="00072A23">
            <w:pPr>
              <w:spacing w:line="360" w:lineRule="auto"/>
              <w:contextualSpacing/>
              <w:rPr>
                <w:rFonts w:eastAsia="Times New Roman"/>
              </w:rPr>
            </w:pPr>
          </w:p>
        </w:tc>
      </w:tr>
      <w:tr w:rsidR="001B4303" w:rsidRPr="0008147F" w14:paraId="3DCFFDC5" w14:textId="77777777" w:rsidTr="00072A23">
        <w:trPr>
          <w:trHeight w:val="253"/>
        </w:trPr>
        <w:tc>
          <w:tcPr>
            <w:tcW w:w="6090" w:type="dxa"/>
            <w:tcBorders>
              <w:top w:val="single" w:sz="4" w:space="0" w:color="auto"/>
              <w:left w:val="single" w:sz="4" w:space="0" w:color="auto"/>
              <w:bottom w:val="single" w:sz="4" w:space="0" w:color="auto"/>
              <w:right w:val="single" w:sz="4" w:space="0" w:color="auto"/>
            </w:tcBorders>
            <w:hideMark/>
          </w:tcPr>
          <w:p w14:paraId="31F0983D" w14:textId="77777777" w:rsidR="001B4303" w:rsidRPr="0008147F" w:rsidRDefault="001B4303" w:rsidP="00072A23">
            <w:pPr>
              <w:spacing w:line="360" w:lineRule="auto"/>
              <w:rPr>
                <w:rFonts w:eastAsia="Times New Roman"/>
                <w:color w:val="000000"/>
                <w:lang w:eastAsia="nb-NO"/>
              </w:rPr>
            </w:pPr>
            <w:r>
              <w:rPr>
                <w:rFonts w:eastAsia="Times New Roman"/>
                <w:color w:val="000000" w:themeColor="text1"/>
                <w:lang w:eastAsia="nb-NO"/>
              </w:rPr>
              <w:lastRenderedPageBreak/>
              <w:t>T</w:t>
            </w:r>
            <w:r w:rsidRPr="0008147F">
              <w:rPr>
                <w:rFonts w:eastAsia="Times New Roman"/>
                <w:color w:val="000000" w:themeColor="text1"/>
                <w:lang w:eastAsia="nb-NO"/>
              </w:rPr>
              <w:t>ricyclic antidepressants or serotonin-</w:t>
            </w:r>
            <w:proofErr w:type="spellStart"/>
            <w:r w:rsidRPr="0008147F">
              <w:rPr>
                <w:rFonts w:eastAsia="Times New Roman"/>
                <w:color w:val="000000" w:themeColor="text1"/>
                <w:lang w:eastAsia="nb-NO"/>
              </w:rPr>
              <w:t>noradernalin</w:t>
            </w:r>
            <w:proofErr w:type="spellEnd"/>
            <w:r w:rsidRPr="0008147F">
              <w:rPr>
                <w:rFonts w:eastAsia="Times New Roman"/>
                <w:color w:val="000000" w:themeColor="text1"/>
                <w:lang w:eastAsia="nb-NO"/>
              </w:rPr>
              <w:t xml:space="preserve"> reuptake inhibitors</w:t>
            </w:r>
          </w:p>
        </w:tc>
        <w:tc>
          <w:tcPr>
            <w:tcW w:w="811" w:type="dxa"/>
            <w:tcBorders>
              <w:top w:val="single" w:sz="4" w:space="0" w:color="auto"/>
              <w:left w:val="single" w:sz="4" w:space="0" w:color="auto"/>
              <w:bottom w:val="single" w:sz="4" w:space="0" w:color="auto"/>
              <w:right w:val="single" w:sz="4" w:space="0" w:color="auto"/>
            </w:tcBorders>
            <w:shd w:val="clear" w:color="auto" w:fill="FF0000"/>
          </w:tcPr>
          <w:p w14:paraId="760D28CF"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0000"/>
          </w:tcPr>
          <w:p w14:paraId="71E3866E"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0000"/>
          </w:tcPr>
          <w:p w14:paraId="40A92644"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342DE5BB"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C000" w:themeFill="accent4"/>
          </w:tcPr>
          <w:p w14:paraId="5FD30768" w14:textId="77777777" w:rsidR="001B4303" w:rsidRPr="0008147F" w:rsidRDefault="001B4303" w:rsidP="00072A23">
            <w:pPr>
              <w:spacing w:line="360" w:lineRule="auto"/>
              <w:contextualSpacing/>
              <w:rPr>
                <w:rFonts w:eastAsia="Times New Roman"/>
              </w:rPr>
            </w:pPr>
          </w:p>
        </w:tc>
      </w:tr>
      <w:tr w:rsidR="001B4303" w:rsidRPr="0008147F" w14:paraId="380A0397" w14:textId="77777777" w:rsidTr="00072A23">
        <w:trPr>
          <w:trHeight w:val="273"/>
        </w:trPr>
        <w:tc>
          <w:tcPr>
            <w:tcW w:w="6090" w:type="dxa"/>
            <w:tcBorders>
              <w:top w:val="single" w:sz="4" w:space="0" w:color="auto"/>
              <w:left w:val="single" w:sz="4" w:space="0" w:color="auto"/>
              <w:bottom w:val="single" w:sz="4" w:space="0" w:color="auto"/>
              <w:right w:val="single" w:sz="4" w:space="0" w:color="auto"/>
            </w:tcBorders>
            <w:hideMark/>
          </w:tcPr>
          <w:p w14:paraId="6F473200" w14:textId="77777777" w:rsidR="001B4303" w:rsidRPr="0008147F" w:rsidRDefault="001B4303" w:rsidP="00072A23">
            <w:pPr>
              <w:spacing w:line="360" w:lineRule="auto"/>
              <w:rPr>
                <w:rFonts w:eastAsia="Times New Roman"/>
                <w:color w:val="000000"/>
                <w:lang w:eastAsia="nb-NO"/>
              </w:rPr>
            </w:pPr>
            <w:r w:rsidRPr="0008147F">
              <w:rPr>
                <w:rFonts w:eastAsia="Times New Roman"/>
                <w:color w:val="000000" w:themeColor="text1"/>
                <w:lang w:eastAsia="nb-NO"/>
              </w:rPr>
              <w:t>Weak opioids</w:t>
            </w:r>
          </w:p>
        </w:tc>
        <w:tc>
          <w:tcPr>
            <w:tcW w:w="811" w:type="dxa"/>
            <w:tcBorders>
              <w:top w:val="single" w:sz="4" w:space="0" w:color="auto"/>
              <w:left w:val="single" w:sz="4" w:space="0" w:color="auto"/>
              <w:bottom w:val="single" w:sz="4" w:space="0" w:color="auto"/>
              <w:right w:val="single" w:sz="4" w:space="0" w:color="auto"/>
            </w:tcBorders>
            <w:shd w:val="clear" w:color="auto" w:fill="FF0000"/>
          </w:tcPr>
          <w:p w14:paraId="19561620"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0000"/>
          </w:tcPr>
          <w:p w14:paraId="169B814D"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0000"/>
          </w:tcPr>
          <w:p w14:paraId="66BC18DF"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0000"/>
          </w:tcPr>
          <w:p w14:paraId="5913222A" w14:textId="77777777" w:rsidR="001B4303" w:rsidRPr="0008147F" w:rsidRDefault="001B4303" w:rsidP="00072A23">
            <w:pPr>
              <w:spacing w:line="360" w:lineRule="auto"/>
              <w:contextualSpacing/>
              <w:rPr>
                <w:rFonts w:eastAsia="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0000"/>
          </w:tcPr>
          <w:p w14:paraId="4E128876" w14:textId="77777777" w:rsidR="001B4303" w:rsidRPr="0008147F" w:rsidRDefault="001B4303" w:rsidP="00072A23">
            <w:pPr>
              <w:keepNext/>
              <w:spacing w:line="360" w:lineRule="auto"/>
              <w:contextualSpacing/>
              <w:rPr>
                <w:rFonts w:eastAsia="Times New Roman"/>
              </w:rPr>
            </w:pPr>
          </w:p>
        </w:tc>
      </w:tr>
    </w:tbl>
    <w:p w14:paraId="733880D5" w14:textId="77777777" w:rsidR="001B4303" w:rsidRDefault="001B4303" w:rsidP="001B4303">
      <w:pPr>
        <w:pStyle w:val="Caption"/>
      </w:pPr>
      <w:bookmarkStart w:id="4" w:name="_Ref117168391"/>
      <w:r w:rsidRPr="00F92D83" w:rsidDel="336EE3B6">
        <w:t xml:space="preserve">The </w:t>
      </w:r>
      <w:r w:rsidRPr="00F92D83">
        <w:t>recommendations are graded using a color system to indicate “recommended” (green), “can be considered” (yellow), and “consider only if specific indication” (red).</w:t>
      </w:r>
    </w:p>
    <w:p w14:paraId="77CA7A20" w14:textId="1128E286" w:rsidR="00F66B5C" w:rsidRDefault="00F66B5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i/>
          <w:iCs/>
          <w:color w:val="44546A" w:themeColor="text2"/>
          <w:sz w:val="18"/>
          <w:szCs w:val="18"/>
        </w:rPr>
      </w:pPr>
    </w:p>
    <w:p w14:paraId="59B3686F" w14:textId="06A718D0" w:rsidR="001B4303" w:rsidRPr="0059014D" w:rsidRDefault="001B4303" w:rsidP="001B4303">
      <w:pPr>
        <w:pStyle w:val="Caption"/>
      </w:pPr>
      <w:r w:rsidRPr="0059014D">
        <w:t xml:space="preserve">Table </w:t>
      </w:r>
      <w:r w:rsidRPr="0008147F">
        <w:fldChar w:fldCharType="begin"/>
      </w:r>
      <w:r w:rsidRPr="0059014D">
        <w:instrText xml:space="preserve"> SEQ Table \* ARABIC </w:instrText>
      </w:r>
      <w:r w:rsidRPr="0008147F">
        <w:fldChar w:fldCharType="separate"/>
      </w:r>
      <w:r w:rsidR="00F66B5C">
        <w:rPr>
          <w:noProof/>
        </w:rPr>
        <w:t>5</w:t>
      </w:r>
      <w:r w:rsidRPr="0008147F">
        <w:fldChar w:fldCharType="end"/>
      </w:r>
      <w:bookmarkEnd w:id="4"/>
      <w:r w:rsidRPr="0059014D">
        <w:t xml:space="preserve">: </w:t>
      </w:r>
      <w:r>
        <w:t>Treatment recommendations based on patient phenotype for r</w:t>
      </w:r>
      <w:r w:rsidRPr="0059014D">
        <w:t xml:space="preserve">eferrals </w:t>
      </w:r>
      <w:r>
        <w:t>(</w:t>
      </w:r>
      <w:r w:rsidRPr="0059014D">
        <w:t xml:space="preserve">imaging, secondary </w:t>
      </w:r>
      <w:proofErr w:type="gramStart"/>
      <w:r w:rsidRPr="0059014D">
        <w:t>care</w:t>
      </w:r>
      <w:proofErr w:type="gramEnd"/>
      <w:r w:rsidRPr="0059014D">
        <w:t xml:space="preserve"> and others</w:t>
      </w:r>
      <w:r>
        <w:t xml:space="preserve">) in the treatment screen. </w:t>
      </w:r>
    </w:p>
    <w:tbl>
      <w:tblPr>
        <w:tblStyle w:val="TableGrid"/>
        <w:tblW w:w="8497" w:type="dxa"/>
        <w:tblLook w:val="04A0" w:firstRow="1" w:lastRow="0" w:firstColumn="1" w:lastColumn="0" w:noHBand="0" w:noVBand="1"/>
      </w:tblPr>
      <w:tblGrid>
        <w:gridCol w:w="5702"/>
        <w:gridCol w:w="567"/>
        <w:gridCol w:w="557"/>
        <w:gridCol w:w="557"/>
        <w:gridCol w:w="557"/>
        <w:gridCol w:w="557"/>
      </w:tblGrid>
      <w:tr w:rsidR="001B4303" w:rsidRPr="002E761A" w14:paraId="65DD5D03" w14:textId="77777777" w:rsidTr="00072A23">
        <w:tc>
          <w:tcPr>
            <w:tcW w:w="5702" w:type="dxa"/>
            <w:shd w:val="clear" w:color="auto" w:fill="auto"/>
          </w:tcPr>
          <w:p w14:paraId="52BA4A4E" w14:textId="77777777" w:rsidR="001B4303" w:rsidRPr="002E761A" w:rsidRDefault="001B4303" w:rsidP="00072A23">
            <w:pPr>
              <w:rPr>
                <w:rFonts w:eastAsia="Times New Roman"/>
                <w:b/>
                <w:bCs/>
                <w:color w:val="000000"/>
                <w:lang w:eastAsia="nb-NO"/>
              </w:rPr>
            </w:pPr>
            <w:r w:rsidRPr="002E761A">
              <w:rPr>
                <w:rFonts w:eastAsia="Times New Roman"/>
                <w:b/>
                <w:bCs/>
                <w:color w:val="000000" w:themeColor="text1"/>
                <w:lang w:eastAsia="nb-NO"/>
              </w:rPr>
              <w:t>Phenotype</w:t>
            </w:r>
          </w:p>
        </w:tc>
        <w:tc>
          <w:tcPr>
            <w:tcW w:w="567" w:type="dxa"/>
            <w:shd w:val="clear" w:color="auto" w:fill="auto"/>
          </w:tcPr>
          <w:p w14:paraId="4FC18653" w14:textId="77777777" w:rsidR="001B4303" w:rsidRPr="002E761A" w:rsidRDefault="001B4303" w:rsidP="00072A23">
            <w:pPr>
              <w:spacing w:line="360" w:lineRule="auto"/>
              <w:rPr>
                <w:rFonts w:eastAsia="Times New Roman"/>
                <w:b/>
                <w:bCs/>
              </w:rPr>
            </w:pPr>
            <w:r w:rsidRPr="002E761A">
              <w:rPr>
                <w:rFonts w:eastAsia="Times New Roman"/>
                <w:b/>
                <w:bCs/>
              </w:rPr>
              <w:t>1</w:t>
            </w:r>
          </w:p>
        </w:tc>
        <w:tc>
          <w:tcPr>
            <w:tcW w:w="557" w:type="dxa"/>
            <w:shd w:val="clear" w:color="auto" w:fill="auto"/>
          </w:tcPr>
          <w:p w14:paraId="4E4AFEE2" w14:textId="77777777" w:rsidR="001B4303" w:rsidRPr="002E761A" w:rsidRDefault="001B4303" w:rsidP="00072A23">
            <w:pPr>
              <w:spacing w:line="360" w:lineRule="auto"/>
              <w:rPr>
                <w:rFonts w:eastAsia="Times New Roman"/>
                <w:b/>
                <w:bCs/>
              </w:rPr>
            </w:pPr>
            <w:r w:rsidRPr="002E761A">
              <w:rPr>
                <w:rFonts w:eastAsia="Times New Roman"/>
                <w:b/>
                <w:bCs/>
              </w:rPr>
              <w:t>2</w:t>
            </w:r>
          </w:p>
        </w:tc>
        <w:tc>
          <w:tcPr>
            <w:tcW w:w="557" w:type="dxa"/>
            <w:shd w:val="clear" w:color="auto" w:fill="auto"/>
          </w:tcPr>
          <w:p w14:paraId="2E21110C" w14:textId="77777777" w:rsidR="001B4303" w:rsidRPr="002E761A" w:rsidRDefault="001B4303" w:rsidP="00072A23">
            <w:pPr>
              <w:spacing w:line="360" w:lineRule="auto"/>
              <w:rPr>
                <w:rFonts w:eastAsia="Times New Roman"/>
                <w:b/>
                <w:bCs/>
              </w:rPr>
            </w:pPr>
            <w:r w:rsidRPr="002E761A">
              <w:rPr>
                <w:rFonts w:eastAsia="Times New Roman"/>
                <w:b/>
                <w:bCs/>
              </w:rPr>
              <w:t>3</w:t>
            </w:r>
          </w:p>
        </w:tc>
        <w:tc>
          <w:tcPr>
            <w:tcW w:w="557" w:type="dxa"/>
            <w:shd w:val="clear" w:color="auto" w:fill="auto"/>
          </w:tcPr>
          <w:p w14:paraId="4597D73F" w14:textId="77777777" w:rsidR="001B4303" w:rsidRPr="002E761A" w:rsidRDefault="001B4303" w:rsidP="00072A23">
            <w:pPr>
              <w:spacing w:line="360" w:lineRule="auto"/>
              <w:rPr>
                <w:rFonts w:eastAsia="Times New Roman"/>
                <w:b/>
                <w:bCs/>
              </w:rPr>
            </w:pPr>
            <w:r w:rsidRPr="002E761A">
              <w:rPr>
                <w:rFonts w:eastAsia="Times New Roman"/>
                <w:b/>
                <w:bCs/>
              </w:rPr>
              <w:t>4</w:t>
            </w:r>
          </w:p>
        </w:tc>
        <w:tc>
          <w:tcPr>
            <w:tcW w:w="557" w:type="dxa"/>
            <w:shd w:val="clear" w:color="auto" w:fill="auto"/>
          </w:tcPr>
          <w:p w14:paraId="6D295637" w14:textId="77777777" w:rsidR="001B4303" w:rsidRPr="002E761A" w:rsidRDefault="001B4303" w:rsidP="00072A23">
            <w:pPr>
              <w:spacing w:line="360" w:lineRule="auto"/>
              <w:rPr>
                <w:rFonts w:eastAsia="Times New Roman"/>
                <w:b/>
                <w:bCs/>
              </w:rPr>
            </w:pPr>
            <w:r w:rsidRPr="002E761A">
              <w:rPr>
                <w:rFonts w:eastAsia="Times New Roman"/>
                <w:b/>
                <w:bCs/>
              </w:rPr>
              <w:t>5</w:t>
            </w:r>
          </w:p>
        </w:tc>
      </w:tr>
      <w:tr w:rsidR="001B4303" w:rsidRPr="002E761A" w14:paraId="185820ED" w14:textId="77777777" w:rsidTr="00072A23">
        <w:trPr>
          <w:trHeight w:val="305"/>
        </w:trPr>
        <w:tc>
          <w:tcPr>
            <w:tcW w:w="5702" w:type="dxa"/>
            <w:shd w:val="clear" w:color="auto" w:fill="auto"/>
          </w:tcPr>
          <w:p w14:paraId="78461E9E" w14:textId="77777777" w:rsidR="001B4303" w:rsidRPr="002E761A" w:rsidRDefault="001B4303" w:rsidP="00072A23">
            <w:pPr>
              <w:rPr>
                <w:rFonts w:eastAsia="Times New Roman"/>
                <w:b/>
                <w:bCs/>
                <w:color w:val="000000"/>
                <w:lang w:eastAsia="nb-NO"/>
              </w:rPr>
            </w:pPr>
            <w:r w:rsidRPr="002E761A">
              <w:rPr>
                <w:rFonts w:eastAsia="Times New Roman"/>
                <w:b/>
                <w:bCs/>
                <w:color w:val="000000" w:themeColor="text1"/>
                <w:lang w:eastAsia="nb-NO"/>
              </w:rPr>
              <w:t>Imaging</w:t>
            </w:r>
          </w:p>
        </w:tc>
        <w:tc>
          <w:tcPr>
            <w:tcW w:w="567" w:type="dxa"/>
            <w:shd w:val="clear" w:color="auto" w:fill="FFFFFF" w:themeFill="background1"/>
          </w:tcPr>
          <w:p w14:paraId="35118E22" w14:textId="77777777" w:rsidR="001B4303" w:rsidRPr="002E761A" w:rsidRDefault="001B4303" w:rsidP="00072A23">
            <w:pPr>
              <w:spacing w:line="360" w:lineRule="auto"/>
              <w:rPr>
                <w:rFonts w:eastAsia="Times New Roman"/>
              </w:rPr>
            </w:pPr>
          </w:p>
        </w:tc>
        <w:tc>
          <w:tcPr>
            <w:tcW w:w="557" w:type="dxa"/>
            <w:shd w:val="clear" w:color="auto" w:fill="FFFFFF" w:themeFill="background1"/>
          </w:tcPr>
          <w:p w14:paraId="7D867634" w14:textId="77777777" w:rsidR="001B4303" w:rsidRPr="002E761A" w:rsidRDefault="001B4303" w:rsidP="00072A23">
            <w:pPr>
              <w:spacing w:line="360" w:lineRule="auto"/>
              <w:rPr>
                <w:rFonts w:eastAsia="Times New Roman"/>
              </w:rPr>
            </w:pPr>
          </w:p>
        </w:tc>
        <w:tc>
          <w:tcPr>
            <w:tcW w:w="557" w:type="dxa"/>
            <w:shd w:val="clear" w:color="auto" w:fill="FFFFFF" w:themeFill="background1"/>
          </w:tcPr>
          <w:p w14:paraId="2A71B083" w14:textId="77777777" w:rsidR="001B4303" w:rsidRPr="002E761A" w:rsidRDefault="001B4303" w:rsidP="00072A23">
            <w:pPr>
              <w:spacing w:line="360" w:lineRule="auto"/>
              <w:rPr>
                <w:rFonts w:eastAsia="Times New Roman"/>
              </w:rPr>
            </w:pPr>
          </w:p>
        </w:tc>
        <w:tc>
          <w:tcPr>
            <w:tcW w:w="557" w:type="dxa"/>
            <w:shd w:val="clear" w:color="auto" w:fill="FFFFFF" w:themeFill="background1"/>
          </w:tcPr>
          <w:p w14:paraId="668D62BC" w14:textId="77777777" w:rsidR="001B4303" w:rsidRPr="002E761A" w:rsidRDefault="001B4303" w:rsidP="00072A23">
            <w:pPr>
              <w:spacing w:line="360" w:lineRule="auto"/>
              <w:rPr>
                <w:rFonts w:eastAsia="Times New Roman"/>
              </w:rPr>
            </w:pPr>
          </w:p>
        </w:tc>
        <w:tc>
          <w:tcPr>
            <w:tcW w:w="557" w:type="dxa"/>
            <w:shd w:val="clear" w:color="auto" w:fill="FFFFFF" w:themeFill="background1"/>
          </w:tcPr>
          <w:p w14:paraId="5911BBA2" w14:textId="77777777" w:rsidR="001B4303" w:rsidRPr="002E761A" w:rsidRDefault="001B4303" w:rsidP="00072A23">
            <w:pPr>
              <w:spacing w:line="360" w:lineRule="auto"/>
              <w:rPr>
                <w:rFonts w:eastAsia="Times New Roman"/>
              </w:rPr>
            </w:pPr>
          </w:p>
        </w:tc>
      </w:tr>
      <w:tr w:rsidR="001B4303" w:rsidRPr="002E761A" w14:paraId="2796723E" w14:textId="77777777" w:rsidTr="00072A23">
        <w:tc>
          <w:tcPr>
            <w:tcW w:w="5702" w:type="dxa"/>
            <w:shd w:val="clear" w:color="auto" w:fill="auto"/>
          </w:tcPr>
          <w:p w14:paraId="07F3ED3B" w14:textId="77777777" w:rsidR="001B4303" w:rsidRPr="002E761A" w:rsidRDefault="001B4303" w:rsidP="001B4303">
            <w:pPr>
              <w:pStyle w:val="ListParagraph"/>
              <w:numPr>
                <w:ilvl w:val="0"/>
                <w:numId w:val="1"/>
              </w:numPr>
              <w:spacing w:after="0" w:line="240" w:lineRule="auto"/>
              <w:rPr>
                <w:rFonts w:ascii="Times New Roman" w:eastAsia="Times New Roman" w:hAnsi="Times New Roman" w:cs="Times New Roman"/>
                <w:color w:val="000000"/>
                <w:lang w:eastAsia="nb-NO"/>
              </w:rPr>
            </w:pPr>
            <w:r w:rsidRPr="002E761A">
              <w:rPr>
                <w:rFonts w:ascii="Times New Roman" w:eastAsia="Times New Roman" w:hAnsi="Times New Roman" w:cs="Times New Roman"/>
                <w:color w:val="000000" w:themeColor="text1"/>
                <w:lang w:eastAsia="nb-NO"/>
              </w:rPr>
              <w:t>X-ray</w:t>
            </w:r>
          </w:p>
        </w:tc>
        <w:tc>
          <w:tcPr>
            <w:tcW w:w="567" w:type="dxa"/>
            <w:shd w:val="clear" w:color="auto" w:fill="FF0000"/>
          </w:tcPr>
          <w:p w14:paraId="33E0AEB3" w14:textId="77777777" w:rsidR="001B4303" w:rsidRPr="002E761A" w:rsidRDefault="001B4303" w:rsidP="00072A23">
            <w:pPr>
              <w:spacing w:line="360" w:lineRule="auto"/>
              <w:contextualSpacing/>
              <w:rPr>
                <w:rFonts w:eastAsia="Times New Roman"/>
                <w:color w:val="FF0000"/>
              </w:rPr>
            </w:pPr>
          </w:p>
        </w:tc>
        <w:tc>
          <w:tcPr>
            <w:tcW w:w="557" w:type="dxa"/>
            <w:shd w:val="clear" w:color="auto" w:fill="FF0000"/>
          </w:tcPr>
          <w:p w14:paraId="4D9AE0B1" w14:textId="77777777" w:rsidR="001B4303" w:rsidRPr="002E761A" w:rsidRDefault="001B4303" w:rsidP="00072A23">
            <w:pPr>
              <w:spacing w:line="360" w:lineRule="auto"/>
              <w:contextualSpacing/>
              <w:rPr>
                <w:rFonts w:eastAsia="Times New Roman"/>
                <w:color w:val="FF0000"/>
              </w:rPr>
            </w:pPr>
          </w:p>
        </w:tc>
        <w:tc>
          <w:tcPr>
            <w:tcW w:w="557" w:type="dxa"/>
            <w:shd w:val="clear" w:color="auto" w:fill="FF0000"/>
          </w:tcPr>
          <w:p w14:paraId="49AAD412" w14:textId="77777777" w:rsidR="001B4303" w:rsidRPr="002E761A" w:rsidRDefault="001B4303" w:rsidP="00072A23">
            <w:pPr>
              <w:spacing w:line="360" w:lineRule="auto"/>
              <w:contextualSpacing/>
              <w:rPr>
                <w:rFonts w:eastAsia="Times New Roman"/>
                <w:color w:val="FF0000"/>
              </w:rPr>
            </w:pPr>
          </w:p>
        </w:tc>
        <w:tc>
          <w:tcPr>
            <w:tcW w:w="557" w:type="dxa"/>
            <w:shd w:val="clear" w:color="auto" w:fill="FF0000"/>
          </w:tcPr>
          <w:p w14:paraId="3996945A" w14:textId="77777777" w:rsidR="001B4303" w:rsidRPr="002E761A" w:rsidRDefault="001B4303" w:rsidP="00072A23">
            <w:pPr>
              <w:spacing w:line="360" w:lineRule="auto"/>
              <w:contextualSpacing/>
              <w:rPr>
                <w:rFonts w:eastAsia="Times New Roman"/>
                <w:color w:val="FF0000"/>
              </w:rPr>
            </w:pPr>
          </w:p>
        </w:tc>
        <w:tc>
          <w:tcPr>
            <w:tcW w:w="557" w:type="dxa"/>
            <w:shd w:val="clear" w:color="auto" w:fill="FF0000"/>
          </w:tcPr>
          <w:p w14:paraId="60C6040E" w14:textId="77777777" w:rsidR="001B4303" w:rsidRPr="002E761A" w:rsidRDefault="001B4303" w:rsidP="00072A23">
            <w:pPr>
              <w:spacing w:line="360" w:lineRule="auto"/>
              <w:contextualSpacing/>
              <w:rPr>
                <w:rFonts w:eastAsia="Times New Roman"/>
                <w:color w:val="FF0000"/>
              </w:rPr>
            </w:pPr>
          </w:p>
        </w:tc>
      </w:tr>
      <w:tr w:rsidR="001B4303" w:rsidRPr="002E761A" w14:paraId="265B7B55" w14:textId="77777777" w:rsidTr="00072A23">
        <w:tc>
          <w:tcPr>
            <w:tcW w:w="5702" w:type="dxa"/>
            <w:shd w:val="clear" w:color="auto" w:fill="auto"/>
          </w:tcPr>
          <w:p w14:paraId="51A9703E" w14:textId="77777777" w:rsidR="001B4303" w:rsidRPr="002E761A" w:rsidRDefault="001B4303" w:rsidP="001B4303">
            <w:pPr>
              <w:pStyle w:val="ListParagraph"/>
              <w:numPr>
                <w:ilvl w:val="0"/>
                <w:numId w:val="1"/>
              </w:numPr>
              <w:spacing w:after="0"/>
              <w:rPr>
                <w:rFonts w:ascii="Times New Roman" w:hAnsi="Times New Roman" w:cs="Times New Roman"/>
                <w:color w:val="000000"/>
                <w:lang w:eastAsia="nb-NO"/>
              </w:rPr>
            </w:pPr>
            <w:r w:rsidRPr="002E761A">
              <w:rPr>
                <w:rFonts w:ascii="Times New Roman" w:hAnsi="Times New Roman" w:cs="Times New Roman"/>
                <w:lang w:eastAsia="nb-NO"/>
              </w:rPr>
              <w:t>M</w:t>
            </w:r>
            <w:r>
              <w:rPr>
                <w:rFonts w:ascii="Times New Roman" w:hAnsi="Times New Roman" w:cs="Times New Roman"/>
                <w:lang w:eastAsia="nb-NO"/>
              </w:rPr>
              <w:t>agnetic resonance imaging</w:t>
            </w:r>
            <w:r w:rsidRPr="002E761A">
              <w:rPr>
                <w:rFonts w:ascii="Times New Roman" w:hAnsi="Times New Roman" w:cs="Times New Roman"/>
                <w:lang w:eastAsia="nb-NO"/>
              </w:rPr>
              <w:t>/CT-scan</w:t>
            </w:r>
          </w:p>
        </w:tc>
        <w:tc>
          <w:tcPr>
            <w:tcW w:w="567" w:type="dxa"/>
            <w:shd w:val="clear" w:color="auto" w:fill="FF0000"/>
          </w:tcPr>
          <w:p w14:paraId="6C43CB72" w14:textId="77777777" w:rsidR="001B4303" w:rsidRPr="002E761A" w:rsidRDefault="001B4303" w:rsidP="00072A23">
            <w:pPr>
              <w:spacing w:line="360" w:lineRule="auto"/>
              <w:contextualSpacing/>
              <w:rPr>
                <w:rFonts w:eastAsia="Times New Roman"/>
                <w:color w:val="FF0000"/>
                <w:lang w:val="en-GB"/>
              </w:rPr>
            </w:pPr>
          </w:p>
        </w:tc>
        <w:tc>
          <w:tcPr>
            <w:tcW w:w="557" w:type="dxa"/>
            <w:shd w:val="clear" w:color="auto" w:fill="FF0000"/>
          </w:tcPr>
          <w:p w14:paraId="7FE0B4D8" w14:textId="77777777" w:rsidR="001B4303" w:rsidRPr="002E761A" w:rsidRDefault="001B4303" w:rsidP="00072A23">
            <w:pPr>
              <w:spacing w:line="360" w:lineRule="auto"/>
              <w:contextualSpacing/>
              <w:rPr>
                <w:rFonts w:eastAsia="Times New Roman"/>
                <w:color w:val="FF0000"/>
              </w:rPr>
            </w:pPr>
          </w:p>
        </w:tc>
        <w:tc>
          <w:tcPr>
            <w:tcW w:w="557" w:type="dxa"/>
            <w:shd w:val="clear" w:color="auto" w:fill="FF0000"/>
          </w:tcPr>
          <w:p w14:paraId="6A86B9FA" w14:textId="77777777" w:rsidR="001B4303" w:rsidRPr="002E761A" w:rsidRDefault="001B4303" w:rsidP="00072A23">
            <w:pPr>
              <w:spacing w:line="360" w:lineRule="auto"/>
              <w:contextualSpacing/>
              <w:rPr>
                <w:rFonts w:eastAsia="Times New Roman"/>
                <w:color w:val="FF0000"/>
              </w:rPr>
            </w:pPr>
          </w:p>
        </w:tc>
        <w:tc>
          <w:tcPr>
            <w:tcW w:w="557" w:type="dxa"/>
            <w:shd w:val="clear" w:color="auto" w:fill="FF0000"/>
          </w:tcPr>
          <w:p w14:paraId="4D99A13C" w14:textId="77777777" w:rsidR="001B4303" w:rsidRPr="002E761A" w:rsidRDefault="001B4303" w:rsidP="00072A23">
            <w:pPr>
              <w:spacing w:line="360" w:lineRule="auto"/>
              <w:contextualSpacing/>
              <w:rPr>
                <w:rFonts w:eastAsia="Times New Roman"/>
                <w:color w:val="FF0000"/>
              </w:rPr>
            </w:pPr>
          </w:p>
        </w:tc>
        <w:tc>
          <w:tcPr>
            <w:tcW w:w="557" w:type="dxa"/>
            <w:shd w:val="clear" w:color="auto" w:fill="FF0000"/>
          </w:tcPr>
          <w:p w14:paraId="19CB467A" w14:textId="77777777" w:rsidR="001B4303" w:rsidRPr="002E761A" w:rsidRDefault="001B4303" w:rsidP="00072A23">
            <w:pPr>
              <w:spacing w:line="360" w:lineRule="auto"/>
              <w:contextualSpacing/>
              <w:rPr>
                <w:rFonts w:eastAsia="Times New Roman"/>
                <w:color w:val="FF0000"/>
              </w:rPr>
            </w:pPr>
          </w:p>
        </w:tc>
      </w:tr>
      <w:tr w:rsidR="001B4303" w:rsidRPr="002E761A" w14:paraId="6369DF25" w14:textId="77777777" w:rsidTr="00072A23">
        <w:tc>
          <w:tcPr>
            <w:tcW w:w="5702" w:type="dxa"/>
            <w:shd w:val="clear" w:color="auto" w:fill="auto"/>
          </w:tcPr>
          <w:p w14:paraId="1E972A85" w14:textId="77777777" w:rsidR="001B4303" w:rsidRPr="002E761A" w:rsidRDefault="001B4303" w:rsidP="001B4303">
            <w:pPr>
              <w:pStyle w:val="ListParagraph"/>
              <w:numPr>
                <w:ilvl w:val="0"/>
                <w:numId w:val="1"/>
              </w:numPr>
              <w:spacing w:after="0" w:line="240" w:lineRule="auto"/>
              <w:rPr>
                <w:rFonts w:ascii="Times New Roman" w:eastAsia="Times New Roman" w:hAnsi="Times New Roman" w:cs="Times New Roman"/>
                <w:color w:val="000000"/>
                <w:lang w:eastAsia="nb-NO"/>
              </w:rPr>
            </w:pPr>
            <w:r w:rsidRPr="002E761A">
              <w:rPr>
                <w:rFonts w:ascii="Times New Roman" w:eastAsia="Times New Roman" w:hAnsi="Times New Roman" w:cs="Times New Roman"/>
                <w:color w:val="000000" w:themeColor="text1"/>
                <w:lang w:eastAsia="nb-NO"/>
              </w:rPr>
              <w:t>Other modalities</w:t>
            </w:r>
          </w:p>
        </w:tc>
        <w:tc>
          <w:tcPr>
            <w:tcW w:w="567" w:type="dxa"/>
            <w:shd w:val="clear" w:color="auto" w:fill="FF0000"/>
          </w:tcPr>
          <w:p w14:paraId="28470476" w14:textId="77777777" w:rsidR="001B4303" w:rsidRPr="002E761A" w:rsidRDefault="001B4303" w:rsidP="00072A23">
            <w:pPr>
              <w:spacing w:line="360" w:lineRule="auto"/>
              <w:contextualSpacing/>
              <w:rPr>
                <w:rFonts w:eastAsia="Times New Roman"/>
                <w:color w:val="FF0000"/>
              </w:rPr>
            </w:pPr>
          </w:p>
        </w:tc>
        <w:tc>
          <w:tcPr>
            <w:tcW w:w="557" w:type="dxa"/>
            <w:shd w:val="clear" w:color="auto" w:fill="FF0000"/>
          </w:tcPr>
          <w:p w14:paraId="4782FC08" w14:textId="77777777" w:rsidR="001B4303" w:rsidRPr="002E761A" w:rsidRDefault="001B4303" w:rsidP="00072A23">
            <w:pPr>
              <w:spacing w:line="360" w:lineRule="auto"/>
              <w:contextualSpacing/>
              <w:rPr>
                <w:rFonts w:eastAsia="Times New Roman"/>
                <w:color w:val="FF0000"/>
              </w:rPr>
            </w:pPr>
          </w:p>
        </w:tc>
        <w:tc>
          <w:tcPr>
            <w:tcW w:w="557" w:type="dxa"/>
            <w:shd w:val="clear" w:color="auto" w:fill="FF0000"/>
          </w:tcPr>
          <w:p w14:paraId="070B9E98" w14:textId="77777777" w:rsidR="001B4303" w:rsidRPr="002E761A" w:rsidRDefault="001B4303" w:rsidP="00072A23">
            <w:pPr>
              <w:spacing w:line="360" w:lineRule="auto"/>
              <w:contextualSpacing/>
              <w:rPr>
                <w:rFonts w:eastAsia="Times New Roman"/>
                <w:color w:val="FF0000"/>
              </w:rPr>
            </w:pPr>
          </w:p>
        </w:tc>
        <w:tc>
          <w:tcPr>
            <w:tcW w:w="557" w:type="dxa"/>
            <w:shd w:val="clear" w:color="auto" w:fill="FF0000"/>
          </w:tcPr>
          <w:p w14:paraId="63CFDEF8" w14:textId="77777777" w:rsidR="001B4303" w:rsidRPr="002E761A" w:rsidRDefault="001B4303" w:rsidP="00072A23">
            <w:pPr>
              <w:spacing w:line="360" w:lineRule="auto"/>
              <w:contextualSpacing/>
              <w:rPr>
                <w:rFonts w:eastAsia="Times New Roman"/>
                <w:color w:val="FF0000"/>
              </w:rPr>
            </w:pPr>
          </w:p>
        </w:tc>
        <w:tc>
          <w:tcPr>
            <w:tcW w:w="557" w:type="dxa"/>
            <w:shd w:val="clear" w:color="auto" w:fill="FF0000"/>
          </w:tcPr>
          <w:p w14:paraId="38A9C150" w14:textId="77777777" w:rsidR="001B4303" w:rsidRPr="002E761A" w:rsidRDefault="001B4303" w:rsidP="00072A23">
            <w:pPr>
              <w:spacing w:line="360" w:lineRule="auto"/>
              <w:contextualSpacing/>
              <w:rPr>
                <w:rFonts w:eastAsia="Times New Roman"/>
                <w:color w:val="FF0000"/>
              </w:rPr>
            </w:pPr>
          </w:p>
        </w:tc>
      </w:tr>
      <w:tr w:rsidR="001B4303" w:rsidRPr="002E761A" w14:paraId="6E6F5CA7" w14:textId="77777777" w:rsidTr="00072A23">
        <w:tc>
          <w:tcPr>
            <w:tcW w:w="5702" w:type="dxa"/>
            <w:shd w:val="clear" w:color="auto" w:fill="auto"/>
          </w:tcPr>
          <w:p w14:paraId="6FA27A69" w14:textId="77777777" w:rsidR="001B4303" w:rsidRPr="002E761A" w:rsidRDefault="001B4303" w:rsidP="00072A23">
            <w:pPr>
              <w:rPr>
                <w:rFonts w:eastAsia="Times New Roman"/>
                <w:b/>
                <w:bCs/>
                <w:color w:val="000000"/>
                <w:lang w:eastAsia="nb-NO"/>
              </w:rPr>
            </w:pPr>
            <w:r w:rsidRPr="002E761A">
              <w:rPr>
                <w:rFonts w:eastAsia="Times New Roman"/>
                <w:b/>
                <w:bCs/>
                <w:color w:val="000000" w:themeColor="text1"/>
                <w:lang w:eastAsia="nb-NO"/>
              </w:rPr>
              <w:t>Secondary care</w:t>
            </w:r>
          </w:p>
        </w:tc>
        <w:tc>
          <w:tcPr>
            <w:tcW w:w="567" w:type="dxa"/>
            <w:shd w:val="clear" w:color="auto" w:fill="auto"/>
          </w:tcPr>
          <w:p w14:paraId="473F0488" w14:textId="77777777" w:rsidR="001B4303" w:rsidRPr="002E761A" w:rsidRDefault="001B4303" w:rsidP="00072A23">
            <w:pPr>
              <w:spacing w:line="360" w:lineRule="auto"/>
              <w:rPr>
                <w:rFonts w:eastAsia="Times New Roman"/>
              </w:rPr>
            </w:pPr>
          </w:p>
        </w:tc>
        <w:tc>
          <w:tcPr>
            <w:tcW w:w="557" w:type="dxa"/>
            <w:shd w:val="clear" w:color="auto" w:fill="auto"/>
          </w:tcPr>
          <w:p w14:paraId="579DAEF2" w14:textId="77777777" w:rsidR="001B4303" w:rsidRPr="002E761A" w:rsidRDefault="001B4303" w:rsidP="00072A23">
            <w:pPr>
              <w:spacing w:line="360" w:lineRule="auto"/>
              <w:rPr>
                <w:rFonts w:eastAsia="Times New Roman"/>
              </w:rPr>
            </w:pPr>
          </w:p>
        </w:tc>
        <w:tc>
          <w:tcPr>
            <w:tcW w:w="557" w:type="dxa"/>
            <w:shd w:val="clear" w:color="auto" w:fill="auto"/>
          </w:tcPr>
          <w:p w14:paraId="574D5613" w14:textId="77777777" w:rsidR="001B4303" w:rsidRPr="002E761A" w:rsidRDefault="001B4303" w:rsidP="00072A23">
            <w:pPr>
              <w:spacing w:line="360" w:lineRule="auto"/>
              <w:rPr>
                <w:rFonts w:eastAsia="Times New Roman"/>
              </w:rPr>
            </w:pPr>
          </w:p>
        </w:tc>
        <w:tc>
          <w:tcPr>
            <w:tcW w:w="557" w:type="dxa"/>
            <w:shd w:val="clear" w:color="auto" w:fill="auto"/>
          </w:tcPr>
          <w:p w14:paraId="4CEC00C7" w14:textId="77777777" w:rsidR="001B4303" w:rsidRPr="002E761A" w:rsidRDefault="001B4303" w:rsidP="00072A23">
            <w:pPr>
              <w:spacing w:line="360" w:lineRule="auto"/>
              <w:rPr>
                <w:rFonts w:eastAsia="Times New Roman"/>
              </w:rPr>
            </w:pPr>
          </w:p>
        </w:tc>
        <w:tc>
          <w:tcPr>
            <w:tcW w:w="557" w:type="dxa"/>
            <w:shd w:val="clear" w:color="auto" w:fill="auto"/>
          </w:tcPr>
          <w:p w14:paraId="14E69F06" w14:textId="77777777" w:rsidR="001B4303" w:rsidRPr="002E761A" w:rsidRDefault="001B4303" w:rsidP="00072A23">
            <w:pPr>
              <w:spacing w:line="360" w:lineRule="auto"/>
              <w:rPr>
                <w:rFonts w:eastAsia="Times New Roman"/>
              </w:rPr>
            </w:pPr>
          </w:p>
        </w:tc>
      </w:tr>
      <w:tr w:rsidR="001B4303" w:rsidRPr="002E761A" w14:paraId="5CD34A64" w14:textId="77777777" w:rsidTr="00072A23">
        <w:tc>
          <w:tcPr>
            <w:tcW w:w="5702" w:type="dxa"/>
            <w:shd w:val="clear" w:color="auto" w:fill="auto"/>
          </w:tcPr>
          <w:p w14:paraId="41426AB4" w14:textId="77777777" w:rsidR="001B4303" w:rsidRPr="002E761A" w:rsidRDefault="001B4303" w:rsidP="001B4303">
            <w:pPr>
              <w:pStyle w:val="ListParagraph"/>
              <w:numPr>
                <w:ilvl w:val="0"/>
                <w:numId w:val="1"/>
              </w:numPr>
              <w:spacing w:after="0" w:line="240" w:lineRule="auto"/>
              <w:rPr>
                <w:rFonts w:ascii="Times New Roman" w:eastAsia="Times New Roman" w:hAnsi="Times New Roman" w:cs="Times New Roman"/>
                <w:color w:val="000000"/>
                <w:lang w:eastAsia="nb-NO"/>
              </w:rPr>
            </w:pPr>
            <w:r w:rsidRPr="002E761A">
              <w:rPr>
                <w:rFonts w:ascii="Times New Roman" w:eastAsia="Times New Roman" w:hAnsi="Times New Roman" w:cs="Times New Roman"/>
                <w:color w:val="000000" w:themeColor="text1"/>
                <w:lang w:eastAsia="nb-NO"/>
              </w:rPr>
              <w:t>Specialist</w:t>
            </w:r>
          </w:p>
          <w:p w14:paraId="2C0454EE" w14:textId="77777777" w:rsidR="001B4303" w:rsidRPr="002E761A" w:rsidRDefault="001B4303" w:rsidP="00072A23">
            <w:pPr>
              <w:jc w:val="center"/>
              <w:rPr>
                <w:lang w:val="en-GB" w:eastAsia="nb-NO"/>
              </w:rPr>
            </w:pPr>
          </w:p>
        </w:tc>
        <w:tc>
          <w:tcPr>
            <w:tcW w:w="567" w:type="dxa"/>
            <w:shd w:val="clear" w:color="auto" w:fill="FF0000"/>
          </w:tcPr>
          <w:p w14:paraId="3D3B0AA0" w14:textId="77777777" w:rsidR="001B4303" w:rsidRPr="002E761A" w:rsidRDefault="001B4303" w:rsidP="00072A23">
            <w:pPr>
              <w:spacing w:line="360" w:lineRule="auto"/>
              <w:contextualSpacing/>
              <w:rPr>
                <w:rFonts w:eastAsia="Times New Roman"/>
              </w:rPr>
            </w:pPr>
          </w:p>
        </w:tc>
        <w:tc>
          <w:tcPr>
            <w:tcW w:w="557" w:type="dxa"/>
            <w:shd w:val="clear" w:color="auto" w:fill="FF0000"/>
          </w:tcPr>
          <w:p w14:paraId="1D135FA3" w14:textId="77777777" w:rsidR="001B4303" w:rsidRPr="002E761A" w:rsidRDefault="001B4303" w:rsidP="00072A23">
            <w:pPr>
              <w:spacing w:line="360" w:lineRule="auto"/>
              <w:contextualSpacing/>
              <w:rPr>
                <w:rFonts w:eastAsia="Times New Roman"/>
              </w:rPr>
            </w:pPr>
          </w:p>
        </w:tc>
        <w:tc>
          <w:tcPr>
            <w:tcW w:w="557" w:type="dxa"/>
            <w:shd w:val="clear" w:color="auto" w:fill="FF0000"/>
          </w:tcPr>
          <w:p w14:paraId="0B48BCF2" w14:textId="77777777" w:rsidR="001B4303" w:rsidRPr="002E761A" w:rsidRDefault="001B4303" w:rsidP="00072A23">
            <w:pPr>
              <w:spacing w:line="360" w:lineRule="auto"/>
              <w:contextualSpacing/>
              <w:rPr>
                <w:rFonts w:eastAsia="Times New Roman"/>
              </w:rPr>
            </w:pPr>
          </w:p>
        </w:tc>
        <w:tc>
          <w:tcPr>
            <w:tcW w:w="557" w:type="dxa"/>
            <w:shd w:val="clear" w:color="auto" w:fill="FFC000" w:themeFill="accent4"/>
          </w:tcPr>
          <w:p w14:paraId="00854365" w14:textId="77777777" w:rsidR="001B4303" w:rsidRPr="002E761A" w:rsidRDefault="001B4303" w:rsidP="00072A23">
            <w:pPr>
              <w:spacing w:line="360" w:lineRule="auto"/>
              <w:contextualSpacing/>
              <w:rPr>
                <w:rFonts w:eastAsia="Times New Roman"/>
              </w:rPr>
            </w:pPr>
          </w:p>
        </w:tc>
        <w:tc>
          <w:tcPr>
            <w:tcW w:w="557" w:type="dxa"/>
            <w:shd w:val="clear" w:color="auto" w:fill="00B050"/>
          </w:tcPr>
          <w:p w14:paraId="13772501" w14:textId="77777777" w:rsidR="001B4303" w:rsidRPr="002E761A" w:rsidRDefault="001B4303" w:rsidP="00072A23">
            <w:pPr>
              <w:spacing w:line="360" w:lineRule="auto"/>
              <w:contextualSpacing/>
              <w:rPr>
                <w:rFonts w:eastAsia="Times New Roman"/>
              </w:rPr>
            </w:pPr>
          </w:p>
        </w:tc>
      </w:tr>
      <w:tr w:rsidR="001B4303" w:rsidRPr="002E761A" w14:paraId="6C3DB2E8" w14:textId="77777777" w:rsidTr="00072A23">
        <w:tc>
          <w:tcPr>
            <w:tcW w:w="5702" w:type="dxa"/>
            <w:shd w:val="clear" w:color="auto" w:fill="auto"/>
          </w:tcPr>
          <w:p w14:paraId="30D9B80E" w14:textId="77777777" w:rsidR="001B4303" w:rsidRPr="002E761A" w:rsidRDefault="001B4303" w:rsidP="001B4303">
            <w:pPr>
              <w:pStyle w:val="ListParagraph"/>
              <w:numPr>
                <w:ilvl w:val="0"/>
                <w:numId w:val="1"/>
              </w:numPr>
              <w:spacing w:after="0" w:line="240" w:lineRule="auto"/>
              <w:rPr>
                <w:rFonts w:ascii="Times New Roman" w:eastAsia="Times New Roman" w:hAnsi="Times New Roman" w:cs="Times New Roman"/>
                <w:color w:val="000000"/>
                <w:lang w:eastAsia="nb-NO"/>
              </w:rPr>
            </w:pPr>
            <w:r w:rsidRPr="002E761A">
              <w:rPr>
                <w:rFonts w:ascii="Times New Roman" w:eastAsia="Times New Roman" w:hAnsi="Times New Roman" w:cs="Times New Roman"/>
                <w:color w:val="000000" w:themeColor="text1"/>
                <w:lang w:eastAsia="nb-NO"/>
              </w:rPr>
              <w:t>Interdisciplinary pain clinic</w:t>
            </w:r>
          </w:p>
        </w:tc>
        <w:tc>
          <w:tcPr>
            <w:tcW w:w="567" w:type="dxa"/>
            <w:shd w:val="clear" w:color="auto" w:fill="FF0000"/>
          </w:tcPr>
          <w:p w14:paraId="2B76CB73" w14:textId="77777777" w:rsidR="001B4303" w:rsidRPr="002E761A" w:rsidRDefault="001B4303" w:rsidP="00072A23">
            <w:pPr>
              <w:spacing w:line="360" w:lineRule="auto"/>
              <w:contextualSpacing/>
              <w:rPr>
                <w:rFonts w:eastAsia="Times New Roman"/>
              </w:rPr>
            </w:pPr>
          </w:p>
        </w:tc>
        <w:tc>
          <w:tcPr>
            <w:tcW w:w="557" w:type="dxa"/>
            <w:shd w:val="clear" w:color="auto" w:fill="FF0000"/>
          </w:tcPr>
          <w:p w14:paraId="0767D6DE" w14:textId="77777777" w:rsidR="001B4303" w:rsidRPr="002E761A" w:rsidRDefault="001B4303" w:rsidP="00072A23">
            <w:pPr>
              <w:spacing w:line="360" w:lineRule="auto"/>
              <w:contextualSpacing/>
              <w:rPr>
                <w:rFonts w:eastAsia="Times New Roman"/>
              </w:rPr>
            </w:pPr>
          </w:p>
        </w:tc>
        <w:tc>
          <w:tcPr>
            <w:tcW w:w="557" w:type="dxa"/>
            <w:shd w:val="clear" w:color="auto" w:fill="FF0000"/>
          </w:tcPr>
          <w:p w14:paraId="35AABF31" w14:textId="77777777" w:rsidR="001B4303" w:rsidRPr="002E761A" w:rsidRDefault="001B4303" w:rsidP="00072A23">
            <w:pPr>
              <w:spacing w:line="360" w:lineRule="auto"/>
              <w:contextualSpacing/>
              <w:rPr>
                <w:rFonts w:eastAsia="Times New Roman"/>
              </w:rPr>
            </w:pPr>
          </w:p>
        </w:tc>
        <w:tc>
          <w:tcPr>
            <w:tcW w:w="557" w:type="dxa"/>
            <w:shd w:val="clear" w:color="auto" w:fill="FFC000" w:themeFill="accent4"/>
          </w:tcPr>
          <w:p w14:paraId="72758BA5" w14:textId="77777777" w:rsidR="001B4303" w:rsidRPr="002E761A" w:rsidRDefault="001B4303" w:rsidP="00072A23">
            <w:pPr>
              <w:spacing w:line="360" w:lineRule="auto"/>
              <w:contextualSpacing/>
              <w:rPr>
                <w:rFonts w:eastAsia="Times New Roman"/>
              </w:rPr>
            </w:pPr>
          </w:p>
        </w:tc>
        <w:tc>
          <w:tcPr>
            <w:tcW w:w="557" w:type="dxa"/>
            <w:shd w:val="clear" w:color="auto" w:fill="00B050"/>
          </w:tcPr>
          <w:p w14:paraId="227B38C5" w14:textId="77777777" w:rsidR="001B4303" w:rsidRPr="002E761A" w:rsidRDefault="001B4303" w:rsidP="00072A23">
            <w:pPr>
              <w:spacing w:line="360" w:lineRule="auto"/>
              <w:contextualSpacing/>
              <w:rPr>
                <w:rFonts w:eastAsia="Times New Roman"/>
              </w:rPr>
            </w:pPr>
          </w:p>
        </w:tc>
      </w:tr>
      <w:tr w:rsidR="001B4303" w:rsidRPr="002E761A" w14:paraId="09FFB942" w14:textId="77777777" w:rsidTr="00072A23">
        <w:tc>
          <w:tcPr>
            <w:tcW w:w="5702" w:type="dxa"/>
            <w:shd w:val="clear" w:color="auto" w:fill="auto"/>
          </w:tcPr>
          <w:p w14:paraId="16056A37" w14:textId="77777777" w:rsidR="001B4303" w:rsidRPr="002E761A" w:rsidRDefault="001B4303" w:rsidP="001B4303">
            <w:pPr>
              <w:pStyle w:val="ListParagraph"/>
              <w:numPr>
                <w:ilvl w:val="0"/>
                <w:numId w:val="1"/>
              </w:numPr>
              <w:spacing w:after="0" w:line="240" w:lineRule="auto"/>
              <w:rPr>
                <w:rFonts w:ascii="Times New Roman" w:eastAsia="Times New Roman" w:hAnsi="Times New Roman" w:cs="Times New Roman"/>
                <w:color w:val="000000"/>
                <w:lang w:eastAsia="nb-NO"/>
              </w:rPr>
            </w:pPr>
            <w:r w:rsidRPr="002E761A">
              <w:rPr>
                <w:rFonts w:ascii="Times New Roman" w:eastAsia="Times New Roman" w:hAnsi="Times New Roman" w:cs="Times New Roman"/>
                <w:color w:val="000000" w:themeColor="text1"/>
                <w:lang w:eastAsia="nb-NO"/>
              </w:rPr>
              <w:t>Rehabilitation</w:t>
            </w:r>
          </w:p>
        </w:tc>
        <w:tc>
          <w:tcPr>
            <w:tcW w:w="567" w:type="dxa"/>
            <w:shd w:val="clear" w:color="auto" w:fill="FF0000"/>
          </w:tcPr>
          <w:p w14:paraId="68C8843D" w14:textId="77777777" w:rsidR="001B4303" w:rsidRPr="002E761A" w:rsidRDefault="001B4303" w:rsidP="00072A23">
            <w:pPr>
              <w:spacing w:line="360" w:lineRule="auto"/>
              <w:contextualSpacing/>
              <w:rPr>
                <w:rFonts w:eastAsia="Times New Roman"/>
              </w:rPr>
            </w:pPr>
          </w:p>
        </w:tc>
        <w:tc>
          <w:tcPr>
            <w:tcW w:w="557" w:type="dxa"/>
            <w:shd w:val="clear" w:color="auto" w:fill="FF0000"/>
          </w:tcPr>
          <w:p w14:paraId="6F860434" w14:textId="77777777" w:rsidR="001B4303" w:rsidRPr="002E761A" w:rsidRDefault="001B4303" w:rsidP="00072A23">
            <w:pPr>
              <w:spacing w:line="360" w:lineRule="auto"/>
              <w:contextualSpacing/>
              <w:rPr>
                <w:rFonts w:eastAsia="Times New Roman"/>
              </w:rPr>
            </w:pPr>
          </w:p>
        </w:tc>
        <w:tc>
          <w:tcPr>
            <w:tcW w:w="557" w:type="dxa"/>
            <w:shd w:val="clear" w:color="auto" w:fill="FF0000"/>
          </w:tcPr>
          <w:p w14:paraId="035C3C40" w14:textId="77777777" w:rsidR="001B4303" w:rsidRPr="002E761A" w:rsidRDefault="001B4303" w:rsidP="00072A23">
            <w:pPr>
              <w:spacing w:line="360" w:lineRule="auto"/>
              <w:contextualSpacing/>
              <w:rPr>
                <w:rFonts w:eastAsia="Times New Roman"/>
              </w:rPr>
            </w:pPr>
          </w:p>
        </w:tc>
        <w:tc>
          <w:tcPr>
            <w:tcW w:w="557" w:type="dxa"/>
            <w:shd w:val="clear" w:color="auto" w:fill="FFC000" w:themeFill="accent4"/>
          </w:tcPr>
          <w:p w14:paraId="04801262" w14:textId="77777777" w:rsidR="001B4303" w:rsidRPr="002E761A" w:rsidRDefault="001B4303" w:rsidP="00072A23">
            <w:pPr>
              <w:spacing w:line="360" w:lineRule="auto"/>
              <w:contextualSpacing/>
              <w:rPr>
                <w:rFonts w:eastAsia="Times New Roman"/>
              </w:rPr>
            </w:pPr>
          </w:p>
        </w:tc>
        <w:tc>
          <w:tcPr>
            <w:tcW w:w="557" w:type="dxa"/>
            <w:shd w:val="clear" w:color="auto" w:fill="00B050"/>
          </w:tcPr>
          <w:p w14:paraId="404DF6BE" w14:textId="77777777" w:rsidR="001B4303" w:rsidRPr="002E761A" w:rsidRDefault="001B4303" w:rsidP="00072A23">
            <w:pPr>
              <w:spacing w:line="360" w:lineRule="auto"/>
              <w:contextualSpacing/>
              <w:rPr>
                <w:rFonts w:eastAsia="Times New Roman"/>
              </w:rPr>
            </w:pPr>
          </w:p>
        </w:tc>
      </w:tr>
      <w:tr w:rsidR="001B4303" w:rsidRPr="002E761A" w14:paraId="3DD989EC" w14:textId="77777777" w:rsidTr="00072A23">
        <w:tc>
          <w:tcPr>
            <w:tcW w:w="5702" w:type="dxa"/>
            <w:shd w:val="clear" w:color="auto" w:fill="auto"/>
          </w:tcPr>
          <w:p w14:paraId="3272D179" w14:textId="77777777" w:rsidR="001B4303" w:rsidRPr="002E761A" w:rsidRDefault="001B4303" w:rsidP="00072A23">
            <w:pPr>
              <w:rPr>
                <w:rFonts w:eastAsia="Times New Roman"/>
                <w:b/>
                <w:bCs/>
                <w:color w:val="000000"/>
                <w:lang w:eastAsia="nb-NO"/>
              </w:rPr>
            </w:pPr>
            <w:r w:rsidRPr="002E761A">
              <w:rPr>
                <w:rFonts w:eastAsia="Times New Roman"/>
                <w:b/>
                <w:bCs/>
                <w:color w:val="000000" w:themeColor="text1"/>
                <w:lang w:eastAsia="nb-NO"/>
              </w:rPr>
              <w:t>Others</w:t>
            </w:r>
          </w:p>
        </w:tc>
        <w:tc>
          <w:tcPr>
            <w:tcW w:w="567" w:type="dxa"/>
            <w:shd w:val="clear" w:color="auto" w:fill="auto"/>
          </w:tcPr>
          <w:p w14:paraId="79DAE725" w14:textId="77777777" w:rsidR="001B4303" w:rsidRPr="002E761A" w:rsidRDefault="001B4303" w:rsidP="00072A23">
            <w:pPr>
              <w:spacing w:line="360" w:lineRule="auto"/>
              <w:rPr>
                <w:rFonts w:eastAsia="Times New Roman"/>
                <w:b/>
                <w:bCs/>
              </w:rPr>
            </w:pPr>
          </w:p>
        </w:tc>
        <w:tc>
          <w:tcPr>
            <w:tcW w:w="557" w:type="dxa"/>
            <w:shd w:val="clear" w:color="auto" w:fill="auto"/>
          </w:tcPr>
          <w:p w14:paraId="5DE26EA0" w14:textId="77777777" w:rsidR="001B4303" w:rsidRPr="002E761A" w:rsidRDefault="001B4303" w:rsidP="00072A23">
            <w:pPr>
              <w:spacing w:line="360" w:lineRule="auto"/>
              <w:rPr>
                <w:rFonts w:eastAsia="Times New Roman"/>
                <w:b/>
                <w:bCs/>
              </w:rPr>
            </w:pPr>
          </w:p>
        </w:tc>
        <w:tc>
          <w:tcPr>
            <w:tcW w:w="557" w:type="dxa"/>
            <w:shd w:val="clear" w:color="auto" w:fill="auto"/>
          </w:tcPr>
          <w:p w14:paraId="52BAD773" w14:textId="77777777" w:rsidR="001B4303" w:rsidRPr="002E761A" w:rsidRDefault="001B4303" w:rsidP="00072A23">
            <w:pPr>
              <w:spacing w:line="360" w:lineRule="auto"/>
              <w:rPr>
                <w:rFonts w:eastAsia="Times New Roman"/>
                <w:b/>
                <w:bCs/>
              </w:rPr>
            </w:pPr>
          </w:p>
        </w:tc>
        <w:tc>
          <w:tcPr>
            <w:tcW w:w="557" w:type="dxa"/>
            <w:shd w:val="clear" w:color="auto" w:fill="FFC000" w:themeFill="accent4"/>
          </w:tcPr>
          <w:p w14:paraId="64E8431F" w14:textId="77777777" w:rsidR="001B4303" w:rsidRPr="002E761A" w:rsidRDefault="001B4303" w:rsidP="00072A23">
            <w:pPr>
              <w:spacing w:line="360" w:lineRule="auto"/>
              <w:rPr>
                <w:rFonts w:eastAsia="Times New Roman"/>
                <w:b/>
                <w:bCs/>
              </w:rPr>
            </w:pPr>
          </w:p>
        </w:tc>
        <w:tc>
          <w:tcPr>
            <w:tcW w:w="557" w:type="dxa"/>
            <w:shd w:val="clear" w:color="auto" w:fill="auto"/>
          </w:tcPr>
          <w:p w14:paraId="3D63EF21" w14:textId="77777777" w:rsidR="001B4303" w:rsidRPr="002E761A" w:rsidRDefault="001B4303" w:rsidP="00072A23">
            <w:pPr>
              <w:spacing w:line="360" w:lineRule="auto"/>
              <w:rPr>
                <w:rFonts w:eastAsia="Times New Roman"/>
                <w:b/>
                <w:bCs/>
              </w:rPr>
            </w:pPr>
          </w:p>
        </w:tc>
      </w:tr>
      <w:tr w:rsidR="001B4303" w:rsidRPr="002E761A" w14:paraId="24B82B41" w14:textId="77777777" w:rsidTr="00072A23">
        <w:tc>
          <w:tcPr>
            <w:tcW w:w="5702" w:type="dxa"/>
            <w:shd w:val="clear" w:color="auto" w:fill="auto"/>
          </w:tcPr>
          <w:p w14:paraId="5D8D00C5" w14:textId="77777777" w:rsidR="001B4303" w:rsidRPr="002E761A" w:rsidRDefault="001B4303" w:rsidP="001B4303">
            <w:pPr>
              <w:pStyle w:val="ListParagraph"/>
              <w:numPr>
                <w:ilvl w:val="0"/>
                <w:numId w:val="1"/>
              </w:numPr>
              <w:spacing w:after="0" w:line="240" w:lineRule="auto"/>
              <w:rPr>
                <w:rFonts w:ascii="Times New Roman" w:eastAsia="Times New Roman" w:hAnsi="Times New Roman" w:cs="Times New Roman"/>
                <w:color w:val="000000"/>
                <w:lang w:eastAsia="nb-NO"/>
              </w:rPr>
            </w:pPr>
            <w:r w:rsidRPr="002E761A">
              <w:rPr>
                <w:rFonts w:ascii="Times New Roman" w:eastAsia="Times New Roman" w:hAnsi="Times New Roman" w:cs="Times New Roman"/>
                <w:color w:val="000000" w:themeColor="text1"/>
                <w:lang w:eastAsia="nb-NO"/>
              </w:rPr>
              <w:t>Psychologist</w:t>
            </w:r>
          </w:p>
        </w:tc>
        <w:tc>
          <w:tcPr>
            <w:tcW w:w="567" w:type="dxa"/>
            <w:shd w:val="clear" w:color="auto" w:fill="FF0000"/>
          </w:tcPr>
          <w:p w14:paraId="05635DD6" w14:textId="77777777" w:rsidR="001B4303" w:rsidRPr="002E761A" w:rsidRDefault="001B4303" w:rsidP="00072A23">
            <w:pPr>
              <w:spacing w:line="360" w:lineRule="auto"/>
              <w:rPr>
                <w:rFonts w:eastAsia="Times New Roman"/>
                <w:b/>
                <w:bCs/>
              </w:rPr>
            </w:pPr>
          </w:p>
        </w:tc>
        <w:tc>
          <w:tcPr>
            <w:tcW w:w="557" w:type="dxa"/>
            <w:shd w:val="clear" w:color="auto" w:fill="FF0000"/>
          </w:tcPr>
          <w:p w14:paraId="50138D2B" w14:textId="77777777" w:rsidR="001B4303" w:rsidRPr="002E761A" w:rsidRDefault="001B4303" w:rsidP="00072A23">
            <w:pPr>
              <w:spacing w:line="360" w:lineRule="auto"/>
              <w:rPr>
                <w:rFonts w:eastAsia="Times New Roman"/>
                <w:b/>
                <w:bCs/>
              </w:rPr>
            </w:pPr>
          </w:p>
        </w:tc>
        <w:tc>
          <w:tcPr>
            <w:tcW w:w="557" w:type="dxa"/>
            <w:shd w:val="clear" w:color="auto" w:fill="FF0000"/>
          </w:tcPr>
          <w:p w14:paraId="191B8DD4" w14:textId="77777777" w:rsidR="001B4303" w:rsidRPr="002E761A" w:rsidRDefault="001B4303" w:rsidP="00072A23">
            <w:pPr>
              <w:spacing w:line="360" w:lineRule="auto"/>
              <w:rPr>
                <w:rFonts w:eastAsia="Times New Roman"/>
                <w:b/>
                <w:bCs/>
              </w:rPr>
            </w:pPr>
          </w:p>
        </w:tc>
        <w:tc>
          <w:tcPr>
            <w:tcW w:w="557" w:type="dxa"/>
            <w:shd w:val="clear" w:color="auto" w:fill="FFC000" w:themeFill="accent4"/>
          </w:tcPr>
          <w:p w14:paraId="511CC45F" w14:textId="77777777" w:rsidR="001B4303" w:rsidRPr="002E761A" w:rsidRDefault="001B4303" w:rsidP="00072A23">
            <w:pPr>
              <w:spacing w:line="360" w:lineRule="auto"/>
              <w:rPr>
                <w:rFonts w:eastAsia="Times New Roman"/>
                <w:b/>
                <w:bCs/>
              </w:rPr>
            </w:pPr>
          </w:p>
        </w:tc>
        <w:tc>
          <w:tcPr>
            <w:tcW w:w="557" w:type="dxa"/>
            <w:shd w:val="clear" w:color="auto" w:fill="00B050"/>
          </w:tcPr>
          <w:p w14:paraId="57A65FDB" w14:textId="77777777" w:rsidR="001B4303" w:rsidRPr="002E761A" w:rsidRDefault="001B4303" w:rsidP="00072A23">
            <w:pPr>
              <w:spacing w:line="360" w:lineRule="auto"/>
              <w:rPr>
                <w:rFonts w:eastAsia="Times New Roman"/>
                <w:b/>
                <w:bCs/>
              </w:rPr>
            </w:pPr>
          </w:p>
        </w:tc>
      </w:tr>
      <w:tr w:rsidR="001B4303" w:rsidRPr="002E761A" w14:paraId="5A1180E4" w14:textId="77777777" w:rsidTr="00072A23">
        <w:tc>
          <w:tcPr>
            <w:tcW w:w="5702" w:type="dxa"/>
            <w:shd w:val="clear" w:color="auto" w:fill="auto"/>
          </w:tcPr>
          <w:p w14:paraId="48601628" w14:textId="77777777" w:rsidR="001B4303" w:rsidRPr="002E761A" w:rsidRDefault="001B4303" w:rsidP="001B4303">
            <w:pPr>
              <w:pStyle w:val="ListParagraph"/>
              <w:numPr>
                <w:ilvl w:val="0"/>
                <w:numId w:val="1"/>
              </w:numPr>
              <w:spacing w:after="0" w:line="240" w:lineRule="auto"/>
              <w:rPr>
                <w:rFonts w:ascii="Times New Roman" w:eastAsia="Times New Roman" w:hAnsi="Times New Roman" w:cs="Times New Roman"/>
                <w:color w:val="000000"/>
                <w:lang w:eastAsia="nb-NO"/>
              </w:rPr>
            </w:pPr>
            <w:r w:rsidRPr="002E761A">
              <w:rPr>
                <w:rFonts w:ascii="Times New Roman" w:eastAsia="Times New Roman" w:hAnsi="Times New Roman" w:cs="Times New Roman"/>
                <w:color w:val="000000" w:themeColor="text1"/>
                <w:lang w:eastAsia="nb-NO"/>
              </w:rPr>
              <w:t>Community based health related activities</w:t>
            </w:r>
          </w:p>
        </w:tc>
        <w:tc>
          <w:tcPr>
            <w:tcW w:w="567" w:type="dxa"/>
            <w:shd w:val="clear" w:color="auto" w:fill="FF0000"/>
          </w:tcPr>
          <w:p w14:paraId="293EE98E" w14:textId="77777777" w:rsidR="001B4303" w:rsidRPr="002E761A" w:rsidRDefault="001B4303" w:rsidP="00072A23">
            <w:pPr>
              <w:spacing w:line="360" w:lineRule="auto"/>
              <w:rPr>
                <w:rFonts w:eastAsia="Times New Roman"/>
                <w:b/>
                <w:bCs/>
              </w:rPr>
            </w:pPr>
          </w:p>
        </w:tc>
        <w:tc>
          <w:tcPr>
            <w:tcW w:w="557" w:type="dxa"/>
            <w:shd w:val="clear" w:color="auto" w:fill="FF0000"/>
          </w:tcPr>
          <w:p w14:paraId="6D92AB13" w14:textId="77777777" w:rsidR="001B4303" w:rsidRPr="002E761A" w:rsidRDefault="001B4303" w:rsidP="00072A23">
            <w:pPr>
              <w:spacing w:line="360" w:lineRule="auto"/>
              <w:rPr>
                <w:rFonts w:eastAsia="Times New Roman"/>
                <w:b/>
                <w:bCs/>
              </w:rPr>
            </w:pPr>
          </w:p>
        </w:tc>
        <w:tc>
          <w:tcPr>
            <w:tcW w:w="557" w:type="dxa"/>
            <w:shd w:val="clear" w:color="auto" w:fill="FFC000" w:themeFill="accent4"/>
          </w:tcPr>
          <w:p w14:paraId="2EB9E47A" w14:textId="77777777" w:rsidR="001B4303" w:rsidRPr="002E761A" w:rsidRDefault="001B4303" w:rsidP="00072A23">
            <w:pPr>
              <w:spacing w:line="360" w:lineRule="auto"/>
              <w:rPr>
                <w:rFonts w:eastAsia="Times New Roman"/>
                <w:b/>
                <w:bCs/>
              </w:rPr>
            </w:pPr>
          </w:p>
        </w:tc>
        <w:tc>
          <w:tcPr>
            <w:tcW w:w="557" w:type="dxa"/>
            <w:shd w:val="clear" w:color="auto" w:fill="FFC000" w:themeFill="accent4"/>
          </w:tcPr>
          <w:p w14:paraId="2C7ED771" w14:textId="77777777" w:rsidR="001B4303" w:rsidRPr="002E761A" w:rsidRDefault="001B4303" w:rsidP="00072A23">
            <w:pPr>
              <w:spacing w:line="360" w:lineRule="auto"/>
              <w:rPr>
                <w:rFonts w:eastAsia="Times New Roman"/>
                <w:b/>
                <w:bCs/>
              </w:rPr>
            </w:pPr>
          </w:p>
        </w:tc>
        <w:tc>
          <w:tcPr>
            <w:tcW w:w="557" w:type="dxa"/>
            <w:shd w:val="clear" w:color="auto" w:fill="FFC000" w:themeFill="accent4"/>
          </w:tcPr>
          <w:p w14:paraId="191BC998" w14:textId="77777777" w:rsidR="001B4303" w:rsidRPr="002E761A" w:rsidRDefault="001B4303" w:rsidP="00072A23">
            <w:pPr>
              <w:spacing w:line="360" w:lineRule="auto"/>
              <w:rPr>
                <w:rFonts w:eastAsia="Times New Roman"/>
                <w:b/>
                <w:bCs/>
              </w:rPr>
            </w:pPr>
          </w:p>
        </w:tc>
      </w:tr>
      <w:tr w:rsidR="001B4303" w:rsidRPr="002E761A" w14:paraId="36633B26" w14:textId="77777777" w:rsidTr="00072A23">
        <w:tc>
          <w:tcPr>
            <w:tcW w:w="5702" w:type="dxa"/>
            <w:shd w:val="clear" w:color="auto" w:fill="auto"/>
          </w:tcPr>
          <w:p w14:paraId="6C8A9F44" w14:textId="77777777" w:rsidR="001B4303" w:rsidRPr="002E761A" w:rsidRDefault="001B4303" w:rsidP="001B4303">
            <w:pPr>
              <w:pStyle w:val="ListParagraph"/>
              <w:numPr>
                <w:ilvl w:val="0"/>
                <w:numId w:val="1"/>
              </w:numPr>
              <w:spacing w:after="0" w:line="240" w:lineRule="auto"/>
              <w:rPr>
                <w:rFonts w:ascii="Times New Roman" w:eastAsia="Times New Roman" w:hAnsi="Times New Roman" w:cs="Times New Roman"/>
                <w:b/>
                <w:bCs/>
                <w:color w:val="000000"/>
                <w:lang w:eastAsia="nb-NO"/>
              </w:rPr>
            </w:pPr>
            <w:r w:rsidRPr="002E761A">
              <w:rPr>
                <w:rFonts w:ascii="Times New Roman" w:eastAsia="Times New Roman" w:hAnsi="Times New Roman" w:cs="Times New Roman"/>
                <w:color w:val="000000" w:themeColor="text1"/>
                <w:lang w:eastAsia="nb-NO"/>
              </w:rPr>
              <w:t>Others in primary care</w:t>
            </w:r>
          </w:p>
        </w:tc>
        <w:tc>
          <w:tcPr>
            <w:tcW w:w="567" w:type="dxa"/>
            <w:shd w:val="clear" w:color="auto" w:fill="FF0000"/>
          </w:tcPr>
          <w:p w14:paraId="1D0CD7E2" w14:textId="77777777" w:rsidR="001B4303" w:rsidRPr="002E761A" w:rsidRDefault="001B4303" w:rsidP="00072A23">
            <w:pPr>
              <w:spacing w:line="360" w:lineRule="auto"/>
              <w:rPr>
                <w:rFonts w:eastAsia="Times New Roman"/>
                <w:b/>
                <w:bCs/>
              </w:rPr>
            </w:pPr>
          </w:p>
        </w:tc>
        <w:tc>
          <w:tcPr>
            <w:tcW w:w="557" w:type="dxa"/>
            <w:shd w:val="clear" w:color="auto" w:fill="FF0000"/>
          </w:tcPr>
          <w:p w14:paraId="10C2CD66" w14:textId="77777777" w:rsidR="001B4303" w:rsidRPr="002E761A" w:rsidRDefault="001B4303" w:rsidP="00072A23">
            <w:pPr>
              <w:spacing w:line="360" w:lineRule="auto"/>
              <w:rPr>
                <w:rFonts w:eastAsia="Times New Roman"/>
                <w:b/>
                <w:bCs/>
              </w:rPr>
            </w:pPr>
          </w:p>
        </w:tc>
        <w:tc>
          <w:tcPr>
            <w:tcW w:w="557" w:type="dxa"/>
            <w:shd w:val="clear" w:color="auto" w:fill="FFC000" w:themeFill="accent4"/>
          </w:tcPr>
          <w:p w14:paraId="1C4E82CC" w14:textId="77777777" w:rsidR="001B4303" w:rsidRPr="002E761A" w:rsidRDefault="001B4303" w:rsidP="00072A23">
            <w:pPr>
              <w:spacing w:line="360" w:lineRule="auto"/>
              <w:rPr>
                <w:rFonts w:eastAsia="Times New Roman"/>
                <w:b/>
                <w:bCs/>
              </w:rPr>
            </w:pPr>
          </w:p>
        </w:tc>
        <w:tc>
          <w:tcPr>
            <w:tcW w:w="557" w:type="dxa"/>
            <w:shd w:val="clear" w:color="auto" w:fill="FFC000" w:themeFill="accent4"/>
          </w:tcPr>
          <w:p w14:paraId="0AFC7D31" w14:textId="77777777" w:rsidR="001B4303" w:rsidRPr="002E761A" w:rsidRDefault="001B4303" w:rsidP="00072A23">
            <w:pPr>
              <w:spacing w:line="360" w:lineRule="auto"/>
              <w:rPr>
                <w:rFonts w:eastAsia="Times New Roman"/>
                <w:b/>
                <w:bCs/>
              </w:rPr>
            </w:pPr>
          </w:p>
        </w:tc>
        <w:tc>
          <w:tcPr>
            <w:tcW w:w="557" w:type="dxa"/>
            <w:shd w:val="clear" w:color="auto" w:fill="FFC000" w:themeFill="accent4"/>
          </w:tcPr>
          <w:p w14:paraId="135B734E" w14:textId="77777777" w:rsidR="001B4303" w:rsidRPr="002E761A" w:rsidRDefault="001B4303" w:rsidP="00072A23">
            <w:pPr>
              <w:keepNext/>
              <w:spacing w:line="360" w:lineRule="auto"/>
              <w:rPr>
                <w:rFonts w:eastAsia="Times New Roman"/>
                <w:b/>
                <w:bCs/>
              </w:rPr>
            </w:pPr>
          </w:p>
        </w:tc>
      </w:tr>
    </w:tbl>
    <w:p w14:paraId="17E0E30B" w14:textId="77777777" w:rsidR="001B4303" w:rsidRDefault="001B4303" w:rsidP="001B4303">
      <w:pPr>
        <w:pStyle w:val="Caption"/>
      </w:pPr>
      <w:bookmarkStart w:id="5" w:name="_Ref117773432"/>
      <w:r w:rsidRPr="0059014D" w:rsidDel="336EE3B6">
        <w:rPr>
          <w:rFonts w:eastAsia="Times New Roman"/>
        </w:rPr>
        <w:t xml:space="preserve">The </w:t>
      </w:r>
      <w:r w:rsidRPr="0059014D">
        <w:rPr>
          <w:rFonts w:eastAsia="Times New Roman"/>
        </w:rPr>
        <w:t>recommendations are graded using a color system to indicate “recommended” (green), “can be considered” (yellow), and “consider only if specific indication” (red).</w:t>
      </w:r>
    </w:p>
    <w:bookmarkEnd w:id="5"/>
    <w:p w14:paraId="2839B260" w14:textId="77777777" w:rsidR="00E3081E" w:rsidRDefault="00E3081E"/>
    <w:sectPr w:rsidR="00E308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2F12" w14:textId="77777777" w:rsidR="00B82F00" w:rsidRDefault="00B82F00" w:rsidP="00F66B5C">
      <w:r>
        <w:separator/>
      </w:r>
    </w:p>
  </w:endnote>
  <w:endnote w:type="continuationSeparator" w:id="0">
    <w:p w14:paraId="73A5C4D1" w14:textId="77777777" w:rsidR="00B82F00" w:rsidRDefault="00B82F00" w:rsidP="00F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F5C9" w14:textId="77777777" w:rsidR="00B82F00" w:rsidRDefault="00B82F00" w:rsidP="00F66B5C">
      <w:r>
        <w:separator/>
      </w:r>
    </w:p>
  </w:footnote>
  <w:footnote w:type="continuationSeparator" w:id="0">
    <w:p w14:paraId="59589BD2" w14:textId="77777777" w:rsidR="00B82F00" w:rsidRDefault="00B82F00" w:rsidP="00F66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4F22"/>
    <w:multiLevelType w:val="hybridMultilevel"/>
    <w:tmpl w:val="02C23DBA"/>
    <w:lvl w:ilvl="0" w:tplc="666CC932">
      <w:start w:val="8"/>
      <w:numFmt w:val="bullet"/>
      <w:lvlText w:val="-"/>
      <w:lvlJc w:val="left"/>
      <w:pPr>
        <w:ind w:left="720" w:hanging="360"/>
      </w:pPr>
      <w:rPr>
        <w:rFonts w:ascii="Times New Roman" w:eastAsia="Times New Roman" w:hAnsi="Times New Roman" w:cs="Times New Roman"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9535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03"/>
    <w:rsid w:val="001B4303"/>
    <w:rsid w:val="002326B1"/>
    <w:rsid w:val="008D7D3A"/>
    <w:rsid w:val="009422D6"/>
    <w:rsid w:val="00B82F00"/>
    <w:rsid w:val="00E3081E"/>
    <w:rsid w:val="00F66B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254E3"/>
  <w15:chartTrackingRefBased/>
  <w15:docId w15:val="{B8318BE9-F9C9-432A-9B35-647DF25B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30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8D7D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2326B1"/>
    <w:pPr>
      <w:spacing w:after="200"/>
    </w:pPr>
    <w:rPr>
      <w:i/>
      <w:iCs/>
      <w:color w:val="44546A" w:themeColor="text2"/>
      <w:sz w:val="18"/>
      <w:szCs w:val="18"/>
    </w:rPr>
  </w:style>
  <w:style w:type="table" w:styleId="TableGrid">
    <w:name w:val="Table Grid"/>
    <w:basedOn w:val="TableNormal"/>
    <w:uiPriority w:val="39"/>
    <w:rsid w:val="001B43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43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NoSpacing">
    <w:name w:val="No Spacing"/>
    <w:next w:val="Normal"/>
    <w:uiPriority w:val="1"/>
    <w:qFormat/>
    <w:rsid w:val="001B4303"/>
    <w:pPr>
      <w:pBdr>
        <w:top w:val="nil"/>
        <w:left w:val="nil"/>
        <w:bottom w:val="nil"/>
        <w:right w:val="nil"/>
        <w:between w:val="nil"/>
        <w:bar w:val="nil"/>
      </w:pBdr>
      <w:spacing w:before="120" w:after="120" w:line="360" w:lineRule="auto"/>
    </w:pPr>
    <w:rPr>
      <w:rFonts w:ascii="Times New Roman" w:eastAsia="Arial Unicode MS" w:hAnsi="Times New Roman" w:cs="Times New Roman"/>
      <w:sz w:val="24"/>
      <w:szCs w:val="24"/>
      <w:bdr w:val="nil"/>
      <w:lang w:val="en-US"/>
    </w:rPr>
  </w:style>
  <w:style w:type="character" w:customStyle="1" w:styleId="Heading1Char">
    <w:name w:val="Heading 1 Char"/>
    <w:basedOn w:val="DefaultParagraphFont"/>
    <w:link w:val="Heading1"/>
    <w:uiPriority w:val="9"/>
    <w:rsid w:val="008D7D3A"/>
    <w:rPr>
      <w:rFonts w:asciiTheme="majorHAnsi" w:eastAsiaTheme="majorEastAsia" w:hAnsiTheme="majorHAnsi" w:cstheme="majorBidi"/>
      <w:color w:val="2F5496" w:themeColor="accent1" w:themeShade="BF"/>
      <w:sz w:val="32"/>
      <w:szCs w:val="3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Christian Naterstad Lervik</dc:creator>
  <cp:keywords/>
  <dc:description/>
  <cp:lastModifiedBy>Lars Christian Naterstad Lervik</cp:lastModifiedBy>
  <cp:revision>2</cp:revision>
  <dcterms:created xsi:type="dcterms:W3CDTF">2023-02-16T12:19:00Z</dcterms:created>
  <dcterms:modified xsi:type="dcterms:W3CDTF">2023-02-20T13:44:00Z</dcterms:modified>
</cp:coreProperties>
</file>