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E407" w14:textId="77777777" w:rsidR="00F14DA4" w:rsidRPr="006E4459" w:rsidRDefault="00F14DA4" w:rsidP="00B34408">
      <w:pPr>
        <w:pStyle w:val="NoSpacing"/>
        <w:jc w:val="center"/>
      </w:pPr>
      <w:r w:rsidRPr="006E4459">
        <w:t>Online Supplement to</w:t>
      </w:r>
    </w:p>
    <w:p w14:paraId="46FF4F48" w14:textId="77777777" w:rsidR="0089244D" w:rsidRPr="006E4459" w:rsidRDefault="0089244D" w:rsidP="00B34408">
      <w:pPr>
        <w:pStyle w:val="NoSpacing"/>
        <w:spacing w:line="240" w:lineRule="auto"/>
      </w:pPr>
    </w:p>
    <w:p w14:paraId="4B91508D" w14:textId="77777777" w:rsidR="00985D40" w:rsidRPr="006E4459" w:rsidRDefault="00F14DA4" w:rsidP="00B34408">
      <w:pPr>
        <w:pStyle w:val="NoSpacing"/>
        <w:spacing w:line="240" w:lineRule="auto"/>
        <w:jc w:val="center"/>
        <w:rPr>
          <w:sz w:val="44"/>
          <w:szCs w:val="44"/>
          <w:shd w:val="clear" w:color="auto" w:fill="FFFFFF"/>
        </w:rPr>
      </w:pPr>
      <w:r w:rsidRPr="006E4459">
        <w:rPr>
          <w:b/>
          <w:sz w:val="44"/>
          <w:szCs w:val="44"/>
        </w:rPr>
        <w:t>What</w:t>
      </w:r>
      <w:r w:rsidR="008F760C" w:rsidRPr="006E4459">
        <w:rPr>
          <w:b/>
          <w:sz w:val="44"/>
          <w:szCs w:val="44"/>
        </w:rPr>
        <w:t>’</w:t>
      </w:r>
      <w:r w:rsidRPr="006E4459">
        <w:rPr>
          <w:b/>
          <w:sz w:val="44"/>
          <w:szCs w:val="44"/>
        </w:rPr>
        <w:t>s New in Intensive Care –</w:t>
      </w:r>
    </w:p>
    <w:p w14:paraId="20CC116F" w14:textId="42D8A283" w:rsidR="006018B1" w:rsidRPr="006E4459" w:rsidRDefault="006018B1" w:rsidP="00B34408">
      <w:pPr>
        <w:pStyle w:val="NoSpacing"/>
        <w:spacing w:line="240" w:lineRule="auto"/>
        <w:jc w:val="center"/>
        <w:rPr>
          <w:b/>
          <w:sz w:val="44"/>
          <w:szCs w:val="44"/>
        </w:rPr>
      </w:pPr>
      <w:r w:rsidRPr="006E4459">
        <w:rPr>
          <w:b/>
          <w:sz w:val="44"/>
          <w:szCs w:val="44"/>
          <w:shd w:val="clear" w:color="auto" w:fill="FFFFFF"/>
        </w:rPr>
        <w:t xml:space="preserve">Recommendations on </w:t>
      </w:r>
      <w:r w:rsidR="008F760C" w:rsidRPr="006E4459">
        <w:rPr>
          <w:b/>
          <w:sz w:val="44"/>
          <w:szCs w:val="44"/>
          <w:shd w:val="clear" w:color="auto" w:fill="FFFFFF"/>
        </w:rPr>
        <w:t>I</w:t>
      </w:r>
      <w:r w:rsidRPr="006E4459">
        <w:rPr>
          <w:b/>
          <w:sz w:val="44"/>
          <w:szCs w:val="44"/>
          <w:shd w:val="clear" w:color="auto" w:fill="FFFFFF"/>
        </w:rPr>
        <w:t xml:space="preserve">nfrastructure and </w:t>
      </w:r>
      <w:r w:rsidR="008F760C" w:rsidRPr="006E4459">
        <w:rPr>
          <w:b/>
          <w:sz w:val="44"/>
          <w:szCs w:val="44"/>
          <w:shd w:val="clear" w:color="auto" w:fill="FFFFFF"/>
        </w:rPr>
        <w:t>O</w:t>
      </w:r>
      <w:r w:rsidRPr="006E4459">
        <w:rPr>
          <w:b/>
          <w:sz w:val="44"/>
          <w:szCs w:val="44"/>
          <w:shd w:val="clear" w:color="auto" w:fill="FFFFFF"/>
        </w:rPr>
        <w:t>rganization of</w:t>
      </w:r>
      <w:r w:rsidR="00D07824" w:rsidRPr="006E4459">
        <w:rPr>
          <w:b/>
          <w:sz w:val="44"/>
          <w:szCs w:val="44"/>
          <w:shd w:val="clear" w:color="auto" w:fill="FFFFFF"/>
        </w:rPr>
        <w:t xml:space="preserve"> Adult</w:t>
      </w:r>
      <w:r w:rsidRPr="006E4459">
        <w:rPr>
          <w:b/>
          <w:sz w:val="44"/>
          <w:szCs w:val="44"/>
          <w:shd w:val="clear" w:color="auto" w:fill="FFFFFF"/>
        </w:rPr>
        <w:t xml:space="preserve"> ICUs in </w:t>
      </w:r>
      <w:r w:rsidR="008F760C" w:rsidRPr="006E4459">
        <w:rPr>
          <w:b/>
          <w:sz w:val="44"/>
          <w:szCs w:val="44"/>
          <w:shd w:val="clear" w:color="auto" w:fill="FFFFFF"/>
        </w:rPr>
        <w:t>R</w:t>
      </w:r>
      <w:r w:rsidRPr="006E4459">
        <w:rPr>
          <w:b/>
          <w:sz w:val="44"/>
          <w:szCs w:val="44"/>
          <w:shd w:val="clear" w:color="auto" w:fill="FFFFFF"/>
        </w:rPr>
        <w:t>esource</w:t>
      </w:r>
      <w:r w:rsidR="008F760C" w:rsidRPr="006E4459">
        <w:rPr>
          <w:b/>
          <w:sz w:val="44"/>
          <w:szCs w:val="44"/>
          <w:shd w:val="clear" w:color="auto" w:fill="FFFFFF"/>
        </w:rPr>
        <w:t>–</w:t>
      </w:r>
      <w:r w:rsidRPr="006E4459">
        <w:rPr>
          <w:b/>
          <w:sz w:val="44"/>
          <w:szCs w:val="44"/>
          <w:shd w:val="clear" w:color="auto" w:fill="FFFFFF"/>
        </w:rPr>
        <w:t>limited settings</w:t>
      </w:r>
    </w:p>
    <w:p w14:paraId="68853524" w14:textId="77777777" w:rsidR="00F14DA4" w:rsidRPr="006E4459" w:rsidRDefault="00F14DA4" w:rsidP="00B34408">
      <w:pPr>
        <w:pStyle w:val="NoSpacing"/>
        <w:spacing w:line="240" w:lineRule="auto"/>
        <w:jc w:val="center"/>
      </w:pPr>
    </w:p>
    <w:p w14:paraId="59549426" w14:textId="77777777" w:rsidR="00F14DA4" w:rsidRPr="006E4459" w:rsidRDefault="00D1525A" w:rsidP="00B34408">
      <w:pPr>
        <w:pStyle w:val="NoSpacing"/>
        <w:spacing w:line="240" w:lineRule="auto"/>
        <w:jc w:val="center"/>
      </w:pPr>
      <w:r w:rsidRPr="006E4459">
        <w:t>Alfred Papali</w:t>
      </w:r>
      <w:r w:rsidRPr="006E4459">
        <w:rPr>
          <w:vertAlign w:val="superscript"/>
        </w:rPr>
        <w:t>1</w:t>
      </w:r>
      <w:r w:rsidR="006B6A45" w:rsidRPr="006E4459">
        <w:rPr>
          <w:vertAlign w:val="superscript"/>
        </w:rPr>
        <w:t>,2</w:t>
      </w:r>
      <w:r w:rsidRPr="006E4459">
        <w:t>, Marcus J. Schultz</w:t>
      </w:r>
      <w:r w:rsidR="006B6A45" w:rsidRPr="006E4459">
        <w:rPr>
          <w:vertAlign w:val="superscript"/>
        </w:rPr>
        <w:t>3,4,5</w:t>
      </w:r>
      <w:r w:rsidRPr="006E4459">
        <w:t xml:space="preserve">, Martin W, </w:t>
      </w:r>
      <w:r w:rsidR="0077004F" w:rsidRPr="006E4459">
        <w:t>Dünser</w:t>
      </w:r>
      <w:proofErr w:type="gramStart"/>
      <w:r w:rsidR="006B6A45" w:rsidRPr="006E4459">
        <w:rPr>
          <w:vertAlign w:val="superscript"/>
        </w:rPr>
        <w:t>6</w:t>
      </w:r>
      <w:r w:rsidRPr="006E4459">
        <w:t>,</w:t>
      </w:r>
      <w:r w:rsidR="00F14DA4" w:rsidRPr="006E4459">
        <w:t>for</w:t>
      </w:r>
      <w:proofErr w:type="gramEnd"/>
      <w:r w:rsidR="00F14DA4" w:rsidRPr="006E4459">
        <w:t xml:space="preserve"> the ‘European Society of Intensive Care Medicine (ESICM) Global Intensive Care’ working group and the Mahidol–Oxford Research Unit (MORU) in Bangkok, Thailand</w:t>
      </w:r>
    </w:p>
    <w:p w14:paraId="1CC44921" w14:textId="77777777" w:rsidR="00F14DA4" w:rsidRPr="006E4459" w:rsidRDefault="00F14DA4" w:rsidP="00B34408">
      <w:pPr>
        <w:pStyle w:val="NoSpacing"/>
        <w:spacing w:line="240" w:lineRule="auto"/>
        <w:jc w:val="center"/>
        <w:rPr>
          <w:b/>
          <w:vertAlign w:val="superscript"/>
        </w:rPr>
      </w:pPr>
    </w:p>
    <w:p w14:paraId="313629DE" w14:textId="77777777" w:rsidR="00C84AF8" w:rsidRPr="006E4459" w:rsidRDefault="00331CF0" w:rsidP="00B34408">
      <w:pPr>
        <w:pStyle w:val="NoSpacing"/>
        <w:spacing w:line="240" w:lineRule="auto"/>
        <w:jc w:val="center"/>
        <w:rPr>
          <w:vertAlign w:val="superscript"/>
        </w:rPr>
      </w:pPr>
      <w:r w:rsidRPr="006E4459">
        <w:rPr>
          <w:b/>
        </w:rPr>
        <w:t>University</w:t>
      </w:r>
      <w:r w:rsidR="00C12D42" w:rsidRPr="006E4459">
        <w:rPr>
          <w:b/>
        </w:rPr>
        <w:t xml:space="preserve"> of Maryland </w:t>
      </w:r>
      <w:r w:rsidR="006B6A45" w:rsidRPr="006E4459">
        <w:rPr>
          <w:b/>
        </w:rPr>
        <w:t>School of Medicine</w:t>
      </w:r>
      <w:r w:rsidR="00C12D42" w:rsidRPr="006E4459">
        <w:rPr>
          <w:b/>
        </w:rPr>
        <w:t xml:space="preserve">, </w:t>
      </w:r>
      <w:r w:rsidR="006B6A45" w:rsidRPr="006E4459">
        <w:rPr>
          <w:b/>
        </w:rPr>
        <w:t>Baltimore</w:t>
      </w:r>
      <w:r w:rsidRPr="006E4459">
        <w:rPr>
          <w:b/>
        </w:rPr>
        <w:t>, USA:</w:t>
      </w:r>
    </w:p>
    <w:p w14:paraId="05F0E9F1" w14:textId="77777777" w:rsidR="00331CF0" w:rsidRPr="006E4459" w:rsidRDefault="00331CF0" w:rsidP="00B34408">
      <w:pPr>
        <w:pStyle w:val="NoSpacing"/>
        <w:spacing w:line="240" w:lineRule="auto"/>
        <w:jc w:val="center"/>
      </w:pPr>
      <w:r w:rsidRPr="006E4459">
        <w:rPr>
          <w:vertAlign w:val="superscript"/>
        </w:rPr>
        <w:t>1</w:t>
      </w:r>
      <w:r w:rsidR="006B6A45" w:rsidRPr="006E4459">
        <w:t>Division of Pulmonary &amp; Critical Care</w:t>
      </w:r>
    </w:p>
    <w:p w14:paraId="064B7030" w14:textId="77777777" w:rsidR="006B6A45" w:rsidRPr="006E4459" w:rsidRDefault="006B6A45" w:rsidP="00B34408">
      <w:pPr>
        <w:pStyle w:val="NoSpacing"/>
        <w:spacing w:line="240" w:lineRule="auto"/>
        <w:jc w:val="center"/>
      </w:pPr>
      <w:r w:rsidRPr="006E4459">
        <w:rPr>
          <w:vertAlign w:val="superscript"/>
        </w:rPr>
        <w:t>2</w:t>
      </w:r>
      <w:r w:rsidRPr="006E4459">
        <w:t>Institute for Global Health</w:t>
      </w:r>
    </w:p>
    <w:p w14:paraId="5D4124C6" w14:textId="77777777" w:rsidR="00D30262" w:rsidRPr="006E4459" w:rsidRDefault="00D30262" w:rsidP="00B34408">
      <w:pPr>
        <w:pStyle w:val="NoSpacing"/>
        <w:spacing w:line="240" w:lineRule="auto"/>
        <w:jc w:val="center"/>
      </w:pPr>
    </w:p>
    <w:p w14:paraId="3ED3B68A" w14:textId="77777777" w:rsidR="00D30262" w:rsidRPr="006E4459" w:rsidRDefault="00D30262" w:rsidP="00D30262">
      <w:pPr>
        <w:pStyle w:val="NoSpacing"/>
        <w:spacing w:line="240" w:lineRule="auto"/>
        <w:jc w:val="center"/>
        <w:rPr>
          <w:b/>
        </w:rPr>
      </w:pPr>
      <w:r w:rsidRPr="006E4459">
        <w:rPr>
          <w:b/>
        </w:rPr>
        <w:t>Faculty of Tropical Medicine, Mahidol University, Bangkok, Thailand:</w:t>
      </w:r>
    </w:p>
    <w:p w14:paraId="5B0EAE4A" w14:textId="0AE1BD5E" w:rsidR="00D30262" w:rsidRPr="006E4459" w:rsidRDefault="00D30262" w:rsidP="00D30262">
      <w:pPr>
        <w:pStyle w:val="NoSpacing"/>
        <w:spacing w:line="240" w:lineRule="auto"/>
        <w:jc w:val="center"/>
      </w:pPr>
      <w:r w:rsidRPr="006E4459">
        <w:rPr>
          <w:vertAlign w:val="superscript"/>
        </w:rPr>
        <w:t>3</w:t>
      </w:r>
      <w:r w:rsidRPr="006E4459">
        <w:t>Mahidol–Oxford Research Unit (MORU)</w:t>
      </w:r>
    </w:p>
    <w:p w14:paraId="171B864E" w14:textId="77777777" w:rsidR="00D1525A" w:rsidRPr="006E4459" w:rsidRDefault="00D1525A" w:rsidP="00B34408">
      <w:pPr>
        <w:pStyle w:val="NoSpacing"/>
        <w:spacing w:line="240" w:lineRule="auto"/>
        <w:jc w:val="center"/>
        <w:rPr>
          <w:vertAlign w:val="superscript"/>
        </w:rPr>
      </w:pPr>
    </w:p>
    <w:p w14:paraId="15FC1FE7" w14:textId="77777777" w:rsidR="00D1525A" w:rsidRPr="006E4459" w:rsidRDefault="00D1525A" w:rsidP="00B34408">
      <w:pPr>
        <w:pStyle w:val="NoSpacing"/>
        <w:spacing w:line="240" w:lineRule="auto"/>
        <w:jc w:val="center"/>
        <w:rPr>
          <w:b/>
        </w:rPr>
      </w:pPr>
      <w:r w:rsidRPr="006E4459">
        <w:rPr>
          <w:b/>
        </w:rPr>
        <w:t>Academic Medical Center, Amsterdam, The Netherlands:</w:t>
      </w:r>
    </w:p>
    <w:p w14:paraId="046091ED" w14:textId="112A6B0F" w:rsidR="00D1525A" w:rsidRPr="006E4459" w:rsidRDefault="00D30262" w:rsidP="00B34408">
      <w:pPr>
        <w:pStyle w:val="NoSpacing"/>
        <w:spacing w:line="240" w:lineRule="auto"/>
        <w:jc w:val="center"/>
      </w:pPr>
      <w:r w:rsidRPr="006E4459">
        <w:rPr>
          <w:vertAlign w:val="superscript"/>
        </w:rPr>
        <w:t>4</w:t>
      </w:r>
      <w:r w:rsidR="00D1525A" w:rsidRPr="006E4459">
        <w:t>Department of Intensive Care</w:t>
      </w:r>
    </w:p>
    <w:p w14:paraId="07CADCA2" w14:textId="2359E2DC" w:rsidR="00D1525A" w:rsidRPr="006E4459" w:rsidRDefault="00D30262" w:rsidP="00B34408">
      <w:pPr>
        <w:pStyle w:val="NoSpacing"/>
        <w:spacing w:line="240" w:lineRule="auto"/>
        <w:jc w:val="center"/>
      </w:pPr>
      <w:r w:rsidRPr="006E4459">
        <w:rPr>
          <w:vertAlign w:val="superscript"/>
        </w:rPr>
        <w:t>5</w:t>
      </w:r>
      <w:r w:rsidR="00D1525A" w:rsidRPr="006E4459">
        <w:t>Laboratory of Experimental Intensive Care and Anesthesiology</w:t>
      </w:r>
      <w:r w:rsidRPr="006E4459">
        <w:t xml:space="preserve"> (L·E·I·C·A)</w:t>
      </w:r>
    </w:p>
    <w:p w14:paraId="0436E2C0" w14:textId="77777777" w:rsidR="00331CF0" w:rsidRPr="006E4459" w:rsidRDefault="00331CF0" w:rsidP="00D30262">
      <w:pPr>
        <w:pStyle w:val="NoSpacing"/>
        <w:spacing w:line="240" w:lineRule="auto"/>
        <w:jc w:val="center"/>
      </w:pPr>
    </w:p>
    <w:p w14:paraId="48A590D4" w14:textId="2874FA16" w:rsidR="00331CF0" w:rsidRPr="006E4459" w:rsidRDefault="004A1E6D" w:rsidP="00B34408">
      <w:pPr>
        <w:pStyle w:val="NoSpacing"/>
        <w:spacing w:line="240" w:lineRule="auto"/>
        <w:jc w:val="center"/>
        <w:rPr>
          <w:b/>
        </w:rPr>
      </w:pPr>
      <w:r>
        <w:rPr>
          <w:b/>
        </w:rPr>
        <w:t>Johannes Kepler University, Linz, Austria</w:t>
      </w:r>
      <w:r w:rsidR="00331CF0" w:rsidRPr="006E4459">
        <w:rPr>
          <w:b/>
        </w:rPr>
        <w:t>:</w:t>
      </w:r>
    </w:p>
    <w:p w14:paraId="09355CBA" w14:textId="59D44769" w:rsidR="004A1E6D" w:rsidRPr="006E4459" w:rsidRDefault="006B6A45" w:rsidP="00B34408">
      <w:pPr>
        <w:pStyle w:val="NoSpacing"/>
        <w:spacing w:line="240" w:lineRule="auto"/>
        <w:jc w:val="center"/>
      </w:pPr>
      <w:r w:rsidRPr="006E4459">
        <w:rPr>
          <w:vertAlign w:val="superscript"/>
        </w:rPr>
        <w:t>6</w:t>
      </w:r>
      <w:r w:rsidR="004A1E6D">
        <w:t>Clinic of Anesthesiology and Intensive Care Medicine</w:t>
      </w:r>
    </w:p>
    <w:p w14:paraId="4EFFBAE9" w14:textId="77777777" w:rsidR="0089244D" w:rsidRPr="006E4459" w:rsidRDefault="0089244D" w:rsidP="00B34408">
      <w:pPr>
        <w:pStyle w:val="NoSpacing"/>
        <w:spacing w:line="240" w:lineRule="auto"/>
        <w:jc w:val="center"/>
      </w:pPr>
    </w:p>
    <w:p w14:paraId="43B2653F" w14:textId="60985F64" w:rsidR="00F14DA4" w:rsidRPr="006E4459" w:rsidRDefault="00F14DA4" w:rsidP="00FF26B0">
      <w:pPr>
        <w:pStyle w:val="NoSpacing"/>
        <w:spacing w:line="240" w:lineRule="auto"/>
      </w:pPr>
      <w:r w:rsidRPr="006E4459">
        <w:t xml:space="preserve">Word count: </w:t>
      </w:r>
      <w:r w:rsidR="00B34408" w:rsidRPr="006E4459">
        <w:t>12,</w:t>
      </w:r>
      <w:r w:rsidR="00EC38F1">
        <w:t>7</w:t>
      </w:r>
      <w:r w:rsidR="00BF4958">
        <w:t>28</w:t>
      </w:r>
      <w:r w:rsidRPr="006E4459">
        <w:t xml:space="preserve"> words (unrestricted)</w:t>
      </w:r>
    </w:p>
    <w:p w14:paraId="2DE2EB3E" w14:textId="77777777" w:rsidR="00F14DA4" w:rsidRPr="006E4459" w:rsidRDefault="00502104" w:rsidP="00FF26B0">
      <w:pPr>
        <w:pStyle w:val="NoSpacing"/>
        <w:spacing w:line="240" w:lineRule="auto"/>
      </w:pPr>
      <w:r w:rsidRPr="006E4459">
        <w:t xml:space="preserve">Number of inserts: </w:t>
      </w:r>
      <w:r w:rsidR="003879B3" w:rsidRPr="006E4459">
        <w:t>2</w:t>
      </w:r>
      <w:r w:rsidR="00F14DA4" w:rsidRPr="006E4459">
        <w:t xml:space="preserve"> tables (unrestricted)</w:t>
      </w:r>
    </w:p>
    <w:p w14:paraId="75677CB1" w14:textId="713DA4A7" w:rsidR="00F14DA4" w:rsidRPr="006E4459" w:rsidRDefault="00502104" w:rsidP="00FF26B0">
      <w:pPr>
        <w:pStyle w:val="NoSpacing"/>
        <w:spacing w:line="240" w:lineRule="auto"/>
      </w:pPr>
      <w:r w:rsidRPr="006E4459">
        <w:t xml:space="preserve">Reference list: </w:t>
      </w:r>
      <w:r w:rsidR="00B34408" w:rsidRPr="006E4459">
        <w:t>249</w:t>
      </w:r>
      <w:r w:rsidR="00F14DA4" w:rsidRPr="006E4459">
        <w:t xml:space="preserve"> references (unrestricted)</w:t>
      </w:r>
    </w:p>
    <w:p w14:paraId="1E2783F8" w14:textId="77777777" w:rsidR="00F14DA4" w:rsidRPr="006E4459" w:rsidRDefault="00F14DA4" w:rsidP="00B34408">
      <w:pPr>
        <w:pStyle w:val="NoSpacing"/>
        <w:spacing w:line="240" w:lineRule="auto"/>
        <w:jc w:val="center"/>
      </w:pPr>
    </w:p>
    <w:p w14:paraId="5255CBB1" w14:textId="77777777" w:rsidR="00D30262" w:rsidRPr="006E4459" w:rsidRDefault="00D30262" w:rsidP="00B34408">
      <w:pPr>
        <w:pStyle w:val="NoSpacing"/>
        <w:spacing w:line="240" w:lineRule="auto"/>
        <w:jc w:val="center"/>
      </w:pPr>
    </w:p>
    <w:p w14:paraId="4074377E" w14:textId="77777777" w:rsidR="00D30262" w:rsidRPr="006E4459" w:rsidRDefault="00D30262" w:rsidP="00B34408">
      <w:pPr>
        <w:pStyle w:val="NoSpacing"/>
        <w:spacing w:line="240" w:lineRule="auto"/>
        <w:jc w:val="center"/>
      </w:pPr>
    </w:p>
    <w:p w14:paraId="6CFE89B2" w14:textId="77777777" w:rsidR="00F14DA4" w:rsidRPr="006E4459" w:rsidRDefault="00F14DA4" w:rsidP="00FF26B0">
      <w:pPr>
        <w:pStyle w:val="NoSpacing"/>
        <w:spacing w:line="240" w:lineRule="auto"/>
        <w:rPr>
          <w:b/>
        </w:rPr>
      </w:pPr>
      <w:r w:rsidRPr="006E4459">
        <w:rPr>
          <w:b/>
        </w:rPr>
        <w:t>Correspondence:</w:t>
      </w:r>
    </w:p>
    <w:p w14:paraId="7BF5723D" w14:textId="77777777" w:rsidR="00F14DA4" w:rsidRPr="006E4459" w:rsidRDefault="00331CF0" w:rsidP="00FF26B0">
      <w:pPr>
        <w:pStyle w:val="NoSpacing"/>
        <w:spacing w:line="240" w:lineRule="auto"/>
      </w:pPr>
      <w:r w:rsidRPr="006E4459">
        <w:t>Alfred Papali</w:t>
      </w:r>
    </w:p>
    <w:p w14:paraId="122C82AD" w14:textId="77777777" w:rsidR="00331CF0" w:rsidRPr="006E4459" w:rsidRDefault="00AC2CFB" w:rsidP="00FF26B0">
      <w:pPr>
        <w:pStyle w:val="NoSpacing"/>
        <w:spacing w:line="240" w:lineRule="auto"/>
      </w:pPr>
      <w:r w:rsidRPr="006E4459">
        <w:t>110 S. Paca Street, 2</w:t>
      </w:r>
      <w:r w:rsidRPr="006E4459">
        <w:rPr>
          <w:vertAlign w:val="superscript"/>
        </w:rPr>
        <w:t>nd</w:t>
      </w:r>
      <w:r w:rsidRPr="006E4459">
        <w:t xml:space="preserve"> Floor</w:t>
      </w:r>
    </w:p>
    <w:p w14:paraId="509DEBB5" w14:textId="77777777" w:rsidR="00AC2CFB" w:rsidRPr="006E4459" w:rsidRDefault="00AC2CFB" w:rsidP="00FF26B0">
      <w:pPr>
        <w:pStyle w:val="NoSpacing"/>
        <w:spacing w:line="240" w:lineRule="auto"/>
      </w:pPr>
      <w:r w:rsidRPr="006E4459">
        <w:t>Baltimore, MD 21201 (USA)</w:t>
      </w:r>
    </w:p>
    <w:p w14:paraId="556855D2" w14:textId="77777777" w:rsidR="00310F3B" w:rsidRPr="006E4459" w:rsidRDefault="00310F3B" w:rsidP="00FF26B0">
      <w:pPr>
        <w:pStyle w:val="NoSpacing"/>
        <w:spacing w:line="240" w:lineRule="auto"/>
      </w:pPr>
      <w:r w:rsidRPr="006E4459">
        <w:t>apapali@som.umaryland.edu</w:t>
      </w:r>
    </w:p>
    <w:p w14:paraId="1EB135AE" w14:textId="77777777" w:rsidR="00502104" w:rsidRPr="006E4459" w:rsidRDefault="00502104" w:rsidP="00FF26B0">
      <w:pPr>
        <w:pStyle w:val="NoSpacing"/>
        <w:spacing w:line="240" w:lineRule="auto"/>
      </w:pPr>
    </w:p>
    <w:p w14:paraId="4581AFB8" w14:textId="77777777" w:rsidR="00D30262" w:rsidRPr="006E4459" w:rsidRDefault="00D30262" w:rsidP="00FF26B0">
      <w:pPr>
        <w:pStyle w:val="NoSpacing"/>
        <w:spacing w:line="240" w:lineRule="auto"/>
      </w:pPr>
    </w:p>
    <w:p w14:paraId="0F650644" w14:textId="77777777" w:rsidR="001418E5" w:rsidRPr="006E4459" w:rsidRDefault="001418E5" w:rsidP="00FF26B0">
      <w:pPr>
        <w:pStyle w:val="NoSpacing"/>
        <w:spacing w:line="240" w:lineRule="auto"/>
        <w:rPr>
          <w:b/>
        </w:rPr>
      </w:pPr>
      <w:r w:rsidRPr="006E4459">
        <w:rPr>
          <w:b/>
        </w:rPr>
        <w:t>Email other authors:</w:t>
      </w:r>
    </w:p>
    <w:p w14:paraId="31AE1F11" w14:textId="77777777" w:rsidR="001418E5" w:rsidRPr="006E4459" w:rsidRDefault="001418E5" w:rsidP="00FF26B0">
      <w:pPr>
        <w:pStyle w:val="NoSpacing"/>
        <w:spacing w:line="240" w:lineRule="auto"/>
        <w:rPr>
          <w:rStyle w:val="rwrro"/>
        </w:rPr>
      </w:pPr>
      <w:r w:rsidRPr="006E4459">
        <w:rPr>
          <w:rStyle w:val="rwrro"/>
        </w:rPr>
        <w:t>Marcus J. Schultz</w:t>
      </w:r>
      <w:r w:rsidRPr="006E4459">
        <w:rPr>
          <w:rStyle w:val="rwrro"/>
        </w:rPr>
        <w:tab/>
      </w:r>
      <w:r w:rsidRPr="006E4459">
        <w:rPr>
          <w:rStyle w:val="rwrro"/>
        </w:rPr>
        <w:tab/>
      </w:r>
      <w:r w:rsidRPr="006E4459">
        <w:t>marcus.j.schultz@gmail.com</w:t>
      </w:r>
    </w:p>
    <w:p w14:paraId="7FEAAA23" w14:textId="3EA54B0E" w:rsidR="001418E5" w:rsidRPr="006E4459" w:rsidRDefault="001418E5" w:rsidP="00FF26B0">
      <w:pPr>
        <w:pStyle w:val="NoSpacing"/>
        <w:spacing w:line="240" w:lineRule="auto"/>
        <w:rPr>
          <w:lang w:val="pt-BR"/>
        </w:rPr>
      </w:pPr>
      <w:r w:rsidRPr="006E4459">
        <w:rPr>
          <w:rStyle w:val="rwrro"/>
          <w:lang w:val="pt-BR"/>
        </w:rPr>
        <w:t>Martin W. D</w:t>
      </w:r>
      <w:r w:rsidR="00FF26B0" w:rsidRPr="006E4459">
        <w:rPr>
          <w:rStyle w:val="rwrro"/>
          <w:lang w:val="pt-BR"/>
        </w:rPr>
        <w:t>ü</w:t>
      </w:r>
      <w:r w:rsidRPr="006E4459">
        <w:rPr>
          <w:rStyle w:val="rwrro"/>
          <w:lang w:val="pt-BR"/>
        </w:rPr>
        <w:t>nser</w:t>
      </w:r>
      <w:r w:rsidRPr="006E4459">
        <w:rPr>
          <w:rStyle w:val="rwrro"/>
          <w:lang w:val="pt-BR"/>
        </w:rPr>
        <w:tab/>
      </w:r>
      <w:r w:rsidRPr="006E4459">
        <w:rPr>
          <w:rStyle w:val="rwrro"/>
          <w:lang w:val="pt-BR"/>
        </w:rPr>
        <w:tab/>
      </w:r>
      <w:r w:rsidR="008D4D1E" w:rsidRPr="006E4459">
        <w:rPr>
          <w:lang w:val="pt-BR"/>
        </w:rPr>
        <w:t>martin.duenser@i</w:t>
      </w:r>
      <w:r w:rsidR="009A54A8" w:rsidRPr="006E4459">
        <w:rPr>
          <w:lang w:val="pt-BR"/>
        </w:rPr>
        <w:t>–</w:t>
      </w:r>
      <w:r w:rsidR="008D4D1E" w:rsidRPr="006E4459">
        <w:rPr>
          <w:lang w:val="pt-BR"/>
        </w:rPr>
        <w:t>med.ac.at</w:t>
      </w:r>
    </w:p>
    <w:p w14:paraId="688DEE2F" w14:textId="77777777" w:rsidR="001418E5" w:rsidRPr="006E4459" w:rsidRDefault="001418E5" w:rsidP="005652C5">
      <w:pPr>
        <w:spacing w:after="0" w:line="480" w:lineRule="auto"/>
        <w:rPr>
          <w:rFonts w:ascii="Arial" w:hAnsi="Arial" w:cs="Arial"/>
          <w:b/>
          <w:sz w:val="24"/>
          <w:szCs w:val="24"/>
        </w:rPr>
      </w:pPr>
      <w:r w:rsidRPr="006E4459">
        <w:rPr>
          <w:rFonts w:ascii="Arial" w:hAnsi="Arial" w:cs="Arial"/>
          <w:sz w:val="24"/>
          <w:szCs w:val="24"/>
        </w:rPr>
        <w:br w:type="page"/>
      </w:r>
      <w:r w:rsidRPr="006E4459">
        <w:rPr>
          <w:rFonts w:ascii="Arial" w:hAnsi="Arial" w:cs="Arial"/>
          <w:b/>
          <w:sz w:val="24"/>
          <w:szCs w:val="24"/>
        </w:rPr>
        <w:lastRenderedPageBreak/>
        <w:t>Group members of the ‘Sepsis in Resource–limited Settings’–guidelines group and the ‘Mahidol–Oxford Research Unit’ (MORU) in Bangkok, Thailand</w:t>
      </w:r>
    </w:p>
    <w:p w14:paraId="27F76973" w14:textId="77777777" w:rsidR="00225044" w:rsidRPr="006E4459" w:rsidRDefault="00225044" w:rsidP="00135BDB">
      <w:pPr>
        <w:spacing w:after="0" w:line="480" w:lineRule="auto"/>
        <w:jc w:val="both"/>
        <w:rPr>
          <w:rFonts w:ascii="Arial" w:hAnsi="Arial" w:cs="Arial"/>
          <w:sz w:val="24"/>
          <w:szCs w:val="24"/>
        </w:rPr>
      </w:pPr>
      <w:r w:rsidRPr="006E4459">
        <w:rPr>
          <w:rFonts w:ascii="Arial" w:hAnsi="Arial" w:cs="Arial"/>
          <w:sz w:val="24"/>
          <w:szCs w:val="24"/>
        </w:rPr>
        <w:t>(Heads) Arjen D. Dondorp (Faculty of Tropical Medicine, Mahidol University, Bangkok, Thailand &amp; Academic Medical Center, University of Amsterd</w:t>
      </w:r>
      <w:r w:rsidR="008D4D1E" w:rsidRPr="006E4459">
        <w:rPr>
          <w:rFonts w:ascii="Arial" w:hAnsi="Arial" w:cs="Arial"/>
          <w:sz w:val="24"/>
          <w:szCs w:val="24"/>
        </w:rPr>
        <w:t>am, Amsterdam, The Netherlands</w:t>
      </w:r>
      <w:r w:rsidRPr="006E4459">
        <w:rPr>
          <w:rFonts w:ascii="Arial" w:hAnsi="Arial" w:cs="Arial"/>
          <w:sz w:val="24"/>
          <w:szCs w:val="24"/>
        </w:rPr>
        <w:t xml:space="preserve">), Martin </w:t>
      </w:r>
      <w:r w:rsidR="008D4D1E" w:rsidRPr="006E4459">
        <w:rPr>
          <w:rFonts w:ascii="Arial" w:hAnsi="Arial" w:cs="Arial"/>
          <w:sz w:val="24"/>
          <w:szCs w:val="24"/>
        </w:rPr>
        <w:t xml:space="preserve">W. </w:t>
      </w:r>
      <w:r w:rsidRPr="006E4459">
        <w:rPr>
          <w:rFonts w:ascii="Arial" w:hAnsi="Arial" w:cs="Arial"/>
          <w:sz w:val="24"/>
          <w:szCs w:val="24"/>
        </w:rPr>
        <w:t>Dünser (</w:t>
      </w:r>
      <w:r w:rsidR="008D4D1E" w:rsidRPr="006E4459">
        <w:rPr>
          <w:rFonts w:ascii="Arial" w:hAnsi="Arial" w:cs="Arial"/>
          <w:sz w:val="24"/>
          <w:szCs w:val="24"/>
        </w:rPr>
        <w:t>Department of Critical Care, University College of London Hospital, London, UK</w:t>
      </w:r>
      <w:r w:rsidRPr="006E4459">
        <w:rPr>
          <w:rFonts w:ascii="Arial" w:hAnsi="Arial" w:cs="Arial"/>
          <w:sz w:val="24"/>
          <w:szCs w:val="24"/>
        </w:rPr>
        <w:t>), and Marcus J. Schultz (Academic Medical Center, University of Amsterdam, Amsterdam, The Netherlands &amp; Faculty of Tropical Medicine, Mahidol University, Bangkok, Thailand).</w:t>
      </w:r>
    </w:p>
    <w:p w14:paraId="59953B97" w14:textId="540A8146" w:rsidR="00225044" w:rsidRPr="006E4459" w:rsidRDefault="00225044" w:rsidP="00135BDB">
      <w:pPr>
        <w:spacing w:after="0" w:line="480" w:lineRule="auto"/>
        <w:jc w:val="both"/>
        <w:rPr>
          <w:rFonts w:ascii="Arial" w:hAnsi="Arial" w:cs="Arial"/>
          <w:sz w:val="24"/>
          <w:szCs w:val="24"/>
        </w:rPr>
      </w:pPr>
      <w:r w:rsidRPr="006E4459">
        <w:rPr>
          <w:rFonts w:ascii="Arial" w:hAnsi="Arial" w:cs="Arial"/>
          <w:sz w:val="24"/>
          <w:szCs w:val="24"/>
        </w:rPr>
        <w:t>(Other group members, in alphabetic order) Neill K.J. Adhikari (Sunnybrook Health Sciences Centre &amp; University of Toronto, Toronto, ON, Canada), Derek Angus (University of Pittsburgh, Pittsburgh, PA), Luciano Azevedo (Hospital Sirio–Libanes, Saõ Paulo, Brazil),</w:t>
      </w:r>
      <w:r w:rsidR="004D57BA" w:rsidRPr="006E4459">
        <w:rPr>
          <w:rFonts w:ascii="Arial" w:hAnsi="Arial" w:cs="Arial"/>
          <w:sz w:val="24"/>
          <w:szCs w:val="24"/>
        </w:rPr>
        <w:t xml:space="preserve"> Janet V. Diaz (Pacific Medical Center, San Francisco, USA &amp; World Health Organization, Geneva, Switzerland),</w:t>
      </w:r>
      <w:r w:rsidRPr="006E4459">
        <w:rPr>
          <w:rFonts w:ascii="Arial" w:hAnsi="Arial" w:cs="Arial"/>
          <w:sz w:val="24"/>
          <w:szCs w:val="24"/>
        </w:rPr>
        <w:t xml:space="preserve"> Arthur Kwizera (Mulago National Referral Hospital, Kampala, Uganda), Tim Baker (Karolinska Institute, Stockholm, Sweden), Ted Barnett (The Ochsner Medical Center, New Orleans, Louisiana), Chris Farmer (Mayo Clinic, Rochester, MI), Rashan Haniffa (Faculty of Tropical Medicine, Mahidol University, Bangkok, Thailand),</w:t>
      </w:r>
      <w:r w:rsidR="004D57BA" w:rsidRPr="006E4459">
        <w:rPr>
          <w:rFonts w:ascii="Arial" w:hAnsi="Arial" w:cs="Arial"/>
          <w:sz w:val="24"/>
          <w:szCs w:val="24"/>
        </w:rPr>
        <w:t xml:space="preserve"> Shevin T. Jacob (University of Washington School of Medicine, Seattle, USA &amp; World Health Organization, Geneva, Switzerland),</w:t>
      </w:r>
      <w:r w:rsidRPr="006E4459">
        <w:rPr>
          <w:rFonts w:ascii="Arial" w:hAnsi="Arial" w:cs="Arial"/>
          <w:sz w:val="24"/>
          <w:szCs w:val="24"/>
        </w:rPr>
        <w:t xml:space="preserve"> Randeep Jawa (Stony Brook University Medical Center, Stony Brook, NY, USA), Niranjan Kissoon (British Columbia Children’s Hospital and University of British Columbia, Vancouver, Canada), Rakesh Lodha (All India Institute of Medical </w:t>
      </w:r>
      <w:r w:rsidR="00670217" w:rsidRPr="006E4459">
        <w:rPr>
          <w:rFonts w:ascii="Arial" w:hAnsi="Arial" w:cs="Arial"/>
          <w:sz w:val="24"/>
          <w:szCs w:val="24"/>
        </w:rPr>
        <w:t>Sciences</w:t>
      </w:r>
      <w:r w:rsidRPr="006E4459">
        <w:rPr>
          <w:rFonts w:ascii="Arial" w:hAnsi="Arial" w:cs="Arial"/>
          <w:sz w:val="24"/>
          <w:szCs w:val="24"/>
        </w:rPr>
        <w:t xml:space="preserve">, Delhi, India), Ganbold Lundeg (Mongolian National University of Medical Sciences, Ulaanbaatar, Mongolia), Ignacio Martin Loeches (St. James's University Hospital, Dublin, Ireland), David Misango (Aga Khan University Hospital, Nairobi, Kenya), Mervyn Mer (Johannesburg Hospital and </w:t>
      </w:r>
      <w:r w:rsidRPr="006E4459">
        <w:rPr>
          <w:rFonts w:ascii="Arial" w:hAnsi="Arial" w:cs="Arial"/>
          <w:sz w:val="24"/>
          <w:szCs w:val="24"/>
        </w:rPr>
        <w:lastRenderedPageBreak/>
        <w:t>University of the Witwatersrand, Johannesburg, South Africa), Sanjib Mohanty (Ispat General Hospital, Rourkela, Sundargarh, Odisha, India), Srinivas Murthy (BC Children’s Hospital, University of British Columbia, Vancouver, Canada), Ndidiamaka Musa (Seattle Children’s Hospital and University of Washington, WA), Jane Nakibuuka (Mulago National referral and university teaching hospital, Kampala, Uganda), Mai Nguyen Thi Hoang (Oxford University Clinical Research Unit, Ho Chi Minh City, District 5, Vietnam), Binh Nguyen Thien (Trung Vuong Hospital, Ho Chi Minh City, Viet Nam), Alfred Papali (</w:t>
      </w:r>
      <w:r w:rsidR="008D4D1E" w:rsidRPr="006E4459">
        <w:rPr>
          <w:rFonts w:ascii="Arial" w:hAnsi="Arial" w:cs="Arial"/>
          <w:sz w:val="24"/>
          <w:szCs w:val="24"/>
        </w:rPr>
        <w:t xml:space="preserve">University of Maryland </w:t>
      </w:r>
      <w:r w:rsidR="004D57BA" w:rsidRPr="006E4459">
        <w:rPr>
          <w:rFonts w:ascii="Arial" w:hAnsi="Arial" w:cs="Arial"/>
          <w:sz w:val="24"/>
          <w:szCs w:val="24"/>
        </w:rPr>
        <w:t>School of Medicine</w:t>
      </w:r>
      <w:r w:rsidR="008D4D1E" w:rsidRPr="006E4459">
        <w:rPr>
          <w:rFonts w:ascii="Arial" w:hAnsi="Arial" w:cs="Arial"/>
          <w:sz w:val="24"/>
          <w:szCs w:val="24"/>
        </w:rPr>
        <w:t xml:space="preserve">, </w:t>
      </w:r>
      <w:r w:rsidR="004D57BA" w:rsidRPr="006E4459">
        <w:rPr>
          <w:rFonts w:ascii="Arial" w:hAnsi="Arial" w:cs="Arial"/>
          <w:sz w:val="24"/>
          <w:szCs w:val="24"/>
        </w:rPr>
        <w:t>Baltimore</w:t>
      </w:r>
      <w:r w:rsidR="008D4D1E" w:rsidRPr="006E4459">
        <w:rPr>
          <w:rFonts w:ascii="Arial" w:hAnsi="Arial" w:cs="Arial"/>
          <w:sz w:val="24"/>
          <w:szCs w:val="24"/>
        </w:rPr>
        <w:t>, USA</w:t>
      </w:r>
      <w:r w:rsidRPr="006E4459">
        <w:rPr>
          <w:rFonts w:ascii="Arial" w:hAnsi="Arial" w:cs="Arial"/>
          <w:sz w:val="24"/>
          <w:szCs w:val="24"/>
        </w:rPr>
        <w:t>), Rajyabardhan Pattnaik (Ispat General Hospital, Rourkela, Sundargarh, Odisha, India),</w:t>
      </w:r>
      <w:r w:rsidR="004D57BA" w:rsidRPr="006E4459">
        <w:rPr>
          <w:rFonts w:ascii="Arial" w:hAnsi="Arial" w:cs="Arial"/>
          <w:sz w:val="24"/>
          <w:szCs w:val="24"/>
        </w:rPr>
        <w:t>Jason Phua (</w:t>
      </w:r>
      <w:r w:rsidR="0094023E" w:rsidRPr="006E4459">
        <w:rPr>
          <w:rFonts w:ascii="Arial" w:hAnsi="Arial" w:cs="Arial"/>
          <w:sz w:val="24"/>
          <w:szCs w:val="24"/>
        </w:rPr>
        <w:t>National University Hospital</w:t>
      </w:r>
      <w:r w:rsidR="004D57BA" w:rsidRPr="006E4459">
        <w:rPr>
          <w:rFonts w:ascii="Arial" w:hAnsi="Arial" w:cs="Arial"/>
          <w:sz w:val="24"/>
          <w:szCs w:val="24"/>
        </w:rPr>
        <w:t>, Singapore),</w:t>
      </w:r>
      <w:r w:rsidRPr="006E4459">
        <w:rPr>
          <w:rFonts w:ascii="Arial" w:hAnsi="Arial" w:cs="Arial"/>
          <w:sz w:val="24"/>
          <w:szCs w:val="24"/>
        </w:rPr>
        <w:t xml:space="preserve"> Luigi Pisani (University of Bari Aldo Moro, Bari, Italy),</w:t>
      </w:r>
      <w:r w:rsidR="0094023E" w:rsidRPr="006E4459">
        <w:rPr>
          <w:rFonts w:ascii="Arial" w:hAnsi="Arial" w:cs="Arial"/>
          <w:sz w:val="24"/>
          <w:szCs w:val="24"/>
        </w:rPr>
        <w:t xml:space="preserve"> </w:t>
      </w:r>
      <w:r w:rsidRPr="006E4459">
        <w:rPr>
          <w:rFonts w:ascii="Arial" w:hAnsi="Arial" w:cs="Arial"/>
          <w:sz w:val="24"/>
          <w:szCs w:val="24"/>
        </w:rPr>
        <w:t>Jacobus Preller (Addenbrooke’s Hospital, Cambridge University Hospitals NHS Foundation Trust, Cambridge, UK), Pedro Povoa (Nova Medical School, CEDOC, New University of Lisbon, Lisbon, Portugal &amp; Hospital de São Francisco Xavier, Centro Hospitalar de Lisboa Ocidental, Lisbon, Portugal), Suchitra Ranjit (Appolo’s Hospitals, Chennai, India),</w:t>
      </w:r>
      <w:r w:rsidR="00B92804" w:rsidRPr="006E4459">
        <w:rPr>
          <w:rFonts w:ascii="Arial" w:hAnsi="Arial" w:cs="Arial"/>
          <w:sz w:val="24"/>
          <w:szCs w:val="24"/>
        </w:rPr>
        <w:t xml:space="preserve"> Elisabeth D. Riviello (</w:t>
      </w:r>
      <w:r w:rsidR="00F61F20" w:rsidRPr="006E4459">
        <w:rPr>
          <w:rFonts w:ascii="Arial" w:hAnsi="Arial" w:cs="Arial"/>
          <w:sz w:val="24"/>
          <w:szCs w:val="24"/>
        </w:rPr>
        <w:t>Brigham and Women’s Hospital, Boston, USA),</w:t>
      </w:r>
      <w:r w:rsidRPr="006E4459">
        <w:rPr>
          <w:rFonts w:ascii="Arial" w:hAnsi="Arial" w:cs="Arial"/>
          <w:sz w:val="24"/>
          <w:szCs w:val="24"/>
        </w:rPr>
        <w:t xml:space="preserve"> </w:t>
      </w:r>
      <w:r w:rsidR="004D57BA" w:rsidRPr="006E4459">
        <w:rPr>
          <w:rFonts w:ascii="Arial" w:hAnsi="Arial" w:cs="Arial"/>
          <w:sz w:val="24"/>
          <w:szCs w:val="24"/>
        </w:rPr>
        <w:t>Marc Romain (Hadassah</w:t>
      </w:r>
      <w:r w:rsidR="009A54A8" w:rsidRPr="006E4459">
        <w:rPr>
          <w:rFonts w:ascii="Arial" w:hAnsi="Arial" w:cs="Arial"/>
          <w:sz w:val="24"/>
          <w:szCs w:val="24"/>
        </w:rPr>
        <w:t>–</w:t>
      </w:r>
      <w:r w:rsidR="004D57BA" w:rsidRPr="006E4459">
        <w:rPr>
          <w:rFonts w:ascii="Arial" w:hAnsi="Arial" w:cs="Arial"/>
          <w:sz w:val="24"/>
          <w:szCs w:val="24"/>
        </w:rPr>
        <w:t>Hebrew University Medical Center, Jerusalem, Israel),</w:t>
      </w:r>
      <w:r w:rsidR="00C55760" w:rsidRPr="006E4459">
        <w:rPr>
          <w:rFonts w:ascii="Arial" w:hAnsi="Arial" w:cs="Arial"/>
          <w:sz w:val="24"/>
          <w:szCs w:val="24"/>
        </w:rPr>
        <w:t xml:space="preserve"> Ary Serpa</w:t>
      </w:r>
      <w:r w:rsidR="009A54A8" w:rsidRPr="006E4459">
        <w:rPr>
          <w:rFonts w:ascii="Arial" w:hAnsi="Arial" w:cs="Arial"/>
          <w:sz w:val="24"/>
          <w:szCs w:val="24"/>
        </w:rPr>
        <w:t>–</w:t>
      </w:r>
      <w:r w:rsidR="00C55760" w:rsidRPr="006E4459">
        <w:rPr>
          <w:rFonts w:ascii="Arial" w:hAnsi="Arial" w:cs="Arial"/>
          <w:sz w:val="24"/>
          <w:szCs w:val="24"/>
        </w:rPr>
        <w:t xml:space="preserve">Neto (Hospital Israelita Albert Einstein, São Paulo, Brazil), </w:t>
      </w:r>
      <w:r w:rsidR="004D57BA" w:rsidRPr="006E4459">
        <w:rPr>
          <w:rFonts w:ascii="Arial" w:hAnsi="Arial" w:cs="Arial"/>
          <w:sz w:val="24"/>
          <w:szCs w:val="24"/>
        </w:rPr>
        <w:t xml:space="preserve"> </w:t>
      </w:r>
      <w:r w:rsidRPr="006E4459">
        <w:rPr>
          <w:rFonts w:ascii="Arial" w:hAnsi="Arial" w:cs="Arial"/>
          <w:sz w:val="24"/>
          <w:szCs w:val="24"/>
        </w:rPr>
        <w:t>Jonarthan Thevanayagam (Mzuzu Central Hospital, Mzuzu, Malawi), and Louise Thwaites (Centre for Tropical Medicine and Global Health, Nuffield Department of Medicine, University of Oxford, UK).</w:t>
      </w:r>
    </w:p>
    <w:p w14:paraId="219F3679" w14:textId="77777777" w:rsidR="00B34408" w:rsidRPr="006E4459" w:rsidRDefault="00B34408" w:rsidP="005652C5">
      <w:pPr>
        <w:spacing w:after="0" w:line="480" w:lineRule="auto"/>
        <w:rPr>
          <w:rFonts w:ascii="Arial" w:hAnsi="Arial" w:cs="Arial"/>
          <w:sz w:val="24"/>
          <w:szCs w:val="24"/>
        </w:rPr>
      </w:pPr>
    </w:p>
    <w:p w14:paraId="43BB9982" w14:textId="77777777" w:rsidR="001418E5" w:rsidRPr="006E4459" w:rsidRDefault="001418E5" w:rsidP="00FF26B0">
      <w:pPr>
        <w:keepNext/>
        <w:spacing w:after="0" w:line="480" w:lineRule="auto"/>
        <w:rPr>
          <w:rFonts w:ascii="Arial" w:hAnsi="Arial" w:cs="Arial"/>
          <w:b/>
          <w:sz w:val="24"/>
          <w:szCs w:val="24"/>
        </w:rPr>
      </w:pPr>
      <w:r w:rsidRPr="006E4459">
        <w:rPr>
          <w:rFonts w:ascii="Arial" w:hAnsi="Arial" w:cs="Arial"/>
          <w:b/>
          <w:sz w:val="24"/>
          <w:szCs w:val="24"/>
        </w:rPr>
        <w:lastRenderedPageBreak/>
        <w:t>Group members of the subgroup ‘</w:t>
      </w:r>
      <w:r w:rsidR="00225044" w:rsidRPr="006E4459">
        <w:rPr>
          <w:rFonts w:ascii="Arial" w:hAnsi="Arial" w:cs="Arial"/>
          <w:b/>
          <w:sz w:val="24"/>
          <w:szCs w:val="24"/>
        </w:rPr>
        <w:t>Infrastructure</w:t>
      </w:r>
      <w:r w:rsidR="008F760C" w:rsidRPr="006E4459">
        <w:rPr>
          <w:rFonts w:ascii="Arial" w:hAnsi="Arial" w:cs="Arial"/>
          <w:b/>
          <w:sz w:val="24"/>
          <w:szCs w:val="24"/>
        </w:rPr>
        <w:t xml:space="preserve"> and Organization of ICUs</w:t>
      </w:r>
      <w:r w:rsidR="00225044" w:rsidRPr="006E4459">
        <w:rPr>
          <w:rFonts w:ascii="Arial" w:hAnsi="Arial" w:cs="Arial"/>
          <w:b/>
          <w:sz w:val="24"/>
          <w:szCs w:val="24"/>
        </w:rPr>
        <w:t xml:space="preserve"> in Resource–limited settings</w:t>
      </w:r>
      <w:r w:rsidRPr="006E4459">
        <w:rPr>
          <w:rFonts w:ascii="Arial" w:hAnsi="Arial" w:cs="Arial"/>
          <w:b/>
          <w:sz w:val="24"/>
          <w:szCs w:val="24"/>
        </w:rPr>
        <w:t>’</w:t>
      </w:r>
    </w:p>
    <w:p w14:paraId="0EFCE353" w14:textId="77777777" w:rsidR="001418E5" w:rsidRPr="006E4459" w:rsidRDefault="001418E5" w:rsidP="00135BDB">
      <w:pPr>
        <w:spacing w:after="0" w:line="480" w:lineRule="auto"/>
        <w:jc w:val="both"/>
        <w:rPr>
          <w:rFonts w:ascii="Arial" w:hAnsi="Arial" w:cs="Arial"/>
          <w:sz w:val="24"/>
          <w:szCs w:val="24"/>
        </w:rPr>
      </w:pPr>
      <w:r w:rsidRPr="006E4459">
        <w:rPr>
          <w:rFonts w:ascii="Arial" w:hAnsi="Arial" w:cs="Arial"/>
          <w:sz w:val="24"/>
          <w:szCs w:val="24"/>
        </w:rPr>
        <w:t xml:space="preserve">(Heads) </w:t>
      </w:r>
      <w:r w:rsidR="00225044" w:rsidRPr="006E4459">
        <w:rPr>
          <w:rFonts w:ascii="Arial" w:hAnsi="Arial" w:cs="Arial"/>
          <w:sz w:val="24"/>
          <w:szCs w:val="24"/>
        </w:rPr>
        <w:t>Alfred Papali</w:t>
      </w:r>
      <w:r w:rsidRPr="006E4459">
        <w:rPr>
          <w:rFonts w:ascii="Arial" w:hAnsi="Arial" w:cs="Arial"/>
          <w:sz w:val="24"/>
          <w:szCs w:val="24"/>
        </w:rPr>
        <w:t xml:space="preserve"> (</w:t>
      </w:r>
      <w:r w:rsidR="008D4D1E" w:rsidRPr="006E4459">
        <w:rPr>
          <w:rFonts w:ascii="Arial" w:hAnsi="Arial" w:cs="Arial"/>
          <w:sz w:val="24"/>
          <w:szCs w:val="24"/>
        </w:rPr>
        <w:t>Unive</w:t>
      </w:r>
      <w:r w:rsidR="00443D9F" w:rsidRPr="006E4459">
        <w:rPr>
          <w:rFonts w:ascii="Arial" w:hAnsi="Arial" w:cs="Arial"/>
          <w:sz w:val="24"/>
          <w:szCs w:val="24"/>
        </w:rPr>
        <w:t>rsity of Maryland School of Medicine, Baltimore</w:t>
      </w:r>
      <w:r w:rsidR="008D4D1E" w:rsidRPr="006E4459">
        <w:rPr>
          <w:rFonts w:ascii="Arial" w:hAnsi="Arial" w:cs="Arial"/>
          <w:sz w:val="24"/>
          <w:szCs w:val="24"/>
        </w:rPr>
        <w:t>, USA</w:t>
      </w:r>
      <w:r w:rsidRPr="006E4459">
        <w:rPr>
          <w:rFonts w:ascii="Arial" w:hAnsi="Arial" w:cs="Arial"/>
          <w:sz w:val="24"/>
          <w:szCs w:val="24"/>
        </w:rPr>
        <w:t xml:space="preserve">), Marcus J. Schultz (Academic Medical Center, University of Amsterdam, Amsterdam, The Netherlands &amp; Faculty of Tropical Medicine, Mahidol University, Bangkok, Thailand), and </w:t>
      </w:r>
      <w:r w:rsidR="00225044" w:rsidRPr="006E4459">
        <w:rPr>
          <w:rFonts w:ascii="Arial" w:hAnsi="Arial" w:cs="Arial"/>
          <w:sz w:val="24"/>
          <w:szCs w:val="24"/>
        </w:rPr>
        <w:t>Martin W. D</w:t>
      </w:r>
      <w:r w:rsidR="008D4D1E" w:rsidRPr="006E4459">
        <w:rPr>
          <w:rFonts w:ascii="Arial" w:hAnsi="Arial" w:cs="Arial"/>
          <w:sz w:val="24"/>
          <w:szCs w:val="24"/>
        </w:rPr>
        <w:t>ü</w:t>
      </w:r>
      <w:r w:rsidR="00225044" w:rsidRPr="006E4459">
        <w:rPr>
          <w:rFonts w:ascii="Arial" w:hAnsi="Arial" w:cs="Arial"/>
          <w:sz w:val="24"/>
          <w:szCs w:val="24"/>
        </w:rPr>
        <w:t>nser</w:t>
      </w:r>
      <w:r w:rsidRPr="006E4459">
        <w:rPr>
          <w:rFonts w:ascii="Arial" w:hAnsi="Arial" w:cs="Arial"/>
          <w:sz w:val="24"/>
          <w:szCs w:val="24"/>
        </w:rPr>
        <w:t xml:space="preserve"> (</w:t>
      </w:r>
      <w:r w:rsidR="008D4D1E" w:rsidRPr="006E4459">
        <w:rPr>
          <w:rFonts w:ascii="Arial" w:hAnsi="Arial" w:cs="Arial"/>
          <w:sz w:val="24"/>
          <w:szCs w:val="24"/>
        </w:rPr>
        <w:t>Department of Critical Care, University College of London Hospital, London, UK</w:t>
      </w:r>
      <w:r w:rsidRPr="006E4459">
        <w:rPr>
          <w:rFonts w:ascii="Arial" w:hAnsi="Arial" w:cs="Arial"/>
          <w:sz w:val="24"/>
          <w:szCs w:val="24"/>
        </w:rPr>
        <w:t>)</w:t>
      </w:r>
    </w:p>
    <w:p w14:paraId="16A9AB7D" w14:textId="320E3398" w:rsidR="001418E5" w:rsidRPr="006E4459" w:rsidRDefault="00443D9F" w:rsidP="00443D9F">
      <w:pPr>
        <w:pStyle w:val="NoSpacing"/>
      </w:pPr>
      <w:r w:rsidRPr="006E4459">
        <w:t>Other subgroup members: Neill J. Adhikari</w:t>
      </w:r>
      <w:r w:rsidR="009818E0" w:rsidRPr="006E4459">
        <w:t xml:space="preserve"> (Sunnybrook Health Sciences Centre, University of Toronto, Canada)</w:t>
      </w:r>
      <w:r w:rsidRPr="006E4459">
        <w:t>, Janet V. Diaz</w:t>
      </w:r>
      <w:r w:rsidR="009818E0" w:rsidRPr="006E4459">
        <w:t xml:space="preserve"> (Pacific Medical Center, San Francisco, USA &amp; World Health Organization, Geneva, Switzerland)</w:t>
      </w:r>
      <w:r w:rsidRPr="006E4459">
        <w:t>, Arjen M. Dondorp</w:t>
      </w:r>
      <w:r w:rsidR="009818E0" w:rsidRPr="006E4459">
        <w:t xml:space="preserve"> (Faculty of Tropical Medicine, Mahidol University, Bangkok, Thailand)</w:t>
      </w:r>
      <w:r w:rsidRPr="006E4459">
        <w:t>, Shevin T. Jacob</w:t>
      </w:r>
      <w:r w:rsidR="009818E0" w:rsidRPr="006E4459">
        <w:t xml:space="preserve"> (University of Washington School of Medicine, Seattle, USA &amp; World Health Organization, Geneva, Switzerland)</w:t>
      </w:r>
      <w:r w:rsidRPr="006E4459">
        <w:t>, Jaso</w:t>
      </w:r>
      <w:r w:rsidR="00716EC9" w:rsidRPr="006E4459">
        <w:t xml:space="preserve">n </w:t>
      </w:r>
      <w:r w:rsidRPr="006E4459">
        <w:t>Phua</w:t>
      </w:r>
      <w:r w:rsidR="009818E0" w:rsidRPr="006E4459">
        <w:t xml:space="preserve"> (</w:t>
      </w:r>
      <w:r w:rsidR="0094023E" w:rsidRPr="006E4459">
        <w:t>National University Hospital</w:t>
      </w:r>
      <w:r w:rsidR="009818E0" w:rsidRPr="006E4459">
        <w:t>, Singapore)</w:t>
      </w:r>
      <w:r w:rsidRPr="006E4459">
        <w:t>,</w:t>
      </w:r>
      <w:r w:rsidR="009818E0" w:rsidRPr="006E4459">
        <w:t xml:space="preserve"> and</w:t>
      </w:r>
      <w:r w:rsidRPr="006E4459">
        <w:t xml:space="preserve"> Marc Romain</w:t>
      </w:r>
      <w:r w:rsidR="009818E0" w:rsidRPr="006E4459">
        <w:t xml:space="preserve"> (</w:t>
      </w:r>
      <w:r w:rsidR="003A3050" w:rsidRPr="006E4459">
        <w:t>Hadassah</w:t>
      </w:r>
      <w:r w:rsidR="009A54A8" w:rsidRPr="006E4459">
        <w:t>–</w:t>
      </w:r>
      <w:r w:rsidR="003A3050" w:rsidRPr="006E4459">
        <w:t>Hebrew University Medical Center, Jerusalem, Israel</w:t>
      </w:r>
      <w:r w:rsidR="009818E0" w:rsidRPr="006E4459">
        <w:t>)</w:t>
      </w:r>
      <w:r w:rsidR="004D57BA" w:rsidRPr="006E4459">
        <w:t xml:space="preserve">. </w:t>
      </w:r>
    </w:p>
    <w:p w14:paraId="0624A711" w14:textId="77777777" w:rsidR="00443D9F" w:rsidRPr="006E4459" w:rsidRDefault="00443D9F" w:rsidP="001418E5">
      <w:pPr>
        <w:pStyle w:val="NoSpacing"/>
        <w:rPr>
          <w:b/>
        </w:rPr>
      </w:pPr>
    </w:p>
    <w:p w14:paraId="4729E3AF" w14:textId="77777777" w:rsidR="00BA3317" w:rsidRPr="006E4459" w:rsidRDefault="00BA3317" w:rsidP="001A7D86">
      <w:pPr>
        <w:pStyle w:val="NoSpacing"/>
      </w:pPr>
      <w:r w:rsidRPr="006E4459">
        <w:rPr>
          <w:b/>
        </w:rPr>
        <w:t>Guideline Development</w:t>
      </w:r>
    </w:p>
    <w:p w14:paraId="2D10865E" w14:textId="77777777" w:rsidR="00BA3317" w:rsidRPr="006E4459" w:rsidRDefault="00BA3317" w:rsidP="001A7D86">
      <w:pPr>
        <w:pStyle w:val="NoSpacing"/>
        <w:rPr>
          <w:i/>
        </w:rPr>
      </w:pPr>
      <w:r w:rsidRPr="006E4459">
        <w:rPr>
          <w:i/>
        </w:rPr>
        <w:t>Selection of group members</w:t>
      </w:r>
    </w:p>
    <w:p w14:paraId="6DFF9D29" w14:textId="77777777" w:rsidR="00BA3317" w:rsidRPr="00E543D9" w:rsidRDefault="00B31225" w:rsidP="00135BDB">
      <w:pPr>
        <w:pStyle w:val="NoSpacing"/>
        <w:jc w:val="both"/>
        <w:rPr>
          <w:i/>
        </w:rPr>
      </w:pPr>
      <w:r w:rsidRPr="006E4459">
        <w:t>S</w:t>
      </w:r>
      <w:r w:rsidR="00225044" w:rsidRPr="006E4459">
        <w:t>election of group members was based on interest in specific aspects of management of sepsis and hands–on experience in intensive care units (ICUs) in resource–limited settings. Marcus Schultz, Martin Dünser and Arjen Dondorp contacted potential team members through email and in person at the ‘27</w:t>
      </w:r>
      <w:r w:rsidR="00225044" w:rsidRPr="006E4459">
        <w:rPr>
          <w:vertAlign w:val="superscript"/>
        </w:rPr>
        <w:t>th</w:t>
      </w:r>
      <w:r w:rsidR="00225044" w:rsidRPr="006E4459">
        <w:t xml:space="preserve"> Annual Congress of the European Society of Intensive Care Medicine’ in Barcelona, Spain from 27 September – 1 October 2014, and the ‘35</w:t>
      </w:r>
      <w:r w:rsidR="00225044" w:rsidRPr="006E4459">
        <w:rPr>
          <w:vertAlign w:val="superscript"/>
        </w:rPr>
        <w:t>th</w:t>
      </w:r>
      <w:r w:rsidR="00225044" w:rsidRPr="006E4459">
        <w:t xml:space="preserve"> International Symposium on Intensive Care and Emergency Medicine’ in Brussels, Belgium from 17 March – 20 March 2015, and created </w:t>
      </w:r>
      <w:r w:rsidR="008D4D1E" w:rsidRPr="006E4459">
        <w:t>eight</w:t>
      </w:r>
      <w:r w:rsidR="00225044" w:rsidRPr="006E4459">
        <w:t xml:space="preserve"> subgroups </w:t>
      </w:r>
      <w:r w:rsidR="00225044" w:rsidRPr="006E4459">
        <w:lastRenderedPageBreak/>
        <w:t xml:space="preserve">assigned to </w:t>
      </w:r>
      <w:r w:rsidR="008D4D1E" w:rsidRPr="006E4459">
        <w:t xml:space="preserve">eight key </w:t>
      </w:r>
      <w:r w:rsidR="00225044" w:rsidRPr="006E4459">
        <w:t xml:space="preserve">areas </w:t>
      </w:r>
      <w:r w:rsidR="00176DA3" w:rsidRPr="006E4459">
        <w:t>of</w:t>
      </w:r>
      <w:r w:rsidR="00225044" w:rsidRPr="006E4459">
        <w:t xml:space="preserve"> sepsis management</w:t>
      </w:r>
      <w:r w:rsidR="00AA796D" w:rsidRPr="006E4459">
        <w:t>.</w:t>
      </w:r>
      <w:r w:rsidR="00225044" w:rsidRPr="006E4459">
        <w:t xml:space="preserve"> Additional team members were appointed by the group heads to address content needs for the development process. Several group members had experience in ‘Grading of Recommendations Assessment, Development and Evaluation’ (GRADE) process and use of the GRADEpro Guideline Development Tool </w:t>
      </w:r>
      <w:r w:rsidR="00A21597" w:rsidRPr="00E543D9">
        <w:fldChar w:fldCharType="begin"/>
      </w:r>
      <w:r w:rsidR="00225044" w:rsidRPr="006E4459">
        <w:instrText xml:space="preserve"> ADDIN EN.CITE &lt;EndNote&gt;&lt;Cite ExcludeAuth="1"&gt;&lt;Year&gt;2013&lt;/Year&gt;&lt;RecNum&gt;1&lt;/RecNum&gt;&lt;DisplayText&gt;[2]&lt;/DisplayText&gt;&lt;record&gt;&lt;rec-number&gt;1&lt;/rec-number&gt;&lt;foreign-keys&gt;&lt;key app="EN" db-id="frxrfxdtyzsxpqevar6xrw0ns020awx9592w" timestamp="1445162029"&gt;1&lt;/key&gt;&lt;/foreign-keys&gt;&lt;ref-type name="Book"&gt;6&lt;/ref-type&gt;&lt;contributors&gt;&lt;secondary-authors&gt;&lt;author&gt;Schünemann, H.&lt;/author&gt;&lt;author&gt;Brożek, J.&lt;/author&gt;&lt;author&gt;Guyatt, G.&lt;/author&gt;&lt;author&gt;Oxman, A.&lt;/author&gt;&lt;/secondary-authors&gt;&lt;/contributors&gt;&lt;titles&gt;&lt;title&gt;GRADE handbook for grading quality of evidence and strength of recommendations. Updated October 2013.&lt;/title&gt;&lt;/titles&gt;&lt;dates&gt;&lt;year&gt;2013&lt;/year&gt;&lt;/dates&gt;&lt;urls&gt;&lt;/urls&gt;&lt;/record&gt;&lt;/Cite&gt;&lt;/EndNote&gt;</w:instrText>
      </w:r>
      <w:r w:rsidR="00A21597" w:rsidRPr="00E543D9">
        <w:fldChar w:fldCharType="separate"/>
      </w:r>
      <w:r w:rsidR="00225044" w:rsidRPr="006E4459">
        <w:rPr>
          <w:noProof/>
        </w:rPr>
        <w:t>[</w:t>
      </w:r>
      <w:r w:rsidRPr="00E543D9">
        <w:rPr>
          <w:noProof/>
        </w:rPr>
        <w:t>1</w:t>
      </w:r>
      <w:r w:rsidR="00225044" w:rsidRPr="00E543D9">
        <w:rPr>
          <w:noProof/>
        </w:rPr>
        <w:t>]</w:t>
      </w:r>
      <w:r w:rsidR="00A21597" w:rsidRPr="00E543D9">
        <w:fldChar w:fldCharType="end"/>
      </w:r>
      <w:r w:rsidR="00225044" w:rsidRPr="00E543D9">
        <w:t>.</w:t>
      </w:r>
    </w:p>
    <w:p w14:paraId="023D2602" w14:textId="77777777" w:rsidR="00BA3317" w:rsidRPr="00E543D9" w:rsidRDefault="00BA3317" w:rsidP="001A7D86">
      <w:pPr>
        <w:pStyle w:val="NoSpacing"/>
        <w:rPr>
          <w:i/>
        </w:rPr>
      </w:pPr>
      <w:r w:rsidRPr="00E543D9">
        <w:rPr>
          <w:i/>
        </w:rPr>
        <w:t>Selection of subgroup heads</w:t>
      </w:r>
    </w:p>
    <w:p w14:paraId="7EE7D4CB" w14:textId="65DE2DE6" w:rsidR="00BA3317" w:rsidRPr="00E543D9" w:rsidRDefault="00225044" w:rsidP="00135BDB">
      <w:pPr>
        <w:pStyle w:val="NoSpacing"/>
        <w:jc w:val="both"/>
      </w:pPr>
      <w:r w:rsidRPr="00E543D9">
        <w:t>Alfred Papali, Marcus J. Schultz, and Martin W. D</w:t>
      </w:r>
      <w:r w:rsidR="00CC54E7" w:rsidRPr="00E543D9">
        <w:t>ü</w:t>
      </w:r>
      <w:r w:rsidRPr="00E543D9">
        <w:t>nser were appointed as the group heads;</w:t>
      </w:r>
      <w:r w:rsidR="00670217" w:rsidRPr="00E543D9">
        <w:t xml:space="preserve"> </w:t>
      </w:r>
      <w:r w:rsidR="009818E0" w:rsidRPr="00E543D9">
        <w:t>Neill J. Adhikari, Janet V. Diaz, Arjen M. Dondorp, Shevin T. Jacob, Jason Phua, and Marc Romainw</w:t>
      </w:r>
      <w:r w:rsidRPr="00E543D9">
        <w:t>ere assigned to this subgroup based on their specific expertise and interest in the topic.</w:t>
      </w:r>
    </w:p>
    <w:p w14:paraId="1EDB6730" w14:textId="77777777" w:rsidR="0000066E" w:rsidRPr="00E543D9" w:rsidRDefault="0000066E" w:rsidP="001A7D86">
      <w:pPr>
        <w:pStyle w:val="NoSpacing"/>
      </w:pPr>
      <w:r w:rsidRPr="00E543D9">
        <w:rPr>
          <w:i/>
        </w:rPr>
        <w:t>Meetings</w:t>
      </w:r>
    </w:p>
    <w:p w14:paraId="62125528" w14:textId="1793CF09" w:rsidR="0000066E" w:rsidRPr="00E543D9" w:rsidRDefault="0000066E" w:rsidP="00135BDB">
      <w:pPr>
        <w:pStyle w:val="NoSpacing"/>
        <w:jc w:val="both"/>
      </w:pPr>
      <w:r w:rsidRPr="00E543D9">
        <w:t xml:space="preserve">An </w:t>
      </w:r>
      <w:r w:rsidR="007736AC" w:rsidRPr="00E543D9">
        <w:t xml:space="preserve">initial </w:t>
      </w:r>
      <w:r w:rsidR="00A44726" w:rsidRPr="00E543D9">
        <w:t>I</w:t>
      </w:r>
      <w:r w:rsidR="007736AC" w:rsidRPr="00E543D9">
        <w:t xml:space="preserve">nternet subgroup heads </w:t>
      </w:r>
      <w:r w:rsidRPr="00E543D9">
        <w:t xml:space="preserve">meeting was held to establish the procedures for literature review and drafting of tables for evidence analysis. The subgroup heads </w:t>
      </w:r>
      <w:r w:rsidR="00176DA3" w:rsidRPr="00E543D9">
        <w:t xml:space="preserve">then </w:t>
      </w:r>
      <w:r w:rsidRPr="00E543D9">
        <w:t>continued work using electronic communication media. Follow</w:t>
      </w:r>
      <w:r w:rsidR="009A54A8" w:rsidRPr="00E543D9">
        <w:t>–</w:t>
      </w:r>
      <w:r w:rsidRPr="00E543D9">
        <w:t>up discussions took place at major international meetings, during telec</w:t>
      </w:r>
      <w:r w:rsidR="008D4D1E" w:rsidRPr="00E543D9">
        <w:t>onferences, and via electronic–</w:t>
      </w:r>
      <w:r w:rsidRPr="00E543D9">
        <w:t xml:space="preserve">based discussions. </w:t>
      </w:r>
    </w:p>
    <w:p w14:paraId="7459CCA0" w14:textId="77777777" w:rsidR="00481B3D" w:rsidRPr="00E543D9" w:rsidRDefault="00C26C95" w:rsidP="001A7D86">
      <w:pPr>
        <w:pStyle w:val="NoSpacing"/>
        <w:rPr>
          <w:i/>
        </w:rPr>
      </w:pPr>
      <w:r w:rsidRPr="00E543D9">
        <w:rPr>
          <w:i/>
        </w:rPr>
        <w:t xml:space="preserve">Search </w:t>
      </w:r>
      <w:r w:rsidR="00DF492C" w:rsidRPr="00E543D9">
        <w:rPr>
          <w:i/>
        </w:rPr>
        <w:t>Methods</w:t>
      </w:r>
    </w:p>
    <w:p w14:paraId="340C01F3" w14:textId="2332AABA" w:rsidR="00C26C95" w:rsidRPr="00E543D9" w:rsidRDefault="00C26C95" w:rsidP="00135BDB">
      <w:pPr>
        <w:pStyle w:val="NoSpacing"/>
        <w:jc w:val="both"/>
      </w:pPr>
      <w:r w:rsidRPr="00E543D9">
        <w:t xml:space="preserve">A literature search was performed similar to </w:t>
      </w:r>
      <w:r w:rsidR="00176DA3" w:rsidRPr="00E543D9">
        <w:t xml:space="preserve">the </w:t>
      </w:r>
      <w:r w:rsidRPr="00E543D9">
        <w:t xml:space="preserve">methodology used to develop </w:t>
      </w:r>
      <w:r w:rsidR="00176DA3" w:rsidRPr="00E543D9">
        <w:t xml:space="preserve">the </w:t>
      </w:r>
      <w:r w:rsidRPr="00E543D9">
        <w:t>Surviving Sepsis Campaign guidelines [</w:t>
      </w:r>
      <w:r w:rsidR="00B31225" w:rsidRPr="00E543D9">
        <w:t>2</w:t>
      </w:r>
      <w:r w:rsidRPr="006E4459">
        <w:t>].</w:t>
      </w:r>
      <w:r w:rsidR="00302372" w:rsidRPr="006E4459">
        <w:t xml:space="preserve"> </w:t>
      </w:r>
      <w:r w:rsidR="0000066E" w:rsidRPr="00E543D9">
        <w:t>MEDLINE and Google Scholar databases were searched</w:t>
      </w:r>
      <w:r w:rsidR="00C55760" w:rsidRPr="00E543D9">
        <w:t xml:space="preserve"> to include all years</w:t>
      </w:r>
      <w:r w:rsidR="0000066E" w:rsidRPr="00E543D9">
        <w:t>.</w:t>
      </w:r>
      <w:r w:rsidR="00FF76C2" w:rsidRPr="00E543D9">
        <w:t xml:space="preserve"> Specific search terms varied depending on the nature of the question being investigated.</w:t>
      </w:r>
      <w:r w:rsidR="0000066E" w:rsidRPr="00E543D9">
        <w:t xml:space="preserve"> Related articles and reference lists were screened for other relevant publications.</w:t>
      </w:r>
      <w:r w:rsidR="00670217" w:rsidRPr="00E543D9">
        <w:t xml:space="preserve"> </w:t>
      </w:r>
      <w:r w:rsidR="008D4D1E" w:rsidRPr="00E543D9">
        <w:t xml:space="preserve">Initially, three clearly defined questions regarding how to define </w:t>
      </w:r>
      <w:r w:rsidR="00A44726" w:rsidRPr="00E543D9">
        <w:t>‘</w:t>
      </w:r>
      <w:r w:rsidR="008D4D1E" w:rsidRPr="00E543D9">
        <w:t>resource</w:t>
      </w:r>
      <w:r w:rsidR="00A44726" w:rsidRPr="00E543D9">
        <w:t>–</w:t>
      </w:r>
      <w:r w:rsidR="008D4D1E" w:rsidRPr="00E543D9">
        <w:t>limited setting</w:t>
      </w:r>
      <w:r w:rsidR="00A44726" w:rsidRPr="00E543D9">
        <w:t>’</w:t>
      </w:r>
      <w:r w:rsidR="008D4D1E" w:rsidRPr="00E543D9">
        <w:t xml:space="preserve"> and </w:t>
      </w:r>
      <w:r w:rsidR="00A44726" w:rsidRPr="00E543D9">
        <w:t>‘</w:t>
      </w:r>
      <w:r w:rsidR="008D4D1E" w:rsidRPr="00E543D9">
        <w:t>what should an ICU look l</w:t>
      </w:r>
      <w:r w:rsidR="00176DA3" w:rsidRPr="00E543D9">
        <w:t>ike in a resource</w:t>
      </w:r>
      <w:r w:rsidR="00A44726" w:rsidRPr="00E543D9">
        <w:t>–</w:t>
      </w:r>
      <w:r w:rsidR="00176DA3" w:rsidRPr="00E543D9">
        <w:t>limited setting</w:t>
      </w:r>
      <w:r w:rsidR="00A44726" w:rsidRPr="00E543D9">
        <w:t>’</w:t>
      </w:r>
      <w:r w:rsidR="008D4D1E" w:rsidRPr="00E543D9">
        <w:t xml:space="preserve"> were formulated using the GRADEpro Guideline Development Tool [</w:t>
      </w:r>
      <w:r w:rsidR="00B31225" w:rsidRPr="00E543D9">
        <w:t>1</w:t>
      </w:r>
      <w:r w:rsidR="008D4D1E" w:rsidRPr="006E4459">
        <w:t xml:space="preserve">]. These questions </w:t>
      </w:r>
      <w:r w:rsidR="008D4D1E" w:rsidRPr="006E4459">
        <w:lastRenderedPageBreak/>
        <w:t>were shared with subgroup members for approval. The subgroup heads subsequently performed a literature search looking for evidence p</w:t>
      </w:r>
      <w:r w:rsidR="008D4D1E" w:rsidRPr="00E543D9">
        <w:t>rimarily from resource</w:t>
      </w:r>
      <w:r w:rsidR="009A54A8" w:rsidRPr="00E543D9">
        <w:t>–</w:t>
      </w:r>
      <w:r w:rsidR="008D4D1E" w:rsidRPr="00E543D9">
        <w:t xml:space="preserve">limited settings to answer these questions and </w:t>
      </w:r>
      <w:r w:rsidR="009E4690" w:rsidRPr="00E543D9">
        <w:t>sub</w:t>
      </w:r>
      <w:r w:rsidR="009A54A8" w:rsidRPr="00E543D9">
        <w:t>–</w:t>
      </w:r>
      <w:r w:rsidR="009E4690" w:rsidRPr="00E543D9">
        <w:t>questions</w:t>
      </w:r>
      <w:r w:rsidR="008D4D1E" w:rsidRPr="00E543D9">
        <w:t xml:space="preserve">. During this process, two of the three initial questions were eliminated due to vagueness. Thus, the focus shifted to the seven </w:t>
      </w:r>
      <w:proofErr w:type="gramStart"/>
      <w:r w:rsidR="009E4690" w:rsidRPr="00E543D9">
        <w:t>sub</w:t>
      </w:r>
      <w:proofErr w:type="gramEnd"/>
      <w:r w:rsidR="009A54A8" w:rsidRPr="00E543D9">
        <w:t>–</w:t>
      </w:r>
      <w:r w:rsidR="009E4690" w:rsidRPr="00E543D9">
        <w:t>questions</w:t>
      </w:r>
      <w:r w:rsidR="008D4D1E" w:rsidRPr="00E543D9">
        <w:t>, which the subgroup heads felt more directly addressed the theme of the manuscript.</w:t>
      </w:r>
    </w:p>
    <w:p w14:paraId="4BB38970" w14:textId="77777777" w:rsidR="00C26C95" w:rsidRPr="00E543D9" w:rsidRDefault="00C26C95" w:rsidP="001A7D86">
      <w:pPr>
        <w:pStyle w:val="NoSpacing"/>
        <w:rPr>
          <w:i/>
        </w:rPr>
      </w:pPr>
      <w:r w:rsidRPr="00E543D9">
        <w:rPr>
          <w:i/>
        </w:rPr>
        <w:t>Grading of Recommendations</w:t>
      </w:r>
    </w:p>
    <w:p w14:paraId="41AC7670" w14:textId="5942652F" w:rsidR="00166C75" w:rsidRPr="006E4459" w:rsidRDefault="0000066E" w:rsidP="00135BDB">
      <w:pPr>
        <w:pStyle w:val="NoSpacing"/>
        <w:jc w:val="both"/>
      </w:pPr>
      <w:r w:rsidRPr="00E543D9">
        <w:t xml:space="preserve">Grading followed principles set forth by the GRADE process as described in the Surviving Sepsis Campaign </w:t>
      </w:r>
      <w:r w:rsidR="00310F3B" w:rsidRPr="00E543D9">
        <w:t>guideline development process [</w:t>
      </w:r>
      <w:r w:rsidR="00B31225" w:rsidRPr="00E543D9">
        <w:t>2</w:t>
      </w:r>
      <w:r w:rsidRPr="006E4459">
        <w:t xml:space="preserve">]. </w:t>
      </w:r>
      <w:r w:rsidR="00166C75" w:rsidRPr="006E4459">
        <w:t>The factors influencing this cla</w:t>
      </w:r>
      <w:r w:rsidR="00166C75" w:rsidRPr="00E543D9">
        <w:t>ssification are presented in the Tables 1 and 2 in this supplement. The subgroup members paid extensive attention to several other factors than those used before, including: availability and feasibility, affordability, and last but not least its safety in resource–limited settings. A strong recommendation was worded as ‘</w:t>
      </w:r>
      <w:r w:rsidR="00166C75" w:rsidRPr="00E543D9">
        <w:rPr>
          <w:i/>
        </w:rPr>
        <w:t>we recommend</w:t>
      </w:r>
      <w:r w:rsidR="00166C75" w:rsidRPr="00E543D9">
        <w:t>’ and a weak recommendation as ‘</w:t>
      </w:r>
      <w:r w:rsidR="00166C75" w:rsidRPr="00E543D9">
        <w:rPr>
          <w:i/>
        </w:rPr>
        <w:t>we suggest</w:t>
      </w:r>
      <w:r w:rsidR="00166C75" w:rsidRPr="00E543D9">
        <w:t xml:space="preserve">’. A number of recommendations could remain ‘ungraded’ (UG), when, in the opinion of the subgroup members, such recommendations were not conducive </w:t>
      </w:r>
      <w:r w:rsidR="00D07824" w:rsidRPr="00E543D9">
        <w:t>to</w:t>
      </w:r>
      <w:r w:rsidR="00166C75" w:rsidRPr="00E543D9">
        <w:t xml:space="preserve"> the process described above</w:t>
      </w:r>
      <w:r w:rsidR="00C93699" w:rsidRPr="00E543D9">
        <w:t xml:space="preserve"> [</w:t>
      </w:r>
      <w:r w:rsidR="00B31225" w:rsidRPr="00E543D9">
        <w:t>1</w:t>
      </w:r>
      <w:r w:rsidR="00C93699" w:rsidRPr="006E4459">
        <w:t>].</w:t>
      </w:r>
      <w:r w:rsidR="007B4457">
        <w:t xml:space="preserve"> </w:t>
      </w:r>
      <w:r w:rsidR="00FD4C47">
        <w:t xml:space="preserve">The authors recognize that ICUs around the world differ in available resources. Definitions of ICU have been set forth by our working group (refer to executive summary). </w:t>
      </w:r>
    </w:p>
    <w:p w14:paraId="10487DFB" w14:textId="77777777" w:rsidR="00C26C95" w:rsidRPr="00E543D9" w:rsidRDefault="00C26C95" w:rsidP="00166C75">
      <w:pPr>
        <w:pStyle w:val="NoSpacing"/>
        <w:rPr>
          <w:i/>
        </w:rPr>
      </w:pPr>
      <w:r w:rsidRPr="00E543D9">
        <w:rPr>
          <w:i/>
        </w:rPr>
        <w:t>Reporting</w:t>
      </w:r>
    </w:p>
    <w:p w14:paraId="4815D11D" w14:textId="77777777" w:rsidR="00C26C95" w:rsidRPr="00E543D9" w:rsidRDefault="00C26C95" w:rsidP="00135BDB">
      <w:pPr>
        <w:pStyle w:val="NoSpacing"/>
        <w:jc w:val="both"/>
      </w:pPr>
      <w:r w:rsidRPr="00E543D9">
        <w:t xml:space="preserve">The manuscript was reviewed for style and content by all authors and then sent to the </w:t>
      </w:r>
      <w:r w:rsidR="00A44726" w:rsidRPr="00E543D9">
        <w:t xml:space="preserve">other </w:t>
      </w:r>
      <w:r w:rsidRPr="00E543D9">
        <w:t>working group committee members for further comment</w:t>
      </w:r>
      <w:r w:rsidR="00901816" w:rsidRPr="00E543D9">
        <w:t>s</w:t>
      </w:r>
      <w:r w:rsidRPr="00E543D9">
        <w:t xml:space="preserve">. After </w:t>
      </w:r>
      <w:r w:rsidR="0000066E" w:rsidRPr="00E543D9">
        <w:t xml:space="preserve">approval </w:t>
      </w:r>
      <w:r w:rsidRPr="00E543D9">
        <w:t>by the subgroup head</w:t>
      </w:r>
      <w:r w:rsidR="0000066E" w:rsidRPr="00E543D9">
        <w:t>s</w:t>
      </w:r>
      <w:r w:rsidRPr="00E543D9">
        <w:t xml:space="preserve">, the manuscript was sent to the entire </w:t>
      </w:r>
      <w:r w:rsidR="00A44726" w:rsidRPr="00E543D9">
        <w:t>‘</w:t>
      </w:r>
      <w:r w:rsidRPr="00E543D9">
        <w:t>Sepsis in Resource</w:t>
      </w:r>
      <w:r w:rsidR="00A44726" w:rsidRPr="00E543D9">
        <w:t>–</w:t>
      </w:r>
      <w:r w:rsidRPr="00E543D9">
        <w:t>limited Settings</w:t>
      </w:r>
      <w:r w:rsidR="00A44726" w:rsidRPr="00E543D9">
        <w:t>’</w:t>
      </w:r>
      <w:r w:rsidR="004B60EF" w:rsidRPr="00E543D9">
        <w:t xml:space="preserve">–guidelines </w:t>
      </w:r>
      <w:r w:rsidRPr="00E543D9">
        <w:t>group</w:t>
      </w:r>
      <w:r w:rsidR="009E4690" w:rsidRPr="00E543D9">
        <w:t xml:space="preserve"> before submission.</w:t>
      </w:r>
    </w:p>
    <w:p w14:paraId="08041197" w14:textId="77777777" w:rsidR="00C26C95" w:rsidRPr="00E543D9" w:rsidRDefault="00C26C95" w:rsidP="001A7D86">
      <w:pPr>
        <w:pStyle w:val="NoSpacing"/>
      </w:pPr>
      <w:r w:rsidRPr="00E543D9">
        <w:rPr>
          <w:i/>
        </w:rPr>
        <w:t>Conflicts of Interest</w:t>
      </w:r>
    </w:p>
    <w:p w14:paraId="1F238F58" w14:textId="69CC7197" w:rsidR="00481B3D" w:rsidRPr="00E543D9" w:rsidRDefault="00C26C95" w:rsidP="00135BDB">
      <w:pPr>
        <w:pStyle w:val="NoSpacing"/>
        <w:jc w:val="both"/>
      </w:pPr>
      <w:r w:rsidRPr="00E543D9">
        <w:lastRenderedPageBreak/>
        <w:t xml:space="preserve">Subgroup members neither represented industry nor received honoraria or other payments for development of these recommendations. Each subgroup member completed a standard conflict of interest form that was uploaded into the GRADEpro Guideline Development Tool website. </w:t>
      </w:r>
      <w:r w:rsidR="00901816" w:rsidRPr="00E543D9">
        <w:t>No</w:t>
      </w:r>
      <w:r w:rsidRPr="00E543D9">
        <w:t xml:space="preserve"> sub</w:t>
      </w:r>
      <w:r w:rsidR="009A54A8" w:rsidRPr="00E543D9">
        <w:t>–</w:t>
      </w:r>
      <w:r w:rsidR="00901816" w:rsidRPr="00E543D9">
        <w:t>group member</w:t>
      </w:r>
      <w:r w:rsidRPr="00E543D9">
        <w:t xml:space="preserve"> reported </w:t>
      </w:r>
      <w:r w:rsidR="00901816" w:rsidRPr="00E543D9">
        <w:t>a conflict</w:t>
      </w:r>
      <w:r w:rsidRPr="00E543D9">
        <w:t xml:space="preserve"> of interest.</w:t>
      </w:r>
    </w:p>
    <w:p w14:paraId="323EF35E" w14:textId="77777777" w:rsidR="00E82C30" w:rsidRPr="00E543D9" w:rsidRDefault="00E82C30" w:rsidP="001A7D86">
      <w:pPr>
        <w:pStyle w:val="NoSpacing"/>
      </w:pPr>
    </w:p>
    <w:p w14:paraId="340B332B" w14:textId="77777777" w:rsidR="00C26C95" w:rsidRPr="00E543D9" w:rsidRDefault="00C26C95" w:rsidP="001A7D86">
      <w:pPr>
        <w:pStyle w:val="NoSpacing"/>
        <w:rPr>
          <w:b/>
        </w:rPr>
      </w:pPr>
      <w:r w:rsidRPr="00E543D9">
        <w:rPr>
          <w:b/>
        </w:rPr>
        <w:t>Questions</w:t>
      </w:r>
    </w:p>
    <w:p w14:paraId="2CB6C02E" w14:textId="393CBF54" w:rsidR="0093627C" w:rsidRPr="00E543D9" w:rsidRDefault="003B03A9" w:rsidP="00135BDB">
      <w:pPr>
        <w:pStyle w:val="NoSpacing"/>
        <w:jc w:val="both"/>
      </w:pPr>
      <w:r w:rsidRPr="00E543D9">
        <w:t xml:space="preserve">Seven </w:t>
      </w:r>
      <w:r w:rsidR="0093627C" w:rsidRPr="00E543D9">
        <w:t>clearly defined questions regarding</w:t>
      </w:r>
      <w:r w:rsidR="00D07824" w:rsidRPr="00E543D9">
        <w:t xml:space="preserve"> primarily adult</w:t>
      </w:r>
      <w:r w:rsidR="0093627C" w:rsidRPr="00E543D9">
        <w:t xml:space="preserve"> intensive care in resource</w:t>
      </w:r>
      <w:r w:rsidR="004B60EF" w:rsidRPr="00E543D9">
        <w:t>–</w:t>
      </w:r>
      <w:r w:rsidR="0093627C" w:rsidRPr="00E543D9">
        <w:t>l</w:t>
      </w:r>
      <w:r w:rsidR="004B60EF" w:rsidRPr="00E543D9">
        <w:t>imited settings were developed:</w:t>
      </w:r>
    </w:p>
    <w:p w14:paraId="79F76A17" w14:textId="77777777" w:rsidR="004B60EF" w:rsidRPr="00E543D9" w:rsidRDefault="004B60EF" w:rsidP="004B60EF">
      <w:pPr>
        <w:pStyle w:val="NoSpacing"/>
      </w:pPr>
      <w:r w:rsidRPr="00E543D9">
        <w:t xml:space="preserve">1. Which healthcare professionals should </w:t>
      </w:r>
      <w:r w:rsidR="00154C38" w:rsidRPr="00E543D9">
        <w:t>provide care</w:t>
      </w:r>
      <w:r w:rsidR="00670217" w:rsidRPr="00E543D9">
        <w:t xml:space="preserve"> </w:t>
      </w:r>
      <w:r w:rsidRPr="00E543D9">
        <w:t>in ICU</w:t>
      </w:r>
      <w:r w:rsidR="00154C38" w:rsidRPr="00E543D9">
        <w:t>s</w:t>
      </w:r>
      <w:r w:rsidRPr="00E543D9">
        <w:t xml:space="preserve"> in resource–limited setting</w:t>
      </w:r>
      <w:r w:rsidR="00154C38" w:rsidRPr="00E543D9">
        <w:t>s</w:t>
      </w:r>
      <w:r w:rsidRPr="00E543D9">
        <w:t>?</w:t>
      </w:r>
    </w:p>
    <w:p w14:paraId="23ADFC34" w14:textId="77777777" w:rsidR="004B60EF" w:rsidRPr="00E543D9" w:rsidRDefault="00154C38" w:rsidP="004B60EF">
      <w:pPr>
        <w:pStyle w:val="NoSpacing"/>
      </w:pPr>
      <w:r w:rsidRPr="00E543D9">
        <w:t xml:space="preserve">2. </w:t>
      </w:r>
      <w:r w:rsidR="004B60EF" w:rsidRPr="00E543D9">
        <w:t xml:space="preserve">How should </w:t>
      </w:r>
      <w:r w:rsidRPr="00E543D9">
        <w:t xml:space="preserve">these </w:t>
      </w:r>
      <w:r w:rsidR="004B60EF" w:rsidRPr="00E543D9">
        <w:t>healthcare professionals be trained?</w:t>
      </w:r>
    </w:p>
    <w:p w14:paraId="64B11681" w14:textId="77777777" w:rsidR="004B60EF" w:rsidRPr="00E543D9" w:rsidRDefault="00154C38" w:rsidP="004B60EF">
      <w:pPr>
        <w:pStyle w:val="NoSpacing"/>
      </w:pPr>
      <w:r w:rsidRPr="00E543D9">
        <w:t xml:space="preserve">3. </w:t>
      </w:r>
      <w:r w:rsidR="004B60EF" w:rsidRPr="00E543D9">
        <w:t>How should electricity be supplied to ICU</w:t>
      </w:r>
      <w:r w:rsidRPr="00E543D9">
        <w:t>s</w:t>
      </w:r>
      <w:r w:rsidR="004B60EF" w:rsidRPr="00E543D9">
        <w:t xml:space="preserve"> in resource–limited setting</w:t>
      </w:r>
      <w:r w:rsidRPr="00E543D9">
        <w:t>s</w:t>
      </w:r>
      <w:r w:rsidR="004B60EF" w:rsidRPr="00E543D9">
        <w:t>?</w:t>
      </w:r>
    </w:p>
    <w:p w14:paraId="78B934DE" w14:textId="038DB186" w:rsidR="004B60EF" w:rsidRPr="00E543D9" w:rsidRDefault="00154C38" w:rsidP="004B60EF">
      <w:pPr>
        <w:pStyle w:val="NoSpacing"/>
      </w:pPr>
      <w:r w:rsidRPr="00E543D9">
        <w:t xml:space="preserve">4. </w:t>
      </w:r>
      <w:r w:rsidR="004B60EF" w:rsidRPr="00E543D9">
        <w:t>How should oxygen be supplied to ICU</w:t>
      </w:r>
      <w:r w:rsidRPr="00E543D9">
        <w:t>s</w:t>
      </w:r>
      <w:r w:rsidR="004B60EF" w:rsidRPr="00E543D9">
        <w:t xml:space="preserve"> in resource–limited setting</w:t>
      </w:r>
      <w:r w:rsidRPr="00E543D9">
        <w:t>s</w:t>
      </w:r>
      <w:r w:rsidR="004B60EF" w:rsidRPr="00E543D9">
        <w:t>?</w:t>
      </w:r>
    </w:p>
    <w:p w14:paraId="742E18F7" w14:textId="6DE0063E" w:rsidR="004B60EF" w:rsidRPr="00E543D9" w:rsidRDefault="00154C38" w:rsidP="004B60EF">
      <w:pPr>
        <w:pStyle w:val="NoSpacing"/>
      </w:pPr>
      <w:r w:rsidRPr="00E543D9">
        <w:t xml:space="preserve">5. </w:t>
      </w:r>
      <w:r w:rsidR="004B60EF" w:rsidRPr="00E543D9">
        <w:t xml:space="preserve">Which hygienic facilities </w:t>
      </w:r>
      <w:r w:rsidRPr="00E543D9">
        <w:t>are fundamental</w:t>
      </w:r>
      <w:r w:rsidR="004B60EF" w:rsidRPr="00E543D9">
        <w:t xml:space="preserve"> in ICU</w:t>
      </w:r>
      <w:r w:rsidRPr="00E543D9">
        <w:t>s</w:t>
      </w:r>
      <w:r w:rsidR="004B60EF" w:rsidRPr="00E543D9">
        <w:t xml:space="preserve"> in resource–limited setting</w:t>
      </w:r>
      <w:r w:rsidRPr="00E543D9">
        <w:t>s</w:t>
      </w:r>
      <w:r w:rsidR="004B60EF" w:rsidRPr="00E543D9">
        <w:t>?</w:t>
      </w:r>
    </w:p>
    <w:p w14:paraId="2780A05C" w14:textId="77777777" w:rsidR="004B60EF" w:rsidRPr="00E543D9" w:rsidRDefault="00154C38" w:rsidP="004B60EF">
      <w:pPr>
        <w:pStyle w:val="NoSpacing"/>
      </w:pPr>
      <w:r w:rsidRPr="00E543D9">
        <w:t xml:space="preserve">6. </w:t>
      </w:r>
      <w:r w:rsidR="004B60EF" w:rsidRPr="00E543D9">
        <w:t>Which technical equipment should be available in ICU</w:t>
      </w:r>
      <w:r w:rsidRPr="00E543D9">
        <w:t>s</w:t>
      </w:r>
      <w:r w:rsidR="004B60EF" w:rsidRPr="00E543D9">
        <w:t xml:space="preserve"> in resource–limited setting</w:t>
      </w:r>
      <w:r w:rsidRPr="00E543D9">
        <w:t>s</w:t>
      </w:r>
      <w:r w:rsidR="004B60EF" w:rsidRPr="00E543D9">
        <w:t>?</w:t>
      </w:r>
    </w:p>
    <w:p w14:paraId="0C94C12B" w14:textId="77777777" w:rsidR="004B60EF" w:rsidRPr="00E543D9" w:rsidRDefault="00154C38" w:rsidP="004B60EF">
      <w:pPr>
        <w:pStyle w:val="NoSpacing"/>
      </w:pPr>
      <w:r w:rsidRPr="00E543D9">
        <w:t xml:space="preserve">7. </w:t>
      </w:r>
      <w:r w:rsidR="004B60EF" w:rsidRPr="00E543D9">
        <w:t>Which quality measures to improve care should be implemented in ICU</w:t>
      </w:r>
      <w:r w:rsidR="00AF0C95" w:rsidRPr="00E543D9">
        <w:t>s</w:t>
      </w:r>
      <w:r w:rsidR="004B60EF" w:rsidRPr="00E543D9">
        <w:t xml:space="preserve"> in resource–limited setting</w:t>
      </w:r>
      <w:r w:rsidR="00AF0C95" w:rsidRPr="00E543D9">
        <w:t>s</w:t>
      </w:r>
      <w:r w:rsidR="004B60EF" w:rsidRPr="00E543D9">
        <w:t>?</w:t>
      </w:r>
    </w:p>
    <w:p w14:paraId="41C336A2" w14:textId="77777777" w:rsidR="007632F7" w:rsidRPr="00E543D9" w:rsidRDefault="007632F7" w:rsidP="001A7D86">
      <w:pPr>
        <w:pStyle w:val="NoSpacing"/>
        <w:rPr>
          <w:b/>
        </w:rPr>
      </w:pPr>
    </w:p>
    <w:p w14:paraId="7913BE8A" w14:textId="77777777" w:rsidR="00C26C95" w:rsidRPr="00E543D9" w:rsidRDefault="00C26C95" w:rsidP="001A7D86">
      <w:pPr>
        <w:pStyle w:val="NoSpacing"/>
        <w:rPr>
          <w:b/>
        </w:rPr>
      </w:pPr>
      <w:r w:rsidRPr="00E543D9">
        <w:rPr>
          <w:b/>
        </w:rPr>
        <w:t>Results</w:t>
      </w:r>
    </w:p>
    <w:p w14:paraId="05819E3C" w14:textId="465C6AF0" w:rsidR="00147AF2" w:rsidRPr="00E543D9" w:rsidRDefault="00147AF2" w:rsidP="00147AF2">
      <w:pPr>
        <w:pStyle w:val="NoSpacing"/>
        <w:jc w:val="both"/>
      </w:pPr>
      <w:r w:rsidRPr="00E543D9">
        <w:rPr>
          <w:i/>
        </w:rPr>
        <w:t xml:space="preserve">Question 1: </w:t>
      </w:r>
      <w:r w:rsidRPr="00E543D9">
        <w:t>Which healthcare professionals should provide care in ICUs in resource–limited settings?</w:t>
      </w:r>
    </w:p>
    <w:p w14:paraId="58A01F10" w14:textId="10CCC7A4" w:rsidR="00147AF2" w:rsidRPr="006E4459" w:rsidRDefault="00147AF2" w:rsidP="00147AF2">
      <w:pPr>
        <w:pStyle w:val="NoSpacing"/>
        <w:jc w:val="both"/>
        <w:rPr>
          <w:color w:val="000000"/>
          <w:sz w:val="20"/>
          <w:szCs w:val="20"/>
          <w:shd w:val="clear" w:color="auto" w:fill="FFFFFF"/>
        </w:rPr>
      </w:pPr>
      <w:r w:rsidRPr="00E543D9">
        <w:rPr>
          <w:i/>
        </w:rPr>
        <w:t>Rationale:</w:t>
      </w:r>
      <w:r w:rsidRPr="00E543D9">
        <w:t xml:space="preserve"> In resource–rich settings, intensive care medicine has evolved into a multidisciplinary and team–based approach. Involvement of ICU physicians and other </w:t>
      </w:r>
      <w:r w:rsidRPr="00E543D9">
        <w:lastRenderedPageBreak/>
        <w:t>healthcare professionals results in better outcomes and reduces costs of care [</w:t>
      </w:r>
      <w:r w:rsidR="00B31225" w:rsidRPr="00E543D9">
        <w:t>3</w:t>
      </w:r>
      <w:r w:rsidR="00C55760" w:rsidRPr="00E543D9">
        <w:t>,</w:t>
      </w:r>
      <w:r w:rsidR="007F641C" w:rsidRPr="00E543D9">
        <w:t>4</w:t>
      </w:r>
      <w:r w:rsidRPr="006E4459">
        <w:t>]. Post–graduate training in the specialt</w:t>
      </w:r>
      <w:r w:rsidRPr="00E543D9">
        <w:t>y of intensive care medicine is becoming more commonplace for ICU physicians, ICU nurses, and even for allied healthcare professionals in most high–income countries [</w:t>
      </w:r>
      <w:r w:rsidR="007F641C" w:rsidRPr="00E543D9">
        <w:t>5,6</w:t>
      </w:r>
      <w:r w:rsidR="00B31225" w:rsidRPr="00E543D9">
        <w:t>]</w:t>
      </w:r>
      <w:r w:rsidR="0083234A" w:rsidRPr="006E4459">
        <w:t xml:space="preserve">; </w:t>
      </w:r>
      <w:r w:rsidRPr="006E4459">
        <w:t xml:space="preserve">training in intensive care medicine is </w:t>
      </w:r>
      <w:r w:rsidR="0083234A" w:rsidRPr="00E543D9">
        <w:t xml:space="preserve">commonly </w:t>
      </w:r>
      <w:r w:rsidRPr="00E543D9">
        <w:t xml:space="preserve">available for physicians from different medical specialties. Most </w:t>
      </w:r>
      <w:r w:rsidR="004321A7" w:rsidRPr="00E543D9">
        <w:t>training programs</w:t>
      </w:r>
      <w:r w:rsidRPr="00E543D9">
        <w:t xml:space="preserve"> last</w:t>
      </w:r>
      <w:r w:rsidR="00CE07B9" w:rsidRPr="00E543D9">
        <w:t xml:space="preserve"> at least one year</w:t>
      </w:r>
      <w:r w:rsidRPr="00E543D9">
        <w:t xml:space="preserve"> and end with a</w:t>
      </w:r>
      <w:r w:rsidR="004321A7" w:rsidRPr="00E543D9">
        <w:t xml:space="preserve"> national or international</w:t>
      </w:r>
      <w:r w:rsidRPr="00E543D9">
        <w:t xml:space="preserve"> examination [</w:t>
      </w:r>
      <w:r w:rsidR="007F641C" w:rsidRPr="00E543D9">
        <w:t>6</w:t>
      </w:r>
      <w:r w:rsidR="00B31225" w:rsidRPr="006E4459">
        <w:t>]</w:t>
      </w:r>
      <w:r w:rsidRPr="006E4459">
        <w:t>. Accreditation and certification in different sub</w:t>
      </w:r>
      <w:r w:rsidR="009A54A8" w:rsidRPr="00E543D9">
        <w:t>–</w:t>
      </w:r>
      <w:r w:rsidRPr="00E543D9">
        <w:t>specialties (e.g. neuro</w:t>
      </w:r>
      <w:r w:rsidR="009A54A8" w:rsidRPr="00E543D9">
        <w:t>–</w:t>
      </w:r>
      <w:r w:rsidRPr="00E543D9">
        <w:t>intensive care) or examination techniques (e.g. echocardiography, lung ultrasound) can be achieved in some countries [</w:t>
      </w:r>
      <w:r w:rsidR="007F641C" w:rsidRPr="00E543D9">
        <w:t>6</w:t>
      </w:r>
      <w:r w:rsidRPr="006E4459">
        <w:t>].</w:t>
      </w:r>
    </w:p>
    <w:p w14:paraId="11D49CA8" w14:textId="1B13A217" w:rsidR="00F75B06" w:rsidRPr="006E4459" w:rsidRDefault="00147AF2">
      <w:pPr>
        <w:pStyle w:val="NoSpacing"/>
        <w:ind w:firstLine="708"/>
        <w:jc w:val="both"/>
      </w:pPr>
      <w:r w:rsidRPr="00E543D9">
        <w:t>Studies in resource–rich settings show that the physician–staffing model in use affects outcomes of critically ill patients [</w:t>
      </w:r>
      <w:r w:rsidR="007F641C" w:rsidRPr="00E543D9">
        <w:t>7</w:t>
      </w:r>
      <w:r w:rsidR="009A54A8" w:rsidRPr="00E543D9">
        <w:t>–</w:t>
      </w:r>
      <w:r w:rsidR="007F641C" w:rsidRPr="00E543D9">
        <w:t>9</w:t>
      </w:r>
      <w:r w:rsidRPr="006E4459">
        <w:t>]. In comparison to a so–called ‘open ICU model’, in whic</w:t>
      </w:r>
      <w:r w:rsidRPr="00E543D9">
        <w:t>h physicians from outside the ICU remain directly responsible for the care of their patients, a so–called ‘closed ICU model’, in which one or more physicians, usually trained in intensive care medicine, and exclusively based within the ICU, become responsible for the critically ill patients, results in lower mortality rates, shorter length of stay, and reduced costs of care [</w:t>
      </w:r>
      <w:r w:rsidR="007F641C" w:rsidRPr="00E543D9">
        <w:t>7</w:t>
      </w:r>
      <w:r w:rsidRPr="006E4459">
        <w:t>].</w:t>
      </w:r>
    </w:p>
    <w:p w14:paraId="248A8577" w14:textId="440CBB16" w:rsidR="00F75B06" w:rsidRPr="006E4459" w:rsidRDefault="00147AF2">
      <w:pPr>
        <w:pStyle w:val="NoSpacing"/>
        <w:ind w:firstLine="709"/>
        <w:jc w:val="both"/>
      </w:pPr>
      <w:r w:rsidRPr="00E543D9">
        <w:t>Studies in resource–rich settings also show that the nurse–staffing model affects outcomes of critically ill patients [</w:t>
      </w:r>
      <w:r w:rsidR="007F641C" w:rsidRPr="00E543D9">
        <w:t>10</w:t>
      </w:r>
      <w:r w:rsidRPr="006E4459">
        <w:t>]. More n</w:t>
      </w:r>
      <w:r w:rsidRPr="00E543D9">
        <w:t>urses available per ICU bed improves survival</w:t>
      </w:r>
      <w:r w:rsidR="009E45DD" w:rsidRPr="00E543D9">
        <w:t xml:space="preserve"> rates, particularly for</w:t>
      </w:r>
      <w:r w:rsidRPr="00E543D9">
        <w:t xml:space="preserve"> patients at a high risk of dying [</w:t>
      </w:r>
      <w:r w:rsidR="007F641C" w:rsidRPr="00E543D9">
        <w:t>11</w:t>
      </w:r>
      <w:r w:rsidRPr="006E4459">
        <w:t>], red</w:t>
      </w:r>
      <w:r w:rsidR="009E45DD" w:rsidRPr="006E4459">
        <w:t>uces postoperative</w:t>
      </w:r>
      <w:r w:rsidRPr="00E543D9">
        <w:t xml:space="preserve"> [</w:t>
      </w:r>
      <w:r w:rsidR="007F641C" w:rsidRPr="00E543D9">
        <w:t>12</w:t>
      </w:r>
      <w:r w:rsidRPr="006E4459">
        <w:t>] and infectious complication</w:t>
      </w:r>
      <w:r w:rsidR="009E45DD" w:rsidRPr="006E4459">
        <w:t>s</w:t>
      </w:r>
      <w:r w:rsidRPr="00E543D9">
        <w:t xml:space="preserve"> like ventilator–associated pneumonia [</w:t>
      </w:r>
      <w:r w:rsidR="007F641C" w:rsidRPr="00E543D9">
        <w:t>13</w:t>
      </w:r>
      <w:r w:rsidRPr="006E4459">
        <w:t>], and prevents medication errors [</w:t>
      </w:r>
      <w:r w:rsidR="007F641C" w:rsidRPr="00E543D9">
        <w:t>14</w:t>
      </w:r>
      <w:r w:rsidRPr="006E4459">
        <w:t xml:space="preserve">]. A higher nurse–to–patient ratio is also </w:t>
      </w:r>
      <w:r w:rsidRPr="00E543D9">
        <w:rPr>
          <w:bCs/>
          <w:iCs/>
        </w:rPr>
        <w:t>independently associated wit</w:t>
      </w:r>
      <w:r w:rsidR="009E45DD" w:rsidRPr="00E543D9">
        <w:rPr>
          <w:bCs/>
          <w:iCs/>
        </w:rPr>
        <w:t>h a better compliance with, for example,</w:t>
      </w:r>
      <w:r w:rsidRPr="00E543D9">
        <w:rPr>
          <w:bCs/>
          <w:iCs/>
        </w:rPr>
        <w:t xml:space="preserve"> sepsis care bundles [</w:t>
      </w:r>
      <w:r w:rsidR="007F641C" w:rsidRPr="00E543D9">
        <w:rPr>
          <w:bCs/>
          <w:iCs/>
        </w:rPr>
        <w:t>15</w:t>
      </w:r>
      <w:r w:rsidRPr="006E4459">
        <w:rPr>
          <w:bCs/>
          <w:iCs/>
        </w:rPr>
        <w:t>].</w:t>
      </w:r>
      <w:r w:rsidR="005D7067" w:rsidRPr="006E4459">
        <w:rPr>
          <w:bCs/>
          <w:iCs/>
        </w:rPr>
        <w:t xml:space="preserve"> </w:t>
      </w:r>
      <w:r w:rsidRPr="00E543D9">
        <w:rPr>
          <w:bCs/>
          <w:iCs/>
        </w:rPr>
        <w:t xml:space="preserve">Notably, a higher nurse–to–patient ratio prevents </w:t>
      </w:r>
      <w:r w:rsidR="009E45DD" w:rsidRPr="00E543D9">
        <w:rPr>
          <w:bCs/>
          <w:iCs/>
        </w:rPr>
        <w:t>burnout</w:t>
      </w:r>
      <w:r w:rsidRPr="00E543D9">
        <w:rPr>
          <w:bCs/>
          <w:iCs/>
        </w:rPr>
        <w:t xml:space="preserve"> of nurses [</w:t>
      </w:r>
      <w:r w:rsidR="007F641C" w:rsidRPr="00E543D9">
        <w:rPr>
          <w:bCs/>
          <w:iCs/>
        </w:rPr>
        <w:t>16</w:t>
      </w:r>
      <w:r w:rsidRPr="006E4459">
        <w:rPr>
          <w:bCs/>
          <w:iCs/>
        </w:rPr>
        <w:t>].</w:t>
      </w:r>
      <w:r w:rsidRPr="006E4459">
        <w:t xml:space="preserve"> Studies in resource–rich settings also suggest that the pr</w:t>
      </w:r>
      <w:r w:rsidRPr="00E543D9">
        <w:t>esence of allied healthcare pro</w:t>
      </w:r>
      <w:r w:rsidR="007F07EE" w:rsidRPr="00E543D9">
        <w:t>fessionals like pharmacists [</w:t>
      </w:r>
      <w:r w:rsidR="00BC112D" w:rsidRPr="00E543D9">
        <w:t>17</w:t>
      </w:r>
      <w:r w:rsidR="00F75B06" w:rsidRPr="006E4459">
        <w:t xml:space="preserve">], </w:t>
      </w:r>
      <w:r w:rsidR="00F75B06" w:rsidRPr="006E4459">
        <w:lastRenderedPageBreak/>
        <w:t xml:space="preserve">respiratory </w:t>
      </w:r>
      <w:r w:rsidRPr="006E4459">
        <w:t>or physical therapists [</w:t>
      </w:r>
      <w:r w:rsidR="00BC112D" w:rsidRPr="00E543D9">
        <w:t>18</w:t>
      </w:r>
      <w:r w:rsidRPr="006E4459">
        <w:t>], and dieticians [</w:t>
      </w:r>
      <w:r w:rsidR="00BC112D" w:rsidRPr="00E543D9">
        <w:t>19</w:t>
      </w:r>
      <w:r w:rsidRPr="006E4459">
        <w:t>] within a multidisciplinary ICU team</w:t>
      </w:r>
      <w:r w:rsidR="0035472B" w:rsidRPr="006E4459">
        <w:t xml:space="preserve"> improves patient outcomes [</w:t>
      </w:r>
      <w:r w:rsidR="00BC112D" w:rsidRPr="00E543D9">
        <w:t>3</w:t>
      </w:r>
      <w:r w:rsidR="0035472B" w:rsidRPr="006E4459">
        <w:t>]</w:t>
      </w:r>
      <w:r w:rsidRPr="006E4459">
        <w:t xml:space="preserve">. Furthermore, proactive communications with </w:t>
      </w:r>
      <w:r w:rsidR="0010592F" w:rsidRPr="006E4459">
        <w:t>infectious disease s</w:t>
      </w:r>
      <w:r w:rsidR="0010592F" w:rsidRPr="00E543D9">
        <w:t>pecialists</w:t>
      </w:r>
      <w:r w:rsidRPr="00E543D9">
        <w:t xml:space="preserve"> or microbiologists favorably affect antibiotic use and costs [</w:t>
      </w:r>
      <w:r w:rsidR="00BC112D" w:rsidRPr="00E543D9">
        <w:t>20</w:t>
      </w:r>
      <w:r w:rsidRPr="006E4459">
        <w:t>].</w:t>
      </w:r>
    </w:p>
    <w:p w14:paraId="712EF50D" w14:textId="5B3E1915" w:rsidR="00147AF2" w:rsidRPr="006E4459" w:rsidRDefault="00147AF2" w:rsidP="00147AF2">
      <w:pPr>
        <w:pStyle w:val="NoSpacing"/>
        <w:ind w:firstLine="709"/>
        <w:jc w:val="both"/>
      </w:pPr>
      <w:r w:rsidRPr="00E543D9">
        <w:t xml:space="preserve">Finally, so–called ‘telemedicine’ in ICUs in resource–rich settings, mainly to solve the problem of physician shortages during nighttime hours </w:t>
      </w:r>
      <w:r w:rsidR="0073368C" w:rsidRPr="00E543D9">
        <w:t>and in some ICUs with low</w:t>
      </w:r>
      <w:r w:rsidR="009A54A8" w:rsidRPr="00E543D9">
        <w:t>–</w:t>
      </w:r>
      <w:r w:rsidR="0073368C" w:rsidRPr="00E543D9">
        <w:t xml:space="preserve">intensity staffing </w:t>
      </w:r>
      <w:r w:rsidRPr="00E543D9">
        <w:t>[</w:t>
      </w:r>
      <w:r w:rsidR="00BC112D" w:rsidRPr="00E543D9">
        <w:t>21</w:t>
      </w:r>
      <w:r w:rsidRPr="006E4459">
        <w:t>], has been shown to improve early identification of patients who deteriorate [</w:t>
      </w:r>
      <w:r w:rsidR="00BC112D" w:rsidRPr="00E543D9">
        <w:t>22</w:t>
      </w:r>
      <w:r w:rsidRPr="006E4459">
        <w:t>] and increases the number of interventions [</w:t>
      </w:r>
      <w:r w:rsidR="00BC112D" w:rsidRPr="00E543D9">
        <w:t>23</w:t>
      </w:r>
      <w:r w:rsidRPr="006E4459">
        <w:t xml:space="preserve">], but the effect on ICU outcomes remains controversial </w:t>
      </w:r>
      <w:r w:rsidRPr="00E543D9">
        <w:t>[</w:t>
      </w:r>
      <w:r w:rsidR="00BC112D" w:rsidRPr="00E543D9">
        <w:t>24</w:t>
      </w:r>
      <w:r w:rsidRPr="006E4459">
        <w:t>] and costs of required technological infrastructure are high [</w:t>
      </w:r>
      <w:r w:rsidR="00BC112D" w:rsidRPr="00E543D9">
        <w:t>25</w:t>
      </w:r>
      <w:r w:rsidRPr="006E4459">
        <w:t>].</w:t>
      </w:r>
    </w:p>
    <w:p w14:paraId="317BF739" w14:textId="5797F0F7" w:rsidR="00147AF2" w:rsidRPr="00E543D9" w:rsidRDefault="00147AF2" w:rsidP="00147AF2">
      <w:pPr>
        <w:pStyle w:val="NoSpacing"/>
        <w:jc w:val="both"/>
      </w:pPr>
      <w:r w:rsidRPr="00E543D9">
        <w:rPr>
          <w:i/>
        </w:rPr>
        <w:t>Search:</w:t>
      </w:r>
      <w:r w:rsidRPr="00E543D9">
        <w:t xml:space="preserve"> A systematic search of MEDLINE and the Google Scholar databases combining the terms (‘staffing’ OR ‘doctor’ OR ‘physician’ OR ‘intensivist’ OR ‘intensive care medicine specialist’ OR ‘nurse’ OR ‘physical therapist’ OR ‘pharmacist’ OR ‘respiratory therapist’ OR ‘dietician’ OR ‘nutritionist’ OR ‘telemedicine’ OR ‘tele intensive care’) AND (‘low –‘ or ‘middle income countries’ OR ‘developing countries’ OR ‘resource–limited settings’ OR ‘Africa’ OR ‘Asia’ OR ‘South America’ OR ‘Central America’) was performed. In addition, reference lists of articles identified by the search were screened for other potentially important publications. When no publications from resource–limited settings could be identified the results from studies in resource–rich settings </w:t>
      </w:r>
      <w:r w:rsidR="00670217" w:rsidRPr="00E543D9">
        <w:t xml:space="preserve">were </w:t>
      </w:r>
      <w:r w:rsidRPr="00E543D9">
        <w:t>reviewed in the context of resource–limited settings.</w:t>
      </w:r>
    </w:p>
    <w:p w14:paraId="7BC81727" w14:textId="08D39A5E" w:rsidR="00147AF2" w:rsidRPr="00E543D9" w:rsidRDefault="00147AF2" w:rsidP="00147AF2">
      <w:pPr>
        <w:pStyle w:val="NoSpacing"/>
        <w:ind w:firstLine="708"/>
        <w:jc w:val="both"/>
      </w:pPr>
      <w:r w:rsidRPr="00E543D9">
        <w:t>The search identified very limited numbers of articles from resource–limited settings, with most publications pertaining to the literature on pharmacy. Most identified articles reported on studies using a before–after design, and were mainly single–center. There were no</w:t>
      </w:r>
      <w:r w:rsidR="003E5B92" w:rsidRPr="00E543D9">
        <w:t xml:space="preserve"> multicent</w:t>
      </w:r>
      <w:r w:rsidR="00716EC9" w:rsidRPr="00E543D9">
        <w:t>er</w:t>
      </w:r>
      <w:r w:rsidR="003E5B92" w:rsidRPr="00E543D9">
        <w:t xml:space="preserve"> observational studies </w:t>
      </w:r>
      <w:r w:rsidRPr="00E543D9">
        <w:t xml:space="preserve">or randomized trials. Expansion of </w:t>
      </w:r>
      <w:r w:rsidRPr="00E543D9">
        <w:lastRenderedPageBreak/>
        <w:t>search terms to include ‘acute care’ and ‘emergency medicine’ only yielded some small–scale studies from resource–limited settings.</w:t>
      </w:r>
    </w:p>
    <w:p w14:paraId="462D1E04" w14:textId="1293763E" w:rsidR="00147AF2" w:rsidRPr="00E543D9" w:rsidRDefault="00147AF2" w:rsidP="00147AF2">
      <w:pPr>
        <w:spacing w:after="0" w:line="480" w:lineRule="auto"/>
        <w:jc w:val="both"/>
        <w:rPr>
          <w:rFonts w:ascii="Arial" w:hAnsi="Arial" w:cs="Arial"/>
          <w:bCs/>
          <w:iCs/>
          <w:sz w:val="24"/>
          <w:szCs w:val="24"/>
        </w:rPr>
      </w:pPr>
      <w:r w:rsidRPr="00E543D9">
        <w:rPr>
          <w:rFonts w:ascii="Arial" w:hAnsi="Arial" w:cs="Arial"/>
          <w:i/>
          <w:sz w:val="24"/>
          <w:szCs w:val="24"/>
        </w:rPr>
        <w:t xml:space="preserve">Evidence: </w:t>
      </w:r>
      <w:r w:rsidRPr="00E543D9">
        <w:rPr>
          <w:rFonts w:ascii="Arial" w:hAnsi="Arial" w:cs="Arial"/>
          <w:bCs/>
          <w:iCs/>
          <w:sz w:val="24"/>
          <w:szCs w:val="24"/>
        </w:rPr>
        <w:t xml:space="preserve">There is minimal evidence from resource–limited settings that ICU outcomes improve after changing from an ‘open ICU model’ to a ‘closed ICU model’. One before–after study from Thailand showed a 4% absolute mortality reduction (from 27.4 to 23.4%, </w:t>
      </w:r>
      <w:r w:rsidRPr="00E543D9">
        <w:rPr>
          <w:rFonts w:ascii="Arial" w:hAnsi="Arial" w:cs="Arial"/>
          <w:bCs/>
          <w:i/>
          <w:iCs/>
          <w:sz w:val="24"/>
          <w:szCs w:val="24"/>
        </w:rPr>
        <w:t xml:space="preserve">P </w:t>
      </w:r>
      <w:r w:rsidRPr="00E543D9">
        <w:rPr>
          <w:rFonts w:ascii="Arial" w:hAnsi="Arial" w:cs="Arial"/>
          <w:bCs/>
          <w:iCs/>
          <w:sz w:val="24"/>
          <w:szCs w:val="24"/>
        </w:rPr>
        <w:t>= 0.03) and shortening of length of stay of 0.8 days (–1.3 to –0.</w:t>
      </w:r>
      <w:r w:rsidR="00C55760" w:rsidRPr="00E543D9">
        <w:rPr>
          <w:rFonts w:ascii="Arial" w:hAnsi="Arial" w:cs="Arial"/>
          <w:bCs/>
          <w:iCs/>
          <w:sz w:val="24"/>
          <w:szCs w:val="24"/>
        </w:rPr>
        <w:t>25</w:t>
      </w:r>
      <w:r w:rsidRPr="00E543D9">
        <w:rPr>
          <w:rFonts w:ascii="Arial" w:hAnsi="Arial" w:cs="Arial"/>
          <w:bCs/>
          <w:iCs/>
          <w:sz w:val="24"/>
          <w:szCs w:val="24"/>
        </w:rPr>
        <w:t xml:space="preserve">, </w:t>
      </w:r>
      <w:r w:rsidRPr="00E543D9">
        <w:rPr>
          <w:rFonts w:ascii="Arial" w:hAnsi="Arial" w:cs="Arial"/>
          <w:bCs/>
          <w:i/>
          <w:iCs/>
          <w:sz w:val="24"/>
          <w:szCs w:val="24"/>
        </w:rPr>
        <w:t xml:space="preserve">P </w:t>
      </w:r>
      <w:r w:rsidRPr="00E543D9">
        <w:rPr>
          <w:rFonts w:ascii="Arial" w:hAnsi="Arial" w:cs="Arial"/>
          <w:bCs/>
          <w:iCs/>
          <w:sz w:val="24"/>
          <w:szCs w:val="24"/>
        </w:rPr>
        <w:t xml:space="preserve">&lt; 0.01) in a surgical ICU </w:t>
      </w:r>
      <w:r w:rsidR="00BC112D" w:rsidRPr="00E543D9">
        <w:rPr>
          <w:rFonts w:ascii="Arial" w:hAnsi="Arial" w:cs="Arial"/>
          <w:bCs/>
          <w:iCs/>
          <w:sz w:val="24"/>
          <w:szCs w:val="24"/>
        </w:rPr>
        <w:t>[26</w:t>
      </w:r>
      <w:r w:rsidRPr="006E4459">
        <w:rPr>
          <w:rFonts w:ascii="Arial" w:hAnsi="Arial" w:cs="Arial"/>
          <w:bCs/>
          <w:iCs/>
          <w:sz w:val="24"/>
          <w:szCs w:val="24"/>
        </w:rPr>
        <w:t xml:space="preserve">]. The reduction in mortality was greatest in patients with a length of stay &gt; 48 hours (22.7 vs. 13.9%, </w:t>
      </w:r>
      <w:r w:rsidRPr="00E543D9">
        <w:rPr>
          <w:rFonts w:ascii="Arial" w:hAnsi="Arial" w:cs="Arial"/>
          <w:bCs/>
          <w:i/>
          <w:iCs/>
          <w:sz w:val="24"/>
          <w:szCs w:val="24"/>
        </w:rPr>
        <w:t xml:space="preserve">P </w:t>
      </w:r>
      <w:r w:rsidRPr="00E543D9">
        <w:rPr>
          <w:rFonts w:ascii="Arial" w:hAnsi="Arial" w:cs="Arial"/>
          <w:bCs/>
          <w:iCs/>
          <w:sz w:val="24"/>
          <w:szCs w:val="24"/>
        </w:rPr>
        <w:t>&lt; 0.01). A prospective before–after study in a large university hospital in Turkey demonstrated a 4.5–fold reduction of in–hospital mortality</w:t>
      </w:r>
      <w:r w:rsidR="006F79AB" w:rsidRPr="00E543D9">
        <w:rPr>
          <w:rFonts w:ascii="Arial" w:hAnsi="Arial" w:cs="Arial"/>
          <w:bCs/>
          <w:iCs/>
          <w:sz w:val="24"/>
          <w:szCs w:val="24"/>
        </w:rPr>
        <w:t xml:space="preserve"> after introduction of the ‘closed ICU model’</w:t>
      </w:r>
      <w:r w:rsidRPr="00E543D9">
        <w:rPr>
          <w:rFonts w:ascii="Arial" w:hAnsi="Arial" w:cs="Arial"/>
          <w:bCs/>
          <w:iCs/>
          <w:sz w:val="24"/>
          <w:szCs w:val="24"/>
        </w:rPr>
        <w:t xml:space="preserve"> [</w:t>
      </w:r>
      <w:r w:rsidR="00BC112D" w:rsidRPr="00E543D9">
        <w:rPr>
          <w:rFonts w:ascii="Arial" w:hAnsi="Arial" w:cs="Arial"/>
          <w:bCs/>
          <w:iCs/>
          <w:sz w:val="24"/>
          <w:szCs w:val="24"/>
        </w:rPr>
        <w:t>27</w:t>
      </w:r>
      <w:r w:rsidRPr="006E4459">
        <w:rPr>
          <w:rFonts w:ascii="Arial" w:hAnsi="Arial" w:cs="Arial"/>
          <w:bCs/>
          <w:iCs/>
          <w:sz w:val="24"/>
          <w:szCs w:val="24"/>
        </w:rPr>
        <w:t>].</w:t>
      </w:r>
      <w:r w:rsidR="005D7067" w:rsidRPr="006E4459">
        <w:rPr>
          <w:rFonts w:ascii="Arial" w:hAnsi="Arial" w:cs="Arial"/>
          <w:bCs/>
          <w:iCs/>
          <w:sz w:val="24"/>
          <w:szCs w:val="24"/>
        </w:rPr>
        <w:t xml:space="preserve"> </w:t>
      </w:r>
      <w:r w:rsidRPr="006E4459">
        <w:rPr>
          <w:rFonts w:ascii="Arial" w:hAnsi="Arial" w:cs="Arial"/>
          <w:bCs/>
          <w:iCs/>
          <w:sz w:val="24"/>
          <w:szCs w:val="24"/>
        </w:rPr>
        <w:t>The survival effects were most prominent in patients requiring mechanical ve</w:t>
      </w:r>
      <w:r w:rsidRPr="00E543D9">
        <w:rPr>
          <w:rFonts w:ascii="Arial" w:hAnsi="Arial" w:cs="Arial"/>
          <w:bCs/>
          <w:iCs/>
          <w:sz w:val="24"/>
          <w:szCs w:val="24"/>
        </w:rPr>
        <w:t>ntilation. Post–graduate training programs in intensive care medicine for physicians have been established in selected resource–limited settings such as India [</w:t>
      </w:r>
      <w:r w:rsidR="00BC112D" w:rsidRPr="00E543D9">
        <w:rPr>
          <w:rFonts w:ascii="Arial" w:hAnsi="Arial" w:cs="Arial"/>
          <w:bCs/>
          <w:iCs/>
          <w:sz w:val="24"/>
          <w:szCs w:val="24"/>
        </w:rPr>
        <w:t>28</w:t>
      </w:r>
      <w:r w:rsidRPr="006E4459">
        <w:rPr>
          <w:rFonts w:ascii="Arial" w:hAnsi="Arial" w:cs="Arial"/>
          <w:bCs/>
          <w:iCs/>
          <w:sz w:val="24"/>
          <w:szCs w:val="24"/>
        </w:rPr>
        <w:t xml:space="preserve">], Ethiopia </w:t>
      </w:r>
      <w:r w:rsidRPr="00E543D9">
        <w:rPr>
          <w:rFonts w:ascii="Arial" w:hAnsi="Arial" w:cs="Arial"/>
          <w:bCs/>
          <w:iCs/>
          <w:sz w:val="24"/>
          <w:szCs w:val="24"/>
        </w:rPr>
        <w:t>[</w:t>
      </w:r>
      <w:r w:rsidR="00BC112D" w:rsidRPr="00E543D9">
        <w:rPr>
          <w:rFonts w:ascii="Arial" w:hAnsi="Arial" w:cs="Arial"/>
          <w:bCs/>
          <w:iCs/>
          <w:sz w:val="24"/>
          <w:szCs w:val="24"/>
        </w:rPr>
        <w:t>29</w:t>
      </w:r>
      <w:r w:rsidRPr="006E4459">
        <w:rPr>
          <w:rFonts w:ascii="Arial" w:hAnsi="Arial" w:cs="Arial"/>
          <w:bCs/>
          <w:iCs/>
          <w:sz w:val="24"/>
          <w:szCs w:val="24"/>
        </w:rPr>
        <w:t>], Brazil [</w:t>
      </w:r>
      <w:r w:rsidR="00BC112D" w:rsidRPr="00E543D9">
        <w:rPr>
          <w:rFonts w:ascii="Arial" w:hAnsi="Arial" w:cs="Arial"/>
          <w:bCs/>
          <w:iCs/>
          <w:sz w:val="24"/>
          <w:szCs w:val="24"/>
        </w:rPr>
        <w:t>30</w:t>
      </w:r>
      <w:r w:rsidRPr="006E4459">
        <w:rPr>
          <w:rFonts w:ascii="Arial" w:hAnsi="Arial" w:cs="Arial"/>
          <w:bCs/>
          <w:iCs/>
          <w:sz w:val="24"/>
          <w:szCs w:val="24"/>
        </w:rPr>
        <w:t>], China [</w:t>
      </w:r>
      <w:r w:rsidR="00BC112D" w:rsidRPr="00E543D9">
        <w:rPr>
          <w:rFonts w:ascii="Arial" w:hAnsi="Arial" w:cs="Arial"/>
          <w:bCs/>
          <w:iCs/>
          <w:sz w:val="24"/>
          <w:szCs w:val="24"/>
        </w:rPr>
        <w:t>31</w:t>
      </w:r>
      <w:r w:rsidRPr="006E4459">
        <w:rPr>
          <w:rFonts w:ascii="Arial" w:hAnsi="Arial" w:cs="Arial"/>
          <w:bCs/>
          <w:iCs/>
          <w:sz w:val="24"/>
          <w:szCs w:val="24"/>
        </w:rPr>
        <w:t xml:space="preserve">] </w:t>
      </w:r>
      <w:r w:rsidR="00221E98" w:rsidRPr="006E4459">
        <w:rPr>
          <w:rFonts w:ascii="Arial" w:hAnsi="Arial" w:cs="Arial"/>
          <w:bCs/>
          <w:iCs/>
          <w:sz w:val="24"/>
          <w:szCs w:val="24"/>
        </w:rPr>
        <w:t xml:space="preserve">and </w:t>
      </w:r>
      <w:r w:rsidRPr="006E4459">
        <w:rPr>
          <w:rFonts w:ascii="Arial" w:hAnsi="Arial" w:cs="Arial"/>
          <w:bCs/>
          <w:iCs/>
          <w:sz w:val="24"/>
          <w:szCs w:val="24"/>
        </w:rPr>
        <w:t>South Africa [</w:t>
      </w:r>
      <w:r w:rsidR="00BC112D" w:rsidRPr="00E543D9">
        <w:rPr>
          <w:rFonts w:ascii="Arial" w:hAnsi="Arial" w:cs="Arial"/>
          <w:bCs/>
          <w:iCs/>
          <w:sz w:val="24"/>
          <w:szCs w:val="24"/>
        </w:rPr>
        <w:t>32</w:t>
      </w:r>
      <w:r w:rsidRPr="006E4459">
        <w:rPr>
          <w:rFonts w:ascii="Arial" w:hAnsi="Arial" w:cs="Arial"/>
          <w:bCs/>
          <w:iCs/>
          <w:sz w:val="24"/>
          <w:szCs w:val="24"/>
        </w:rPr>
        <w:t>], but the literature fails to r</w:t>
      </w:r>
      <w:r w:rsidRPr="00E543D9">
        <w:rPr>
          <w:rFonts w:ascii="Arial" w:hAnsi="Arial" w:cs="Arial"/>
          <w:bCs/>
          <w:iCs/>
          <w:sz w:val="24"/>
          <w:szCs w:val="24"/>
        </w:rPr>
        <w:t>eport on outcome changes after its establishment.</w:t>
      </w:r>
    </w:p>
    <w:p w14:paraId="4BE55A31" w14:textId="78551477" w:rsidR="00147AF2" w:rsidRPr="00E543D9" w:rsidRDefault="00147AF2" w:rsidP="00135BDB">
      <w:pPr>
        <w:spacing w:after="0" w:line="480" w:lineRule="auto"/>
        <w:ind w:firstLine="708"/>
        <w:jc w:val="both"/>
        <w:rPr>
          <w:rFonts w:ascii="Arial" w:hAnsi="Arial" w:cs="Arial"/>
          <w:bCs/>
          <w:iCs/>
          <w:sz w:val="24"/>
          <w:szCs w:val="24"/>
        </w:rPr>
      </w:pPr>
      <w:r w:rsidRPr="00E543D9">
        <w:rPr>
          <w:rFonts w:ascii="Arial" w:hAnsi="Arial" w:cs="Arial"/>
          <w:bCs/>
          <w:iCs/>
          <w:sz w:val="24"/>
          <w:szCs w:val="24"/>
        </w:rPr>
        <w:t>No studies have been published from resource–limited settings evaluating patient outcomes related to nurse–to–patient ratios.</w:t>
      </w:r>
      <w:r w:rsidR="00670217" w:rsidRPr="00E543D9">
        <w:rPr>
          <w:rFonts w:ascii="Arial" w:hAnsi="Arial" w:cs="Arial"/>
          <w:bCs/>
          <w:iCs/>
          <w:sz w:val="24"/>
          <w:szCs w:val="24"/>
        </w:rPr>
        <w:t xml:space="preserve"> </w:t>
      </w:r>
      <w:r w:rsidRPr="00E543D9">
        <w:rPr>
          <w:rFonts w:ascii="Arial" w:hAnsi="Arial" w:cs="Arial"/>
          <w:bCs/>
          <w:iCs/>
          <w:sz w:val="24"/>
          <w:szCs w:val="24"/>
        </w:rPr>
        <w:t>Evidence from resource–limited settings</w:t>
      </w:r>
      <w:r w:rsidR="009E45DD" w:rsidRPr="00E543D9">
        <w:rPr>
          <w:rFonts w:ascii="Arial" w:hAnsi="Arial" w:cs="Arial"/>
          <w:bCs/>
          <w:iCs/>
          <w:sz w:val="24"/>
          <w:szCs w:val="24"/>
        </w:rPr>
        <w:t xml:space="preserve"> confirms the benefits</w:t>
      </w:r>
      <w:r w:rsidRPr="00E543D9">
        <w:rPr>
          <w:rFonts w:ascii="Arial" w:hAnsi="Arial" w:cs="Arial"/>
          <w:bCs/>
          <w:iCs/>
          <w:sz w:val="24"/>
          <w:szCs w:val="24"/>
        </w:rPr>
        <w:t xml:space="preserve"> of including pharmacists into the multidisciplinary ICU team on patient outcomes [</w:t>
      </w:r>
      <w:r w:rsidR="00BC112D" w:rsidRPr="00E543D9">
        <w:rPr>
          <w:rFonts w:ascii="Arial" w:hAnsi="Arial" w:cs="Arial"/>
          <w:bCs/>
          <w:iCs/>
          <w:sz w:val="24"/>
          <w:szCs w:val="24"/>
        </w:rPr>
        <w:t>17</w:t>
      </w:r>
      <w:r w:rsidRPr="006E4459">
        <w:rPr>
          <w:rFonts w:ascii="Arial" w:hAnsi="Arial" w:cs="Arial"/>
          <w:bCs/>
          <w:iCs/>
          <w:sz w:val="24"/>
          <w:szCs w:val="24"/>
        </w:rPr>
        <w:t>]. Studies from China, Thailand, Jordan, Egypt and Vietnam demonstrated consistent re</w:t>
      </w:r>
      <w:r w:rsidR="009E45DD" w:rsidRPr="006E4459">
        <w:rPr>
          <w:rFonts w:ascii="Arial" w:hAnsi="Arial" w:cs="Arial"/>
          <w:bCs/>
          <w:iCs/>
          <w:sz w:val="24"/>
          <w:szCs w:val="24"/>
        </w:rPr>
        <w:t xml:space="preserve">ductions in medication </w:t>
      </w:r>
      <w:r w:rsidR="001E35E2" w:rsidRPr="006E4459">
        <w:rPr>
          <w:rFonts w:ascii="Arial" w:hAnsi="Arial" w:cs="Arial"/>
          <w:bCs/>
          <w:iCs/>
          <w:sz w:val="24"/>
          <w:szCs w:val="24"/>
        </w:rPr>
        <w:t xml:space="preserve">costs </w:t>
      </w:r>
      <w:r w:rsidRPr="00E543D9">
        <w:rPr>
          <w:rFonts w:ascii="Arial" w:hAnsi="Arial" w:cs="Arial"/>
          <w:bCs/>
          <w:iCs/>
          <w:sz w:val="24"/>
          <w:szCs w:val="24"/>
        </w:rPr>
        <w:t>[</w:t>
      </w:r>
      <w:r w:rsidR="00BC112D" w:rsidRPr="00E543D9">
        <w:rPr>
          <w:rFonts w:ascii="Arial" w:hAnsi="Arial" w:cs="Arial"/>
          <w:bCs/>
          <w:iCs/>
          <w:sz w:val="24"/>
          <w:szCs w:val="24"/>
        </w:rPr>
        <w:t>33</w:t>
      </w:r>
      <w:r w:rsidR="009A54A8" w:rsidRPr="00E543D9">
        <w:rPr>
          <w:rFonts w:ascii="Arial" w:hAnsi="Arial" w:cs="Arial"/>
          <w:bCs/>
          <w:iCs/>
          <w:sz w:val="24"/>
          <w:szCs w:val="24"/>
        </w:rPr>
        <w:t>–</w:t>
      </w:r>
      <w:r w:rsidR="00BC112D" w:rsidRPr="00E543D9">
        <w:rPr>
          <w:rFonts w:ascii="Arial" w:hAnsi="Arial" w:cs="Arial"/>
          <w:bCs/>
          <w:iCs/>
          <w:sz w:val="24"/>
          <w:szCs w:val="24"/>
        </w:rPr>
        <w:t>35</w:t>
      </w:r>
      <w:r w:rsidRPr="006E4459">
        <w:rPr>
          <w:rFonts w:ascii="Arial" w:hAnsi="Arial" w:cs="Arial"/>
          <w:bCs/>
          <w:iCs/>
          <w:sz w:val="24"/>
          <w:szCs w:val="24"/>
        </w:rPr>
        <w:t>] and adverse events [</w:t>
      </w:r>
      <w:r w:rsidR="00BC112D" w:rsidRPr="00E543D9">
        <w:rPr>
          <w:rFonts w:ascii="Arial" w:hAnsi="Arial" w:cs="Arial"/>
          <w:bCs/>
          <w:iCs/>
          <w:sz w:val="24"/>
          <w:szCs w:val="24"/>
        </w:rPr>
        <w:t>36</w:t>
      </w:r>
      <w:r w:rsidRPr="006E4459">
        <w:rPr>
          <w:rFonts w:ascii="Arial" w:hAnsi="Arial" w:cs="Arial"/>
          <w:bCs/>
          <w:iCs/>
          <w:sz w:val="24"/>
          <w:szCs w:val="24"/>
        </w:rPr>
        <w:t xml:space="preserve">] after involvement of a pharmacist in daily </w:t>
      </w:r>
      <w:r w:rsidRPr="00E543D9">
        <w:rPr>
          <w:rFonts w:ascii="Arial" w:hAnsi="Arial" w:cs="Arial"/>
          <w:bCs/>
          <w:iCs/>
          <w:sz w:val="24"/>
          <w:szCs w:val="24"/>
        </w:rPr>
        <w:t xml:space="preserve">ICU practice. No studies on the effects of including physicians from other backgrounds (e.g. infectious disease specialists) or allied healthcare professionals (e.g., psychologists, case managers, social workers, respiratory therapists, dieticians, or physical therapists) into ICU teams in resource–limited settings were identified </w:t>
      </w:r>
      <w:r w:rsidR="007F76AE" w:rsidRPr="00E543D9">
        <w:rPr>
          <w:rFonts w:ascii="Arial" w:hAnsi="Arial" w:cs="Arial"/>
          <w:bCs/>
          <w:iCs/>
          <w:sz w:val="24"/>
          <w:szCs w:val="24"/>
        </w:rPr>
        <w:t>by our search</w:t>
      </w:r>
      <w:r w:rsidR="001E35E2" w:rsidRPr="00E543D9">
        <w:rPr>
          <w:rFonts w:ascii="Arial" w:hAnsi="Arial" w:cs="Arial"/>
          <w:bCs/>
          <w:iCs/>
          <w:sz w:val="24"/>
          <w:szCs w:val="24"/>
        </w:rPr>
        <w:t>.</w:t>
      </w:r>
    </w:p>
    <w:p w14:paraId="38C1E25E" w14:textId="608ACDB9" w:rsidR="00147AF2" w:rsidRPr="006E4459" w:rsidRDefault="00147AF2" w:rsidP="00147AF2">
      <w:pPr>
        <w:spacing w:after="0" w:line="480" w:lineRule="auto"/>
        <w:ind w:firstLine="708"/>
        <w:jc w:val="both"/>
        <w:rPr>
          <w:rFonts w:ascii="Arial" w:hAnsi="Arial" w:cs="Arial"/>
          <w:bCs/>
          <w:iCs/>
          <w:sz w:val="24"/>
          <w:szCs w:val="24"/>
        </w:rPr>
      </w:pPr>
      <w:r w:rsidRPr="00E543D9">
        <w:rPr>
          <w:rFonts w:ascii="Arial" w:hAnsi="Arial" w:cs="Arial"/>
          <w:bCs/>
          <w:iCs/>
          <w:sz w:val="24"/>
          <w:szCs w:val="24"/>
        </w:rPr>
        <w:lastRenderedPageBreak/>
        <w:t>Data on implementation of telemedicine in resource–limited ICUs is minimal despite reports of successful implementation in areas with a scarcity of specialists [</w:t>
      </w:r>
      <w:r w:rsidR="00BC59CA" w:rsidRPr="00E543D9">
        <w:rPr>
          <w:rFonts w:ascii="Arial" w:hAnsi="Arial" w:cs="Arial"/>
          <w:bCs/>
          <w:iCs/>
          <w:sz w:val="24"/>
          <w:szCs w:val="24"/>
        </w:rPr>
        <w:t>37</w:t>
      </w:r>
      <w:r w:rsidRPr="006E4459">
        <w:rPr>
          <w:rFonts w:ascii="Arial" w:hAnsi="Arial" w:cs="Arial"/>
          <w:bCs/>
          <w:iCs/>
          <w:sz w:val="24"/>
          <w:szCs w:val="24"/>
        </w:rPr>
        <w:t>]. Only one study, performed in India in patients with acute myocardial infarction, showed a reduction in mortality following implementation of telemedicine [</w:t>
      </w:r>
      <w:r w:rsidR="00BC59CA" w:rsidRPr="00E543D9">
        <w:rPr>
          <w:rFonts w:ascii="Arial" w:hAnsi="Arial" w:cs="Arial"/>
          <w:bCs/>
          <w:iCs/>
          <w:sz w:val="24"/>
          <w:szCs w:val="24"/>
        </w:rPr>
        <w:t>38</w:t>
      </w:r>
      <w:r w:rsidRPr="006E4459">
        <w:rPr>
          <w:rFonts w:ascii="Arial" w:hAnsi="Arial" w:cs="Arial"/>
          <w:bCs/>
          <w:iCs/>
          <w:sz w:val="24"/>
          <w:szCs w:val="24"/>
        </w:rPr>
        <w:t>].</w:t>
      </w:r>
    </w:p>
    <w:p w14:paraId="0115FE74" w14:textId="24974CE6" w:rsidR="005B593E" w:rsidRPr="00E543D9" w:rsidRDefault="00147AF2" w:rsidP="00147AF2">
      <w:pPr>
        <w:spacing w:after="0" w:line="480" w:lineRule="auto"/>
        <w:jc w:val="both"/>
        <w:rPr>
          <w:rFonts w:ascii="Arial" w:hAnsi="Arial" w:cs="Arial"/>
          <w:sz w:val="24"/>
          <w:szCs w:val="24"/>
        </w:rPr>
      </w:pPr>
      <w:r w:rsidRPr="00E543D9">
        <w:rPr>
          <w:rFonts w:ascii="Arial" w:hAnsi="Arial" w:cs="Arial"/>
          <w:i/>
          <w:sz w:val="24"/>
          <w:szCs w:val="24"/>
        </w:rPr>
        <w:t>Availability, feasibility, affordability and safety:</w:t>
      </w:r>
      <w:r w:rsidR="00670217" w:rsidRPr="00E543D9">
        <w:rPr>
          <w:rFonts w:ascii="Arial" w:hAnsi="Arial" w:cs="Arial"/>
          <w:i/>
          <w:sz w:val="24"/>
          <w:szCs w:val="24"/>
        </w:rPr>
        <w:t xml:space="preserve"> </w:t>
      </w:r>
      <w:r w:rsidRPr="00E543D9">
        <w:rPr>
          <w:rFonts w:ascii="Arial" w:hAnsi="Arial" w:cs="Arial"/>
          <w:sz w:val="24"/>
          <w:szCs w:val="24"/>
        </w:rPr>
        <w:t xml:space="preserve">Despite the </w:t>
      </w:r>
      <w:r w:rsidR="0003263E" w:rsidRPr="00E543D9">
        <w:rPr>
          <w:rFonts w:ascii="Arial" w:hAnsi="Arial" w:cs="Arial"/>
          <w:sz w:val="24"/>
          <w:szCs w:val="24"/>
        </w:rPr>
        <w:t>trends indicating</w:t>
      </w:r>
      <w:r w:rsidRPr="00E543D9">
        <w:rPr>
          <w:rFonts w:ascii="Arial" w:hAnsi="Arial" w:cs="Arial"/>
          <w:sz w:val="24"/>
          <w:szCs w:val="24"/>
        </w:rPr>
        <w:t xml:space="preserve"> that a ‘closed ICU model’ improves patient outcomes in resource–limited ICUs, human resources are inconsistently available in most of these settings. The number of physicians per 1,000 inhabitants is substantially lower in low– and middle– than high–income countries [</w:t>
      </w:r>
      <w:r w:rsidR="00BC59CA" w:rsidRPr="00E543D9">
        <w:rPr>
          <w:rFonts w:ascii="Arial" w:hAnsi="Arial" w:cs="Arial"/>
          <w:sz w:val="24"/>
          <w:szCs w:val="24"/>
        </w:rPr>
        <w:t>39</w:t>
      </w:r>
      <w:r w:rsidRPr="006E4459">
        <w:rPr>
          <w:rFonts w:ascii="Arial" w:hAnsi="Arial" w:cs="Arial"/>
          <w:sz w:val="24"/>
          <w:szCs w:val="24"/>
        </w:rPr>
        <w:t xml:space="preserve">]. This leaves many hospitals in resource–limited areas with a critical shortage of physicians, particularly during off–hours, weekends and holidays. </w:t>
      </w:r>
      <w:r w:rsidR="000C7C36" w:rsidRPr="00E543D9">
        <w:rPr>
          <w:rFonts w:ascii="Arial" w:hAnsi="Arial" w:cs="Arial"/>
          <w:sz w:val="24"/>
          <w:szCs w:val="24"/>
        </w:rPr>
        <w:t>From the authors’ experience, i</w:t>
      </w:r>
      <w:r w:rsidRPr="00E543D9">
        <w:rPr>
          <w:rFonts w:ascii="Arial" w:hAnsi="Arial" w:cs="Arial"/>
          <w:sz w:val="24"/>
          <w:szCs w:val="24"/>
        </w:rPr>
        <w:t xml:space="preserve">n some hospitals, a physician is completely </w:t>
      </w:r>
      <w:proofErr w:type="gramStart"/>
      <w:r w:rsidRPr="00E543D9">
        <w:rPr>
          <w:rFonts w:ascii="Arial" w:hAnsi="Arial" w:cs="Arial"/>
          <w:sz w:val="24"/>
          <w:szCs w:val="24"/>
        </w:rPr>
        <w:t>absent</w:t>
      </w:r>
      <w:proofErr w:type="gramEnd"/>
      <w:r w:rsidRPr="00E543D9">
        <w:rPr>
          <w:rFonts w:ascii="Arial" w:hAnsi="Arial" w:cs="Arial"/>
          <w:sz w:val="24"/>
          <w:szCs w:val="24"/>
        </w:rPr>
        <w:t xml:space="preserve"> during nighttime. Patient care is then, for example, </w:t>
      </w:r>
      <w:r w:rsidR="000C7C36" w:rsidRPr="00E543D9">
        <w:rPr>
          <w:rFonts w:ascii="Arial" w:hAnsi="Arial" w:cs="Arial"/>
          <w:sz w:val="24"/>
          <w:szCs w:val="24"/>
        </w:rPr>
        <w:t>overseen by mid–level providers,</w:t>
      </w:r>
      <w:r w:rsidRPr="00E543D9">
        <w:rPr>
          <w:rFonts w:ascii="Arial" w:hAnsi="Arial" w:cs="Arial"/>
          <w:sz w:val="24"/>
          <w:szCs w:val="24"/>
        </w:rPr>
        <w:t xml:space="preserve"> such as clinical officers</w:t>
      </w:r>
      <w:r w:rsidR="0003263E" w:rsidRPr="00E543D9">
        <w:rPr>
          <w:rFonts w:ascii="Arial" w:hAnsi="Arial" w:cs="Arial"/>
          <w:sz w:val="24"/>
          <w:szCs w:val="24"/>
        </w:rPr>
        <w:t xml:space="preserve">. </w:t>
      </w:r>
      <w:r w:rsidRPr="00E543D9">
        <w:rPr>
          <w:rFonts w:ascii="Arial" w:hAnsi="Arial" w:cs="Arial"/>
          <w:sz w:val="24"/>
          <w:szCs w:val="24"/>
        </w:rPr>
        <w:t xml:space="preserve"> </w:t>
      </w:r>
    </w:p>
    <w:p w14:paraId="43CF5480" w14:textId="15971266" w:rsidR="00147AF2" w:rsidRPr="006E4459" w:rsidRDefault="00147AF2" w:rsidP="005C3261">
      <w:pPr>
        <w:spacing w:after="0" w:line="480" w:lineRule="auto"/>
        <w:ind w:firstLine="708"/>
        <w:jc w:val="both"/>
        <w:rPr>
          <w:rFonts w:ascii="Arial" w:hAnsi="Arial" w:cs="Arial"/>
          <w:sz w:val="24"/>
          <w:szCs w:val="24"/>
        </w:rPr>
      </w:pPr>
      <w:r w:rsidRPr="00E543D9">
        <w:rPr>
          <w:rFonts w:ascii="Arial" w:hAnsi="Arial" w:cs="Arial"/>
          <w:sz w:val="24"/>
          <w:szCs w:val="24"/>
        </w:rPr>
        <w:t>No systematic data on the availability of physicians specialized in intensive care medicine have been published for resour</w:t>
      </w:r>
      <w:r w:rsidR="000C7C36" w:rsidRPr="00E543D9">
        <w:rPr>
          <w:rFonts w:ascii="Arial" w:hAnsi="Arial" w:cs="Arial"/>
          <w:sz w:val="24"/>
          <w:szCs w:val="24"/>
        </w:rPr>
        <w:t>ce</w:t>
      </w:r>
      <w:r w:rsidR="009A54A8" w:rsidRPr="00E543D9">
        <w:rPr>
          <w:rFonts w:ascii="Arial" w:hAnsi="Arial" w:cs="Arial"/>
          <w:sz w:val="24"/>
          <w:szCs w:val="24"/>
        </w:rPr>
        <w:t>–</w:t>
      </w:r>
      <w:r w:rsidR="000C7C36" w:rsidRPr="00E543D9">
        <w:rPr>
          <w:rFonts w:ascii="Arial" w:hAnsi="Arial" w:cs="Arial"/>
          <w:sz w:val="24"/>
          <w:szCs w:val="24"/>
        </w:rPr>
        <w:t>limited settings.</w:t>
      </w:r>
      <w:r w:rsidR="005F4B1A" w:rsidRPr="00E543D9">
        <w:rPr>
          <w:rFonts w:ascii="Arial" w:hAnsi="Arial" w:cs="Arial"/>
          <w:sz w:val="24"/>
          <w:szCs w:val="24"/>
        </w:rPr>
        <w:t xml:space="preserve"> There also are no studies detailing the relevance of</w:t>
      </w:r>
      <w:r w:rsidR="00DC538F" w:rsidRPr="00E543D9">
        <w:rPr>
          <w:rFonts w:ascii="Arial" w:hAnsi="Arial" w:cs="Arial"/>
          <w:sz w:val="24"/>
          <w:szCs w:val="24"/>
        </w:rPr>
        <w:t xml:space="preserve"> </w:t>
      </w:r>
      <w:r w:rsidR="005F4B1A" w:rsidRPr="00E543D9">
        <w:rPr>
          <w:rFonts w:ascii="Arial" w:hAnsi="Arial" w:cs="Arial"/>
          <w:sz w:val="24"/>
          <w:szCs w:val="24"/>
        </w:rPr>
        <w:t>ICU training</w:t>
      </w:r>
      <w:r w:rsidR="00DC538F" w:rsidRPr="00E543D9">
        <w:rPr>
          <w:rFonts w:ascii="Arial" w:hAnsi="Arial" w:cs="Arial"/>
          <w:sz w:val="24"/>
          <w:szCs w:val="24"/>
        </w:rPr>
        <w:t xml:space="preserve"> methods typically found in resource</w:t>
      </w:r>
      <w:r w:rsidR="009A54A8" w:rsidRPr="00E543D9">
        <w:rPr>
          <w:rFonts w:ascii="Arial" w:hAnsi="Arial" w:cs="Arial"/>
          <w:sz w:val="24"/>
          <w:szCs w:val="24"/>
        </w:rPr>
        <w:t>–</w:t>
      </w:r>
      <w:r w:rsidR="00DC538F" w:rsidRPr="00E543D9">
        <w:rPr>
          <w:rFonts w:ascii="Arial" w:hAnsi="Arial" w:cs="Arial"/>
          <w:sz w:val="24"/>
          <w:szCs w:val="24"/>
        </w:rPr>
        <w:t>rich settings</w:t>
      </w:r>
      <w:r w:rsidR="005F4B1A" w:rsidRPr="00E543D9">
        <w:rPr>
          <w:rFonts w:ascii="Arial" w:hAnsi="Arial" w:cs="Arial"/>
          <w:sz w:val="24"/>
          <w:szCs w:val="24"/>
        </w:rPr>
        <w:t xml:space="preserve"> </w:t>
      </w:r>
      <w:r w:rsidR="008E5363" w:rsidRPr="00E543D9">
        <w:rPr>
          <w:rFonts w:ascii="Arial" w:hAnsi="Arial" w:cs="Arial"/>
          <w:sz w:val="24"/>
          <w:szCs w:val="24"/>
        </w:rPr>
        <w:t>amidst</w:t>
      </w:r>
      <w:r w:rsidR="005F4B1A" w:rsidRPr="00E543D9">
        <w:rPr>
          <w:rFonts w:ascii="Arial" w:hAnsi="Arial" w:cs="Arial"/>
          <w:sz w:val="24"/>
          <w:szCs w:val="24"/>
        </w:rPr>
        <w:t xml:space="preserve"> the different cultural and disease pattern contexts of resource</w:t>
      </w:r>
      <w:r w:rsidR="009A54A8" w:rsidRPr="00E543D9">
        <w:rPr>
          <w:rFonts w:ascii="Arial" w:hAnsi="Arial" w:cs="Arial"/>
          <w:sz w:val="24"/>
          <w:szCs w:val="24"/>
        </w:rPr>
        <w:t>–</w:t>
      </w:r>
      <w:r w:rsidR="005F4B1A" w:rsidRPr="00E543D9">
        <w:rPr>
          <w:rFonts w:ascii="Arial" w:hAnsi="Arial" w:cs="Arial"/>
          <w:sz w:val="24"/>
          <w:szCs w:val="24"/>
        </w:rPr>
        <w:t>limited settings.</w:t>
      </w:r>
      <w:r w:rsidR="000C7C36" w:rsidRPr="00E543D9">
        <w:rPr>
          <w:rFonts w:ascii="Arial" w:hAnsi="Arial" w:cs="Arial"/>
          <w:sz w:val="24"/>
          <w:szCs w:val="24"/>
        </w:rPr>
        <w:t xml:space="preserve"> Despite </w:t>
      </w:r>
      <w:r w:rsidRPr="00E543D9">
        <w:rPr>
          <w:rFonts w:ascii="Arial" w:hAnsi="Arial" w:cs="Arial"/>
          <w:sz w:val="24"/>
          <w:szCs w:val="24"/>
        </w:rPr>
        <w:t>the availability of specialty training programs in selected countries, regional data and the experience of the authors suggest that intensive care specialists are unavailable in many ICUs in resource</w:t>
      </w:r>
      <w:r w:rsidR="009A54A8" w:rsidRPr="00E543D9">
        <w:rPr>
          <w:rFonts w:ascii="Arial" w:hAnsi="Arial" w:cs="Arial"/>
          <w:sz w:val="24"/>
          <w:szCs w:val="24"/>
        </w:rPr>
        <w:t>–</w:t>
      </w:r>
      <w:r w:rsidRPr="00E543D9">
        <w:rPr>
          <w:rFonts w:ascii="Arial" w:hAnsi="Arial" w:cs="Arial"/>
          <w:sz w:val="24"/>
          <w:szCs w:val="24"/>
        </w:rPr>
        <w:t>limited settings [</w:t>
      </w:r>
      <w:r w:rsidR="00BC59CA" w:rsidRPr="00E543D9">
        <w:rPr>
          <w:rFonts w:ascii="Arial" w:hAnsi="Arial" w:cs="Arial"/>
          <w:sz w:val="24"/>
          <w:szCs w:val="24"/>
        </w:rPr>
        <w:t>40</w:t>
      </w:r>
      <w:r w:rsidRPr="006E4459">
        <w:rPr>
          <w:rFonts w:ascii="Arial" w:hAnsi="Arial" w:cs="Arial"/>
          <w:sz w:val="24"/>
          <w:szCs w:val="24"/>
        </w:rPr>
        <w:t>].</w:t>
      </w:r>
      <w:r w:rsidR="005F4B1A" w:rsidRPr="006E4459">
        <w:rPr>
          <w:rFonts w:ascii="Arial" w:hAnsi="Arial" w:cs="Arial"/>
          <w:sz w:val="24"/>
          <w:szCs w:val="24"/>
        </w:rPr>
        <w:t xml:space="preserve"> </w:t>
      </w:r>
      <w:r w:rsidR="00A560D4" w:rsidRPr="006E4459">
        <w:rPr>
          <w:rFonts w:ascii="Arial" w:hAnsi="Arial" w:cs="Arial"/>
          <w:sz w:val="24"/>
          <w:szCs w:val="24"/>
        </w:rPr>
        <w:t>Some</w:t>
      </w:r>
      <w:r w:rsidRPr="00E543D9">
        <w:rPr>
          <w:rFonts w:ascii="Arial" w:hAnsi="Arial" w:cs="Arial"/>
          <w:sz w:val="24"/>
          <w:szCs w:val="24"/>
        </w:rPr>
        <w:t xml:space="preserve"> ICUs in Sub–Saharan Africa are, for example, run and staffed by ‘anesthetic officers’ (non–physicians with specific training in certain elements of anesthesia) in close cooperation with surgeons, internal medicine specialists and pediatricians [</w:t>
      </w:r>
      <w:r w:rsidR="00BC59CA" w:rsidRPr="00E543D9">
        <w:rPr>
          <w:rFonts w:ascii="Arial" w:hAnsi="Arial" w:cs="Arial"/>
          <w:sz w:val="24"/>
          <w:szCs w:val="24"/>
        </w:rPr>
        <w:t>41</w:t>
      </w:r>
      <w:r w:rsidR="009A54A8" w:rsidRPr="00E543D9">
        <w:rPr>
          <w:rFonts w:ascii="Arial" w:hAnsi="Arial" w:cs="Arial"/>
          <w:sz w:val="24"/>
          <w:szCs w:val="24"/>
        </w:rPr>
        <w:t>–</w:t>
      </w:r>
      <w:r w:rsidR="00BC59CA" w:rsidRPr="00E543D9">
        <w:rPr>
          <w:rFonts w:ascii="Arial" w:hAnsi="Arial" w:cs="Arial"/>
          <w:sz w:val="24"/>
          <w:szCs w:val="24"/>
        </w:rPr>
        <w:t>44</w:t>
      </w:r>
      <w:r w:rsidRPr="006E4459">
        <w:rPr>
          <w:rFonts w:ascii="Arial" w:hAnsi="Arial" w:cs="Arial"/>
          <w:sz w:val="24"/>
          <w:szCs w:val="24"/>
        </w:rPr>
        <w:t xml:space="preserve">]. </w:t>
      </w:r>
    </w:p>
    <w:p w14:paraId="03E97A5D" w14:textId="7FD4F20A" w:rsidR="00147AF2" w:rsidRPr="00E543D9" w:rsidRDefault="00147AF2" w:rsidP="00147AF2">
      <w:pPr>
        <w:spacing w:after="0" w:line="480" w:lineRule="auto"/>
        <w:ind w:firstLine="708"/>
        <w:jc w:val="both"/>
        <w:rPr>
          <w:rFonts w:ascii="Arial" w:hAnsi="Arial" w:cs="Arial"/>
          <w:sz w:val="24"/>
          <w:szCs w:val="24"/>
        </w:rPr>
      </w:pPr>
      <w:r w:rsidRPr="00E543D9">
        <w:rPr>
          <w:rFonts w:ascii="Arial" w:hAnsi="Arial" w:cs="Arial"/>
          <w:sz w:val="24"/>
          <w:szCs w:val="24"/>
        </w:rPr>
        <w:t>The number of nurses per 1,000 inhabitants is substantially lower in low</w:t>
      </w:r>
      <w:r w:rsidR="009A54A8" w:rsidRPr="00E543D9">
        <w:rPr>
          <w:rFonts w:ascii="Arial" w:hAnsi="Arial" w:cs="Arial"/>
          <w:sz w:val="24"/>
          <w:szCs w:val="24"/>
        </w:rPr>
        <w:t>–</w:t>
      </w:r>
      <w:r w:rsidRPr="00E543D9">
        <w:rPr>
          <w:rFonts w:ascii="Arial" w:hAnsi="Arial" w:cs="Arial"/>
          <w:sz w:val="24"/>
          <w:szCs w:val="24"/>
        </w:rPr>
        <w:t xml:space="preserve"> and middle</w:t>
      </w:r>
      <w:r w:rsidR="009A54A8" w:rsidRPr="00E543D9">
        <w:rPr>
          <w:rFonts w:ascii="Arial" w:hAnsi="Arial" w:cs="Arial"/>
          <w:sz w:val="24"/>
          <w:szCs w:val="24"/>
        </w:rPr>
        <w:t>–</w:t>
      </w:r>
      <w:r w:rsidRPr="00E543D9">
        <w:rPr>
          <w:rFonts w:ascii="Arial" w:hAnsi="Arial" w:cs="Arial"/>
          <w:sz w:val="24"/>
          <w:szCs w:val="24"/>
        </w:rPr>
        <w:t xml:space="preserve"> than in high</w:t>
      </w:r>
      <w:r w:rsidR="009A54A8" w:rsidRPr="00E543D9">
        <w:rPr>
          <w:rFonts w:ascii="Arial" w:hAnsi="Arial" w:cs="Arial"/>
          <w:sz w:val="24"/>
          <w:szCs w:val="24"/>
        </w:rPr>
        <w:t>–</w:t>
      </w:r>
      <w:r w:rsidRPr="00E543D9">
        <w:rPr>
          <w:rFonts w:ascii="Arial" w:hAnsi="Arial" w:cs="Arial"/>
          <w:sz w:val="24"/>
          <w:szCs w:val="24"/>
        </w:rPr>
        <w:t>income countries [</w:t>
      </w:r>
      <w:r w:rsidR="00BC59CA" w:rsidRPr="00E543D9">
        <w:rPr>
          <w:rFonts w:ascii="Arial" w:hAnsi="Arial" w:cs="Arial"/>
          <w:sz w:val="24"/>
          <w:szCs w:val="24"/>
        </w:rPr>
        <w:t>45</w:t>
      </w:r>
      <w:r w:rsidRPr="00E543D9">
        <w:rPr>
          <w:rFonts w:ascii="Arial" w:hAnsi="Arial" w:cs="Arial"/>
          <w:sz w:val="24"/>
          <w:szCs w:val="24"/>
        </w:rPr>
        <w:t>]</w:t>
      </w:r>
      <w:r w:rsidRPr="006E4459">
        <w:rPr>
          <w:rFonts w:ascii="Arial" w:hAnsi="Arial" w:cs="Arial"/>
          <w:sz w:val="24"/>
          <w:szCs w:val="24"/>
        </w:rPr>
        <w:t xml:space="preserve">. Consequently, the number of nursing staff is </w:t>
      </w:r>
      <w:r w:rsidRPr="006E4459">
        <w:rPr>
          <w:rFonts w:ascii="Arial" w:hAnsi="Arial" w:cs="Arial"/>
          <w:sz w:val="24"/>
          <w:szCs w:val="24"/>
        </w:rPr>
        <w:lastRenderedPageBreak/>
        <w:t>limited in many ICUs in resource</w:t>
      </w:r>
      <w:r w:rsidR="009A54A8" w:rsidRPr="006E4459">
        <w:rPr>
          <w:rFonts w:ascii="Arial" w:hAnsi="Arial" w:cs="Arial"/>
          <w:sz w:val="24"/>
          <w:szCs w:val="24"/>
        </w:rPr>
        <w:t>–</w:t>
      </w:r>
      <w:r w:rsidRPr="006E4459">
        <w:rPr>
          <w:rFonts w:ascii="Arial" w:hAnsi="Arial" w:cs="Arial"/>
          <w:sz w:val="24"/>
          <w:szCs w:val="24"/>
        </w:rPr>
        <w:t>limited settings [</w:t>
      </w:r>
      <w:r w:rsidR="00BC59CA" w:rsidRPr="00E543D9">
        <w:rPr>
          <w:rFonts w:ascii="Arial" w:hAnsi="Arial" w:cs="Arial"/>
          <w:sz w:val="24"/>
          <w:szCs w:val="24"/>
        </w:rPr>
        <w:t>46</w:t>
      </w:r>
      <w:r w:rsidRPr="006E4459">
        <w:rPr>
          <w:rFonts w:ascii="Arial" w:hAnsi="Arial" w:cs="Arial"/>
          <w:sz w:val="24"/>
          <w:szCs w:val="24"/>
        </w:rPr>
        <w:t>]. Limited availability of nursing staff in resource–limited ICUs naturally leads to low nurse–to–patient ratios of oft</w:t>
      </w:r>
      <w:r w:rsidRPr="00E543D9">
        <w:rPr>
          <w:rFonts w:ascii="Arial" w:hAnsi="Arial" w:cs="Arial"/>
          <w:sz w:val="24"/>
          <w:szCs w:val="24"/>
        </w:rPr>
        <w:t xml:space="preserve">en 1:4 or higher, particularly during off–hours and weekends. </w:t>
      </w:r>
      <w:r w:rsidRPr="00E543D9">
        <w:rPr>
          <w:rFonts w:ascii="Arial" w:hAnsi="Arial" w:cs="Arial"/>
          <w:bCs/>
          <w:iCs/>
          <w:sz w:val="24"/>
          <w:szCs w:val="24"/>
        </w:rPr>
        <w:t>It can be assumed that similar associations between nurse–to–patient ratios and outcomes exist in resource–limited and resource</w:t>
      </w:r>
      <w:r w:rsidR="009A54A8" w:rsidRPr="00E543D9">
        <w:rPr>
          <w:rFonts w:ascii="Arial" w:hAnsi="Arial" w:cs="Arial"/>
          <w:bCs/>
          <w:iCs/>
          <w:sz w:val="24"/>
          <w:szCs w:val="24"/>
        </w:rPr>
        <w:t>–</w:t>
      </w:r>
      <w:r w:rsidRPr="00E543D9">
        <w:rPr>
          <w:rFonts w:ascii="Arial" w:hAnsi="Arial" w:cs="Arial"/>
          <w:bCs/>
          <w:iCs/>
          <w:sz w:val="24"/>
          <w:szCs w:val="24"/>
        </w:rPr>
        <w:t>rich settings. However, given the general shortage of nursing staff, especially those trained in intensive care nursing, it is highly questionable whether cut</w:t>
      </w:r>
      <w:r w:rsidR="009A54A8" w:rsidRPr="00E543D9">
        <w:rPr>
          <w:rFonts w:ascii="Arial" w:hAnsi="Arial" w:cs="Arial"/>
          <w:bCs/>
          <w:iCs/>
          <w:sz w:val="24"/>
          <w:szCs w:val="24"/>
        </w:rPr>
        <w:t>–</w:t>
      </w:r>
      <w:r w:rsidRPr="00E543D9">
        <w:rPr>
          <w:rFonts w:ascii="Arial" w:hAnsi="Arial" w:cs="Arial"/>
          <w:bCs/>
          <w:iCs/>
          <w:sz w:val="24"/>
          <w:szCs w:val="24"/>
        </w:rPr>
        <w:t>off values for nurse</w:t>
      </w:r>
      <w:r w:rsidR="009A54A8" w:rsidRPr="00E543D9">
        <w:rPr>
          <w:rFonts w:ascii="Arial" w:hAnsi="Arial" w:cs="Arial"/>
          <w:bCs/>
          <w:iCs/>
          <w:sz w:val="24"/>
          <w:szCs w:val="24"/>
        </w:rPr>
        <w:t>–</w:t>
      </w:r>
      <w:r w:rsidRPr="00E543D9">
        <w:rPr>
          <w:rFonts w:ascii="Arial" w:hAnsi="Arial" w:cs="Arial"/>
          <w:bCs/>
          <w:iCs/>
          <w:sz w:val="24"/>
          <w:szCs w:val="24"/>
        </w:rPr>
        <w:t>to</w:t>
      </w:r>
      <w:r w:rsidR="009A54A8" w:rsidRPr="00E543D9">
        <w:rPr>
          <w:rFonts w:ascii="Arial" w:hAnsi="Arial" w:cs="Arial"/>
          <w:bCs/>
          <w:iCs/>
          <w:sz w:val="24"/>
          <w:szCs w:val="24"/>
        </w:rPr>
        <w:t>–</w:t>
      </w:r>
      <w:r w:rsidRPr="00E543D9">
        <w:rPr>
          <w:rFonts w:ascii="Arial" w:hAnsi="Arial" w:cs="Arial"/>
          <w:bCs/>
          <w:iCs/>
          <w:sz w:val="24"/>
          <w:szCs w:val="24"/>
        </w:rPr>
        <w:t>patient ratios</w:t>
      </w:r>
      <w:r w:rsidR="00E40AE5" w:rsidRPr="00E543D9">
        <w:rPr>
          <w:rFonts w:ascii="Arial" w:hAnsi="Arial" w:cs="Arial"/>
          <w:bCs/>
          <w:iCs/>
          <w:sz w:val="24"/>
          <w:szCs w:val="24"/>
        </w:rPr>
        <w:t xml:space="preserve"> </w:t>
      </w:r>
      <w:r w:rsidR="005B593E" w:rsidRPr="00E543D9">
        <w:rPr>
          <w:rFonts w:ascii="Arial" w:hAnsi="Arial" w:cs="Arial"/>
          <w:bCs/>
          <w:iCs/>
          <w:sz w:val="24"/>
          <w:szCs w:val="24"/>
        </w:rPr>
        <w:t>established in resource</w:t>
      </w:r>
      <w:r w:rsidR="009A54A8" w:rsidRPr="00E543D9">
        <w:rPr>
          <w:rFonts w:ascii="Arial" w:hAnsi="Arial" w:cs="Arial"/>
          <w:bCs/>
          <w:iCs/>
          <w:sz w:val="24"/>
          <w:szCs w:val="24"/>
        </w:rPr>
        <w:t>–</w:t>
      </w:r>
      <w:r w:rsidR="005B593E" w:rsidRPr="00E543D9">
        <w:rPr>
          <w:rFonts w:ascii="Arial" w:hAnsi="Arial" w:cs="Arial"/>
          <w:bCs/>
          <w:iCs/>
          <w:sz w:val="24"/>
          <w:szCs w:val="24"/>
        </w:rPr>
        <w:t>rich setting specific guidelin</w:t>
      </w:r>
      <w:r w:rsidR="00716EC9" w:rsidRPr="00E543D9">
        <w:rPr>
          <w:rFonts w:ascii="Arial" w:hAnsi="Arial" w:cs="Arial"/>
          <w:bCs/>
          <w:iCs/>
          <w:sz w:val="24"/>
          <w:szCs w:val="24"/>
        </w:rPr>
        <w:t>e</w:t>
      </w:r>
      <w:r w:rsidR="005B593E" w:rsidRPr="00E543D9">
        <w:rPr>
          <w:rFonts w:ascii="Arial" w:hAnsi="Arial" w:cs="Arial"/>
          <w:bCs/>
          <w:iCs/>
          <w:sz w:val="24"/>
          <w:szCs w:val="24"/>
        </w:rPr>
        <w:t>s</w:t>
      </w:r>
      <w:r w:rsidRPr="00E543D9">
        <w:rPr>
          <w:rFonts w:ascii="Arial" w:hAnsi="Arial" w:cs="Arial"/>
          <w:bCs/>
          <w:iCs/>
          <w:sz w:val="24"/>
          <w:szCs w:val="24"/>
        </w:rPr>
        <w:t xml:space="preserve"> (e.g.</w:t>
      </w:r>
      <w:r w:rsidR="00716EC9" w:rsidRPr="00E543D9">
        <w:rPr>
          <w:rFonts w:ascii="Arial" w:hAnsi="Arial" w:cs="Arial"/>
          <w:bCs/>
          <w:iCs/>
          <w:sz w:val="24"/>
          <w:szCs w:val="24"/>
        </w:rPr>
        <w:t>,</w:t>
      </w:r>
      <w:r w:rsidRPr="00E543D9">
        <w:rPr>
          <w:rFonts w:ascii="Arial" w:hAnsi="Arial" w:cs="Arial"/>
          <w:bCs/>
          <w:iCs/>
          <w:sz w:val="24"/>
          <w:szCs w:val="24"/>
        </w:rPr>
        <w:t xml:space="preserve"> 1:2) can be</w:t>
      </w:r>
      <w:r w:rsidR="005A1BD6" w:rsidRPr="00E543D9">
        <w:rPr>
          <w:rFonts w:ascii="Arial" w:hAnsi="Arial" w:cs="Arial"/>
          <w:bCs/>
          <w:iCs/>
          <w:sz w:val="24"/>
          <w:szCs w:val="24"/>
        </w:rPr>
        <w:t xml:space="preserve"> </w:t>
      </w:r>
      <w:r w:rsidRPr="00E543D9">
        <w:rPr>
          <w:rFonts w:ascii="Arial" w:hAnsi="Arial" w:cs="Arial"/>
          <w:bCs/>
          <w:iCs/>
          <w:sz w:val="24"/>
          <w:szCs w:val="24"/>
        </w:rPr>
        <w:t>extrapolated to ICUs in resource</w:t>
      </w:r>
      <w:r w:rsidR="009A54A8" w:rsidRPr="00E543D9">
        <w:rPr>
          <w:rFonts w:ascii="Arial" w:hAnsi="Arial" w:cs="Arial"/>
          <w:bCs/>
          <w:iCs/>
          <w:sz w:val="24"/>
          <w:szCs w:val="24"/>
        </w:rPr>
        <w:t>–</w:t>
      </w:r>
      <w:r w:rsidRPr="00E543D9">
        <w:rPr>
          <w:rFonts w:ascii="Arial" w:hAnsi="Arial" w:cs="Arial"/>
          <w:bCs/>
          <w:iCs/>
          <w:sz w:val="24"/>
          <w:szCs w:val="24"/>
        </w:rPr>
        <w:t>limited settings.</w:t>
      </w:r>
      <w:r w:rsidR="00670217" w:rsidRPr="00E543D9">
        <w:rPr>
          <w:rFonts w:ascii="Arial" w:hAnsi="Arial" w:cs="Arial"/>
          <w:bCs/>
          <w:iCs/>
          <w:sz w:val="24"/>
          <w:szCs w:val="24"/>
        </w:rPr>
        <w:t xml:space="preserve"> </w:t>
      </w:r>
      <w:r w:rsidRPr="00E543D9">
        <w:rPr>
          <w:rFonts w:ascii="Arial" w:hAnsi="Arial" w:cs="Arial"/>
          <w:sz w:val="24"/>
          <w:szCs w:val="24"/>
        </w:rPr>
        <w:t>Allied healthcare professionals</w:t>
      </w:r>
      <w:r w:rsidR="00AC733F" w:rsidRPr="00E543D9">
        <w:rPr>
          <w:rFonts w:ascii="Arial" w:hAnsi="Arial" w:cs="Arial"/>
          <w:sz w:val="24"/>
          <w:szCs w:val="24"/>
        </w:rPr>
        <w:t>,</w:t>
      </w:r>
      <w:r w:rsidR="005B593E" w:rsidRPr="00E543D9">
        <w:rPr>
          <w:rFonts w:ascii="Arial" w:hAnsi="Arial" w:cs="Arial"/>
          <w:sz w:val="24"/>
          <w:szCs w:val="24"/>
        </w:rPr>
        <w:t xml:space="preserve"> such as physiotherapists and dieticians</w:t>
      </w:r>
      <w:r w:rsidR="00AC733F" w:rsidRPr="00E543D9">
        <w:rPr>
          <w:rFonts w:ascii="Arial" w:hAnsi="Arial" w:cs="Arial"/>
          <w:sz w:val="24"/>
          <w:szCs w:val="24"/>
        </w:rPr>
        <w:t>,</w:t>
      </w:r>
      <w:r w:rsidRPr="00E543D9">
        <w:rPr>
          <w:rFonts w:ascii="Arial" w:hAnsi="Arial" w:cs="Arial"/>
          <w:sz w:val="24"/>
          <w:szCs w:val="24"/>
        </w:rPr>
        <w:t xml:space="preserve"> are usually unavailable in many, if not mos</w:t>
      </w:r>
      <w:r w:rsidR="002F6BC4" w:rsidRPr="00E543D9">
        <w:rPr>
          <w:rFonts w:ascii="Arial" w:hAnsi="Arial" w:cs="Arial"/>
          <w:sz w:val="24"/>
          <w:szCs w:val="24"/>
        </w:rPr>
        <w:t>t, resource–limited ICUs [</w:t>
      </w:r>
      <w:r w:rsidR="00BC59CA" w:rsidRPr="00E543D9">
        <w:rPr>
          <w:rFonts w:ascii="Arial" w:hAnsi="Arial" w:cs="Arial"/>
          <w:sz w:val="24"/>
          <w:szCs w:val="24"/>
        </w:rPr>
        <w:t>40</w:t>
      </w:r>
      <w:r w:rsidRPr="006E4459">
        <w:rPr>
          <w:rFonts w:ascii="Arial" w:hAnsi="Arial" w:cs="Arial"/>
          <w:sz w:val="24"/>
          <w:szCs w:val="24"/>
        </w:rPr>
        <w:t>]. If these healthcare professionals are available in the hospital or even the ICU, they are, in the e</w:t>
      </w:r>
      <w:r w:rsidRPr="00E543D9">
        <w:rPr>
          <w:rFonts w:ascii="Arial" w:hAnsi="Arial" w:cs="Arial"/>
          <w:sz w:val="24"/>
          <w:szCs w:val="24"/>
        </w:rPr>
        <w:t>xperience of the authors, often not trained or experienced in caring for the critically ill patient. Accordingly, d</w:t>
      </w:r>
      <w:r w:rsidRPr="00E543D9">
        <w:rPr>
          <w:rFonts w:ascii="Arial" w:hAnsi="Arial" w:cs="Arial"/>
          <w:bCs/>
          <w:iCs/>
          <w:sz w:val="24"/>
          <w:szCs w:val="24"/>
        </w:rPr>
        <w:t>edicated critical care pharmacists are uncommon in many resource–limited ICUs [</w:t>
      </w:r>
      <w:r w:rsidR="00BC59CA" w:rsidRPr="00E543D9">
        <w:rPr>
          <w:rFonts w:ascii="Arial" w:hAnsi="Arial" w:cs="Arial"/>
          <w:bCs/>
          <w:iCs/>
          <w:sz w:val="24"/>
          <w:szCs w:val="24"/>
        </w:rPr>
        <w:t>47</w:t>
      </w:r>
      <w:r w:rsidRPr="006E4459">
        <w:rPr>
          <w:rFonts w:ascii="Arial" w:hAnsi="Arial" w:cs="Arial"/>
          <w:bCs/>
          <w:iCs/>
          <w:sz w:val="24"/>
          <w:szCs w:val="24"/>
        </w:rPr>
        <w:t>], and even if available, their presence during ICU rounds, where benefits are strongest [</w:t>
      </w:r>
      <w:r w:rsidR="00BC59CA" w:rsidRPr="00E543D9">
        <w:rPr>
          <w:rFonts w:ascii="Arial" w:hAnsi="Arial" w:cs="Arial"/>
          <w:bCs/>
          <w:iCs/>
          <w:sz w:val="24"/>
          <w:szCs w:val="24"/>
        </w:rPr>
        <w:t>48</w:t>
      </w:r>
      <w:r w:rsidRPr="006E4459">
        <w:rPr>
          <w:rFonts w:ascii="Arial" w:hAnsi="Arial" w:cs="Arial"/>
          <w:bCs/>
          <w:iCs/>
          <w:sz w:val="24"/>
          <w:szCs w:val="24"/>
        </w:rPr>
        <w:t>], is limited [</w:t>
      </w:r>
      <w:r w:rsidR="00BC59CA" w:rsidRPr="00E543D9">
        <w:rPr>
          <w:rFonts w:ascii="Arial" w:hAnsi="Arial" w:cs="Arial"/>
          <w:bCs/>
          <w:iCs/>
          <w:sz w:val="24"/>
          <w:szCs w:val="24"/>
        </w:rPr>
        <w:t>49</w:t>
      </w:r>
      <w:r w:rsidRPr="006E4459">
        <w:rPr>
          <w:rFonts w:ascii="Arial" w:hAnsi="Arial" w:cs="Arial"/>
          <w:bCs/>
          <w:iCs/>
          <w:sz w:val="24"/>
          <w:szCs w:val="24"/>
        </w:rPr>
        <w:t xml:space="preserve">]. </w:t>
      </w:r>
      <w:r w:rsidRPr="006E4459">
        <w:rPr>
          <w:rFonts w:ascii="Arial" w:hAnsi="Arial" w:cs="Arial"/>
          <w:sz w:val="24"/>
          <w:szCs w:val="24"/>
        </w:rPr>
        <w:t>In addition, high staff</w:t>
      </w:r>
      <w:r w:rsidR="009A54A8" w:rsidRPr="00E543D9">
        <w:rPr>
          <w:rFonts w:ascii="Arial" w:hAnsi="Arial" w:cs="Arial"/>
          <w:sz w:val="24"/>
          <w:szCs w:val="24"/>
        </w:rPr>
        <w:t>–</w:t>
      </w:r>
      <w:r w:rsidRPr="00E543D9">
        <w:rPr>
          <w:rFonts w:ascii="Arial" w:hAnsi="Arial" w:cs="Arial"/>
          <w:sz w:val="24"/>
          <w:szCs w:val="24"/>
        </w:rPr>
        <w:t>related costs may strain or exceed tight budgets of hospitals and be another reason why a multidisciplinary ICU model appears less feasible in resource</w:t>
      </w:r>
      <w:r w:rsidR="009A54A8" w:rsidRPr="00E543D9">
        <w:rPr>
          <w:rFonts w:ascii="Arial" w:hAnsi="Arial" w:cs="Arial"/>
          <w:sz w:val="24"/>
          <w:szCs w:val="24"/>
        </w:rPr>
        <w:t>–</w:t>
      </w:r>
      <w:r w:rsidRPr="00E543D9">
        <w:rPr>
          <w:rFonts w:ascii="Arial" w:hAnsi="Arial" w:cs="Arial"/>
          <w:sz w:val="24"/>
          <w:szCs w:val="24"/>
        </w:rPr>
        <w:t>limited than in resource</w:t>
      </w:r>
      <w:r w:rsidR="009A54A8" w:rsidRPr="00E543D9">
        <w:rPr>
          <w:rFonts w:ascii="Arial" w:hAnsi="Arial" w:cs="Arial"/>
          <w:sz w:val="24"/>
          <w:szCs w:val="24"/>
        </w:rPr>
        <w:t>–</w:t>
      </w:r>
      <w:r w:rsidRPr="00E543D9">
        <w:rPr>
          <w:rFonts w:ascii="Arial" w:hAnsi="Arial" w:cs="Arial"/>
          <w:sz w:val="24"/>
          <w:szCs w:val="24"/>
        </w:rPr>
        <w:t>rich settings.</w:t>
      </w:r>
      <w:r w:rsidR="0003263E" w:rsidRPr="00E543D9">
        <w:rPr>
          <w:rFonts w:ascii="Arial" w:hAnsi="Arial" w:cs="Arial"/>
          <w:sz w:val="24"/>
          <w:szCs w:val="24"/>
        </w:rPr>
        <w:t xml:space="preserve"> In the absence of dedicated ICU staff, family members often assume an important role in</w:t>
      </w:r>
      <w:r w:rsidR="003B0614" w:rsidRPr="00E543D9">
        <w:rPr>
          <w:rFonts w:ascii="Arial" w:hAnsi="Arial" w:cs="Arial"/>
          <w:sz w:val="24"/>
          <w:szCs w:val="24"/>
        </w:rPr>
        <w:t xml:space="preserve"> caring for the patient.</w:t>
      </w:r>
      <w:r w:rsidR="0003263E" w:rsidRPr="00E543D9">
        <w:rPr>
          <w:rFonts w:ascii="Arial" w:hAnsi="Arial" w:cs="Arial"/>
          <w:sz w:val="24"/>
          <w:szCs w:val="24"/>
        </w:rPr>
        <w:t xml:space="preserve"> </w:t>
      </w:r>
    </w:p>
    <w:p w14:paraId="61C4B7F0" w14:textId="07566D7F" w:rsidR="006473DE" w:rsidRPr="00E543D9" w:rsidRDefault="00147AF2" w:rsidP="005C3261">
      <w:pPr>
        <w:spacing w:after="0" w:line="480" w:lineRule="auto"/>
        <w:ind w:firstLine="708"/>
        <w:jc w:val="both"/>
        <w:rPr>
          <w:rFonts w:ascii="Arial" w:hAnsi="Arial" w:cs="Arial"/>
          <w:bCs/>
          <w:iCs/>
          <w:sz w:val="24"/>
          <w:szCs w:val="24"/>
        </w:rPr>
      </w:pPr>
      <w:r w:rsidRPr="00E543D9">
        <w:rPr>
          <w:rFonts w:ascii="Arial" w:hAnsi="Arial" w:cs="Arial"/>
          <w:sz w:val="24"/>
          <w:szCs w:val="24"/>
        </w:rPr>
        <w:t>I</w:t>
      </w:r>
      <w:r w:rsidRPr="00E543D9">
        <w:rPr>
          <w:rFonts w:ascii="Arial" w:hAnsi="Arial" w:cs="Arial"/>
          <w:bCs/>
          <w:iCs/>
          <w:sz w:val="24"/>
          <w:szCs w:val="24"/>
        </w:rPr>
        <w:t>ncreasing global internet connectivity and the ubiquity of mobile phones could facilitate low–cost ICU telemedicine and translate to rapid and accessible ICU consultative services in some resource–limited settings [</w:t>
      </w:r>
      <w:r w:rsidR="00BD7C79" w:rsidRPr="00E543D9">
        <w:rPr>
          <w:rFonts w:ascii="Arial" w:hAnsi="Arial" w:cs="Arial"/>
          <w:bCs/>
          <w:iCs/>
          <w:sz w:val="24"/>
          <w:szCs w:val="24"/>
        </w:rPr>
        <w:t>50</w:t>
      </w:r>
      <w:r w:rsidRPr="006E4459">
        <w:rPr>
          <w:rFonts w:ascii="Arial" w:hAnsi="Arial" w:cs="Arial"/>
          <w:bCs/>
          <w:iCs/>
          <w:sz w:val="24"/>
          <w:szCs w:val="24"/>
        </w:rPr>
        <w:t>]. However, related implementation and maintenance costs</w:t>
      </w:r>
      <w:r w:rsidR="00506941" w:rsidRPr="00E543D9">
        <w:rPr>
          <w:rFonts w:ascii="Arial" w:hAnsi="Arial" w:cs="Arial"/>
          <w:bCs/>
          <w:iCs/>
          <w:sz w:val="24"/>
          <w:szCs w:val="24"/>
        </w:rPr>
        <w:t xml:space="preserve">, </w:t>
      </w:r>
      <w:r w:rsidRPr="00E543D9">
        <w:rPr>
          <w:rFonts w:ascii="Arial" w:hAnsi="Arial" w:cs="Arial"/>
          <w:bCs/>
          <w:iCs/>
          <w:sz w:val="24"/>
          <w:szCs w:val="24"/>
        </w:rPr>
        <w:t xml:space="preserve">unavailability of stable </w:t>
      </w:r>
      <w:r w:rsidR="00CC54E7" w:rsidRPr="00E543D9">
        <w:rPr>
          <w:rFonts w:ascii="Arial" w:hAnsi="Arial" w:cs="Arial"/>
          <w:bCs/>
          <w:iCs/>
          <w:sz w:val="24"/>
          <w:szCs w:val="24"/>
        </w:rPr>
        <w:t>I</w:t>
      </w:r>
      <w:r w:rsidRPr="00E543D9">
        <w:rPr>
          <w:rFonts w:ascii="Arial" w:hAnsi="Arial" w:cs="Arial"/>
          <w:bCs/>
          <w:iCs/>
          <w:sz w:val="24"/>
          <w:szCs w:val="24"/>
        </w:rPr>
        <w:t>nternet coverage in many rural or remote areas</w:t>
      </w:r>
      <w:r w:rsidR="0010267A" w:rsidRPr="00E543D9">
        <w:rPr>
          <w:rFonts w:ascii="Arial" w:hAnsi="Arial" w:cs="Arial"/>
          <w:bCs/>
          <w:iCs/>
          <w:sz w:val="24"/>
          <w:szCs w:val="24"/>
        </w:rPr>
        <w:t xml:space="preserve">, and questions of </w:t>
      </w:r>
      <w:r w:rsidR="00924F36" w:rsidRPr="00E543D9">
        <w:rPr>
          <w:rFonts w:ascii="Arial" w:hAnsi="Arial" w:cs="Arial"/>
          <w:bCs/>
          <w:iCs/>
          <w:sz w:val="24"/>
          <w:szCs w:val="24"/>
        </w:rPr>
        <w:t>credentialing</w:t>
      </w:r>
      <w:r w:rsidR="0010267A" w:rsidRPr="00E543D9">
        <w:rPr>
          <w:rFonts w:ascii="Arial" w:hAnsi="Arial" w:cs="Arial"/>
          <w:bCs/>
          <w:iCs/>
          <w:sz w:val="24"/>
          <w:szCs w:val="24"/>
        </w:rPr>
        <w:t xml:space="preserve"> and accountability for out</w:t>
      </w:r>
      <w:r w:rsidR="009A54A8" w:rsidRPr="00E543D9">
        <w:rPr>
          <w:rFonts w:ascii="Arial" w:hAnsi="Arial" w:cs="Arial"/>
          <w:bCs/>
          <w:iCs/>
          <w:sz w:val="24"/>
          <w:szCs w:val="24"/>
        </w:rPr>
        <w:t>–</w:t>
      </w:r>
      <w:r w:rsidR="0010267A" w:rsidRPr="00E543D9">
        <w:rPr>
          <w:rFonts w:ascii="Arial" w:hAnsi="Arial" w:cs="Arial"/>
          <w:bCs/>
          <w:iCs/>
          <w:sz w:val="24"/>
          <w:szCs w:val="24"/>
        </w:rPr>
        <w:t>of</w:t>
      </w:r>
      <w:r w:rsidR="009A54A8" w:rsidRPr="00E543D9">
        <w:rPr>
          <w:rFonts w:ascii="Arial" w:hAnsi="Arial" w:cs="Arial"/>
          <w:bCs/>
          <w:iCs/>
          <w:sz w:val="24"/>
          <w:szCs w:val="24"/>
        </w:rPr>
        <w:t>–</w:t>
      </w:r>
      <w:r w:rsidR="0010267A" w:rsidRPr="00E543D9">
        <w:rPr>
          <w:rFonts w:ascii="Arial" w:hAnsi="Arial" w:cs="Arial"/>
          <w:bCs/>
          <w:iCs/>
          <w:sz w:val="24"/>
          <w:szCs w:val="24"/>
        </w:rPr>
        <w:t>country based telemedicine pr</w:t>
      </w:r>
      <w:r w:rsidR="00924F36" w:rsidRPr="00E543D9">
        <w:rPr>
          <w:rFonts w:ascii="Arial" w:hAnsi="Arial" w:cs="Arial"/>
          <w:bCs/>
          <w:iCs/>
          <w:sz w:val="24"/>
          <w:szCs w:val="24"/>
        </w:rPr>
        <w:t>o</w:t>
      </w:r>
      <w:r w:rsidR="0010267A" w:rsidRPr="00E543D9">
        <w:rPr>
          <w:rFonts w:ascii="Arial" w:hAnsi="Arial" w:cs="Arial"/>
          <w:bCs/>
          <w:iCs/>
          <w:sz w:val="24"/>
          <w:szCs w:val="24"/>
        </w:rPr>
        <w:t>viders</w:t>
      </w:r>
      <w:r w:rsidRPr="00E543D9">
        <w:rPr>
          <w:rFonts w:ascii="Arial" w:hAnsi="Arial" w:cs="Arial"/>
          <w:bCs/>
          <w:iCs/>
          <w:sz w:val="24"/>
          <w:szCs w:val="24"/>
        </w:rPr>
        <w:t xml:space="preserve"> remain ongoing challenges.</w:t>
      </w:r>
      <w:r w:rsidR="006473DE" w:rsidRPr="00E543D9">
        <w:rPr>
          <w:rFonts w:ascii="Arial" w:hAnsi="Arial" w:cs="Arial"/>
          <w:bCs/>
          <w:iCs/>
          <w:sz w:val="24"/>
          <w:szCs w:val="24"/>
        </w:rPr>
        <w:t xml:space="preserve"> Author experience suggests that </w:t>
      </w:r>
      <w:r w:rsidR="006473DE" w:rsidRPr="00E543D9">
        <w:rPr>
          <w:rFonts w:ascii="Arial" w:hAnsi="Arial" w:cs="Arial"/>
          <w:bCs/>
          <w:iCs/>
          <w:sz w:val="24"/>
          <w:szCs w:val="24"/>
        </w:rPr>
        <w:lastRenderedPageBreak/>
        <w:t>tele</w:t>
      </w:r>
      <w:r w:rsidR="00CC54E7" w:rsidRPr="00E543D9">
        <w:rPr>
          <w:rFonts w:ascii="Arial" w:hAnsi="Arial" w:cs="Arial"/>
          <w:bCs/>
          <w:iCs/>
          <w:sz w:val="24"/>
          <w:szCs w:val="24"/>
        </w:rPr>
        <w:t>medicine</w:t>
      </w:r>
      <w:r w:rsidR="006473DE" w:rsidRPr="00E543D9">
        <w:rPr>
          <w:rFonts w:ascii="Arial" w:hAnsi="Arial" w:cs="Arial"/>
          <w:bCs/>
          <w:iCs/>
          <w:sz w:val="24"/>
          <w:szCs w:val="24"/>
        </w:rPr>
        <w:t xml:space="preserve"> links between </w:t>
      </w:r>
      <w:r w:rsidR="00CC54E7" w:rsidRPr="00E543D9">
        <w:rPr>
          <w:rFonts w:ascii="Arial" w:hAnsi="Arial" w:cs="Arial"/>
          <w:bCs/>
          <w:iCs/>
          <w:sz w:val="24"/>
          <w:szCs w:val="24"/>
        </w:rPr>
        <w:t>‘</w:t>
      </w:r>
      <w:r w:rsidR="006473DE" w:rsidRPr="00E543D9">
        <w:rPr>
          <w:rFonts w:ascii="Arial" w:hAnsi="Arial" w:cs="Arial"/>
          <w:bCs/>
          <w:iCs/>
          <w:sz w:val="24"/>
          <w:szCs w:val="24"/>
        </w:rPr>
        <w:t>sister hospitals</w:t>
      </w:r>
      <w:r w:rsidR="00CC54E7" w:rsidRPr="00E543D9">
        <w:rPr>
          <w:rFonts w:ascii="Arial" w:hAnsi="Arial" w:cs="Arial"/>
          <w:bCs/>
          <w:iCs/>
          <w:sz w:val="24"/>
          <w:szCs w:val="24"/>
        </w:rPr>
        <w:t>’</w:t>
      </w:r>
      <w:r w:rsidR="006473DE" w:rsidRPr="00E543D9">
        <w:rPr>
          <w:rFonts w:ascii="Arial" w:hAnsi="Arial" w:cs="Arial"/>
          <w:bCs/>
          <w:iCs/>
          <w:sz w:val="24"/>
          <w:szCs w:val="24"/>
        </w:rPr>
        <w:t>, one in a resource</w:t>
      </w:r>
      <w:r w:rsidR="00CC54E7" w:rsidRPr="00E543D9">
        <w:rPr>
          <w:rFonts w:ascii="Arial" w:hAnsi="Arial" w:cs="Arial"/>
          <w:bCs/>
          <w:iCs/>
          <w:sz w:val="24"/>
          <w:szCs w:val="24"/>
        </w:rPr>
        <w:t>–</w:t>
      </w:r>
      <w:r w:rsidR="006473DE" w:rsidRPr="00E543D9">
        <w:rPr>
          <w:rFonts w:ascii="Arial" w:hAnsi="Arial" w:cs="Arial"/>
          <w:bCs/>
          <w:iCs/>
          <w:sz w:val="24"/>
          <w:szCs w:val="24"/>
        </w:rPr>
        <w:t>limited setting and one in a resource</w:t>
      </w:r>
      <w:r w:rsidR="009A54A8" w:rsidRPr="00E543D9">
        <w:rPr>
          <w:rFonts w:ascii="Arial" w:hAnsi="Arial" w:cs="Arial"/>
          <w:bCs/>
          <w:iCs/>
          <w:sz w:val="24"/>
          <w:szCs w:val="24"/>
        </w:rPr>
        <w:t>–</w:t>
      </w:r>
      <w:r w:rsidR="006473DE" w:rsidRPr="00E543D9">
        <w:rPr>
          <w:rFonts w:ascii="Arial" w:hAnsi="Arial" w:cs="Arial"/>
          <w:bCs/>
          <w:iCs/>
          <w:sz w:val="24"/>
          <w:szCs w:val="24"/>
        </w:rPr>
        <w:t xml:space="preserve">rich setting, may provide meaningful collaboration and educational opportunities on both sides. </w:t>
      </w:r>
    </w:p>
    <w:p w14:paraId="5C6D7EA3" w14:textId="19B35BE2" w:rsidR="00147AF2" w:rsidRPr="00E543D9" w:rsidRDefault="00147AF2" w:rsidP="00147AF2">
      <w:pPr>
        <w:spacing w:after="0" w:line="480" w:lineRule="auto"/>
        <w:ind w:firstLine="708"/>
        <w:jc w:val="both"/>
        <w:rPr>
          <w:rFonts w:ascii="Arial" w:hAnsi="Arial" w:cs="Arial"/>
          <w:sz w:val="24"/>
          <w:szCs w:val="24"/>
        </w:rPr>
      </w:pPr>
      <w:r w:rsidRPr="00E543D9">
        <w:rPr>
          <w:rFonts w:ascii="Arial" w:hAnsi="Arial" w:cs="Arial"/>
          <w:sz w:val="24"/>
          <w:szCs w:val="24"/>
        </w:rPr>
        <w:t>Finally, w</w:t>
      </w:r>
      <w:r w:rsidRPr="00E543D9">
        <w:rPr>
          <w:rFonts w:ascii="Arial" w:hAnsi="Arial" w:cs="Arial"/>
          <w:bCs/>
          <w:iCs/>
          <w:sz w:val="24"/>
          <w:szCs w:val="24"/>
        </w:rPr>
        <w:t>e could not identify any safety considerations to the implementation of a multidisciplinary team approach in ICUs in resource</w:t>
      </w:r>
      <w:r w:rsidR="009A54A8" w:rsidRPr="00E543D9">
        <w:rPr>
          <w:rFonts w:ascii="Arial" w:hAnsi="Arial" w:cs="Arial"/>
          <w:bCs/>
          <w:iCs/>
          <w:sz w:val="24"/>
          <w:szCs w:val="24"/>
        </w:rPr>
        <w:t>–</w:t>
      </w:r>
      <w:r w:rsidRPr="00E543D9">
        <w:rPr>
          <w:rFonts w:ascii="Arial" w:hAnsi="Arial" w:cs="Arial"/>
          <w:bCs/>
          <w:iCs/>
          <w:sz w:val="24"/>
          <w:szCs w:val="24"/>
        </w:rPr>
        <w:t>limited settings.</w:t>
      </w:r>
    </w:p>
    <w:p w14:paraId="6FA009E7" w14:textId="7C29A501" w:rsidR="00147AF2" w:rsidRPr="00E543D9" w:rsidRDefault="00147AF2" w:rsidP="00147AF2">
      <w:pPr>
        <w:spacing w:after="0" w:line="480" w:lineRule="auto"/>
        <w:jc w:val="both"/>
        <w:rPr>
          <w:rFonts w:ascii="Arial" w:hAnsi="Arial" w:cs="Arial"/>
          <w:bCs/>
          <w:iCs/>
          <w:sz w:val="24"/>
          <w:szCs w:val="24"/>
        </w:rPr>
      </w:pPr>
      <w:r w:rsidRPr="00E543D9">
        <w:rPr>
          <w:rFonts w:ascii="Arial" w:hAnsi="Arial" w:cs="Arial"/>
          <w:i/>
          <w:sz w:val="24"/>
          <w:szCs w:val="24"/>
        </w:rPr>
        <w:t xml:space="preserve">Grading: </w:t>
      </w:r>
      <w:r w:rsidRPr="00E543D9">
        <w:rPr>
          <w:rFonts w:ascii="Arial" w:hAnsi="Arial" w:cs="Arial"/>
          <w:sz w:val="24"/>
          <w:szCs w:val="24"/>
        </w:rPr>
        <w:t xml:space="preserve">We </w:t>
      </w:r>
      <w:r w:rsidRPr="00E543D9">
        <w:rPr>
          <w:rFonts w:ascii="Arial" w:hAnsi="Arial" w:cs="Arial"/>
          <w:i/>
          <w:sz w:val="24"/>
          <w:szCs w:val="24"/>
        </w:rPr>
        <w:t>suggest</w:t>
      </w:r>
      <w:r w:rsidRPr="00E543D9">
        <w:rPr>
          <w:rFonts w:ascii="Arial" w:hAnsi="Arial" w:cs="Arial"/>
          <w:sz w:val="24"/>
          <w:szCs w:val="24"/>
        </w:rPr>
        <w:t xml:space="preserve"> that, if possible, ICUs use a closed format </w:t>
      </w:r>
      <w:r w:rsidR="00AC733F" w:rsidRPr="00E543D9">
        <w:rPr>
          <w:rFonts w:ascii="Arial" w:hAnsi="Arial" w:cs="Arial"/>
          <w:sz w:val="24"/>
          <w:szCs w:val="24"/>
        </w:rPr>
        <w:t>model</w:t>
      </w:r>
      <w:r w:rsidR="00AC733F" w:rsidRPr="00E543D9">
        <w:rPr>
          <w:rStyle w:val="CommentReference"/>
        </w:rPr>
        <w:t xml:space="preserve"> </w:t>
      </w:r>
      <w:r w:rsidR="00AC733F" w:rsidRPr="00E543D9">
        <w:rPr>
          <w:rFonts w:ascii="Arial" w:hAnsi="Arial" w:cs="Arial"/>
          <w:sz w:val="24"/>
          <w:szCs w:val="24"/>
        </w:rPr>
        <w:t>where</w:t>
      </w:r>
      <w:r w:rsidRPr="00E543D9">
        <w:rPr>
          <w:rFonts w:ascii="Arial" w:hAnsi="Arial" w:cs="Arial"/>
          <w:sz w:val="24"/>
          <w:szCs w:val="24"/>
        </w:rPr>
        <w:t xml:space="preserve"> physicians specifically trained or experience</w:t>
      </w:r>
      <w:r w:rsidR="00687820" w:rsidRPr="00E543D9">
        <w:rPr>
          <w:rFonts w:ascii="Arial" w:hAnsi="Arial" w:cs="Arial"/>
          <w:sz w:val="24"/>
          <w:szCs w:val="24"/>
        </w:rPr>
        <w:t>d</w:t>
      </w:r>
      <w:r w:rsidRPr="00E543D9">
        <w:rPr>
          <w:rFonts w:ascii="Arial" w:hAnsi="Arial" w:cs="Arial"/>
          <w:sz w:val="24"/>
          <w:szCs w:val="24"/>
        </w:rPr>
        <w:t xml:space="preserve"> in intensive care medicine </w:t>
      </w:r>
      <w:r w:rsidR="00687820" w:rsidRPr="00E543D9">
        <w:rPr>
          <w:rFonts w:ascii="Arial" w:hAnsi="Arial" w:cs="Arial"/>
          <w:sz w:val="24"/>
          <w:szCs w:val="24"/>
        </w:rPr>
        <w:t xml:space="preserve">direct </w:t>
      </w:r>
      <w:r w:rsidRPr="00E543D9">
        <w:rPr>
          <w:rFonts w:ascii="Arial" w:hAnsi="Arial" w:cs="Arial"/>
          <w:sz w:val="24"/>
          <w:szCs w:val="24"/>
        </w:rPr>
        <w:t xml:space="preserve">patient care (2B). We further </w:t>
      </w:r>
      <w:r w:rsidRPr="00E543D9">
        <w:rPr>
          <w:rFonts w:ascii="Arial" w:hAnsi="Arial" w:cs="Arial"/>
          <w:i/>
          <w:sz w:val="24"/>
          <w:szCs w:val="24"/>
        </w:rPr>
        <w:t>suggest</w:t>
      </w:r>
      <w:r w:rsidRPr="00E543D9">
        <w:rPr>
          <w:rFonts w:ascii="Arial" w:hAnsi="Arial" w:cs="Arial"/>
          <w:sz w:val="24"/>
          <w:szCs w:val="24"/>
        </w:rPr>
        <w:t xml:space="preserve"> that ICUs </w:t>
      </w:r>
      <w:r w:rsidR="009916E4" w:rsidRPr="00E543D9">
        <w:rPr>
          <w:rFonts w:ascii="Arial" w:hAnsi="Arial" w:cs="Arial"/>
          <w:sz w:val="24"/>
          <w:szCs w:val="24"/>
        </w:rPr>
        <w:t>be</w:t>
      </w:r>
      <w:r w:rsidRPr="00E543D9">
        <w:rPr>
          <w:rFonts w:ascii="Arial" w:hAnsi="Arial" w:cs="Arial"/>
          <w:sz w:val="24"/>
          <w:szCs w:val="24"/>
        </w:rPr>
        <w:t xml:space="preserve"> staffed with nurses who are trained in intensive care nursing (2C). Wherever available, allied healthcare profes</w:t>
      </w:r>
      <w:r w:rsidR="009B4C36" w:rsidRPr="00E543D9">
        <w:rPr>
          <w:rFonts w:ascii="Arial" w:hAnsi="Arial" w:cs="Arial"/>
          <w:sz w:val="24"/>
          <w:szCs w:val="24"/>
        </w:rPr>
        <w:t>sionals (e.g. pharmacists) should</w:t>
      </w:r>
      <w:r w:rsidRPr="00E543D9">
        <w:rPr>
          <w:rFonts w:ascii="Arial" w:hAnsi="Arial" w:cs="Arial"/>
          <w:sz w:val="24"/>
          <w:szCs w:val="24"/>
        </w:rPr>
        <w:t xml:space="preserve"> be part of an ICU team (ungraded). </w:t>
      </w:r>
      <w:r w:rsidRPr="00E543D9">
        <w:rPr>
          <w:rFonts w:ascii="Arial" w:hAnsi="Arial" w:cs="Arial"/>
          <w:bCs/>
          <w:iCs/>
          <w:sz w:val="24"/>
          <w:szCs w:val="24"/>
        </w:rPr>
        <w:t>Currently, no recommendation on ICU telemedicine in resource–limited settings can be made.</w:t>
      </w:r>
      <w:r w:rsidR="00670217" w:rsidRPr="00E543D9">
        <w:rPr>
          <w:rFonts w:ascii="Arial" w:hAnsi="Arial" w:cs="Arial"/>
          <w:bCs/>
          <w:iCs/>
          <w:sz w:val="24"/>
          <w:szCs w:val="24"/>
        </w:rPr>
        <w:t xml:space="preserve"> </w:t>
      </w:r>
    </w:p>
    <w:p w14:paraId="69A8E930" w14:textId="77777777" w:rsidR="00147AF2" w:rsidRPr="00E543D9" w:rsidRDefault="00147AF2" w:rsidP="00147AF2">
      <w:pPr>
        <w:pStyle w:val="NoSpacing"/>
        <w:rPr>
          <w:b/>
        </w:rPr>
      </w:pPr>
    </w:p>
    <w:p w14:paraId="1006C376" w14:textId="5BCE5558" w:rsidR="00147AF2" w:rsidRPr="00E543D9" w:rsidRDefault="00147AF2" w:rsidP="00147AF2">
      <w:pPr>
        <w:pStyle w:val="NoSpacing"/>
        <w:jc w:val="both"/>
        <w:rPr>
          <w:b/>
          <w:bCs/>
          <w:iCs/>
        </w:rPr>
      </w:pPr>
      <w:r w:rsidRPr="00E543D9">
        <w:rPr>
          <w:bCs/>
          <w:i/>
          <w:iCs/>
        </w:rPr>
        <w:t xml:space="preserve">Question 2: </w:t>
      </w:r>
      <w:r w:rsidRPr="00E543D9">
        <w:rPr>
          <w:bCs/>
          <w:iCs/>
        </w:rPr>
        <w:t>How should healthcare professionals working in an ICU in</w:t>
      </w:r>
      <w:r w:rsidR="007F00EA">
        <w:rPr>
          <w:bCs/>
          <w:iCs/>
        </w:rPr>
        <w:t xml:space="preserve"> </w:t>
      </w:r>
      <w:r w:rsidRPr="00E543D9">
        <w:t>resource–limited setting</w:t>
      </w:r>
      <w:r w:rsidR="007F00EA">
        <w:t>s</w:t>
      </w:r>
      <w:r w:rsidRPr="00E543D9">
        <w:rPr>
          <w:bCs/>
          <w:iCs/>
        </w:rPr>
        <w:t xml:space="preserve"> be trained?</w:t>
      </w:r>
    </w:p>
    <w:p w14:paraId="6E85445B" w14:textId="63EB0489" w:rsidR="00147AF2" w:rsidRPr="00E543D9" w:rsidRDefault="00147AF2" w:rsidP="00147AF2">
      <w:pPr>
        <w:pStyle w:val="NoSpacing"/>
        <w:jc w:val="both"/>
      </w:pPr>
      <w:r w:rsidRPr="00E543D9">
        <w:rPr>
          <w:i/>
        </w:rPr>
        <w:t>Rationale:</w:t>
      </w:r>
      <w:r w:rsidRPr="00E543D9">
        <w:t xml:space="preserve"> The care of the critically ill patient substantially differs from non</w:t>
      </w:r>
      <w:r w:rsidR="002E7DBA" w:rsidRPr="00E543D9">
        <w:t xml:space="preserve">–critically ill patients and thus </w:t>
      </w:r>
      <w:r w:rsidRPr="00E543D9">
        <w:t>requires specific training of all healthcare professionals involved</w:t>
      </w:r>
      <w:r w:rsidR="00F02137" w:rsidRPr="00E543D9">
        <w:t xml:space="preserve"> due to the complex care requirements</w:t>
      </w:r>
      <w:r w:rsidRPr="00E543D9">
        <w:t xml:space="preserve">. High–performing ICUs are typically staffed with ICU–physicians and –nurses and allied health professionals who, in addition to general training, have pursued </w:t>
      </w:r>
      <w:r w:rsidR="00CA004B" w:rsidRPr="00E543D9">
        <w:t>further</w:t>
      </w:r>
      <w:r w:rsidRPr="00E543D9">
        <w:t xml:space="preserve"> </w:t>
      </w:r>
      <w:r w:rsidR="00CA004B" w:rsidRPr="00E543D9">
        <w:t xml:space="preserve">training </w:t>
      </w:r>
      <w:r w:rsidRPr="00E543D9">
        <w:t>in intensive care. Regulatory bodies in these settings frequently consider specialty certification as a pre</w:t>
      </w:r>
      <w:r w:rsidR="00CC54E7" w:rsidRPr="00E543D9">
        <w:t>–</w:t>
      </w:r>
      <w:r w:rsidRPr="00E543D9">
        <w:t xml:space="preserve">requisite to permanently work in an ICU. However, formal intensive care specialty training programs are rare </w:t>
      </w:r>
      <w:r w:rsidR="008F0D00" w:rsidRPr="00E543D9">
        <w:t>or</w:t>
      </w:r>
      <w:r w:rsidRPr="00E543D9">
        <w:t xml:space="preserve"> non–existent in </w:t>
      </w:r>
      <w:r w:rsidR="00E443EA" w:rsidRPr="00E543D9">
        <w:t>resource limited settings</w:t>
      </w:r>
      <w:r w:rsidRPr="00E543D9">
        <w:t xml:space="preserve">. This lack of specialty education is likely to translate into limited knowledge about the pathophysiology </w:t>
      </w:r>
      <w:r w:rsidR="008F0D00" w:rsidRPr="00E543D9">
        <w:t>and</w:t>
      </w:r>
      <w:r w:rsidRPr="00E543D9">
        <w:t xml:space="preserve"> diagnostic and therapeutic management of critically ill patients</w:t>
      </w:r>
      <w:r w:rsidR="0003263E" w:rsidRPr="00E543D9">
        <w:t xml:space="preserve"> </w:t>
      </w:r>
      <w:r w:rsidRPr="00E543D9">
        <w:t>[</w:t>
      </w:r>
      <w:r w:rsidR="00BD7C79" w:rsidRPr="00E543D9">
        <w:t>51</w:t>
      </w:r>
      <w:r w:rsidRPr="006E4459">
        <w:t xml:space="preserve">]. It remains unclear how healthcare professionals working in ICUs </w:t>
      </w:r>
      <w:r w:rsidRPr="006E4459">
        <w:lastRenderedPageBreak/>
        <w:t>in resource</w:t>
      </w:r>
      <w:r w:rsidR="009A54A8" w:rsidRPr="006E4459">
        <w:t>–</w:t>
      </w:r>
      <w:r w:rsidRPr="006E4459">
        <w:t>limited settings, where no established regional or na</w:t>
      </w:r>
      <w:r w:rsidRPr="00E543D9">
        <w:t>tional specialty education programs in intensive care medicine exist, should be trained.</w:t>
      </w:r>
    </w:p>
    <w:p w14:paraId="099C43A2" w14:textId="6FAA18AA" w:rsidR="00147AF2" w:rsidRPr="00E543D9" w:rsidRDefault="00147AF2" w:rsidP="00147AF2">
      <w:pPr>
        <w:pStyle w:val="NoSpacing"/>
        <w:jc w:val="both"/>
      </w:pPr>
      <w:r w:rsidRPr="00E543D9">
        <w:rPr>
          <w:i/>
        </w:rPr>
        <w:t>Search and Search Results:</w:t>
      </w:r>
      <w:r w:rsidRPr="00E543D9">
        <w:t xml:space="preserve"> A systematic search of the MEDLINE and Google Scholar databases combining the terms (‘training’ OR ‘education’ OR ‘partnership’ OR ‘telemedicine’) AND (‘low</w:t>
      </w:r>
      <w:r w:rsidR="00145D20" w:rsidRPr="00E543D9">
        <w:t xml:space="preserve"> </w:t>
      </w:r>
      <w:r w:rsidRPr="00E543D9">
        <w:t>middle income countries’ OR ‘developing countries’ OR ‘resource</w:t>
      </w:r>
      <w:r w:rsidR="009A54A8" w:rsidRPr="00E543D9">
        <w:t>–</w:t>
      </w:r>
      <w:r w:rsidRPr="00E543D9">
        <w:t>limited settings’ OR ‘Africa’ OR ‘Asia’ OR ‘South America’ OR ‘Central America’) was performed. In addition, related articles and reference lists were screened for other relevant publications. In case no publications from resource–limited settings could be identified, scientific evidence originating in resource–rich settings was reviewed. The majority of studies from resource–limited settings describe small–scale, focused training courses in individual institutions</w:t>
      </w:r>
      <w:r w:rsidR="00941AF9">
        <w:t xml:space="preserve"> and</w:t>
      </w:r>
      <w:r w:rsidRPr="00E543D9">
        <w:t xml:space="preserve"> pre– and post–course tests of knowledge. Four investigations, one in Ghana [</w:t>
      </w:r>
      <w:r w:rsidR="00BD7C79" w:rsidRPr="00E543D9">
        <w:t>52</w:t>
      </w:r>
      <w:r w:rsidRPr="006E4459">
        <w:t>] and three in Sri Lanka [</w:t>
      </w:r>
      <w:r w:rsidR="00BD7C79" w:rsidRPr="00E543D9">
        <w:t>53</w:t>
      </w:r>
      <w:r w:rsidR="009A54A8" w:rsidRPr="00E543D9">
        <w:t>–</w:t>
      </w:r>
      <w:r w:rsidR="00BD7C79" w:rsidRPr="00E543D9">
        <w:t>55</w:t>
      </w:r>
      <w:r w:rsidRPr="006E4459">
        <w:t>], were about regional or national training programs for physicians, ICU nurses and physical th</w:t>
      </w:r>
      <w:r w:rsidRPr="00E543D9">
        <w:t xml:space="preserve">erapists. </w:t>
      </w:r>
      <w:r w:rsidR="00B12EB9" w:rsidRPr="00E543D9">
        <w:t>T</w:t>
      </w:r>
      <w:r w:rsidRPr="00E543D9">
        <w:t>he search failed to identify randomized trials. The remainder of the available literature from resource–limited settings comprised descriptive papers of single institution partnerships.</w:t>
      </w:r>
    </w:p>
    <w:p w14:paraId="4ADB58F8" w14:textId="28F9F047" w:rsidR="00147AF2" w:rsidRPr="006E4459" w:rsidRDefault="00147AF2" w:rsidP="00147AF2">
      <w:pPr>
        <w:pStyle w:val="NoSpacing"/>
        <w:jc w:val="both"/>
      </w:pPr>
      <w:r w:rsidRPr="00E543D9">
        <w:rPr>
          <w:i/>
        </w:rPr>
        <w:t>Evidence:</w:t>
      </w:r>
      <w:r w:rsidRPr="00E543D9">
        <w:t xml:space="preserve"> Dedicated courses in trauma, intensive care– and emergency medicine–related procedures, improve knowledge in ‘best clinical practice’ of healthcare professionals working in ICUs in </w:t>
      </w:r>
      <w:r w:rsidR="00893DE8" w:rsidRPr="00E543D9">
        <w:t>resource–limited settings [</w:t>
      </w:r>
      <w:r w:rsidR="00BD7C79" w:rsidRPr="00E543D9">
        <w:t>56,57</w:t>
      </w:r>
      <w:r w:rsidRPr="006E4459">
        <w:t>]. Focused training programs that use well–established training models, such as</w:t>
      </w:r>
      <w:r w:rsidR="00341DBF" w:rsidRPr="00E543D9">
        <w:t xml:space="preserve"> </w:t>
      </w:r>
      <w:r w:rsidRPr="00E543D9">
        <w:t>the ‘Fundamental Critical Care Support’–course, facilitated immediate knowledge gain, especially in junior clinicians or those with limited practical experience taking care of critically ill patients [</w:t>
      </w:r>
      <w:r w:rsidR="00BD7C79" w:rsidRPr="00E543D9">
        <w:t>57</w:t>
      </w:r>
      <w:r w:rsidRPr="006E4459">
        <w:t>]. However, data on influences on patient care and long</w:t>
      </w:r>
      <w:r w:rsidR="009A54A8" w:rsidRPr="00E543D9">
        <w:t>–</w:t>
      </w:r>
      <w:r w:rsidRPr="00E543D9">
        <w:t xml:space="preserve">term knowledge retention are </w:t>
      </w:r>
      <w:r w:rsidR="006D7128" w:rsidRPr="00E543D9">
        <w:t>limited</w:t>
      </w:r>
      <w:r w:rsidRPr="00E543D9">
        <w:t>. Intensive care–specific courses also demonstrated benefit</w:t>
      </w:r>
      <w:r w:rsidR="008E6D91" w:rsidRPr="00E543D9">
        <w:t xml:space="preserve"> </w:t>
      </w:r>
      <w:r w:rsidRPr="00E543D9">
        <w:t>allied health professionals in resource–limited settings [</w:t>
      </w:r>
      <w:r w:rsidR="002B007C" w:rsidRPr="00E543D9">
        <w:t>55</w:t>
      </w:r>
      <w:r w:rsidRPr="006E4459">
        <w:t>].</w:t>
      </w:r>
    </w:p>
    <w:p w14:paraId="5BF107FF" w14:textId="1783AA90" w:rsidR="00147AF2" w:rsidRPr="006E4459" w:rsidRDefault="00147AF2" w:rsidP="00147AF2">
      <w:pPr>
        <w:pStyle w:val="NoSpacing"/>
        <w:ind w:firstLine="708"/>
        <w:jc w:val="both"/>
      </w:pPr>
      <w:r w:rsidRPr="00E543D9">
        <w:lastRenderedPageBreak/>
        <w:t>A national train–the–trainers program for critical care nursing in Sri Lanka was structured as seven educational blocks over a period of 18 months [</w:t>
      </w:r>
      <w:r w:rsidR="002B007C" w:rsidRPr="00E543D9">
        <w:t>53</w:t>
      </w:r>
      <w:r w:rsidRPr="006E4459">
        <w:t>]. Using didactics, simulation and small group learning, by 2014, this program trained 584 nurses and 29 faculty and allowed local trainers eventually to take command of course directorship. In Ghana, a countryw</w:t>
      </w:r>
      <w:r w:rsidRPr="00E543D9">
        <w:t>ide continuing medical education course in acute trauma management developed</w:t>
      </w:r>
      <w:r w:rsidR="008E6D91" w:rsidRPr="00E543D9">
        <w:t xml:space="preserve"> in Ghana</w:t>
      </w:r>
      <w:r w:rsidRPr="00E543D9">
        <w:t xml:space="preserve"> and targeting general practitioners in rural hospitals, showed significant knowledge retention and critical procedural skills improvement even one year after course completion [</w:t>
      </w:r>
      <w:r w:rsidR="002B007C" w:rsidRPr="00E543D9">
        <w:t>52</w:t>
      </w:r>
      <w:r w:rsidRPr="006E4459">
        <w:t>].</w:t>
      </w:r>
    </w:p>
    <w:p w14:paraId="48CC9CAD" w14:textId="45B29E58" w:rsidR="00147AF2" w:rsidRPr="006E4459" w:rsidRDefault="00147AF2" w:rsidP="00147AF2">
      <w:pPr>
        <w:pStyle w:val="NoSpacing"/>
        <w:ind w:firstLine="708"/>
        <w:jc w:val="both"/>
      </w:pPr>
      <w:r w:rsidRPr="00E543D9">
        <w:t>In locations where institutional, regional, or national courses are unavailable, the use of mobile health technology to facilitate intensive care education and training is of great interest. A pilot study in Haiti showed that non–physician ultrasound learners, linked to ultrasound instructors in the United States via mobile phone video chat technology, can learn how to obtain clinica</w:t>
      </w:r>
      <w:r w:rsidR="00893DE8" w:rsidRPr="00E543D9">
        <w:t>lly useful ultrasound images [</w:t>
      </w:r>
      <w:r w:rsidR="002B007C" w:rsidRPr="00E543D9">
        <w:t>58</w:t>
      </w:r>
      <w:r w:rsidRPr="006E4459">
        <w:t>]. Validated e–learning methodologies are also in use to enhance critical care ed</w:t>
      </w:r>
      <w:r w:rsidRPr="00E543D9">
        <w:t>ucation and capacity in Cambodia, although specific outcomes have yet to be declared [</w:t>
      </w:r>
      <w:r w:rsidR="002B007C" w:rsidRPr="00E543D9">
        <w:t>59</w:t>
      </w:r>
      <w:r w:rsidRPr="006E4459">
        <w:t>].</w:t>
      </w:r>
    </w:p>
    <w:p w14:paraId="6CA366EC" w14:textId="0B99D6D0" w:rsidR="00147AF2" w:rsidRPr="006E4459" w:rsidRDefault="00147AF2" w:rsidP="00147AF2">
      <w:pPr>
        <w:pStyle w:val="NoSpacing"/>
        <w:ind w:firstLine="708"/>
        <w:jc w:val="both"/>
      </w:pPr>
      <w:r w:rsidRPr="00E543D9">
        <w:t>Amongst nearly all available studies from resource–limited settings, a universal theme is partnerships between an institution based in a resource–limited and one in a resource–rich setting. These partnerships, when successful, can evolve from simple facility–to–facility ventures [</w:t>
      </w:r>
      <w:r w:rsidR="002B007C" w:rsidRPr="00E543D9">
        <w:t>60</w:t>
      </w:r>
      <w:r w:rsidRPr="006E4459">
        <w:t>] to more longitudinal, systems</w:t>
      </w:r>
      <w:r w:rsidR="009A54A8" w:rsidRPr="006E4459">
        <w:t>–</w:t>
      </w:r>
      <w:r w:rsidRPr="00E543D9">
        <w:t>based programs</w:t>
      </w:r>
      <w:r w:rsidR="0014316D" w:rsidRPr="00E543D9">
        <w:t xml:space="preserve"> [</w:t>
      </w:r>
      <w:r w:rsidR="002B007C" w:rsidRPr="00E543D9">
        <w:t>61</w:t>
      </w:r>
      <w:r w:rsidR="0014316D" w:rsidRPr="006E4459">
        <w:t>]</w:t>
      </w:r>
      <w:r w:rsidRPr="006E4459">
        <w:t>. Whether approached vertically (institution</w:t>
      </w:r>
      <w:r w:rsidR="009A54A8" w:rsidRPr="00E543D9">
        <w:t>–</w:t>
      </w:r>
      <w:r w:rsidRPr="00E543D9">
        <w:t>based) or horizontally (systems–based), partnerships also permit local personnel in resource</w:t>
      </w:r>
      <w:r w:rsidR="009A54A8" w:rsidRPr="00E543D9">
        <w:t>–</w:t>
      </w:r>
      <w:r w:rsidRPr="00E543D9">
        <w:t xml:space="preserve">limited </w:t>
      </w:r>
      <w:r w:rsidR="0014316D" w:rsidRPr="00E543D9">
        <w:t>settings to</w:t>
      </w:r>
      <w:r w:rsidRPr="00E543D9">
        <w:t xml:space="preserve"> advance knowledge, or develop specific skill sets </w:t>
      </w:r>
      <w:r w:rsidR="00FB5E46" w:rsidRPr="00E543D9">
        <w:t>while remaining in their setting</w:t>
      </w:r>
      <w:r w:rsidRPr="00E543D9">
        <w:t>. In many cases, the goal is for the resource–limited settings partner to administer the program independently. One successful example of such a horizontally</w:t>
      </w:r>
      <w:r w:rsidR="009A54A8" w:rsidRPr="00E543D9">
        <w:t>–</w:t>
      </w:r>
      <w:r w:rsidRPr="00E543D9">
        <w:t xml:space="preserve">integrated program is the </w:t>
      </w:r>
      <w:r w:rsidRPr="00E543D9">
        <w:lastRenderedPageBreak/>
        <w:t xml:space="preserve">East African Training Initiative, </w:t>
      </w:r>
      <w:r w:rsidR="0014316D" w:rsidRPr="00E543D9">
        <w:t>a pulmonary</w:t>
      </w:r>
      <w:r w:rsidRPr="00E543D9">
        <w:t>/critical care fellowship training program in Addis Ababa, Ethiopia [</w:t>
      </w:r>
      <w:r w:rsidR="002B007C" w:rsidRPr="00E543D9">
        <w:t>29</w:t>
      </w:r>
      <w:r w:rsidRPr="006E4459">
        <w:t>]. In partnership with the Ethiopian Ministry of Health, international professional societies</w:t>
      </w:r>
      <w:r w:rsidR="004A783F" w:rsidRPr="00E543D9">
        <w:t xml:space="preserve">, </w:t>
      </w:r>
      <w:r w:rsidR="00251DEB" w:rsidRPr="00E543D9">
        <w:t>non</w:t>
      </w:r>
      <w:r w:rsidR="009A54A8" w:rsidRPr="00E543D9">
        <w:t>–</w:t>
      </w:r>
      <w:r w:rsidR="00251DEB" w:rsidRPr="00E543D9">
        <w:t>governmental organizations,</w:t>
      </w:r>
      <w:r w:rsidRPr="00E543D9">
        <w:t xml:space="preserve"> and a consortium of universities in Europe and North America, a growing cadre of domestically</w:t>
      </w:r>
      <w:r w:rsidR="009A54A8" w:rsidRPr="00E543D9">
        <w:t>–</w:t>
      </w:r>
      <w:r w:rsidRPr="00E543D9">
        <w:t xml:space="preserve">trained intensive care physicians is now assuming leadership roles in ICU education and clinical care in the country, where only a few years ago no such opportunities existed. </w:t>
      </w:r>
      <w:r w:rsidR="004A6660" w:rsidRPr="00E543D9">
        <w:t>A</w:t>
      </w:r>
      <w:r w:rsidRPr="00E543D9">
        <w:t xml:space="preserve"> s</w:t>
      </w:r>
      <w:r w:rsidR="00893DE8" w:rsidRPr="00E543D9">
        <w:t xml:space="preserve">imilar project has </w:t>
      </w:r>
      <w:r w:rsidRPr="00E543D9">
        <w:t>been established</w:t>
      </w:r>
      <w:r w:rsidR="00302372" w:rsidRPr="00E543D9">
        <w:t xml:space="preserve"> </w:t>
      </w:r>
      <w:r w:rsidR="00893DE8" w:rsidRPr="00E543D9">
        <w:t>successfully</w:t>
      </w:r>
      <w:r w:rsidRPr="00E543D9">
        <w:t xml:space="preserve"> to train nurses in emergency and </w:t>
      </w:r>
      <w:r w:rsidR="00251DEB" w:rsidRPr="00E543D9">
        <w:t xml:space="preserve">critical </w:t>
      </w:r>
      <w:r w:rsidRPr="00E543D9">
        <w:t>care medicine in Ethiopia [</w:t>
      </w:r>
      <w:r w:rsidR="00B15097" w:rsidRPr="00E543D9">
        <w:t>62</w:t>
      </w:r>
      <w:r w:rsidRPr="006E4459">
        <w:t>].</w:t>
      </w:r>
    </w:p>
    <w:p w14:paraId="53B04FEA" w14:textId="5F10DD7D" w:rsidR="00147AF2" w:rsidRPr="00E543D9" w:rsidRDefault="00147AF2" w:rsidP="00147AF2">
      <w:pPr>
        <w:pStyle w:val="NoSpacing"/>
        <w:jc w:val="both"/>
      </w:pPr>
      <w:r w:rsidRPr="00E543D9">
        <w:rPr>
          <w:i/>
        </w:rPr>
        <w:t>Availability, feasibility, affordability and safety:</w:t>
      </w:r>
      <w:r w:rsidRPr="00E543D9">
        <w:t xml:space="preserve"> Dedicated and sustainable partnerships at national and international levels incorporating both vertical and horizontal planning, such as the East Africa Training Initiative, require</w:t>
      </w:r>
      <w:r w:rsidR="004A783F" w:rsidRPr="00E543D9">
        <w:t xml:space="preserve"> funding,</w:t>
      </w:r>
      <w:r w:rsidRPr="00E543D9">
        <w:t xml:space="preserve"> enormous coordination, and sustained buy</w:t>
      </w:r>
      <w:r w:rsidR="009A54A8" w:rsidRPr="00E543D9">
        <w:t>–</w:t>
      </w:r>
      <w:r w:rsidRPr="00E543D9">
        <w:t>in from numerous parties with diverse interests. Consequently, such partnerships are likely less feasible and more expensive to establish; however, they are more likely to have lasting success. Partnerships between individual institutions in resource–limited settings and professional societies in high</w:t>
      </w:r>
      <w:r w:rsidR="009A54A8" w:rsidRPr="00E543D9">
        <w:t>–</w:t>
      </w:r>
      <w:r w:rsidRPr="00E543D9">
        <w:t xml:space="preserve">income countries </w:t>
      </w:r>
      <w:r w:rsidR="00F4570C" w:rsidRPr="00E543D9">
        <w:t xml:space="preserve">are </w:t>
      </w:r>
      <w:r w:rsidR="003B0614" w:rsidRPr="00E543D9">
        <w:t xml:space="preserve">also possible, </w:t>
      </w:r>
      <w:r w:rsidR="00F4570C" w:rsidRPr="00E543D9">
        <w:t>but may lack sustainability</w:t>
      </w:r>
      <w:r w:rsidRPr="00E543D9">
        <w:t>. A serious risk to such</w:t>
      </w:r>
      <w:r w:rsidR="000F5C3B" w:rsidRPr="00E543D9">
        <w:t xml:space="preserve"> partnerships is “brain drain,”</w:t>
      </w:r>
      <w:r w:rsidRPr="00E543D9">
        <w:t xml:space="preserve"> the emigration of well–trained and specialized healthcare workers from resource–limited to resource–rich settings, or from low</w:t>
      </w:r>
      <w:r w:rsidR="009A54A8" w:rsidRPr="00E543D9">
        <w:t>–</w:t>
      </w:r>
      <w:r w:rsidRPr="00E543D9">
        <w:t xml:space="preserve"> and middle–income to high–income countries</w:t>
      </w:r>
      <w:r w:rsidR="00302372" w:rsidRPr="00E543D9">
        <w:t xml:space="preserve"> </w:t>
      </w:r>
      <w:r w:rsidR="00893DE8" w:rsidRPr="00E543D9">
        <w:t>[</w:t>
      </w:r>
      <w:r w:rsidR="00810894" w:rsidRPr="00E543D9">
        <w:t>40</w:t>
      </w:r>
      <w:r w:rsidRPr="006E4459">
        <w:t xml:space="preserve">]. </w:t>
      </w:r>
      <w:r w:rsidR="000F5C3B" w:rsidRPr="00E543D9">
        <w:t>S</w:t>
      </w:r>
      <w:r w:rsidRPr="00E543D9">
        <w:t>olutions</w:t>
      </w:r>
      <w:r w:rsidR="000F5C3B" w:rsidRPr="00E543D9">
        <w:t xml:space="preserve"> to the “brain drain”</w:t>
      </w:r>
      <w:r w:rsidR="00F42517" w:rsidRPr="00E543D9">
        <w:t xml:space="preserve"> are complex and</w:t>
      </w:r>
      <w:r w:rsidRPr="00E543D9">
        <w:t xml:space="preserve"> must involve systematic national programs to facilitate return of well–educated emigrated healthcare professionals to their home countries. </w:t>
      </w:r>
    </w:p>
    <w:p w14:paraId="2DF6984E" w14:textId="1A6D3342" w:rsidR="00147AF2" w:rsidRPr="00E543D9" w:rsidRDefault="00147AF2" w:rsidP="00147AF2">
      <w:pPr>
        <w:pStyle w:val="NoSpacing"/>
        <w:ind w:firstLine="708"/>
        <w:jc w:val="both"/>
      </w:pPr>
      <w:r w:rsidRPr="00E543D9">
        <w:t>Small–scale initiatives, such as intermittent, institution–level ICU training courses like the ‘Fun</w:t>
      </w:r>
      <w:r w:rsidR="002E7DBA" w:rsidRPr="00E543D9">
        <w:t>damental Critical Care Support’ course and others</w:t>
      </w:r>
      <w:r w:rsidRPr="00E543D9">
        <w:t xml:space="preserve"> are least likely to provide long–term benefit given their temporary nature. The teaching content may be difficult to </w:t>
      </w:r>
      <w:r w:rsidRPr="00E543D9">
        <w:lastRenderedPageBreak/>
        <w:t>implement in some resource</w:t>
      </w:r>
      <w:r w:rsidR="009A54A8" w:rsidRPr="00E543D9">
        <w:t>–</w:t>
      </w:r>
      <w:r w:rsidRPr="00E543D9">
        <w:t>limited settings. Furthermore, start–up costs for formal courses, especially the ones developed in high–income countries, may exceed local budgets [</w:t>
      </w:r>
      <w:r w:rsidR="00810894" w:rsidRPr="00E543D9">
        <w:t>52</w:t>
      </w:r>
      <w:r w:rsidRPr="006E4459">
        <w:t>]. Focused critical care teaching courses</w:t>
      </w:r>
      <w:r w:rsidR="00E40AE5" w:rsidRPr="006E4459">
        <w:t>,</w:t>
      </w:r>
      <w:r w:rsidR="00E40AE5" w:rsidRPr="00E543D9">
        <w:t xml:space="preserve"> such as BASIC for Developing Health Systems, which is free and non</w:t>
      </w:r>
      <w:r w:rsidR="009A54A8" w:rsidRPr="00E543D9">
        <w:t>–</w:t>
      </w:r>
      <w:r w:rsidR="00E40AE5" w:rsidRPr="00E543D9">
        <w:t>proprietary, have been developed and</w:t>
      </w:r>
      <w:r w:rsidRPr="00E543D9">
        <w:t xml:space="preserve"> adjusted to resource</w:t>
      </w:r>
      <w:r w:rsidR="009A54A8" w:rsidRPr="00E543D9">
        <w:t>–</w:t>
      </w:r>
      <w:r w:rsidRPr="00E543D9">
        <w:t>limited health care systems</w:t>
      </w:r>
      <w:r w:rsidR="00810894" w:rsidRPr="00E543D9">
        <w:t xml:space="preserve"> </w:t>
      </w:r>
      <w:r w:rsidRPr="00E543D9">
        <w:t>[</w:t>
      </w:r>
      <w:r w:rsidR="00810894" w:rsidRPr="00E543D9">
        <w:t>63,64</w:t>
      </w:r>
      <w:r w:rsidRPr="006E4459">
        <w:t xml:space="preserve">]. Remote education via telemedicine may play a role in the future to reduce costs and improve availability of </w:t>
      </w:r>
      <w:r w:rsidRPr="00E543D9">
        <w:t>training options. We could not identify any published safety concerns to the implementation of educational interventions in ICUs in resource</w:t>
      </w:r>
      <w:r w:rsidR="009A54A8" w:rsidRPr="00E543D9">
        <w:t>–</w:t>
      </w:r>
      <w:r w:rsidRPr="00E543D9">
        <w:t>limited settings.</w:t>
      </w:r>
    </w:p>
    <w:p w14:paraId="683DA912" w14:textId="02D8BA3E" w:rsidR="00147AF2" w:rsidRPr="00E543D9" w:rsidRDefault="00147AF2" w:rsidP="00147AF2">
      <w:pPr>
        <w:pStyle w:val="NoSpacing"/>
        <w:jc w:val="both"/>
      </w:pPr>
      <w:r w:rsidRPr="00E543D9">
        <w:rPr>
          <w:i/>
        </w:rPr>
        <w:t xml:space="preserve">Grading: </w:t>
      </w:r>
      <w:r w:rsidRPr="00E543D9">
        <w:t xml:space="preserve">We </w:t>
      </w:r>
      <w:r w:rsidRPr="00E543D9">
        <w:rPr>
          <w:i/>
        </w:rPr>
        <w:t>suggest</w:t>
      </w:r>
      <w:r w:rsidRPr="00E543D9">
        <w:t xml:space="preserve"> that all healthcare professionals working in ICUs be specifically trained in the care of th</w:t>
      </w:r>
      <w:r w:rsidR="002D43D5" w:rsidRPr="00E543D9">
        <w:t>e critically ill patient (</w:t>
      </w:r>
      <w:r w:rsidRPr="00E543D9">
        <w:t>2C</w:t>
      </w:r>
      <w:r w:rsidR="009B4C36" w:rsidRPr="00E543D9">
        <w:t xml:space="preserve">). Unless national or regional </w:t>
      </w:r>
      <w:r w:rsidRPr="00E543D9">
        <w:t xml:space="preserve">specialty training programs in intensive care medicine are available, we </w:t>
      </w:r>
      <w:r w:rsidRPr="00E543D9">
        <w:rPr>
          <w:i/>
        </w:rPr>
        <w:t>suggest</w:t>
      </w:r>
      <w:r w:rsidRPr="00E543D9">
        <w:t xml:space="preserve"> that training of ICU physicians, nurses and allied healthcare professionals occur through longitudinal, multimodal programs coordinated by partnerships between Ministries of Health, national and international professional </w:t>
      </w:r>
      <w:r w:rsidRPr="00BF4958">
        <w:t>societies</w:t>
      </w:r>
      <w:r w:rsidR="006D3F4F" w:rsidRPr="00BF4958">
        <w:t>, non-governmental organizations,</w:t>
      </w:r>
      <w:r w:rsidRPr="00BF4958">
        <w:t xml:space="preserve"> as well</w:t>
      </w:r>
      <w:r w:rsidRPr="00E543D9">
        <w:t xml:space="preserve"> as institutions with well</w:t>
      </w:r>
      <w:r w:rsidR="009A54A8" w:rsidRPr="00E543D9">
        <w:t>–</w:t>
      </w:r>
      <w:r w:rsidRPr="00E543D9">
        <w:t xml:space="preserve">established </w:t>
      </w:r>
      <w:r w:rsidR="002D43D5" w:rsidRPr="00E543D9">
        <w:t>programs in ICU training (</w:t>
      </w:r>
      <w:r w:rsidRPr="00E543D9">
        <w:t xml:space="preserve">2D). We </w:t>
      </w:r>
      <w:r w:rsidRPr="00E543D9">
        <w:rPr>
          <w:i/>
        </w:rPr>
        <w:t>recommend</w:t>
      </w:r>
      <w:r w:rsidRPr="00E543D9">
        <w:t xml:space="preserve"> that such ICU training programs adhere to validated, international standards of intensive care medicine</w:t>
      </w:r>
      <w:r w:rsidR="000F5C3B" w:rsidRPr="00E543D9">
        <w:t>,</w:t>
      </w:r>
      <w:r w:rsidRPr="00E543D9">
        <w:t xml:space="preserve"> but</w:t>
      </w:r>
      <w:r w:rsidR="000F5C3B" w:rsidRPr="00E543D9">
        <w:t xml:space="preserve"> that they</w:t>
      </w:r>
      <w:r w:rsidRPr="00E543D9">
        <w:t xml:space="preserve"> be adapted to </w:t>
      </w:r>
      <w:r w:rsidR="00902D8A" w:rsidRPr="00E543D9">
        <w:t>local</w:t>
      </w:r>
      <w:r w:rsidR="002D43D5" w:rsidRPr="00E543D9">
        <w:t xml:space="preserve"> needs and resources (</w:t>
      </w:r>
      <w:r w:rsidRPr="00E543D9">
        <w:t>1C).</w:t>
      </w:r>
    </w:p>
    <w:p w14:paraId="208C1559" w14:textId="77777777" w:rsidR="007C3160" w:rsidRPr="00E543D9" w:rsidRDefault="007C3160" w:rsidP="001A7D86">
      <w:pPr>
        <w:pStyle w:val="NoSpacing"/>
      </w:pPr>
    </w:p>
    <w:p w14:paraId="391BA9D6" w14:textId="661BDB9A" w:rsidR="001A7D86" w:rsidRPr="00E543D9" w:rsidRDefault="001A7D86" w:rsidP="00AF4E11">
      <w:pPr>
        <w:pStyle w:val="NoSpacing"/>
        <w:rPr>
          <w:bCs/>
          <w:i/>
          <w:iCs/>
          <w:color w:val="1A1718"/>
        </w:rPr>
      </w:pPr>
      <w:r w:rsidRPr="00E543D9">
        <w:rPr>
          <w:i/>
        </w:rPr>
        <w:t xml:space="preserve">Question 3: </w:t>
      </w:r>
      <w:r w:rsidR="00AF4E11" w:rsidRPr="00E543D9">
        <w:rPr>
          <w:bCs/>
          <w:i/>
          <w:iCs/>
          <w:color w:val="1A1718"/>
        </w:rPr>
        <w:t xml:space="preserve">How should electricity be supplied to </w:t>
      </w:r>
      <w:r w:rsidR="00534F93" w:rsidRPr="00E543D9">
        <w:rPr>
          <w:bCs/>
          <w:i/>
          <w:iCs/>
          <w:color w:val="1A1718"/>
        </w:rPr>
        <w:t>an ICU</w:t>
      </w:r>
      <w:r w:rsidR="00AF4E11" w:rsidRPr="00E543D9">
        <w:rPr>
          <w:bCs/>
          <w:i/>
          <w:iCs/>
          <w:color w:val="1A1718"/>
        </w:rPr>
        <w:t xml:space="preserve"> in</w:t>
      </w:r>
      <w:r w:rsidR="00534F93" w:rsidRPr="00E543D9">
        <w:rPr>
          <w:bCs/>
          <w:i/>
          <w:iCs/>
          <w:color w:val="1A1718"/>
        </w:rPr>
        <w:t xml:space="preserve"> </w:t>
      </w:r>
      <w:r w:rsidR="00534F93" w:rsidRPr="00E543D9">
        <w:rPr>
          <w:i/>
        </w:rPr>
        <w:t>resource–limited setting</w:t>
      </w:r>
      <w:r w:rsidR="00941AF9">
        <w:rPr>
          <w:i/>
        </w:rPr>
        <w:t>s</w:t>
      </w:r>
      <w:r w:rsidR="00AF4E11" w:rsidRPr="00E543D9">
        <w:rPr>
          <w:bCs/>
          <w:i/>
          <w:iCs/>
          <w:color w:val="1A1718"/>
        </w:rPr>
        <w:t>?</w:t>
      </w:r>
    </w:p>
    <w:p w14:paraId="7B861BD2" w14:textId="4D884E79" w:rsidR="007736AC" w:rsidRPr="00E543D9" w:rsidRDefault="001A7D86" w:rsidP="001A7D86">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Rationale:</w:t>
      </w:r>
      <w:r w:rsidR="00651345" w:rsidRPr="00E543D9">
        <w:rPr>
          <w:rFonts w:ascii="Arial" w:hAnsi="Arial" w:cs="Arial"/>
          <w:bCs/>
          <w:iCs/>
          <w:color w:val="1A1718"/>
          <w:sz w:val="24"/>
          <w:szCs w:val="24"/>
        </w:rPr>
        <w:t xml:space="preserve"> Modern </w:t>
      </w:r>
      <w:r w:rsidR="009B17F3" w:rsidRPr="00E543D9">
        <w:rPr>
          <w:rFonts w:ascii="Arial" w:hAnsi="Arial" w:cs="Arial"/>
          <w:bCs/>
          <w:iCs/>
          <w:color w:val="1A1718"/>
          <w:sz w:val="24"/>
          <w:szCs w:val="24"/>
        </w:rPr>
        <w:t xml:space="preserve">ICUs </w:t>
      </w:r>
      <w:r w:rsidR="000A728F" w:rsidRPr="00E543D9">
        <w:rPr>
          <w:rFonts w:ascii="Arial" w:hAnsi="Arial" w:cs="Arial"/>
          <w:bCs/>
          <w:iCs/>
          <w:color w:val="1A1718"/>
          <w:sz w:val="24"/>
          <w:szCs w:val="24"/>
        </w:rPr>
        <w:t>provide</w:t>
      </w:r>
      <w:r w:rsidR="00BA4CD5" w:rsidRPr="00E543D9">
        <w:rPr>
          <w:rFonts w:ascii="Arial" w:hAnsi="Arial" w:cs="Arial"/>
          <w:bCs/>
          <w:iCs/>
          <w:color w:val="1A1718"/>
          <w:sz w:val="24"/>
          <w:szCs w:val="24"/>
        </w:rPr>
        <w:t xml:space="preserve"> around</w:t>
      </w:r>
      <w:r w:rsidR="009A54A8" w:rsidRPr="00E543D9">
        <w:rPr>
          <w:rFonts w:ascii="Arial" w:hAnsi="Arial" w:cs="Arial"/>
          <w:bCs/>
          <w:iCs/>
          <w:color w:val="1A1718"/>
          <w:sz w:val="24"/>
          <w:szCs w:val="24"/>
        </w:rPr>
        <w:t>–</w:t>
      </w:r>
      <w:r w:rsidR="00BA4CD5" w:rsidRPr="00E543D9">
        <w:rPr>
          <w:rFonts w:ascii="Arial" w:hAnsi="Arial" w:cs="Arial"/>
          <w:bCs/>
          <w:iCs/>
          <w:color w:val="1A1718"/>
          <w:sz w:val="24"/>
          <w:szCs w:val="24"/>
        </w:rPr>
        <w:t>the</w:t>
      </w:r>
      <w:r w:rsidR="009A54A8" w:rsidRPr="00E543D9">
        <w:rPr>
          <w:rFonts w:ascii="Arial" w:hAnsi="Arial" w:cs="Arial"/>
          <w:bCs/>
          <w:iCs/>
          <w:color w:val="1A1718"/>
          <w:sz w:val="24"/>
          <w:szCs w:val="24"/>
        </w:rPr>
        <w:t>–</w:t>
      </w:r>
      <w:r w:rsidR="00BA4CD5" w:rsidRPr="00E543D9">
        <w:rPr>
          <w:rFonts w:ascii="Arial" w:hAnsi="Arial" w:cs="Arial"/>
          <w:bCs/>
          <w:iCs/>
          <w:color w:val="1A1718"/>
          <w:sz w:val="24"/>
          <w:szCs w:val="24"/>
        </w:rPr>
        <w:t>clock</w:t>
      </w:r>
      <w:r w:rsidR="00957528" w:rsidRPr="00E543D9">
        <w:rPr>
          <w:rFonts w:ascii="Arial" w:hAnsi="Arial" w:cs="Arial"/>
          <w:bCs/>
          <w:iCs/>
          <w:color w:val="1A1718"/>
          <w:sz w:val="24"/>
          <w:szCs w:val="24"/>
        </w:rPr>
        <w:t>,</w:t>
      </w:r>
      <w:r w:rsidR="000A728F" w:rsidRPr="00E543D9">
        <w:rPr>
          <w:rFonts w:ascii="Arial" w:hAnsi="Arial" w:cs="Arial"/>
          <w:bCs/>
          <w:iCs/>
          <w:color w:val="1A1718"/>
          <w:sz w:val="24"/>
          <w:szCs w:val="24"/>
        </w:rPr>
        <w:t xml:space="preserve"> life</w:t>
      </w:r>
      <w:r w:rsidR="009A54A8" w:rsidRPr="00E543D9">
        <w:rPr>
          <w:rFonts w:ascii="Arial" w:hAnsi="Arial" w:cs="Arial"/>
          <w:bCs/>
          <w:iCs/>
          <w:color w:val="1A1718"/>
          <w:sz w:val="24"/>
          <w:szCs w:val="24"/>
        </w:rPr>
        <w:t>–</w:t>
      </w:r>
      <w:r w:rsidR="000A728F" w:rsidRPr="00E543D9">
        <w:rPr>
          <w:rFonts w:ascii="Arial" w:hAnsi="Arial" w:cs="Arial"/>
          <w:bCs/>
          <w:iCs/>
          <w:color w:val="1A1718"/>
          <w:sz w:val="24"/>
          <w:szCs w:val="24"/>
        </w:rPr>
        <w:t xml:space="preserve">sustaining therapies </w:t>
      </w:r>
      <w:r w:rsidR="00534F93" w:rsidRPr="00E543D9">
        <w:rPr>
          <w:rFonts w:ascii="Arial" w:hAnsi="Arial" w:cs="Arial"/>
          <w:bCs/>
          <w:iCs/>
          <w:color w:val="1A1718"/>
          <w:sz w:val="24"/>
          <w:szCs w:val="24"/>
        </w:rPr>
        <w:t xml:space="preserve">often </w:t>
      </w:r>
      <w:r w:rsidR="00945D01" w:rsidRPr="00E543D9">
        <w:rPr>
          <w:rFonts w:ascii="Arial" w:hAnsi="Arial" w:cs="Arial"/>
          <w:bCs/>
          <w:iCs/>
          <w:color w:val="1A1718"/>
          <w:sz w:val="24"/>
          <w:szCs w:val="24"/>
        </w:rPr>
        <w:t>by</w:t>
      </w:r>
      <w:r w:rsidR="000A728F" w:rsidRPr="00E543D9">
        <w:rPr>
          <w:rFonts w:ascii="Arial" w:hAnsi="Arial" w:cs="Arial"/>
          <w:bCs/>
          <w:iCs/>
          <w:color w:val="1A1718"/>
          <w:sz w:val="24"/>
          <w:szCs w:val="24"/>
        </w:rPr>
        <w:t xml:space="preserve"> the use of </w:t>
      </w:r>
      <w:r w:rsidR="00945D01" w:rsidRPr="00E543D9">
        <w:rPr>
          <w:rFonts w:ascii="Arial" w:hAnsi="Arial" w:cs="Arial"/>
          <w:bCs/>
          <w:iCs/>
          <w:color w:val="1A1718"/>
          <w:sz w:val="24"/>
          <w:szCs w:val="24"/>
        </w:rPr>
        <w:t>electricity</w:t>
      </w:r>
      <w:r w:rsidR="009A54A8" w:rsidRPr="00E543D9">
        <w:rPr>
          <w:rFonts w:ascii="Arial" w:hAnsi="Arial" w:cs="Arial"/>
          <w:bCs/>
          <w:iCs/>
          <w:color w:val="1A1718"/>
          <w:sz w:val="24"/>
          <w:szCs w:val="24"/>
        </w:rPr>
        <w:t>–</w:t>
      </w:r>
      <w:r w:rsidR="00945D01" w:rsidRPr="00E543D9">
        <w:rPr>
          <w:rFonts w:ascii="Arial" w:hAnsi="Arial" w:cs="Arial"/>
          <w:bCs/>
          <w:iCs/>
          <w:color w:val="1A1718"/>
          <w:sz w:val="24"/>
          <w:szCs w:val="24"/>
        </w:rPr>
        <w:t xml:space="preserve">driven </w:t>
      </w:r>
      <w:r w:rsidR="000A728F" w:rsidRPr="00E543D9">
        <w:rPr>
          <w:rFonts w:ascii="Arial" w:hAnsi="Arial" w:cs="Arial"/>
          <w:bCs/>
          <w:iCs/>
          <w:color w:val="1A1718"/>
          <w:sz w:val="24"/>
          <w:szCs w:val="24"/>
        </w:rPr>
        <w:t xml:space="preserve">machines such as </w:t>
      </w:r>
      <w:r w:rsidR="00945D01" w:rsidRPr="00E543D9">
        <w:rPr>
          <w:rFonts w:ascii="Arial" w:hAnsi="Arial" w:cs="Arial"/>
          <w:bCs/>
          <w:iCs/>
          <w:color w:val="1A1718"/>
          <w:sz w:val="24"/>
          <w:szCs w:val="24"/>
        </w:rPr>
        <w:t xml:space="preserve">mechanical </w:t>
      </w:r>
      <w:r w:rsidR="000A728F" w:rsidRPr="00E543D9">
        <w:rPr>
          <w:rFonts w:ascii="Arial" w:hAnsi="Arial" w:cs="Arial"/>
          <w:bCs/>
          <w:iCs/>
          <w:color w:val="1A1718"/>
          <w:sz w:val="24"/>
          <w:szCs w:val="24"/>
        </w:rPr>
        <w:t>ventilators</w:t>
      </w:r>
      <w:r w:rsidR="00BA4CD5" w:rsidRPr="00E543D9">
        <w:rPr>
          <w:rFonts w:ascii="Arial" w:hAnsi="Arial" w:cs="Arial"/>
          <w:bCs/>
          <w:iCs/>
          <w:color w:val="1A1718"/>
          <w:sz w:val="24"/>
          <w:szCs w:val="24"/>
        </w:rPr>
        <w:t xml:space="preserve">, </w:t>
      </w:r>
      <w:r w:rsidR="00945D01" w:rsidRPr="00E543D9">
        <w:rPr>
          <w:rFonts w:ascii="Arial" w:hAnsi="Arial" w:cs="Arial"/>
          <w:bCs/>
          <w:iCs/>
          <w:color w:val="1A1718"/>
          <w:sz w:val="24"/>
          <w:szCs w:val="24"/>
        </w:rPr>
        <w:t xml:space="preserve">syringe pumps, </w:t>
      </w:r>
      <w:r w:rsidR="00534F93" w:rsidRPr="00E543D9">
        <w:rPr>
          <w:rFonts w:ascii="Arial" w:hAnsi="Arial" w:cs="Arial"/>
          <w:bCs/>
          <w:iCs/>
          <w:color w:val="1A1718"/>
          <w:sz w:val="24"/>
          <w:szCs w:val="24"/>
        </w:rPr>
        <w:t>or</w:t>
      </w:r>
      <w:r w:rsidR="00945D01" w:rsidRPr="00E543D9">
        <w:rPr>
          <w:rFonts w:ascii="Arial" w:hAnsi="Arial" w:cs="Arial"/>
          <w:bCs/>
          <w:iCs/>
          <w:color w:val="1A1718"/>
          <w:sz w:val="24"/>
          <w:szCs w:val="24"/>
        </w:rPr>
        <w:t xml:space="preserve"> extracorporeal </w:t>
      </w:r>
      <w:r w:rsidR="00534F93" w:rsidRPr="00E543D9">
        <w:rPr>
          <w:rFonts w:ascii="Arial" w:hAnsi="Arial" w:cs="Arial"/>
          <w:bCs/>
          <w:iCs/>
          <w:color w:val="1A1718"/>
          <w:sz w:val="24"/>
          <w:szCs w:val="24"/>
        </w:rPr>
        <w:t>therapies</w:t>
      </w:r>
      <w:r w:rsidR="00BA4CD5" w:rsidRPr="00E543D9">
        <w:rPr>
          <w:rFonts w:ascii="Arial" w:hAnsi="Arial" w:cs="Arial"/>
          <w:bCs/>
          <w:iCs/>
          <w:color w:val="1A1718"/>
          <w:sz w:val="24"/>
          <w:szCs w:val="24"/>
        </w:rPr>
        <w:t xml:space="preserve">. </w:t>
      </w:r>
      <w:r w:rsidR="00945D01" w:rsidRPr="00E543D9">
        <w:rPr>
          <w:rFonts w:ascii="Arial" w:hAnsi="Arial" w:cs="Arial"/>
          <w:bCs/>
          <w:iCs/>
          <w:color w:val="1A1718"/>
          <w:sz w:val="24"/>
          <w:szCs w:val="24"/>
        </w:rPr>
        <w:t xml:space="preserve">Unexpected power cuts interrupt </w:t>
      </w:r>
      <w:r w:rsidR="00BA4CD5" w:rsidRPr="00E543D9">
        <w:rPr>
          <w:rFonts w:ascii="Arial" w:hAnsi="Arial" w:cs="Arial"/>
          <w:bCs/>
          <w:iCs/>
          <w:color w:val="1A1718"/>
          <w:sz w:val="24"/>
          <w:szCs w:val="24"/>
        </w:rPr>
        <w:t xml:space="preserve">these therapies </w:t>
      </w:r>
      <w:r w:rsidR="00945D01" w:rsidRPr="00E543D9">
        <w:rPr>
          <w:rFonts w:ascii="Arial" w:hAnsi="Arial" w:cs="Arial"/>
          <w:bCs/>
          <w:iCs/>
          <w:color w:val="1A1718"/>
          <w:sz w:val="24"/>
          <w:szCs w:val="24"/>
        </w:rPr>
        <w:t xml:space="preserve">and </w:t>
      </w:r>
      <w:r w:rsidR="00534F93" w:rsidRPr="00E543D9">
        <w:rPr>
          <w:rFonts w:ascii="Arial" w:hAnsi="Arial" w:cs="Arial"/>
          <w:bCs/>
          <w:iCs/>
          <w:color w:val="1A1718"/>
          <w:sz w:val="24"/>
          <w:szCs w:val="24"/>
        </w:rPr>
        <w:t>may</w:t>
      </w:r>
      <w:r w:rsidR="00BF7D85" w:rsidRPr="00E543D9">
        <w:rPr>
          <w:rFonts w:ascii="Arial" w:hAnsi="Arial" w:cs="Arial"/>
          <w:bCs/>
          <w:iCs/>
          <w:color w:val="1A1718"/>
          <w:sz w:val="24"/>
          <w:szCs w:val="24"/>
        </w:rPr>
        <w:t xml:space="preserve"> </w:t>
      </w:r>
      <w:r w:rsidR="00945D01" w:rsidRPr="00E543D9">
        <w:rPr>
          <w:rFonts w:ascii="Arial" w:hAnsi="Arial" w:cs="Arial"/>
          <w:bCs/>
          <w:iCs/>
          <w:color w:val="1A1718"/>
          <w:sz w:val="24"/>
          <w:szCs w:val="24"/>
        </w:rPr>
        <w:t xml:space="preserve">result in significant harm </w:t>
      </w:r>
      <w:r w:rsidR="00534F93" w:rsidRPr="00E543D9">
        <w:rPr>
          <w:rFonts w:ascii="Arial" w:hAnsi="Arial" w:cs="Arial"/>
          <w:bCs/>
          <w:iCs/>
          <w:color w:val="1A1718"/>
          <w:sz w:val="24"/>
          <w:szCs w:val="24"/>
        </w:rPr>
        <w:t xml:space="preserve">to </w:t>
      </w:r>
      <w:r w:rsidR="00945D01" w:rsidRPr="00E543D9">
        <w:rPr>
          <w:rFonts w:ascii="Arial" w:hAnsi="Arial" w:cs="Arial"/>
          <w:bCs/>
          <w:iCs/>
          <w:color w:val="1A1718"/>
          <w:sz w:val="24"/>
          <w:szCs w:val="24"/>
        </w:rPr>
        <w:t xml:space="preserve">or </w:t>
      </w:r>
      <w:r w:rsidR="00BA4CD5" w:rsidRPr="00E543D9">
        <w:rPr>
          <w:rFonts w:ascii="Arial" w:hAnsi="Arial" w:cs="Arial"/>
          <w:bCs/>
          <w:iCs/>
          <w:color w:val="1A1718"/>
          <w:sz w:val="24"/>
          <w:szCs w:val="24"/>
        </w:rPr>
        <w:t xml:space="preserve">death </w:t>
      </w:r>
      <w:r w:rsidR="00945D01" w:rsidRPr="00E543D9">
        <w:rPr>
          <w:rFonts w:ascii="Arial" w:hAnsi="Arial" w:cs="Arial"/>
          <w:bCs/>
          <w:iCs/>
          <w:color w:val="1A1718"/>
          <w:sz w:val="24"/>
          <w:szCs w:val="24"/>
        </w:rPr>
        <w:t xml:space="preserve">of </w:t>
      </w:r>
      <w:r w:rsidR="00A939E2" w:rsidRPr="00E543D9">
        <w:rPr>
          <w:rFonts w:ascii="Arial" w:hAnsi="Arial" w:cs="Arial"/>
          <w:bCs/>
          <w:iCs/>
          <w:color w:val="1A1718"/>
          <w:sz w:val="24"/>
          <w:szCs w:val="24"/>
        </w:rPr>
        <w:t>critically ill</w:t>
      </w:r>
      <w:r w:rsidR="00BA4CD5" w:rsidRPr="00E543D9">
        <w:rPr>
          <w:rFonts w:ascii="Arial" w:hAnsi="Arial" w:cs="Arial"/>
          <w:bCs/>
          <w:iCs/>
          <w:color w:val="1A1718"/>
          <w:sz w:val="24"/>
          <w:szCs w:val="24"/>
        </w:rPr>
        <w:t xml:space="preserve"> patient</w:t>
      </w:r>
      <w:r w:rsidR="009B17F3" w:rsidRPr="00E543D9">
        <w:rPr>
          <w:rFonts w:ascii="Arial" w:hAnsi="Arial" w:cs="Arial"/>
          <w:bCs/>
          <w:iCs/>
          <w:color w:val="1A1718"/>
          <w:sz w:val="24"/>
          <w:szCs w:val="24"/>
        </w:rPr>
        <w:t>s</w:t>
      </w:r>
      <w:r w:rsidR="00BA4CD5" w:rsidRPr="00E543D9">
        <w:rPr>
          <w:rFonts w:ascii="Arial" w:hAnsi="Arial" w:cs="Arial"/>
          <w:bCs/>
          <w:iCs/>
          <w:color w:val="1A1718"/>
          <w:sz w:val="24"/>
          <w:szCs w:val="24"/>
        </w:rPr>
        <w:t xml:space="preserve">. </w:t>
      </w:r>
      <w:r w:rsidR="00A939E2" w:rsidRPr="00E543D9">
        <w:rPr>
          <w:rFonts w:ascii="Arial" w:hAnsi="Arial" w:cs="Arial"/>
          <w:bCs/>
          <w:iCs/>
          <w:color w:val="1A1718"/>
          <w:sz w:val="24"/>
          <w:szCs w:val="24"/>
        </w:rPr>
        <w:t>C</w:t>
      </w:r>
      <w:r w:rsidR="00B800BE" w:rsidRPr="00E543D9">
        <w:rPr>
          <w:rFonts w:ascii="Arial" w:hAnsi="Arial" w:cs="Arial"/>
          <w:bCs/>
          <w:iCs/>
          <w:color w:val="1A1718"/>
          <w:sz w:val="24"/>
          <w:szCs w:val="24"/>
        </w:rPr>
        <w:t xml:space="preserve">onsistent and reliable electrical power supply is </w:t>
      </w:r>
      <w:r w:rsidR="0080202E" w:rsidRPr="00E543D9">
        <w:rPr>
          <w:rFonts w:ascii="Arial" w:hAnsi="Arial" w:cs="Arial"/>
          <w:bCs/>
          <w:iCs/>
          <w:color w:val="1A1718"/>
          <w:sz w:val="24"/>
          <w:szCs w:val="24"/>
        </w:rPr>
        <w:t>therefore</w:t>
      </w:r>
      <w:r w:rsidR="00BF7D85" w:rsidRPr="00E543D9">
        <w:rPr>
          <w:rFonts w:ascii="Arial" w:hAnsi="Arial" w:cs="Arial"/>
          <w:bCs/>
          <w:iCs/>
          <w:color w:val="1A1718"/>
          <w:sz w:val="24"/>
          <w:szCs w:val="24"/>
        </w:rPr>
        <w:t xml:space="preserve"> </w:t>
      </w:r>
      <w:r w:rsidR="00B800BE" w:rsidRPr="00E543D9">
        <w:rPr>
          <w:rFonts w:ascii="Arial" w:hAnsi="Arial" w:cs="Arial"/>
          <w:bCs/>
          <w:iCs/>
          <w:color w:val="1A1718"/>
          <w:sz w:val="24"/>
          <w:szCs w:val="24"/>
        </w:rPr>
        <w:t xml:space="preserve">a key logistical requirement of every ICU. However, </w:t>
      </w:r>
      <w:r w:rsidR="00B800BE" w:rsidRPr="00E543D9">
        <w:rPr>
          <w:rFonts w:ascii="Arial" w:hAnsi="Arial" w:cs="Arial"/>
          <w:bCs/>
          <w:iCs/>
          <w:color w:val="1A1718"/>
          <w:sz w:val="24"/>
          <w:szCs w:val="24"/>
        </w:rPr>
        <w:lastRenderedPageBreak/>
        <w:t>electricity supply in resource</w:t>
      </w:r>
      <w:r w:rsidR="009A54A8" w:rsidRPr="00E543D9">
        <w:rPr>
          <w:rFonts w:ascii="Arial" w:hAnsi="Arial" w:cs="Arial"/>
          <w:bCs/>
          <w:iCs/>
          <w:color w:val="1A1718"/>
          <w:sz w:val="24"/>
          <w:szCs w:val="24"/>
        </w:rPr>
        <w:t>–</w:t>
      </w:r>
      <w:r w:rsidR="00B800BE" w:rsidRPr="00E543D9">
        <w:rPr>
          <w:rFonts w:ascii="Arial" w:hAnsi="Arial" w:cs="Arial"/>
          <w:bCs/>
          <w:iCs/>
          <w:color w:val="1A1718"/>
          <w:sz w:val="24"/>
          <w:szCs w:val="24"/>
        </w:rPr>
        <w:t>limited settings is ofte</w:t>
      </w:r>
      <w:r w:rsidR="00E63836" w:rsidRPr="00E543D9">
        <w:rPr>
          <w:rFonts w:ascii="Arial" w:hAnsi="Arial" w:cs="Arial"/>
          <w:bCs/>
          <w:iCs/>
          <w:color w:val="1A1718"/>
          <w:sz w:val="24"/>
          <w:szCs w:val="24"/>
        </w:rPr>
        <w:t xml:space="preserve">n </w:t>
      </w:r>
      <w:r w:rsidR="0080202E" w:rsidRPr="00E543D9">
        <w:rPr>
          <w:rFonts w:ascii="Arial" w:hAnsi="Arial" w:cs="Arial"/>
          <w:bCs/>
          <w:iCs/>
          <w:color w:val="1A1718"/>
          <w:sz w:val="24"/>
          <w:szCs w:val="24"/>
        </w:rPr>
        <w:t>inconsistent</w:t>
      </w:r>
      <w:r w:rsidR="00A939E2" w:rsidRPr="00E543D9">
        <w:rPr>
          <w:rFonts w:ascii="Arial" w:hAnsi="Arial" w:cs="Arial"/>
          <w:bCs/>
          <w:iCs/>
          <w:color w:val="1A1718"/>
          <w:sz w:val="24"/>
          <w:szCs w:val="24"/>
        </w:rPr>
        <w:t>. Major challenges</w:t>
      </w:r>
      <w:r w:rsidR="00957528" w:rsidRPr="00E543D9">
        <w:rPr>
          <w:rFonts w:ascii="Arial" w:hAnsi="Arial" w:cs="Arial"/>
          <w:bCs/>
          <w:iCs/>
          <w:color w:val="1A1718"/>
          <w:sz w:val="24"/>
          <w:szCs w:val="24"/>
        </w:rPr>
        <w:t xml:space="preserve"> include</w:t>
      </w:r>
      <w:r w:rsidR="00BF7D85" w:rsidRPr="00E543D9">
        <w:rPr>
          <w:rFonts w:ascii="Arial" w:hAnsi="Arial" w:cs="Arial"/>
          <w:bCs/>
          <w:iCs/>
          <w:color w:val="1A1718"/>
          <w:sz w:val="24"/>
          <w:szCs w:val="24"/>
        </w:rPr>
        <w:t xml:space="preserve"> </w:t>
      </w:r>
      <w:r w:rsidR="0080202E" w:rsidRPr="00E543D9">
        <w:rPr>
          <w:rFonts w:ascii="Arial" w:hAnsi="Arial" w:cs="Arial"/>
          <w:bCs/>
          <w:iCs/>
          <w:color w:val="1A1718"/>
          <w:sz w:val="24"/>
          <w:szCs w:val="24"/>
        </w:rPr>
        <w:t xml:space="preserve">wide </w:t>
      </w:r>
      <w:r w:rsidR="00D43A9D" w:rsidRPr="00E543D9">
        <w:rPr>
          <w:rFonts w:ascii="Arial" w:hAnsi="Arial" w:cs="Arial"/>
          <w:bCs/>
          <w:iCs/>
          <w:color w:val="1A1718"/>
          <w:sz w:val="24"/>
          <w:szCs w:val="24"/>
        </w:rPr>
        <w:t>voltage fluctuations</w:t>
      </w:r>
      <w:r w:rsidR="00E1411A" w:rsidRPr="00E543D9">
        <w:rPr>
          <w:rFonts w:ascii="Arial" w:hAnsi="Arial" w:cs="Arial"/>
          <w:bCs/>
          <w:iCs/>
          <w:color w:val="1A1718"/>
          <w:sz w:val="24"/>
          <w:szCs w:val="24"/>
        </w:rPr>
        <w:t>,</w:t>
      </w:r>
      <w:r w:rsidR="00E63836" w:rsidRPr="00E543D9">
        <w:rPr>
          <w:rFonts w:ascii="Arial" w:hAnsi="Arial" w:cs="Arial"/>
          <w:bCs/>
          <w:iCs/>
          <w:color w:val="1A1718"/>
          <w:sz w:val="24"/>
          <w:szCs w:val="24"/>
        </w:rPr>
        <w:t xml:space="preserve"> which are deleterious to </w:t>
      </w:r>
      <w:r w:rsidR="00A939E2" w:rsidRPr="00E543D9">
        <w:rPr>
          <w:rFonts w:ascii="Arial" w:hAnsi="Arial" w:cs="Arial"/>
          <w:bCs/>
          <w:iCs/>
          <w:color w:val="1A1718"/>
          <w:sz w:val="24"/>
          <w:szCs w:val="24"/>
        </w:rPr>
        <w:t>electricity</w:t>
      </w:r>
      <w:r w:rsidR="009A54A8" w:rsidRPr="00E543D9">
        <w:rPr>
          <w:rFonts w:ascii="Arial" w:hAnsi="Arial" w:cs="Arial"/>
          <w:bCs/>
          <w:iCs/>
          <w:color w:val="1A1718"/>
          <w:sz w:val="24"/>
          <w:szCs w:val="24"/>
        </w:rPr>
        <w:t>–</w:t>
      </w:r>
      <w:r w:rsidR="00A939E2" w:rsidRPr="00E543D9">
        <w:rPr>
          <w:rFonts w:ascii="Arial" w:hAnsi="Arial" w:cs="Arial"/>
          <w:bCs/>
          <w:iCs/>
          <w:color w:val="1A1718"/>
          <w:sz w:val="24"/>
          <w:szCs w:val="24"/>
        </w:rPr>
        <w:t xml:space="preserve">driven medical </w:t>
      </w:r>
      <w:r w:rsidR="0080202E" w:rsidRPr="00E543D9">
        <w:rPr>
          <w:rFonts w:ascii="Arial" w:hAnsi="Arial" w:cs="Arial"/>
          <w:bCs/>
          <w:iCs/>
          <w:color w:val="1A1718"/>
          <w:sz w:val="24"/>
          <w:szCs w:val="24"/>
        </w:rPr>
        <w:t>equipment</w:t>
      </w:r>
      <w:r w:rsidR="00A939E2" w:rsidRPr="00E543D9">
        <w:rPr>
          <w:rFonts w:ascii="Arial" w:hAnsi="Arial" w:cs="Arial"/>
          <w:bCs/>
          <w:iCs/>
          <w:color w:val="1A1718"/>
          <w:sz w:val="24"/>
          <w:szCs w:val="24"/>
        </w:rPr>
        <w:t>. In many resource</w:t>
      </w:r>
      <w:r w:rsidR="009A54A8" w:rsidRPr="00E543D9">
        <w:rPr>
          <w:rFonts w:ascii="Arial" w:hAnsi="Arial" w:cs="Arial"/>
          <w:bCs/>
          <w:iCs/>
          <w:color w:val="1A1718"/>
          <w:sz w:val="24"/>
          <w:szCs w:val="24"/>
        </w:rPr>
        <w:t>–</w:t>
      </w:r>
      <w:r w:rsidR="00A939E2" w:rsidRPr="00E543D9">
        <w:rPr>
          <w:rFonts w:ascii="Arial" w:hAnsi="Arial" w:cs="Arial"/>
          <w:bCs/>
          <w:iCs/>
          <w:color w:val="1A1718"/>
          <w:sz w:val="24"/>
          <w:szCs w:val="24"/>
        </w:rPr>
        <w:t xml:space="preserve">limited settings, </w:t>
      </w:r>
      <w:r w:rsidR="00B800BE" w:rsidRPr="00E543D9">
        <w:rPr>
          <w:rFonts w:ascii="Arial" w:hAnsi="Arial" w:cs="Arial"/>
          <w:bCs/>
          <w:iCs/>
          <w:color w:val="1A1718"/>
          <w:sz w:val="24"/>
          <w:szCs w:val="24"/>
        </w:rPr>
        <w:t xml:space="preserve">electrical power cuts </w:t>
      </w:r>
      <w:r w:rsidR="00C4646A" w:rsidRPr="00E543D9">
        <w:rPr>
          <w:rFonts w:ascii="Arial" w:hAnsi="Arial" w:cs="Arial"/>
          <w:bCs/>
          <w:iCs/>
          <w:color w:val="1A1718"/>
          <w:sz w:val="24"/>
          <w:szCs w:val="24"/>
        </w:rPr>
        <w:t>occur on a regular basis</w:t>
      </w:r>
      <w:r w:rsidR="00A939E2" w:rsidRPr="00E543D9">
        <w:rPr>
          <w:rFonts w:ascii="Arial" w:hAnsi="Arial" w:cs="Arial"/>
          <w:bCs/>
          <w:iCs/>
          <w:color w:val="1A1718"/>
          <w:sz w:val="24"/>
          <w:szCs w:val="24"/>
        </w:rPr>
        <w:t xml:space="preserve"> and back</w:t>
      </w:r>
      <w:r w:rsidR="009A54A8" w:rsidRPr="00E543D9">
        <w:rPr>
          <w:rFonts w:ascii="Arial" w:hAnsi="Arial" w:cs="Arial"/>
          <w:bCs/>
          <w:iCs/>
          <w:color w:val="1A1718"/>
          <w:sz w:val="24"/>
          <w:szCs w:val="24"/>
        </w:rPr>
        <w:t>–</w:t>
      </w:r>
      <w:r w:rsidR="00A939E2" w:rsidRPr="00E543D9">
        <w:rPr>
          <w:rFonts w:ascii="Arial" w:hAnsi="Arial" w:cs="Arial"/>
          <w:bCs/>
          <w:iCs/>
          <w:color w:val="1A1718"/>
          <w:sz w:val="24"/>
          <w:szCs w:val="24"/>
        </w:rPr>
        <w:t xml:space="preserve">up electrical sources are </w:t>
      </w:r>
      <w:r w:rsidR="0080202E" w:rsidRPr="00E543D9">
        <w:rPr>
          <w:rFonts w:ascii="Arial" w:hAnsi="Arial" w:cs="Arial"/>
          <w:bCs/>
          <w:iCs/>
          <w:color w:val="1A1718"/>
          <w:sz w:val="24"/>
          <w:szCs w:val="24"/>
        </w:rPr>
        <w:t>frequently</w:t>
      </w:r>
      <w:r w:rsidR="00A939E2" w:rsidRPr="00E543D9">
        <w:rPr>
          <w:rFonts w:ascii="Arial" w:hAnsi="Arial" w:cs="Arial"/>
          <w:bCs/>
          <w:iCs/>
          <w:color w:val="1A1718"/>
          <w:sz w:val="24"/>
          <w:szCs w:val="24"/>
        </w:rPr>
        <w:t xml:space="preserve"> absent.</w:t>
      </w:r>
      <w:r w:rsidR="00BF7D85" w:rsidRPr="00E543D9">
        <w:rPr>
          <w:rFonts w:ascii="Arial" w:hAnsi="Arial" w:cs="Arial"/>
          <w:bCs/>
          <w:iCs/>
          <w:color w:val="1A1718"/>
          <w:sz w:val="24"/>
          <w:szCs w:val="24"/>
        </w:rPr>
        <w:t xml:space="preserve"> </w:t>
      </w:r>
      <w:r w:rsidR="00AA3844" w:rsidRPr="00E543D9">
        <w:rPr>
          <w:rFonts w:ascii="Arial" w:hAnsi="Arial" w:cs="Arial"/>
          <w:bCs/>
          <w:iCs/>
          <w:color w:val="1A1718"/>
          <w:sz w:val="24"/>
          <w:szCs w:val="24"/>
        </w:rPr>
        <w:t xml:space="preserve">In a survey of 231 health centers in </w:t>
      </w:r>
      <w:r w:rsidR="00314F0E" w:rsidRPr="00E543D9">
        <w:rPr>
          <w:rFonts w:ascii="Arial" w:hAnsi="Arial" w:cs="Arial"/>
          <w:bCs/>
          <w:iCs/>
          <w:color w:val="1A1718"/>
          <w:sz w:val="24"/>
          <w:szCs w:val="24"/>
        </w:rPr>
        <w:t>twelve</w:t>
      </w:r>
      <w:r w:rsidR="00AA3844" w:rsidRPr="00E543D9">
        <w:rPr>
          <w:rFonts w:ascii="Arial" w:hAnsi="Arial" w:cs="Arial"/>
          <w:bCs/>
          <w:iCs/>
          <w:color w:val="1A1718"/>
          <w:sz w:val="24"/>
          <w:szCs w:val="24"/>
        </w:rPr>
        <w:t xml:space="preserve"> African countries, only 35.1% of facilities </w:t>
      </w:r>
      <w:r w:rsidR="006E790D" w:rsidRPr="00E543D9">
        <w:rPr>
          <w:rFonts w:ascii="Arial" w:hAnsi="Arial" w:cs="Arial"/>
          <w:bCs/>
          <w:iCs/>
          <w:color w:val="1A1718"/>
          <w:sz w:val="24"/>
          <w:szCs w:val="24"/>
        </w:rPr>
        <w:t xml:space="preserve">were </w:t>
      </w:r>
      <w:r w:rsidR="0080202E" w:rsidRPr="00E543D9">
        <w:rPr>
          <w:rFonts w:ascii="Arial" w:hAnsi="Arial" w:cs="Arial"/>
          <w:bCs/>
          <w:iCs/>
          <w:color w:val="1A1718"/>
          <w:sz w:val="24"/>
          <w:szCs w:val="24"/>
        </w:rPr>
        <w:t xml:space="preserve">reported to have a reliable electricity supply and </w:t>
      </w:r>
      <w:r w:rsidR="00AA3844" w:rsidRPr="00E543D9">
        <w:rPr>
          <w:rFonts w:ascii="Arial" w:hAnsi="Arial" w:cs="Arial"/>
          <w:bCs/>
          <w:iCs/>
          <w:color w:val="1A1718"/>
          <w:sz w:val="24"/>
          <w:szCs w:val="24"/>
        </w:rPr>
        <w:t>56.7%</w:t>
      </w:r>
      <w:r w:rsidR="00BF7D85" w:rsidRPr="00E543D9">
        <w:rPr>
          <w:rFonts w:ascii="Arial" w:hAnsi="Arial" w:cs="Arial"/>
          <w:bCs/>
          <w:iCs/>
          <w:color w:val="1A1718"/>
          <w:sz w:val="24"/>
          <w:szCs w:val="24"/>
        </w:rPr>
        <w:t xml:space="preserve"> </w:t>
      </w:r>
      <w:r w:rsidR="006E790D" w:rsidRPr="00E543D9">
        <w:rPr>
          <w:rFonts w:ascii="Arial" w:hAnsi="Arial" w:cs="Arial"/>
          <w:bCs/>
          <w:iCs/>
          <w:color w:val="1A1718"/>
          <w:sz w:val="24"/>
          <w:szCs w:val="24"/>
        </w:rPr>
        <w:t xml:space="preserve">had </w:t>
      </w:r>
      <w:r w:rsidR="0080202E" w:rsidRPr="00E543D9">
        <w:rPr>
          <w:rFonts w:ascii="Arial" w:hAnsi="Arial" w:cs="Arial"/>
          <w:bCs/>
          <w:iCs/>
          <w:color w:val="1A1718"/>
          <w:sz w:val="24"/>
          <w:szCs w:val="24"/>
        </w:rPr>
        <w:t>a back</w:t>
      </w:r>
      <w:r w:rsidR="009A54A8" w:rsidRPr="00E543D9">
        <w:rPr>
          <w:rFonts w:ascii="Arial" w:hAnsi="Arial" w:cs="Arial"/>
          <w:bCs/>
          <w:iCs/>
          <w:color w:val="1A1718"/>
          <w:sz w:val="24"/>
          <w:szCs w:val="24"/>
        </w:rPr>
        <w:t>–</w:t>
      </w:r>
      <w:r w:rsidR="0080202E" w:rsidRPr="00E543D9">
        <w:rPr>
          <w:rFonts w:ascii="Arial" w:hAnsi="Arial" w:cs="Arial"/>
          <w:bCs/>
          <w:iCs/>
          <w:color w:val="1A1718"/>
          <w:sz w:val="24"/>
          <w:szCs w:val="24"/>
        </w:rPr>
        <w:t>up power source such as</w:t>
      </w:r>
      <w:r w:rsidR="00AA3844" w:rsidRPr="00E543D9">
        <w:rPr>
          <w:rFonts w:ascii="Arial" w:hAnsi="Arial" w:cs="Arial"/>
          <w:bCs/>
          <w:iCs/>
          <w:color w:val="1A1718"/>
          <w:sz w:val="24"/>
          <w:szCs w:val="24"/>
        </w:rPr>
        <w:t xml:space="preserve"> a generator. The same survey showed that 16.5% of </w:t>
      </w:r>
      <w:r w:rsidR="0080202E" w:rsidRPr="00E543D9">
        <w:rPr>
          <w:rFonts w:ascii="Arial" w:hAnsi="Arial" w:cs="Arial"/>
          <w:bCs/>
          <w:iCs/>
          <w:color w:val="1A1718"/>
          <w:sz w:val="24"/>
          <w:szCs w:val="24"/>
        </w:rPr>
        <w:t xml:space="preserve">healthcare </w:t>
      </w:r>
      <w:r w:rsidR="00AA3844" w:rsidRPr="00E543D9">
        <w:rPr>
          <w:rFonts w:ascii="Arial" w:hAnsi="Arial" w:cs="Arial"/>
          <w:bCs/>
          <w:iCs/>
          <w:color w:val="1A1718"/>
          <w:sz w:val="24"/>
          <w:szCs w:val="24"/>
        </w:rPr>
        <w:t xml:space="preserve">facilities </w:t>
      </w:r>
      <w:r w:rsidR="0080202E" w:rsidRPr="00E543D9">
        <w:rPr>
          <w:rFonts w:ascii="Arial" w:hAnsi="Arial" w:cs="Arial"/>
          <w:bCs/>
          <w:iCs/>
          <w:color w:val="1A1718"/>
          <w:sz w:val="24"/>
          <w:szCs w:val="24"/>
        </w:rPr>
        <w:t xml:space="preserve">did not have any </w:t>
      </w:r>
      <w:r w:rsidR="00AA3844" w:rsidRPr="00E543D9">
        <w:rPr>
          <w:rFonts w:ascii="Arial" w:hAnsi="Arial" w:cs="Arial"/>
          <w:bCs/>
          <w:iCs/>
          <w:color w:val="1A1718"/>
          <w:sz w:val="24"/>
          <w:szCs w:val="24"/>
        </w:rPr>
        <w:t xml:space="preserve">electricity </w:t>
      </w:r>
      <w:r w:rsidR="0080202E" w:rsidRPr="00E543D9">
        <w:rPr>
          <w:rFonts w:ascii="Arial" w:hAnsi="Arial" w:cs="Arial"/>
          <w:bCs/>
          <w:iCs/>
          <w:color w:val="1A1718"/>
          <w:sz w:val="24"/>
          <w:szCs w:val="24"/>
        </w:rPr>
        <w:t xml:space="preserve">supply </w:t>
      </w:r>
      <w:r w:rsidR="009400E8" w:rsidRPr="00E543D9">
        <w:rPr>
          <w:rFonts w:ascii="Arial" w:hAnsi="Arial" w:cs="Arial"/>
          <w:bCs/>
          <w:iCs/>
          <w:color w:val="1A1718"/>
          <w:sz w:val="24"/>
          <w:szCs w:val="24"/>
        </w:rPr>
        <w:t>[</w:t>
      </w:r>
      <w:r w:rsidR="00810894" w:rsidRPr="00E543D9">
        <w:rPr>
          <w:rFonts w:ascii="Arial" w:hAnsi="Arial" w:cs="Arial"/>
          <w:bCs/>
          <w:iCs/>
          <w:color w:val="1A1718"/>
          <w:sz w:val="24"/>
          <w:szCs w:val="24"/>
        </w:rPr>
        <w:t>65</w:t>
      </w:r>
      <w:r w:rsidR="00AA3844" w:rsidRPr="006E4459">
        <w:rPr>
          <w:rFonts w:ascii="Arial" w:hAnsi="Arial" w:cs="Arial"/>
          <w:bCs/>
          <w:iCs/>
          <w:color w:val="1A1718"/>
          <w:sz w:val="24"/>
          <w:szCs w:val="24"/>
        </w:rPr>
        <w:t>].</w:t>
      </w:r>
      <w:r w:rsidR="003C7C1B" w:rsidRPr="006E4459">
        <w:rPr>
          <w:rFonts w:ascii="Arial" w:hAnsi="Arial" w:cs="Arial"/>
          <w:bCs/>
          <w:iCs/>
          <w:color w:val="1A1718"/>
          <w:sz w:val="24"/>
          <w:szCs w:val="24"/>
        </w:rPr>
        <w:t xml:space="preserve"> From </w:t>
      </w:r>
      <w:r w:rsidR="006E790D" w:rsidRPr="006E4459">
        <w:rPr>
          <w:rFonts w:ascii="Arial" w:hAnsi="Arial" w:cs="Arial"/>
          <w:bCs/>
          <w:iCs/>
          <w:color w:val="1A1718"/>
          <w:sz w:val="24"/>
          <w:szCs w:val="24"/>
        </w:rPr>
        <w:t xml:space="preserve">personal experiences </w:t>
      </w:r>
      <w:r w:rsidR="006E790D" w:rsidRPr="00E543D9">
        <w:rPr>
          <w:rFonts w:ascii="Arial" w:hAnsi="Arial" w:cs="Arial"/>
          <w:bCs/>
          <w:iCs/>
          <w:color w:val="1A1718"/>
          <w:sz w:val="24"/>
          <w:szCs w:val="24"/>
        </w:rPr>
        <w:t xml:space="preserve">of </w:t>
      </w:r>
      <w:r w:rsidR="003C7C1B" w:rsidRPr="00E543D9">
        <w:rPr>
          <w:rFonts w:ascii="Arial" w:hAnsi="Arial" w:cs="Arial"/>
          <w:bCs/>
          <w:iCs/>
          <w:color w:val="1A1718"/>
          <w:sz w:val="24"/>
          <w:szCs w:val="24"/>
        </w:rPr>
        <w:t>one of the authors (A</w:t>
      </w:r>
      <w:r w:rsidR="000B2155" w:rsidRPr="00E543D9">
        <w:rPr>
          <w:rFonts w:ascii="Arial" w:hAnsi="Arial" w:cs="Arial"/>
          <w:bCs/>
          <w:iCs/>
          <w:color w:val="1A1718"/>
          <w:sz w:val="24"/>
          <w:szCs w:val="24"/>
        </w:rPr>
        <w:t xml:space="preserve">P) in 2011, </w:t>
      </w:r>
      <w:r w:rsidR="001B4234" w:rsidRPr="00E543D9">
        <w:rPr>
          <w:rFonts w:ascii="Arial" w:hAnsi="Arial" w:cs="Arial"/>
          <w:bCs/>
          <w:iCs/>
          <w:color w:val="1A1718"/>
          <w:sz w:val="24"/>
          <w:szCs w:val="24"/>
        </w:rPr>
        <w:t>the national</w:t>
      </w:r>
      <w:r w:rsidR="000B2155" w:rsidRPr="00E543D9">
        <w:rPr>
          <w:rFonts w:ascii="Arial" w:hAnsi="Arial" w:cs="Arial"/>
          <w:bCs/>
          <w:iCs/>
          <w:color w:val="1A1718"/>
          <w:sz w:val="24"/>
          <w:szCs w:val="24"/>
        </w:rPr>
        <w:t xml:space="preserve"> public hospital </w:t>
      </w:r>
      <w:r w:rsidR="0080202E" w:rsidRPr="00E543D9">
        <w:rPr>
          <w:rFonts w:ascii="Arial" w:hAnsi="Arial" w:cs="Arial"/>
          <w:bCs/>
          <w:iCs/>
          <w:color w:val="1A1718"/>
          <w:sz w:val="24"/>
          <w:szCs w:val="24"/>
        </w:rPr>
        <w:t>in</w:t>
      </w:r>
      <w:r w:rsidR="000B2155" w:rsidRPr="00E543D9">
        <w:rPr>
          <w:rFonts w:ascii="Arial" w:hAnsi="Arial" w:cs="Arial"/>
          <w:bCs/>
          <w:iCs/>
          <w:color w:val="1A1718"/>
          <w:sz w:val="24"/>
          <w:szCs w:val="24"/>
        </w:rPr>
        <w:t xml:space="preserve"> South Sudan sometimes </w:t>
      </w:r>
      <w:r w:rsidR="00D43A9D" w:rsidRPr="00E543D9">
        <w:rPr>
          <w:rFonts w:ascii="Arial" w:hAnsi="Arial" w:cs="Arial"/>
          <w:bCs/>
          <w:iCs/>
          <w:color w:val="1A1718"/>
          <w:sz w:val="24"/>
          <w:szCs w:val="24"/>
        </w:rPr>
        <w:t xml:space="preserve">had to function </w:t>
      </w:r>
      <w:r w:rsidR="000B2155" w:rsidRPr="00E543D9">
        <w:rPr>
          <w:rFonts w:ascii="Arial" w:hAnsi="Arial" w:cs="Arial"/>
          <w:bCs/>
          <w:iCs/>
          <w:color w:val="1A1718"/>
          <w:sz w:val="24"/>
          <w:szCs w:val="24"/>
        </w:rPr>
        <w:t>without electricity</w:t>
      </w:r>
      <w:r w:rsidR="00D43A9D" w:rsidRPr="00E543D9">
        <w:rPr>
          <w:rFonts w:ascii="Arial" w:hAnsi="Arial" w:cs="Arial"/>
          <w:bCs/>
          <w:iCs/>
          <w:color w:val="1A1718"/>
          <w:sz w:val="24"/>
          <w:szCs w:val="24"/>
        </w:rPr>
        <w:t xml:space="preserve"> for days</w:t>
      </w:r>
      <w:r w:rsidR="000B2155" w:rsidRPr="00E543D9">
        <w:rPr>
          <w:rFonts w:ascii="Arial" w:hAnsi="Arial" w:cs="Arial"/>
          <w:bCs/>
          <w:iCs/>
          <w:color w:val="1A1718"/>
          <w:sz w:val="24"/>
          <w:szCs w:val="24"/>
        </w:rPr>
        <w:t>, limiting hospital services to dispensing medications and making already hot inpatient wards unbearable</w:t>
      </w:r>
      <w:r w:rsidR="00AA3844" w:rsidRPr="00E543D9">
        <w:rPr>
          <w:rFonts w:ascii="Arial" w:hAnsi="Arial" w:cs="Arial"/>
          <w:bCs/>
          <w:iCs/>
          <w:color w:val="1A1718"/>
          <w:sz w:val="24"/>
          <w:szCs w:val="24"/>
        </w:rPr>
        <w:t xml:space="preserve"> since fans were not </w:t>
      </w:r>
      <w:r w:rsidR="00BF7D85" w:rsidRPr="00E543D9">
        <w:rPr>
          <w:rFonts w:ascii="Arial" w:hAnsi="Arial" w:cs="Arial"/>
          <w:bCs/>
          <w:iCs/>
          <w:color w:val="1A1718"/>
          <w:sz w:val="24"/>
          <w:szCs w:val="24"/>
        </w:rPr>
        <w:t>working</w:t>
      </w:r>
      <w:r w:rsidR="000B2155" w:rsidRPr="00E543D9">
        <w:rPr>
          <w:rFonts w:ascii="Arial" w:hAnsi="Arial" w:cs="Arial"/>
          <w:bCs/>
          <w:iCs/>
          <w:color w:val="1A1718"/>
          <w:sz w:val="24"/>
          <w:szCs w:val="24"/>
        </w:rPr>
        <w:t xml:space="preserve">. </w:t>
      </w:r>
      <w:r w:rsidR="0080202E" w:rsidRPr="00E543D9">
        <w:rPr>
          <w:rFonts w:ascii="Arial" w:hAnsi="Arial" w:cs="Arial"/>
          <w:bCs/>
          <w:iCs/>
          <w:color w:val="1A1718"/>
          <w:sz w:val="24"/>
          <w:szCs w:val="24"/>
        </w:rPr>
        <w:t>B</w:t>
      </w:r>
      <w:r w:rsidR="000B2155" w:rsidRPr="00E543D9">
        <w:rPr>
          <w:rFonts w:ascii="Arial" w:hAnsi="Arial" w:cs="Arial"/>
          <w:bCs/>
          <w:iCs/>
          <w:color w:val="1A1718"/>
          <w:sz w:val="24"/>
          <w:szCs w:val="24"/>
        </w:rPr>
        <w:t>asic clinical services</w:t>
      </w:r>
      <w:r w:rsidR="00BA4CD5" w:rsidRPr="00E543D9">
        <w:rPr>
          <w:rFonts w:ascii="Arial" w:hAnsi="Arial" w:cs="Arial"/>
          <w:bCs/>
          <w:iCs/>
          <w:color w:val="1A1718"/>
          <w:sz w:val="24"/>
          <w:szCs w:val="24"/>
        </w:rPr>
        <w:t xml:space="preserve"> during these periods</w:t>
      </w:r>
      <w:r w:rsidR="000B2155" w:rsidRPr="00E543D9">
        <w:rPr>
          <w:rFonts w:ascii="Arial" w:hAnsi="Arial" w:cs="Arial"/>
          <w:bCs/>
          <w:iCs/>
          <w:color w:val="1A1718"/>
          <w:sz w:val="24"/>
          <w:szCs w:val="24"/>
        </w:rPr>
        <w:t xml:space="preserve"> were performed by flashlight in the e</w:t>
      </w:r>
      <w:r w:rsidR="00D43A9D" w:rsidRPr="00E543D9">
        <w:rPr>
          <w:rFonts w:ascii="Arial" w:hAnsi="Arial" w:cs="Arial"/>
          <w:bCs/>
          <w:iCs/>
          <w:color w:val="1A1718"/>
          <w:sz w:val="24"/>
          <w:szCs w:val="24"/>
        </w:rPr>
        <w:t>vening and not at all at night.</w:t>
      </w:r>
      <w:r w:rsidR="00957528" w:rsidRPr="00E543D9">
        <w:rPr>
          <w:rFonts w:ascii="Arial" w:hAnsi="Arial" w:cs="Arial"/>
          <w:bCs/>
          <w:iCs/>
          <w:color w:val="1A1718"/>
          <w:sz w:val="24"/>
          <w:szCs w:val="24"/>
        </w:rPr>
        <w:t xml:space="preserve"> Ensuring continuous electric supply is therefore imperative for ICUs to function effectively. </w:t>
      </w:r>
    </w:p>
    <w:p w14:paraId="34D91AF9" w14:textId="044BC5FD" w:rsidR="007736AC" w:rsidRPr="00E543D9" w:rsidRDefault="001A7D86" w:rsidP="009F749F">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 xml:space="preserve">Search </w:t>
      </w:r>
      <w:r w:rsidR="00D43A9D" w:rsidRPr="00E543D9">
        <w:rPr>
          <w:rFonts w:ascii="Arial" w:hAnsi="Arial" w:cs="Arial"/>
          <w:bCs/>
          <w:i/>
          <w:iCs/>
          <w:color w:val="1A1718"/>
          <w:sz w:val="24"/>
          <w:szCs w:val="24"/>
        </w:rPr>
        <w:t xml:space="preserve">and Search </w:t>
      </w:r>
      <w:r w:rsidRPr="00E543D9">
        <w:rPr>
          <w:rFonts w:ascii="Arial" w:hAnsi="Arial" w:cs="Arial"/>
          <w:bCs/>
          <w:i/>
          <w:iCs/>
          <w:color w:val="1A1718"/>
          <w:sz w:val="24"/>
          <w:szCs w:val="24"/>
        </w:rPr>
        <w:t>Results:</w:t>
      </w:r>
      <w:r w:rsidR="001D549D" w:rsidRPr="00E543D9">
        <w:rPr>
          <w:rFonts w:ascii="Arial" w:hAnsi="Arial" w:cs="Arial"/>
          <w:bCs/>
          <w:i/>
          <w:iCs/>
          <w:color w:val="1A1718"/>
          <w:sz w:val="24"/>
          <w:szCs w:val="24"/>
        </w:rPr>
        <w:t xml:space="preserve"> </w:t>
      </w:r>
      <w:r w:rsidR="00B024EE" w:rsidRPr="00E543D9">
        <w:rPr>
          <w:rFonts w:ascii="Arial" w:hAnsi="Arial" w:cs="Arial"/>
          <w:sz w:val="24"/>
          <w:szCs w:val="24"/>
        </w:rPr>
        <w:t>A systematic search of the MEDLIN</w:t>
      </w:r>
      <w:r w:rsidR="00E1411A" w:rsidRPr="00E543D9">
        <w:rPr>
          <w:rFonts w:ascii="Arial" w:hAnsi="Arial" w:cs="Arial"/>
          <w:sz w:val="24"/>
          <w:szCs w:val="24"/>
        </w:rPr>
        <w:t xml:space="preserve">E and Google Scholar databases combining the terms </w:t>
      </w:r>
      <w:r w:rsidR="00B024EE" w:rsidRPr="00E543D9">
        <w:rPr>
          <w:rFonts w:ascii="Arial" w:hAnsi="Arial" w:cs="Arial"/>
          <w:sz w:val="24"/>
          <w:szCs w:val="24"/>
        </w:rPr>
        <w:t>(</w:t>
      </w:r>
      <w:r w:rsidR="00E1411A" w:rsidRPr="00E543D9">
        <w:rPr>
          <w:rFonts w:ascii="Arial" w:hAnsi="Arial" w:cs="Arial"/>
          <w:sz w:val="24"/>
          <w:szCs w:val="24"/>
        </w:rPr>
        <w:t>‘electricity’ OR ‘electric supply</w:t>
      </w:r>
      <w:r w:rsidR="00B024EE" w:rsidRPr="00E543D9">
        <w:rPr>
          <w:rFonts w:ascii="Arial" w:hAnsi="Arial" w:cs="Arial"/>
          <w:sz w:val="24"/>
          <w:szCs w:val="24"/>
        </w:rPr>
        <w:t>’</w:t>
      </w:r>
      <w:r w:rsidR="00E1411A" w:rsidRPr="00E543D9">
        <w:rPr>
          <w:rFonts w:ascii="Arial" w:hAnsi="Arial" w:cs="Arial"/>
          <w:sz w:val="24"/>
          <w:szCs w:val="24"/>
        </w:rPr>
        <w:t xml:space="preserve"> OR ‘power’ OR ‘generator’ or “solar’</w:t>
      </w:r>
      <w:r w:rsidR="00B024EE" w:rsidRPr="00E543D9">
        <w:rPr>
          <w:rFonts w:ascii="Arial" w:hAnsi="Arial" w:cs="Arial"/>
          <w:sz w:val="24"/>
          <w:szCs w:val="24"/>
        </w:rPr>
        <w:t xml:space="preserve">) </w:t>
      </w:r>
      <w:r w:rsidR="00474760" w:rsidRPr="00E543D9">
        <w:rPr>
          <w:rFonts w:ascii="Arial" w:hAnsi="Arial" w:cs="Arial"/>
          <w:sz w:val="24"/>
          <w:szCs w:val="24"/>
        </w:rPr>
        <w:t>AND (‘low</w:t>
      </w:r>
      <w:r w:rsidR="00145D20" w:rsidRPr="00E543D9">
        <w:rPr>
          <w:rFonts w:ascii="Arial" w:hAnsi="Arial" w:cs="Arial"/>
          <w:sz w:val="24"/>
          <w:szCs w:val="24"/>
        </w:rPr>
        <w:t xml:space="preserve"> </w:t>
      </w:r>
      <w:proofErr w:type="gramStart"/>
      <w:r w:rsidR="00474760" w:rsidRPr="00E543D9">
        <w:rPr>
          <w:rFonts w:ascii="Arial" w:hAnsi="Arial" w:cs="Arial"/>
          <w:sz w:val="24"/>
          <w:szCs w:val="24"/>
        </w:rPr>
        <w:t>middle income</w:t>
      </w:r>
      <w:proofErr w:type="gramEnd"/>
      <w:r w:rsidR="00474760" w:rsidRPr="00E543D9">
        <w:rPr>
          <w:rFonts w:ascii="Arial" w:hAnsi="Arial" w:cs="Arial"/>
          <w:sz w:val="24"/>
          <w:szCs w:val="24"/>
        </w:rPr>
        <w:t xml:space="preserve"> countries’ OR ‘developing countries’ OR ‘resource</w:t>
      </w:r>
      <w:r w:rsidR="009A54A8" w:rsidRPr="00E543D9">
        <w:rPr>
          <w:rFonts w:ascii="Arial" w:hAnsi="Arial" w:cs="Arial"/>
          <w:sz w:val="24"/>
          <w:szCs w:val="24"/>
        </w:rPr>
        <w:t>–</w:t>
      </w:r>
      <w:r w:rsidR="00474760" w:rsidRPr="00E543D9">
        <w:rPr>
          <w:rFonts w:ascii="Arial" w:hAnsi="Arial" w:cs="Arial"/>
          <w:sz w:val="24"/>
          <w:szCs w:val="24"/>
        </w:rPr>
        <w:t>limited settings’ OR ‘Africa’ OR ‘Asia’ OR ‘South America’ OR ‘Central America’)</w:t>
      </w:r>
      <w:r w:rsidR="00B024EE" w:rsidRPr="00E543D9">
        <w:rPr>
          <w:rFonts w:ascii="Arial" w:hAnsi="Arial" w:cs="Arial"/>
          <w:sz w:val="24"/>
          <w:szCs w:val="24"/>
        </w:rPr>
        <w:t xml:space="preserve"> was performed. In addition, related articles and reference lists were screened for other relevant publications. In case no publications from resource</w:t>
      </w:r>
      <w:r w:rsidR="009A54A8" w:rsidRPr="00E543D9">
        <w:rPr>
          <w:rFonts w:ascii="Arial" w:hAnsi="Arial" w:cs="Arial"/>
          <w:sz w:val="24"/>
          <w:szCs w:val="24"/>
        </w:rPr>
        <w:t>–</w:t>
      </w:r>
      <w:r w:rsidR="00B024EE" w:rsidRPr="00E543D9">
        <w:rPr>
          <w:rFonts w:ascii="Arial" w:hAnsi="Arial" w:cs="Arial"/>
          <w:sz w:val="24"/>
          <w:szCs w:val="24"/>
        </w:rPr>
        <w:t xml:space="preserve">limited settings could be identified, scientific evidence originating </w:t>
      </w:r>
      <w:r w:rsidR="0080202E" w:rsidRPr="00E543D9">
        <w:rPr>
          <w:rFonts w:ascii="Arial" w:hAnsi="Arial" w:cs="Arial"/>
          <w:sz w:val="24"/>
          <w:szCs w:val="24"/>
        </w:rPr>
        <w:t>in</w:t>
      </w:r>
      <w:r w:rsidR="00B024EE" w:rsidRPr="00E543D9">
        <w:rPr>
          <w:rFonts w:ascii="Arial" w:hAnsi="Arial" w:cs="Arial"/>
          <w:sz w:val="24"/>
          <w:szCs w:val="24"/>
        </w:rPr>
        <w:t xml:space="preserve"> resource</w:t>
      </w:r>
      <w:r w:rsidR="009A54A8" w:rsidRPr="00E543D9">
        <w:rPr>
          <w:rFonts w:ascii="Arial" w:hAnsi="Arial" w:cs="Arial"/>
          <w:sz w:val="24"/>
          <w:szCs w:val="24"/>
        </w:rPr>
        <w:t>–</w:t>
      </w:r>
      <w:r w:rsidR="00B024EE" w:rsidRPr="00E543D9">
        <w:rPr>
          <w:rFonts w:ascii="Arial" w:hAnsi="Arial" w:cs="Arial"/>
          <w:sz w:val="24"/>
          <w:szCs w:val="24"/>
        </w:rPr>
        <w:t xml:space="preserve">rich countries </w:t>
      </w:r>
      <w:proofErr w:type="gramStart"/>
      <w:r w:rsidR="00B024EE" w:rsidRPr="00E543D9">
        <w:rPr>
          <w:rFonts w:ascii="Arial" w:hAnsi="Arial" w:cs="Arial"/>
          <w:sz w:val="24"/>
          <w:szCs w:val="24"/>
        </w:rPr>
        <w:t>was</w:t>
      </w:r>
      <w:proofErr w:type="gramEnd"/>
      <w:r w:rsidR="00B024EE" w:rsidRPr="00E543D9">
        <w:rPr>
          <w:rFonts w:ascii="Arial" w:hAnsi="Arial" w:cs="Arial"/>
          <w:sz w:val="24"/>
          <w:szCs w:val="24"/>
        </w:rPr>
        <w:t xml:space="preserve"> reviewed. </w:t>
      </w:r>
      <w:r w:rsidR="00B024EE" w:rsidRPr="00E543D9">
        <w:rPr>
          <w:rFonts w:ascii="Arial" w:hAnsi="Arial" w:cs="Arial"/>
          <w:bCs/>
          <w:iCs/>
          <w:color w:val="1A1718"/>
          <w:sz w:val="24"/>
          <w:szCs w:val="24"/>
        </w:rPr>
        <w:t>Our search yielded</w:t>
      </w:r>
      <w:r w:rsidR="00BA4CD5" w:rsidRPr="00E543D9">
        <w:rPr>
          <w:rFonts w:ascii="Arial" w:hAnsi="Arial" w:cs="Arial"/>
          <w:bCs/>
          <w:iCs/>
          <w:color w:val="1A1718"/>
          <w:sz w:val="24"/>
          <w:szCs w:val="24"/>
        </w:rPr>
        <w:t xml:space="preserve"> no</w:t>
      </w:r>
      <w:r w:rsidR="00EF22B5" w:rsidRPr="00E543D9">
        <w:rPr>
          <w:rFonts w:ascii="Arial" w:hAnsi="Arial" w:cs="Arial"/>
          <w:bCs/>
          <w:iCs/>
          <w:color w:val="1A1718"/>
          <w:sz w:val="24"/>
          <w:szCs w:val="24"/>
        </w:rPr>
        <w:t xml:space="preserve"> randomized</w:t>
      </w:r>
      <w:r w:rsidR="00BA4CD5" w:rsidRPr="00E543D9">
        <w:rPr>
          <w:rFonts w:ascii="Arial" w:hAnsi="Arial" w:cs="Arial"/>
          <w:bCs/>
          <w:iCs/>
          <w:color w:val="1A1718"/>
          <w:sz w:val="24"/>
          <w:szCs w:val="24"/>
        </w:rPr>
        <w:t xml:space="preserve"> studies regarding how to guarantee </w:t>
      </w:r>
      <w:r w:rsidR="004A3A47" w:rsidRPr="00E543D9">
        <w:rPr>
          <w:rFonts w:ascii="Arial" w:hAnsi="Arial" w:cs="Arial"/>
          <w:bCs/>
          <w:iCs/>
          <w:color w:val="1A1718"/>
          <w:sz w:val="24"/>
          <w:szCs w:val="24"/>
        </w:rPr>
        <w:t>consistent and reliable</w:t>
      </w:r>
      <w:r w:rsidR="00BF7D85" w:rsidRPr="00E543D9">
        <w:rPr>
          <w:rFonts w:ascii="Arial" w:hAnsi="Arial" w:cs="Arial"/>
          <w:bCs/>
          <w:iCs/>
          <w:color w:val="1A1718"/>
          <w:sz w:val="24"/>
          <w:szCs w:val="24"/>
        </w:rPr>
        <w:t xml:space="preserve"> </w:t>
      </w:r>
      <w:r w:rsidR="00BA4CD5" w:rsidRPr="00E543D9">
        <w:rPr>
          <w:rFonts w:ascii="Arial" w:hAnsi="Arial" w:cs="Arial"/>
          <w:bCs/>
          <w:iCs/>
          <w:color w:val="1A1718"/>
          <w:sz w:val="24"/>
          <w:szCs w:val="24"/>
        </w:rPr>
        <w:t xml:space="preserve">electricity </w:t>
      </w:r>
      <w:r w:rsidR="003C7C1B" w:rsidRPr="00E543D9">
        <w:rPr>
          <w:rFonts w:ascii="Arial" w:hAnsi="Arial" w:cs="Arial"/>
          <w:bCs/>
          <w:iCs/>
          <w:color w:val="1A1718"/>
          <w:sz w:val="24"/>
          <w:szCs w:val="24"/>
        </w:rPr>
        <w:t>supply to ICUs</w:t>
      </w:r>
      <w:r w:rsidR="00BF7D85" w:rsidRPr="00E543D9">
        <w:rPr>
          <w:rFonts w:ascii="Arial" w:hAnsi="Arial" w:cs="Arial"/>
          <w:bCs/>
          <w:iCs/>
          <w:color w:val="1A1718"/>
          <w:sz w:val="24"/>
          <w:szCs w:val="24"/>
        </w:rPr>
        <w:t xml:space="preserve"> </w:t>
      </w:r>
      <w:r w:rsidR="00B024EE" w:rsidRPr="00E543D9">
        <w:rPr>
          <w:rFonts w:ascii="Arial" w:hAnsi="Arial" w:cs="Arial"/>
          <w:bCs/>
          <w:iCs/>
          <w:color w:val="1A1718"/>
          <w:sz w:val="24"/>
          <w:szCs w:val="24"/>
        </w:rPr>
        <w:t xml:space="preserve">both in </w:t>
      </w:r>
      <w:r w:rsidR="00BF24E6"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rich</w:t>
      </w:r>
      <w:r w:rsidR="00B024EE" w:rsidRPr="00E543D9">
        <w:rPr>
          <w:rFonts w:ascii="Arial" w:hAnsi="Arial" w:cs="Arial"/>
          <w:bCs/>
          <w:iCs/>
          <w:color w:val="1A1718"/>
          <w:sz w:val="24"/>
          <w:szCs w:val="24"/>
        </w:rPr>
        <w:t xml:space="preserve"> and resource</w:t>
      </w:r>
      <w:r w:rsidR="009A54A8" w:rsidRPr="00E543D9">
        <w:rPr>
          <w:rFonts w:ascii="Arial" w:hAnsi="Arial" w:cs="Arial"/>
          <w:bCs/>
          <w:iCs/>
          <w:color w:val="1A1718"/>
          <w:sz w:val="24"/>
          <w:szCs w:val="24"/>
        </w:rPr>
        <w:t>–</w:t>
      </w:r>
      <w:r w:rsidR="00B024EE" w:rsidRPr="00E543D9">
        <w:rPr>
          <w:rFonts w:ascii="Arial" w:hAnsi="Arial" w:cs="Arial"/>
          <w:bCs/>
          <w:iCs/>
          <w:color w:val="1A1718"/>
          <w:sz w:val="24"/>
          <w:szCs w:val="24"/>
        </w:rPr>
        <w:t>limited settings</w:t>
      </w:r>
      <w:r w:rsidR="00BA4CD5" w:rsidRPr="00E543D9">
        <w:rPr>
          <w:rFonts w:ascii="Arial" w:hAnsi="Arial" w:cs="Arial"/>
          <w:bCs/>
          <w:iCs/>
          <w:color w:val="1A1718"/>
          <w:sz w:val="24"/>
          <w:szCs w:val="24"/>
        </w:rPr>
        <w:t xml:space="preserve">. </w:t>
      </w:r>
      <w:r w:rsidR="003A3050" w:rsidRPr="00E543D9">
        <w:rPr>
          <w:rFonts w:ascii="Arial" w:hAnsi="Arial" w:cs="Arial"/>
          <w:bCs/>
          <w:iCs/>
          <w:color w:val="1A1718"/>
          <w:sz w:val="24"/>
          <w:szCs w:val="24"/>
        </w:rPr>
        <w:t>Aside from a single scientific abstract describing a retrospective before</w:t>
      </w:r>
      <w:r w:rsidR="009A54A8" w:rsidRPr="00E543D9">
        <w:rPr>
          <w:rFonts w:ascii="Arial" w:hAnsi="Arial" w:cs="Arial"/>
          <w:bCs/>
          <w:iCs/>
          <w:color w:val="1A1718"/>
          <w:sz w:val="24"/>
          <w:szCs w:val="24"/>
        </w:rPr>
        <w:t>–</w:t>
      </w:r>
      <w:r w:rsidR="003A3050" w:rsidRPr="00E543D9">
        <w:rPr>
          <w:rFonts w:ascii="Arial" w:hAnsi="Arial" w:cs="Arial"/>
          <w:bCs/>
          <w:iCs/>
          <w:color w:val="1A1718"/>
          <w:sz w:val="24"/>
          <w:szCs w:val="24"/>
        </w:rPr>
        <w:t>and</w:t>
      </w:r>
      <w:r w:rsidR="009A54A8" w:rsidRPr="00E543D9">
        <w:rPr>
          <w:rFonts w:ascii="Arial" w:hAnsi="Arial" w:cs="Arial"/>
          <w:bCs/>
          <w:iCs/>
          <w:color w:val="1A1718"/>
          <w:sz w:val="24"/>
          <w:szCs w:val="24"/>
        </w:rPr>
        <w:t>–</w:t>
      </w:r>
      <w:r w:rsidR="003A3050" w:rsidRPr="00E543D9">
        <w:rPr>
          <w:rFonts w:ascii="Arial" w:hAnsi="Arial" w:cs="Arial"/>
          <w:bCs/>
          <w:iCs/>
          <w:color w:val="1A1718"/>
          <w:sz w:val="24"/>
          <w:szCs w:val="24"/>
        </w:rPr>
        <w:t>after observational study in Sierra Leone, o</w:t>
      </w:r>
      <w:r w:rsidR="00E76D39" w:rsidRPr="00E543D9">
        <w:rPr>
          <w:rFonts w:ascii="Arial" w:hAnsi="Arial" w:cs="Arial"/>
          <w:bCs/>
          <w:iCs/>
          <w:color w:val="1A1718"/>
          <w:sz w:val="24"/>
          <w:szCs w:val="24"/>
        </w:rPr>
        <w:t>nly descriptive reports are available</w:t>
      </w:r>
      <w:r w:rsidR="00BA4CD5" w:rsidRPr="00E543D9">
        <w:rPr>
          <w:rFonts w:ascii="Arial" w:hAnsi="Arial" w:cs="Arial"/>
          <w:bCs/>
          <w:iCs/>
          <w:color w:val="1A1718"/>
          <w:sz w:val="24"/>
          <w:szCs w:val="24"/>
        </w:rPr>
        <w:t>,</w:t>
      </w:r>
      <w:r w:rsidR="00E1411A" w:rsidRPr="00E543D9">
        <w:rPr>
          <w:rFonts w:ascii="Arial" w:hAnsi="Arial" w:cs="Arial"/>
          <w:bCs/>
          <w:iCs/>
          <w:color w:val="1A1718"/>
          <w:sz w:val="24"/>
          <w:szCs w:val="24"/>
        </w:rPr>
        <w:t xml:space="preserve"> </w:t>
      </w:r>
      <w:r w:rsidR="00E1411A" w:rsidRPr="00E543D9">
        <w:rPr>
          <w:rFonts w:ascii="Arial" w:hAnsi="Arial" w:cs="Arial"/>
          <w:bCs/>
          <w:iCs/>
          <w:color w:val="1A1718"/>
          <w:sz w:val="24"/>
          <w:szCs w:val="24"/>
        </w:rPr>
        <w:lastRenderedPageBreak/>
        <w:t>frequently</w:t>
      </w:r>
      <w:r w:rsidR="00BF7D85" w:rsidRPr="00E543D9">
        <w:rPr>
          <w:rFonts w:ascii="Arial" w:hAnsi="Arial" w:cs="Arial"/>
          <w:bCs/>
          <w:iCs/>
          <w:color w:val="1A1718"/>
          <w:sz w:val="24"/>
          <w:szCs w:val="24"/>
        </w:rPr>
        <w:t xml:space="preserve"> </w:t>
      </w:r>
      <w:r w:rsidR="005652C5" w:rsidRPr="00E543D9">
        <w:rPr>
          <w:rFonts w:ascii="Arial" w:hAnsi="Arial" w:cs="Arial"/>
          <w:bCs/>
          <w:iCs/>
          <w:color w:val="1A1718"/>
          <w:sz w:val="24"/>
          <w:szCs w:val="24"/>
        </w:rPr>
        <w:t>referring to</w:t>
      </w:r>
      <w:r w:rsidR="003C7C1B" w:rsidRPr="00E543D9">
        <w:rPr>
          <w:rFonts w:ascii="Arial" w:hAnsi="Arial" w:cs="Arial"/>
          <w:bCs/>
          <w:iCs/>
          <w:color w:val="1A1718"/>
          <w:sz w:val="24"/>
          <w:szCs w:val="24"/>
        </w:rPr>
        <w:t xml:space="preserve"> disaster </w:t>
      </w:r>
      <w:r w:rsidR="00D372D7" w:rsidRPr="00E543D9">
        <w:rPr>
          <w:rFonts w:ascii="Arial" w:hAnsi="Arial" w:cs="Arial"/>
          <w:bCs/>
          <w:iCs/>
          <w:color w:val="1A1718"/>
          <w:sz w:val="24"/>
          <w:szCs w:val="24"/>
        </w:rPr>
        <w:t xml:space="preserve">or outbreak </w:t>
      </w:r>
      <w:r w:rsidR="003C7C1B" w:rsidRPr="00E543D9">
        <w:rPr>
          <w:rFonts w:ascii="Arial" w:hAnsi="Arial" w:cs="Arial"/>
          <w:bCs/>
          <w:iCs/>
          <w:color w:val="1A1718"/>
          <w:sz w:val="24"/>
          <w:szCs w:val="24"/>
        </w:rPr>
        <w:t>situations.</w:t>
      </w:r>
      <w:r w:rsidR="005652C5" w:rsidRPr="00E543D9">
        <w:rPr>
          <w:rFonts w:ascii="Arial" w:hAnsi="Arial" w:cs="Arial"/>
          <w:bCs/>
          <w:iCs/>
          <w:color w:val="1A1718"/>
          <w:sz w:val="24"/>
          <w:szCs w:val="24"/>
        </w:rPr>
        <w:t xml:space="preserve"> Therefore, the</w:t>
      </w:r>
      <w:r w:rsidR="005B7CA4" w:rsidRPr="00E543D9">
        <w:rPr>
          <w:rFonts w:ascii="Arial" w:hAnsi="Arial" w:cs="Arial"/>
          <w:bCs/>
          <w:iCs/>
          <w:color w:val="1A1718"/>
          <w:sz w:val="24"/>
          <w:szCs w:val="24"/>
        </w:rPr>
        <w:t xml:space="preserve"> bulk of</w:t>
      </w:r>
      <w:r w:rsidR="005652C5" w:rsidRPr="00E543D9">
        <w:rPr>
          <w:rFonts w:ascii="Arial" w:hAnsi="Arial" w:cs="Arial"/>
          <w:bCs/>
          <w:iCs/>
          <w:color w:val="1A1718"/>
          <w:sz w:val="24"/>
          <w:szCs w:val="24"/>
        </w:rPr>
        <w:t xml:space="preserve"> available evidence was the experience of the authors and other members of the “Sepsis in resource</w:t>
      </w:r>
      <w:r w:rsidR="009A54A8" w:rsidRPr="00E543D9">
        <w:rPr>
          <w:rFonts w:ascii="Arial" w:hAnsi="Arial" w:cs="Arial"/>
          <w:bCs/>
          <w:iCs/>
          <w:color w:val="1A1718"/>
          <w:sz w:val="24"/>
          <w:szCs w:val="24"/>
        </w:rPr>
        <w:t>–</w:t>
      </w:r>
      <w:r w:rsidR="005652C5" w:rsidRPr="00E543D9">
        <w:rPr>
          <w:rFonts w:ascii="Arial" w:hAnsi="Arial" w:cs="Arial"/>
          <w:bCs/>
          <w:iCs/>
          <w:color w:val="1A1718"/>
          <w:sz w:val="24"/>
          <w:szCs w:val="24"/>
        </w:rPr>
        <w:t>limited settings” recommendations group.</w:t>
      </w:r>
    </w:p>
    <w:p w14:paraId="07EC94BB" w14:textId="29EDB7F0" w:rsidR="00D16B60" w:rsidRPr="00E543D9" w:rsidRDefault="001A7D86" w:rsidP="009F749F">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Evidence:</w:t>
      </w:r>
      <w:r w:rsidR="00BF7D85" w:rsidRPr="00E543D9">
        <w:rPr>
          <w:rFonts w:ascii="Arial" w:hAnsi="Arial" w:cs="Arial"/>
          <w:bCs/>
          <w:i/>
          <w:iCs/>
          <w:color w:val="1A1718"/>
          <w:sz w:val="24"/>
          <w:szCs w:val="24"/>
        </w:rPr>
        <w:t xml:space="preserve"> </w:t>
      </w:r>
      <w:r w:rsidR="00DF492C" w:rsidRPr="00E543D9">
        <w:rPr>
          <w:rFonts w:ascii="Arial" w:hAnsi="Arial" w:cs="Arial"/>
          <w:bCs/>
          <w:iCs/>
          <w:color w:val="1A1718"/>
          <w:sz w:val="24"/>
          <w:szCs w:val="24"/>
        </w:rPr>
        <w:t xml:space="preserve">Voltage surges can be </w:t>
      </w:r>
      <w:r w:rsidR="00A939E2" w:rsidRPr="00E543D9">
        <w:rPr>
          <w:rFonts w:ascii="Arial" w:hAnsi="Arial" w:cs="Arial"/>
          <w:bCs/>
          <w:iCs/>
          <w:color w:val="1A1718"/>
          <w:sz w:val="24"/>
          <w:szCs w:val="24"/>
        </w:rPr>
        <w:t>attenuated</w:t>
      </w:r>
      <w:r w:rsidR="00DF492C" w:rsidRPr="00E543D9">
        <w:rPr>
          <w:rFonts w:ascii="Arial" w:hAnsi="Arial" w:cs="Arial"/>
          <w:bCs/>
          <w:iCs/>
          <w:color w:val="1A1718"/>
          <w:sz w:val="24"/>
          <w:szCs w:val="24"/>
        </w:rPr>
        <w:t xml:space="preserve"> by installing voltage stabilizers into the main electrical supply line</w:t>
      </w:r>
      <w:r w:rsidR="00065172" w:rsidRPr="00E543D9">
        <w:rPr>
          <w:rFonts w:ascii="Arial" w:hAnsi="Arial" w:cs="Arial"/>
          <w:bCs/>
          <w:iCs/>
          <w:color w:val="1A1718"/>
          <w:sz w:val="24"/>
          <w:szCs w:val="24"/>
        </w:rPr>
        <w:t>(</w:t>
      </w:r>
      <w:r w:rsidR="00DF492C" w:rsidRPr="00E543D9">
        <w:rPr>
          <w:rFonts w:ascii="Arial" w:hAnsi="Arial" w:cs="Arial"/>
          <w:bCs/>
          <w:iCs/>
          <w:color w:val="1A1718"/>
          <w:sz w:val="24"/>
          <w:szCs w:val="24"/>
        </w:rPr>
        <w:t>s</w:t>
      </w:r>
      <w:r w:rsidR="00065172" w:rsidRPr="00E543D9">
        <w:rPr>
          <w:rFonts w:ascii="Arial" w:hAnsi="Arial" w:cs="Arial"/>
          <w:bCs/>
          <w:iCs/>
          <w:color w:val="1A1718"/>
          <w:sz w:val="24"/>
          <w:szCs w:val="24"/>
        </w:rPr>
        <w:t>)</w:t>
      </w:r>
      <w:r w:rsidR="00A939E2" w:rsidRPr="00E543D9">
        <w:rPr>
          <w:rFonts w:ascii="Arial" w:hAnsi="Arial" w:cs="Arial"/>
          <w:bCs/>
          <w:iCs/>
          <w:color w:val="1A1718"/>
          <w:sz w:val="24"/>
          <w:szCs w:val="24"/>
        </w:rPr>
        <w:t xml:space="preserve"> of the ICU</w:t>
      </w:r>
      <w:r w:rsidR="00DF492C" w:rsidRPr="00E543D9">
        <w:rPr>
          <w:rFonts w:ascii="Arial" w:hAnsi="Arial" w:cs="Arial"/>
          <w:bCs/>
          <w:iCs/>
          <w:color w:val="1A1718"/>
          <w:sz w:val="24"/>
          <w:szCs w:val="24"/>
        </w:rPr>
        <w:t xml:space="preserve">. </w:t>
      </w:r>
      <w:r w:rsidR="003E2CCA" w:rsidRPr="00E543D9">
        <w:rPr>
          <w:rFonts w:ascii="Arial" w:hAnsi="Arial" w:cs="Arial"/>
          <w:bCs/>
          <w:iCs/>
          <w:color w:val="1A1718"/>
          <w:sz w:val="24"/>
          <w:szCs w:val="24"/>
        </w:rPr>
        <w:t>Power cuts can be bridged by back</w:t>
      </w:r>
      <w:r w:rsidR="009A54A8" w:rsidRPr="00E543D9">
        <w:rPr>
          <w:rFonts w:ascii="Arial" w:hAnsi="Arial" w:cs="Arial"/>
          <w:bCs/>
          <w:iCs/>
          <w:color w:val="1A1718"/>
          <w:sz w:val="24"/>
          <w:szCs w:val="24"/>
        </w:rPr>
        <w:t>–</w:t>
      </w:r>
      <w:r w:rsidR="003E2CCA" w:rsidRPr="00E543D9">
        <w:rPr>
          <w:rFonts w:ascii="Arial" w:hAnsi="Arial" w:cs="Arial"/>
          <w:bCs/>
          <w:iCs/>
          <w:color w:val="1A1718"/>
          <w:sz w:val="24"/>
          <w:szCs w:val="24"/>
        </w:rPr>
        <w:t>up electrical sources</w:t>
      </w:r>
      <w:r w:rsidR="00EF22B5" w:rsidRPr="00E543D9">
        <w:rPr>
          <w:rFonts w:ascii="Arial" w:hAnsi="Arial" w:cs="Arial"/>
          <w:bCs/>
          <w:iCs/>
          <w:color w:val="1A1718"/>
          <w:sz w:val="24"/>
          <w:szCs w:val="24"/>
        </w:rPr>
        <w:t>, including batteries</w:t>
      </w:r>
      <w:r w:rsidR="003E2CCA" w:rsidRPr="00E543D9">
        <w:rPr>
          <w:rFonts w:ascii="Arial" w:hAnsi="Arial" w:cs="Arial"/>
          <w:bCs/>
          <w:iCs/>
          <w:color w:val="1A1718"/>
          <w:sz w:val="24"/>
          <w:szCs w:val="24"/>
        </w:rPr>
        <w:t xml:space="preserve">. Although </w:t>
      </w:r>
      <w:r w:rsidR="00A939E2" w:rsidRPr="00E543D9">
        <w:rPr>
          <w:rFonts w:ascii="Arial" w:hAnsi="Arial" w:cs="Arial"/>
          <w:bCs/>
          <w:iCs/>
          <w:color w:val="1A1718"/>
          <w:sz w:val="24"/>
          <w:szCs w:val="24"/>
        </w:rPr>
        <w:t xml:space="preserve">multiple </w:t>
      </w:r>
      <w:r w:rsidR="003E2CCA" w:rsidRPr="00E543D9">
        <w:rPr>
          <w:rFonts w:ascii="Arial" w:hAnsi="Arial" w:cs="Arial"/>
          <w:bCs/>
          <w:iCs/>
          <w:color w:val="1A1718"/>
          <w:sz w:val="24"/>
          <w:szCs w:val="24"/>
        </w:rPr>
        <w:t>technical options exist (including solar</w:t>
      </w:r>
      <w:r w:rsidR="00A939E2" w:rsidRPr="00E543D9">
        <w:rPr>
          <w:rFonts w:ascii="Arial" w:hAnsi="Arial" w:cs="Arial"/>
          <w:bCs/>
          <w:iCs/>
          <w:color w:val="1A1718"/>
          <w:sz w:val="24"/>
          <w:szCs w:val="24"/>
        </w:rPr>
        <w:t xml:space="preserve"> power sources</w:t>
      </w:r>
      <w:r w:rsidR="003E2CCA" w:rsidRPr="00E543D9">
        <w:rPr>
          <w:rFonts w:ascii="Arial" w:hAnsi="Arial" w:cs="Arial"/>
          <w:bCs/>
          <w:iCs/>
          <w:color w:val="1A1718"/>
          <w:sz w:val="24"/>
          <w:szCs w:val="24"/>
        </w:rPr>
        <w:t>)</w:t>
      </w:r>
      <w:r w:rsidR="00A939E2" w:rsidRPr="00E543D9">
        <w:rPr>
          <w:rFonts w:ascii="Arial" w:hAnsi="Arial" w:cs="Arial"/>
          <w:bCs/>
          <w:iCs/>
          <w:color w:val="1A1718"/>
          <w:sz w:val="24"/>
          <w:szCs w:val="24"/>
        </w:rPr>
        <w:t>,</w:t>
      </w:r>
      <w:r w:rsidR="003E2CCA" w:rsidRPr="00E543D9">
        <w:rPr>
          <w:rFonts w:ascii="Arial" w:hAnsi="Arial" w:cs="Arial"/>
          <w:bCs/>
          <w:iCs/>
          <w:color w:val="1A1718"/>
          <w:sz w:val="24"/>
          <w:szCs w:val="24"/>
        </w:rPr>
        <w:t xml:space="preserve"> fuel</w:t>
      </w:r>
      <w:r w:rsidR="009A54A8" w:rsidRPr="00E543D9">
        <w:rPr>
          <w:rFonts w:ascii="Arial" w:hAnsi="Arial" w:cs="Arial"/>
          <w:bCs/>
          <w:iCs/>
          <w:color w:val="1A1718"/>
          <w:sz w:val="24"/>
          <w:szCs w:val="24"/>
        </w:rPr>
        <w:t>–</w:t>
      </w:r>
      <w:r w:rsidR="003E2CCA" w:rsidRPr="00E543D9">
        <w:rPr>
          <w:rFonts w:ascii="Arial" w:hAnsi="Arial" w:cs="Arial"/>
          <w:bCs/>
          <w:iCs/>
          <w:color w:val="1A1718"/>
          <w:sz w:val="24"/>
          <w:szCs w:val="24"/>
        </w:rPr>
        <w:t xml:space="preserve"> or diesel</w:t>
      </w:r>
      <w:r w:rsidR="009A54A8" w:rsidRPr="00E543D9">
        <w:rPr>
          <w:rFonts w:ascii="Arial" w:hAnsi="Arial" w:cs="Arial"/>
          <w:bCs/>
          <w:iCs/>
          <w:color w:val="1A1718"/>
          <w:sz w:val="24"/>
          <w:szCs w:val="24"/>
        </w:rPr>
        <w:t>–</w:t>
      </w:r>
      <w:r w:rsidR="003E2CCA" w:rsidRPr="00E543D9">
        <w:rPr>
          <w:rFonts w:ascii="Arial" w:hAnsi="Arial" w:cs="Arial"/>
          <w:bCs/>
          <w:iCs/>
          <w:color w:val="1A1718"/>
          <w:sz w:val="24"/>
          <w:szCs w:val="24"/>
        </w:rPr>
        <w:t>driven generator</w:t>
      </w:r>
      <w:r w:rsidR="00A939E2" w:rsidRPr="00E543D9">
        <w:rPr>
          <w:rFonts w:ascii="Arial" w:hAnsi="Arial" w:cs="Arial"/>
          <w:bCs/>
          <w:iCs/>
          <w:color w:val="1A1718"/>
          <w:sz w:val="24"/>
          <w:szCs w:val="24"/>
        </w:rPr>
        <w:t>s</w:t>
      </w:r>
      <w:r w:rsidR="00BF7D85" w:rsidRPr="00E543D9">
        <w:rPr>
          <w:rFonts w:ascii="Arial" w:hAnsi="Arial" w:cs="Arial"/>
          <w:bCs/>
          <w:iCs/>
          <w:color w:val="1A1718"/>
          <w:sz w:val="24"/>
          <w:szCs w:val="24"/>
        </w:rPr>
        <w:t xml:space="preserve"> </w:t>
      </w:r>
      <w:r w:rsidR="00A939E2" w:rsidRPr="00E543D9">
        <w:rPr>
          <w:rFonts w:ascii="Arial" w:hAnsi="Arial" w:cs="Arial"/>
          <w:bCs/>
          <w:iCs/>
          <w:color w:val="1A1718"/>
          <w:sz w:val="24"/>
          <w:szCs w:val="24"/>
        </w:rPr>
        <w:t>are</w:t>
      </w:r>
      <w:r w:rsidR="003E2CCA" w:rsidRPr="00E543D9">
        <w:rPr>
          <w:rFonts w:ascii="Arial" w:hAnsi="Arial" w:cs="Arial"/>
          <w:bCs/>
          <w:iCs/>
          <w:color w:val="1A1718"/>
          <w:sz w:val="24"/>
          <w:szCs w:val="24"/>
        </w:rPr>
        <w:t xml:space="preserve"> the most commonly available technical solution</w:t>
      </w:r>
      <w:r w:rsidR="00065172" w:rsidRPr="00E543D9">
        <w:rPr>
          <w:rFonts w:ascii="Arial" w:hAnsi="Arial" w:cs="Arial"/>
          <w:bCs/>
          <w:iCs/>
          <w:color w:val="1A1718"/>
          <w:sz w:val="24"/>
          <w:szCs w:val="24"/>
        </w:rPr>
        <w:t xml:space="preserve"> in resource</w:t>
      </w:r>
      <w:r w:rsidR="009A54A8" w:rsidRPr="00E543D9">
        <w:rPr>
          <w:rFonts w:ascii="Arial" w:hAnsi="Arial" w:cs="Arial"/>
          <w:bCs/>
          <w:iCs/>
          <w:color w:val="1A1718"/>
          <w:sz w:val="24"/>
          <w:szCs w:val="24"/>
        </w:rPr>
        <w:t>–</w:t>
      </w:r>
      <w:r w:rsidR="00065172" w:rsidRPr="00E543D9">
        <w:rPr>
          <w:rFonts w:ascii="Arial" w:hAnsi="Arial" w:cs="Arial"/>
          <w:bCs/>
          <w:iCs/>
          <w:color w:val="1A1718"/>
          <w:sz w:val="24"/>
          <w:szCs w:val="24"/>
        </w:rPr>
        <w:t>limited settings</w:t>
      </w:r>
      <w:r w:rsidR="003E2CCA" w:rsidRPr="00E543D9">
        <w:rPr>
          <w:rFonts w:ascii="Arial" w:hAnsi="Arial" w:cs="Arial"/>
          <w:bCs/>
          <w:iCs/>
          <w:color w:val="1A1718"/>
          <w:sz w:val="24"/>
          <w:szCs w:val="24"/>
        </w:rPr>
        <w:t xml:space="preserve">. </w:t>
      </w:r>
      <w:r w:rsidR="007C76AA" w:rsidRPr="00E543D9">
        <w:rPr>
          <w:rFonts w:ascii="Arial" w:hAnsi="Arial" w:cs="Arial"/>
          <w:bCs/>
          <w:iCs/>
          <w:color w:val="1A1718"/>
          <w:sz w:val="24"/>
          <w:szCs w:val="24"/>
        </w:rPr>
        <w:t xml:space="preserve">It is </w:t>
      </w:r>
      <w:r w:rsidR="00874387" w:rsidRPr="00E543D9">
        <w:rPr>
          <w:rFonts w:ascii="Arial" w:hAnsi="Arial" w:cs="Arial"/>
          <w:bCs/>
          <w:iCs/>
          <w:color w:val="1A1718"/>
          <w:sz w:val="24"/>
          <w:szCs w:val="24"/>
        </w:rPr>
        <w:t>important</w:t>
      </w:r>
      <w:r w:rsidR="007C76AA" w:rsidRPr="00E543D9">
        <w:rPr>
          <w:rFonts w:ascii="Arial" w:hAnsi="Arial" w:cs="Arial"/>
          <w:bCs/>
          <w:iCs/>
          <w:color w:val="1A1718"/>
          <w:sz w:val="24"/>
          <w:szCs w:val="24"/>
        </w:rPr>
        <w:t xml:space="preserve"> to </w:t>
      </w:r>
      <w:r w:rsidR="00B37472" w:rsidRPr="00E543D9">
        <w:rPr>
          <w:rFonts w:ascii="Arial" w:hAnsi="Arial" w:cs="Arial"/>
          <w:bCs/>
          <w:iCs/>
          <w:color w:val="1A1718"/>
          <w:sz w:val="24"/>
          <w:szCs w:val="24"/>
        </w:rPr>
        <w:t>install</w:t>
      </w:r>
      <w:r w:rsidR="00BF7D85" w:rsidRPr="00E543D9">
        <w:rPr>
          <w:rFonts w:ascii="Arial" w:hAnsi="Arial" w:cs="Arial"/>
          <w:bCs/>
          <w:iCs/>
          <w:color w:val="1A1718"/>
          <w:sz w:val="24"/>
          <w:szCs w:val="24"/>
        </w:rPr>
        <w:t xml:space="preserve"> </w:t>
      </w:r>
      <w:r w:rsidR="00B37472" w:rsidRPr="00E543D9">
        <w:rPr>
          <w:rFonts w:ascii="Arial" w:hAnsi="Arial" w:cs="Arial"/>
          <w:bCs/>
          <w:iCs/>
          <w:color w:val="1A1718"/>
          <w:sz w:val="24"/>
          <w:szCs w:val="24"/>
        </w:rPr>
        <w:t>a</w:t>
      </w:r>
      <w:r w:rsidR="00874387" w:rsidRPr="00E543D9">
        <w:rPr>
          <w:rFonts w:ascii="Arial" w:hAnsi="Arial" w:cs="Arial"/>
          <w:bCs/>
          <w:iCs/>
          <w:color w:val="1A1718"/>
          <w:sz w:val="24"/>
          <w:szCs w:val="24"/>
        </w:rPr>
        <w:t>n electrical back</w:t>
      </w:r>
      <w:r w:rsidR="009A54A8" w:rsidRPr="00E543D9">
        <w:rPr>
          <w:rFonts w:ascii="Arial" w:hAnsi="Arial" w:cs="Arial"/>
          <w:bCs/>
          <w:iCs/>
          <w:color w:val="1A1718"/>
          <w:sz w:val="24"/>
          <w:szCs w:val="24"/>
        </w:rPr>
        <w:t>–</w:t>
      </w:r>
      <w:r w:rsidR="00874387" w:rsidRPr="00E543D9">
        <w:rPr>
          <w:rFonts w:ascii="Arial" w:hAnsi="Arial" w:cs="Arial"/>
          <w:bCs/>
          <w:iCs/>
          <w:color w:val="1A1718"/>
          <w:sz w:val="24"/>
          <w:szCs w:val="24"/>
        </w:rPr>
        <w:t xml:space="preserve">up source </w:t>
      </w:r>
      <w:r w:rsidR="00D372D7" w:rsidRPr="00E543D9">
        <w:rPr>
          <w:rFonts w:ascii="Arial" w:hAnsi="Arial" w:cs="Arial"/>
          <w:bCs/>
          <w:iCs/>
          <w:color w:val="1A1718"/>
          <w:sz w:val="24"/>
          <w:szCs w:val="24"/>
        </w:rPr>
        <w:t>that</w:t>
      </w:r>
      <w:r w:rsidR="00BF7D85" w:rsidRPr="00E543D9">
        <w:rPr>
          <w:rFonts w:ascii="Arial" w:hAnsi="Arial" w:cs="Arial"/>
          <w:bCs/>
          <w:iCs/>
          <w:color w:val="1A1718"/>
          <w:sz w:val="24"/>
          <w:szCs w:val="24"/>
        </w:rPr>
        <w:t xml:space="preserve"> </w:t>
      </w:r>
      <w:r w:rsidR="00B37472" w:rsidRPr="00E543D9">
        <w:rPr>
          <w:rFonts w:ascii="Arial" w:hAnsi="Arial" w:cs="Arial"/>
          <w:bCs/>
          <w:iCs/>
          <w:color w:val="1A1718"/>
          <w:sz w:val="24"/>
          <w:szCs w:val="24"/>
        </w:rPr>
        <w:t xml:space="preserve">provides adequate electrical </w:t>
      </w:r>
      <w:r w:rsidR="00874387" w:rsidRPr="00E543D9">
        <w:rPr>
          <w:rFonts w:ascii="Arial" w:hAnsi="Arial" w:cs="Arial"/>
          <w:bCs/>
          <w:iCs/>
          <w:color w:val="1A1718"/>
          <w:sz w:val="24"/>
          <w:szCs w:val="24"/>
        </w:rPr>
        <w:t xml:space="preserve">power to </w:t>
      </w:r>
      <w:r w:rsidR="009F749F" w:rsidRPr="00E543D9">
        <w:rPr>
          <w:rFonts w:ascii="Arial" w:hAnsi="Arial" w:cs="Arial"/>
          <w:bCs/>
          <w:iCs/>
          <w:color w:val="1A1718"/>
          <w:sz w:val="24"/>
          <w:szCs w:val="24"/>
        </w:rPr>
        <w:t xml:space="preserve">supply essential medical apparatus </w:t>
      </w:r>
      <w:r w:rsidR="00065172" w:rsidRPr="00E543D9">
        <w:rPr>
          <w:rFonts w:ascii="Arial" w:hAnsi="Arial" w:cs="Arial"/>
          <w:bCs/>
          <w:iCs/>
          <w:color w:val="1A1718"/>
          <w:sz w:val="24"/>
          <w:szCs w:val="24"/>
        </w:rPr>
        <w:t xml:space="preserve">in the ICU </w:t>
      </w:r>
      <w:r w:rsidR="009F749F" w:rsidRPr="00E543D9">
        <w:rPr>
          <w:rFonts w:ascii="Arial" w:hAnsi="Arial" w:cs="Arial"/>
          <w:bCs/>
          <w:iCs/>
          <w:color w:val="1A1718"/>
          <w:sz w:val="24"/>
          <w:szCs w:val="24"/>
        </w:rPr>
        <w:t>(e.g. mechanical ventilators, oxygen concentrators, syringe pumps delivering catecholamine agents)</w:t>
      </w:r>
      <w:r w:rsidR="00065172" w:rsidRPr="00E543D9">
        <w:rPr>
          <w:rFonts w:ascii="Arial" w:hAnsi="Arial" w:cs="Arial"/>
          <w:bCs/>
          <w:iCs/>
          <w:color w:val="1A1718"/>
          <w:sz w:val="24"/>
          <w:szCs w:val="24"/>
        </w:rPr>
        <w:t xml:space="preserve"> and other important machines (e.g. air compressor supporting the pressurized air system)</w:t>
      </w:r>
      <w:r w:rsidR="009F749F" w:rsidRPr="00E543D9">
        <w:rPr>
          <w:rFonts w:ascii="Arial" w:hAnsi="Arial" w:cs="Arial"/>
          <w:bCs/>
          <w:iCs/>
          <w:color w:val="1A1718"/>
          <w:sz w:val="24"/>
          <w:szCs w:val="24"/>
        </w:rPr>
        <w:t xml:space="preserve">. </w:t>
      </w:r>
      <w:r w:rsidR="007C76AA" w:rsidRPr="00E543D9">
        <w:rPr>
          <w:rFonts w:ascii="Arial" w:hAnsi="Arial" w:cs="Arial"/>
          <w:bCs/>
          <w:iCs/>
          <w:color w:val="1A1718"/>
          <w:sz w:val="24"/>
          <w:szCs w:val="24"/>
        </w:rPr>
        <w:t xml:space="preserve">Even when </w:t>
      </w:r>
      <w:r w:rsidR="009F749F" w:rsidRPr="00E543D9">
        <w:rPr>
          <w:rFonts w:ascii="Arial" w:hAnsi="Arial" w:cs="Arial"/>
          <w:bCs/>
          <w:iCs/>
          <w:color w:val="1A1718"/>
          <w:sz w:val="24"/>
          <w:szCs w:val="24"/>
        </w:rPr>
        <w:t xml:space="preserve">such </w:t>
      </w:r>
      <w:r w:rsidR="007C76AA" w:rsidRPr="00E543D9">
        <w:rPr>
          <w:rFonts w:ascii="Arial" w:hAnsi="Arial" w:cs="Arial"/>
          <w:bCs/>
          <w:iCs/>
          <w:color w:val="1A1718"/>
          <w:sz w:val="24"/>
          <w:szCs w:val="24"/>
        </w:rPr>
        <w:t>back</w:t>
      </w:r>
      <w:r w:rsidR="009A54A8" w:rsidRPr="00E543D9">
        <w:rPr>
          <w:rFonts w:ascii="Arial" w:hAnsi="Arial" w:cs="Arial"/>
          <w:bCs/>
          <w:iCs/>
          <w:color w:val="1A1718"/>
          <w:sz w:val="24"/>
          <w:szCs w:val="24"/>
        </w:rPr>
        <w:t>–</w:t>
      </w:r>
      <w:r w:rsidR="007C76AA" w:rsidRPr="00E543D9">
        <w:rPr>
          <w:rFonts w:ascii="Arial" w:hAnsi="Arial" w:cs="Arial"/>
          <w:bCs/>
          <w:iCs/>
          <w:color w:val="1A1718"/>
          <w:sz w:val="24"/>
          <w:szCs w:val="24"/>
        </w:rPr>
        <w:t xml:space="preserve">up </w:t>
      </w:r>
      <w:r w:rsidR="009F749F" w:rsidRPr="00E543D9">
        <w:rPr>
          <w:rFonts w:ascii="Arial" w:hAnsi="Arial" w:cs="Arial"/>
          <w:bCs/>
          <w:iCs/>
          <w:color w:val="1A1718"/>
          <w:sz w:val="24"/>
          <w:szCs w:val="24"/>
        </w:rPr>
        <w:t>power supplies</w:t>
      </w:r>
      <w:r w:rsidR="007C76AA" w:rsidRPr="00E543D9">
        <w:rPr>
          <w:rFonts w:ascii="Arial" w:hAnsi="Arial" w:cs="Arial"/>
          <w:bCs/>
          <w:iCs/>
          <w:color w:val="1A1718"/>
          <w:sz w:val="24"/>
          <w:szCs w:val="24"/>
        </w:rPr>
        <w:t xml:space="preserve"> are </w:t>
      </w:r>
      <w:r w:rsidR="00EF22B5" w:rsidRPr="00E543D9">
        <w:rPr>
          <w:rFonts w:ascii="Arial" w:hAnsi="Arial" w:cs="Arial"/>
          <w:bCs/>
          <w:iCs/>
          <w:color w:val="1A1718"/>
          <w:sz w:val="24"/>
          <w:szCs w:val="24"/>
        </w:rPr>
        <w:t>available,</w:t>
      </w:r>
      <w:r w:rsidR="007C76AA" w:rsidRPr="00E543D9">
        <w:rPr>
          <w:rFonts w:ascii="Arial" w:hAnsi="Arial" w:cs="Arial"/>
          <w:bCs/>
          <w:iCs/>
          <w:color w:val="1A1718"/>
          <w:sz w:val="24"/>
          <w:szCs w:val="24"/>
        </w:rPr>
        <w:t xml:space="preserve"> </w:t>
      </w:r>
      <w:r w:rsidR="00043FE2" w:rsidRPr="00E543D9">
        <w:rPr>
          <w:rFonts w:ascii="Arial" w:hAnsi="Arial" w:cs="Arial"/>
          <w:bCs/>
          <w:iCs/>
          <w:color w:val="1A1718"/>
          <w:sz w:val="24"/>
          <w:szCs w:val="24"/>
        </w:rPr>
        <w:t xml:space="preserve">the </w:t>
      </w:r>
      <w:r w:rsidR="007C76AA" w:rsidRPr="00E543D9">
        <w:rPr>
          <w:rFonts w:ascii="Arial" w:hAnsi="Arial" w:cs="Arial"/>
          <w:bCs/>
          <w:iCs/>
          <w:color w:val="1A1718"/>
          <w:sz w:val="24"/>
          <w:szCs w:val="24"/>
        </w:rPr>
        <w:t xml:space="preserve">time delay </w:t>
      </w:r>
      <w:r w:rsidR="00D372D7" w:rsidRPr="00E543D9">
        <w:rPr>
          <w:rFonts w:ascii="Arial" w:hAnsi="Arial" w:cs="Arial"/>
          <w:bCs/>
          <w:iCs/>
          <w:color w:val="1A1718"/>
          <w:sz w:val="24"/>
          <w:szCs w:val="24"/>
        </w:rPr>
        <w:t xml:space="preserve">between mains power cut and </w:t>
      </w:r>
      <w:r w:rsidR="00EF22B5" w:rsidRPr="00E543D9">
        <w:rPr>
          <w:rFonts w:ascii="Arial" w:hAnsi="Arial" w:cs="Arial"/>
          <w:bCs/>
          <w:iCs/>
          <w:color w:val="1A1718"/>
          <w:sz w:val="24"/>
          <w:szCs w:val="24"/>
        </w:rPr>
        <w:t>startup</w:t>
      </w:r>
      <w:r w:rsidR="00D372D7" w:rsidRPr="00E543D9">
        <w:rPr>
          <w:rFonts w:ascii="Arial" w:hAnsi="Arial" w:cs="Arial"/>
          <w:bCs/>
          <w:iCs/>
          <w:color w:val="1A1718"/>
          <w:sz w:val="24"/>
          <w:szCs w:val="24"/>
        </w:rPr>
        <w:t xml:space="preserve"> of the </w:t>
      </w:r>
      <w:r w:rsidR="00A90509" w:rsidRPr="00E543D9">
        <w:rPr>
          <w:rFonts w:ascii="Arial" w:hAnsi="Arial" w:cs="Arial"/>
          <w:bCs/>
          <w:iCs/>
          <w:color w:val="1A1718"/>
          <w:sz w:val="24"/>
          <w:szCs w:val="24"/>
        </w:rPr>
        <w:t>back</w:t>
      </w:r>
      <w:r w:rsidR="009A54A8" w:rsidRPr="00E543D9">
        <w:rPr>
          <w:rFonts w:ascii="Arial" w:hAnsi="Arial" w:cs="Arial"/>
          <w:bCs/>
          <w:iCs/>
          <w:color w:val="1A1718"/>
          <w:sz w:val="24"/>
          <w:szCs w:val="24"/>
        </w:rPr>
        <w:t>–</w:t>
      </w:r>
      <w:r w:rsidR="00A90509" w:rsidRPr="00E543D9">
        <w:rPr>
          <w:rFonts w:ascii="Arial" w:hAnsi="Arial" w:cs="Arial"/>
          <w:bCs/>
          <w:iCs/>
          <w:color w:val="1A1718"/>
          <w:sz w:val="24"/>
          <w:szCs w:val="24"/>
        </w:rPr>
        <w:t xml:space="preserve">up supplies </w:t>
      </w:r>
      <w:r w:rsidR="009602D3" w:rsidRPr="00E543D9">
        <w:rPr>
          <w:rFonts w:ascii="Arial" w:hAnsi="Arial" w:cs="Arial"/>
          <w:bCs/>
          <w:iCs/>
          <w:color w:val="1A1718"/>
          <w:sz w:val="24"/>
          <w:szCs w:val="24"/>
        </w:rPr>
        <w:t>can be a limiting factor</w:t>
      </w:r>
      <w:r w:rsidR="007C76AA" w:rsidRPr="00E543D9">
        <w:rPr>
          <w:rFonts w:ascii="Arial" w:hAnsi="Arial" w:cs="Arial"/>
          <w:bCs/>
          <w:iCs/>
          <w:color w:val="1A1718"/>
          <w:sz w:val="24"/>
          <w:szCs w:val="24"/>
        </w:rPr>
        <w:t xml:space="preserve">. </w:t>
      </w:r>
      <w:r w:rsidR="00024C25" w:rsidRPr="00E543D9">
        <w:rPr>
          <w:rFonts w:ascii="Arial" w:hAnsi="Arial" w:cs="Arial"/>
          <w:bCs/>
          <w:iCs/>
          <w:color w:val="1A1718"/>
          <w:sz w:val="24"/>
          <w:szCs w:val="24"/>
        </w:rPr>
        <w:t>Since even</w:t>
      </w:r>
      <w:r w:rsidR="00BF7D85" w:rsidRPr="00E543D9">
        <w:rPr>
          <w:rFonts w:ascii="Arial" w:hAnsi="Arial" w:cs="Arial"/>
          <w:bCs/>
          <w:iCs/>
          <w:color w:val="1A1718"/>
          <w:sz w:val="24"/>
          <w:szCs w:val="24"/>
        </w:rPr>
        <w:t xml:space="preserve"> </w:t>
      </w:r>
      <w:r w:rsidR="00024C25" w:rsidRPr="00E543D9">
        <w:rPr>
          <w:rFonts w:ascii="Arial" w:hAnsi="Arial" w:cs="Arial"/>
          <w:bCs/>
          <w:iCs/>
          <w:color w:val="1A1718"/>
          <w:sz w:val="24"/>
          <w:szCs w:val="24"/>
        </w:rPr>
        <w:t>brief</w:t>
      </w:r>
      <w:r w:rsidR="00BF7D85" w:rsidRPr="00E543D9">
        <w:rPr>
          <w:rFonts w:ascii="Arial" w:hAnsi="Arial" w:cs="Arial"/>
          <w:bCs/>
          <w:iCs/>
          <w:color w:val="1A1718"/>
          <w:sz w:val="24"/>
          <w:szCs w:val="24"/>
        </w:rPr>
        <w:t xml:space="preserve"> </w:t>
      </w:r>
      <w:r w:rsidR="00586F98" w:rsidRPr="00E543D9">
        <w:rPr>
          <w:rFonts w:ascii="Arial" w:hAnsi="Arial" w:cs="Arial"/>
          <w:bCs/>
          <w:iCs/>
          <w:color w:val="1A1718"/>
          <w:sz w:val="24"/>
          <w:szCs w:val="24"/>
        </w:rPr>
        <w:t xml:space="preserve">power cuts </w:t>
      </w:r>
      <w:r w:rsidR="009602D3" w:rsidRPr="00E543D9">
        <w:rPr>
          <w:rFonts w:ascii="Arial" w:hAnsi="Arial" w:cs="Arial"/>
          <w:bCs/>
          <w:iCs/>
          <w:color w:val="1A1718"/>
          <w:sz w:val="24"/>
          <w:szCs w:val="24"/>
        </w:rPr>
        <w:t>cause</w:t>
      </w:r>
      <w:r w:rsidR="00586F98" w:rsidRPr="00E543D9">
        <w:rPr>
          <w:rFonts w:ascii="Arial" w:hAnsi="Arial" w:cs="Arial"/>
          <w:bCs/>
          <w:iCs/>
          <w:color w:val="1A1718"/>
          <w:sz w:val="24"/>
          <w:szCs w:val="24"/>
        </w:rPr>
        <w:t xml:space="preserve"> electrical </w:t>
      </w:r>
      <w:r w:rsidR="00024C25" w:rsidRPr="00E543D9">
        <w:rPr>
          <w:rFonts w:ascii="Arial" w:hAnsi="Arial" w:cs="Arial"/>
          <w:bCs/>
          <w:iCs/>
          <w:color w:val="1A1718"/>
          <w:sz w:val="24"/>
          <w:szCs w:val="24"/>
        </w:rPr>
        <w:t>equipment</w:t>
      </w:r>
      <w:r w:rsidR="00BF7D85" w:rsidRPr="00E543D9">
        <w:rPr>
          <w:rFonts w:ascii="Arial" w:hAnsi="Arial" w:cs="Arial"/>
          <w:bCs/>
          <w:iCs/>
          <w:color w:val="1A1718"/>
          <w:sz w:val="24"/>
          <w:szCs w:val="24"/>
        </w:rPr>
        <w:t xml:space="preserve"> </w:t>
      </w:r>
      <w:r w:rsidR="009602D3" w:rsidRPr="00E543D9">
        <w:rPr>
          <w:rFonts w:ascii="Arial" w:hAnsi="Arial" w:cs="Arial"/>
          <w:bCs/>
          <w:iCs/>
          <w:color w:val="1A1718"/>
          <w:sz w:val="24"/>
          <w:szCs w:val="24"/>
        </w:rPr>
        <w:t>to shut down</w:t>
      </w:r>
      <w:r w:rsidR="00586F98" w:rsidRPr="00E543D9">
        <w:rPr>
          <w:rFonts w:ascii="Arial" w:hAnsi="Arial" w:cs="Arial"/>
          <w:bCs/>
          <w:iCs/>
          <w:color w:val="1A1718"/>
          <w:sz w:val="24"/>
          <w:szCs w:val="24"/>
        </w:rPr>
        <w:t xml:space="preserve">, </w:t>
      </w:r>
      <w:r w:rsidR="00930C42" w:rsidRPr="00E543D9">
        <w:rPr>
          <w:rFonts w:ascii="Arial" w:hAnsi="Arial" w:cs="Arial"/>
          <w:bCs/>
          <w:iCs/>
          <w:color w:val="1A1718"/>
          <w:sz w:val="24"/>
          <w:szCs w:val="24"/>
        </w:rPr>
        <w:t>back</w:t>
      </w:r>
      <w:r w:rsidR="009A54A8" w:rsidRPr="00E543D9">
        <w:rPr>
          <w:rFonts w:ascii="Arial" w:hAnsi="Arial" w:cs="Arial"/>
          <w:bCs/>
          <w:iCs/>
          <w:color w:val="1A1718"/>
          <w:sz w:val="24"/>
          <w:szCs w:val="24"/>
        </w:rPr>
        <w:t>–</w:t>
      </w:r>
      <w:r w:rsidR="00930C42" w:rsidRPr="00E543D9">
        <w:rPr>
          <w:rFonts w:ascii="Arial" w:hAnsi="Arial" w:cs="Arial"/>
          <w:bCs/>
          <w:iCs/>
          <w:color w:val="1A1718"/>
          <w:sz w:val="24"/>
          <w:szCs w:val="24"/>
        </w:rPr>
        <w:t>up sources</w:t>
      </w:r>
      <w:r w:rsidR="00024C25" w:rsidRPr="00E543D9">
        <w:rPr>
          <w:rFonts w:ascii="Arial" w:hAnsi="Arial" w:cs="Arial"/>
          <w:bCs/>
          <w:iCs/>
          <w:color w:val="1A1718"/>
          <w:sz w:val="24"/>
          <w:szCs w:val="24"/>
        </w:rPr>
        <w:t xml:space="preserve"> that</w:t>
      </w:r>
      <w:r w:rsidR="00930C42" w:rsidRPr="00E543D9">
        <w:rPr>
          <w:rFonts w:ascii="Arial" w:hAnsi="Arial" w:cs="Arial"/>
          <w:bCs/>
          <w:iCs/>
          <w:color w:val="1A1718"/>
          <w:sz w:val="24"/>
          <w:szCs w:val="24"/>
        </w:rPr>
        <w:t xml:space="preserve"> start automatically</w:t>
      </w:r>
      <w:r w:rsidR="00065172" w:rsidRPr="00E543D9">
        <w:rPr>
          <w:rFonts w:ascii="Arial" w:hAnsi="Arial" w:cs="Arial"/>
          <w:bCs/>
          <w:iCs/>
          <w:color w:val="1A1718"/>
          <w:sz w:val="24"/>
          <w:szCs w:val="24"/>
        </w:rPr>
        <w:t xml:space="preserve"> and </w:t>
      </w:r>
      <w:r w:rsidR="00024C25" w:rsidRPr="00E543D9">
        <w:rPr>
          <w:rFonts w:ascii="Arial" w:hAnsi="Arial" w:cs="Arial"/>
          <w:bCs/>
          <w:iCs/>
          <w:color w:val="1A1718"/>
          <w:sz w:val="24"/>
          <w:szCs w:val="24"/>
        </w:rPr>
        <w:t>immediately are crucial</w:t>
      </w:r>
      <w:r w:rsidR="00262FF3" w:rsidRPr="00E543D9">
        <w:rPr>
          <w:rFonts w:ascii="Arial" w:hAnsi="Arial" w:cs="Arial"/>
          <w:bCs/>
          <w:iCs/>
          <w:color w:val="1A1718"/>
          <w:sz w:val="24"/>
          <w:szCs w:val="24"/>
        </w:rPr>
        <w:t>.</w:t>
      </w:r>
      <w:r w:rsidR="00EF22B5" w:rsidRPr="00E543D9">
        <w:rPr>
          <w:rFonts w:ascii="Arial" w:hAnsi="Arial" w:cs="Arial"/>
          <w:bCs/>
          <w:iCs/>
          <w:color w:val="1A1718"/>
          <w:sz w:val="24"/>
          <w:szCs w:val="24"/>
        </w:rPr>
        <w:t xml:space="preserve"> Using battery</w:t>
      </w:r>
      <w:r w:rsidR="009A54A8" w:rsidRPr="00E543D9">
        <w:rPr>
          <w:rFonts w:ascii="Arial" w:hAnsi="Arial" w:cs="Arial"/>
          <w:bCs/>
          <w:iCs/>
          <w:color w:val="1A1718"/>
          <w:sz w:val="24"/>
          <w:szCs w:val="24"/>
        </w:rPr>
        <w:t>–</w:t>
      </w:r>
      <w:r w:rsidR="00EF22B5" w:rsidRPr="00E543D9">
        <w:rPr>
          <w:rFonts w:ascii="Arial" w:hAnsi="Arial" w:cs="Arial"/>
          <w:bCs/>
          <w:iCs/>
          <w:color w:val="1A1718"/>
          <w:sz w:val="24"/>
          <w:szCs w:val="24"/>
        </w:rPr>
        <w:t>equipped equipment with short (30</w:t>
      </w:r>
      <w:r w:rsidR="009A54A8" w:rsidRPr="00E543D9">
        <w:rPr>
          <w:rFonts w:ascii="Arial" w:hAnsi="Arial" w:cs="Arial"/>
          <w:bCs/>
          <w:iCs/>
          <w:color w:val="1A1718"/>
          <w:sz w:val="24"/>
          <w:szCs w:val="24"/>
        </w:rPr>
        <w:t>–</w:t>
      </w:r>
      <w:r w:rsidR="00EF22B5" w:rsidRPr="00E543D9">
        <w:rPr>
          <w:rFonts w:ascii="Arial" w:hAnsi="Arial" w:cs="Arial"/>
          <w:bCs/>
          <w:iCs/>
          <w:color w:val="1A1718"/>
          <w:sz w:val="24"/>
          <w:szCs w:val="24"/>
        </w:rPr>
        <w:t>60 minute)</w:t>
      </w:r>
      <w:r w:rsidR="00145D20" w:rsidRPr="00E543D9">
        <w:rPr>
          <w:rFonts w:ascii="Arial" w:hAnsi="Arial" w:cs="Arial"/>
          <w:bCs/>
          <w:iCs/>
          <w:color w:val="1A1718"/>
          <w:sz w:val="24"/>
          <w:szCs w:val="24"/>
        </w:rPr>
        <w:t xml:space="preserve"> automatic</w:t>
      </w:r>
      <w:r w:rsidR="00EF22B5" w:rsidRPr="00E543D9">
        <w:rPr>
          <w:rFonts w:ascii="Arial" w:hAnsi="Arial" w:cs="Arial"/>
          <w:bCs/>
          <w:iCs/>
          <w:color w:val="1A1718"/>
          <w:sz w:val="24"/>
          <w:szCs w:val="24"/>
        </w:rPr>
        <w:t xml:space="preserve"> emergency electrical</w:t>
      </w:r>
      <w:r w:rsidR="00145D20" w:rsidRPr="00E543D9">
        <w:rPr>
          <w:rFonts w:ascii="Arial" w:hAnsi="Arial" w:cs="Arial"/>
          <w:bCs/>
          <w:iCs/>
          <w:color w:val="1A1718"/>
          <w:sz w:val="24"/>
          <w:szCs w:val="24"/>
        </w:rPr>
        <w:t xml:space="preserve"> supply can help to mitigate patient harm.</w:t>
      </w:r>
      <w:r w:rsidR="00EF22B5" w:rsidRPr="00E543D9">
        <w:rPr>
          <w:rFonts w:ascii="Arial" w:hAnsi="Arial" w:cs="Arial"/>
          <w:bCs/>
          <w:iCs/>
          <w:color w:val="1A1718"/>
          <w:sz w:val="24"/>
          <w:szCs w:val="24"/>
        </w:rPr>
        <w:t xml:space="preserve"> </w:t>
      </w:r>
      <w:r w:rsidR="00930C42" w:rsidRPr="00E543D9">
        <w:rPr>
          <w:rFonts w:ascii="Arial" w:hAnsi="Arial" w:cs="Arial"/>
          <w:bCs/>
          <w:iCs/>
          <w:color w:val="1A1718"/>
          <w:sz w:val="24"/>
          <w:szCs w:val="24"/>
        </w:rPr>
        <w:t>If</w:t>
      </w:r>
      <w:r w:rsidR="00BF7D85" w:rsidRPr="00E543D9">
        <w:rPr>
          <w:rFonts w:ascii="Arial" w:hAnsi="Arial" w:cs="Arial"/>
          <w:bCs/>
          <w:iCs/>
          <w:color w:val="1A1718"/>
          <w:sz w:val="24"/>
          <w:szCs w:val="24"/>
        </w:rPr>
        <w:t xml:space="preserve"> </w:t>
      </w:r>
      <w:r w:rsidR="00930C42" w:rsidRPr="00E543D9">
        <w:rPr>
          <w:rFonts w:ascii="Arial" w:hAnsi="Arial" w:cs="Arial"/>
          <w:bCs/>
          <w:iCs/>
          <w:color w:val="1A1718"/>
          <w:sz w:val="24"/>
          <w:szCs w:val="24"/>
        </w:rPr>
        <w:t>back</w:t>
      </w:r>
      <w:r w:rsidR="009A54A8" w:rsidRPr="00E543D9">
        <w:rPr>
          <w:rFonts w:ascii="Arial" w:hAnsi="Arial" w:cs="Arial"/>
          <w:bCs/>
          <w:iCs/>
          <w:color w:val="1A1718"/>
          <w:sz w:val="24"/>
          <w:szCs w:val="24"/>
        </w:rPr>
        <w:t>–</w:t>
      </w:r>
      <w:r w:rsidR="00930C42" w:rsidRPr="00E543D9">
        <w:rPr>
          <w:rFonts w:ascii="Arial" w:hAnsi="Arial" w:cs="Arial"/>
          <w:bCs/>
          <w:iCs/>
          <w:color w:val="1A1718"/>
          <w:sz w:val="24"/>
          <w:szCs w:val="24"/>
        </w:rPr>
        <w:t>up sources</w:t>
      </w:r>
      <w:r w:rsidR="00BF7D85" w:rsidRPr="00E543D9">
        <w:rPr>
          <w:rFonts w:ascii="Arial" w:hAnsi="Arial" w:cs="Arial"/>
          <w:bCs/>
          <w:iCs/>
          <w:color w:val="1A1718"/>
          <w:sz w:val="24"/>
          <w:szCs w:val="24"/>
        </w:rPr>
        <w:t xml:space="preserve"> </w:t>
      </w:r>
      <w:r w:rsidR="00024C25" w:rsidRPr="00E543D9">
        <w:rPr>
          <w:rFonts w:ascii="Arial" w:hAnsi="Arial" w:cs="Arial"/>
          <w:bCs/>
          <w:iCs/>
          <w:color w:val="1A1718"/>
          <w:sz w:val="24"/>
          <w:szCs w:val="24"/>
        </w:rPr>
        <w:t>must</w:t>
      </w:r>
      <w:r w:rsidR="003F6CFC" w:rsidRPr="00E543D9">
        <w:rPr>
          <w:rFonts w:ascii="Arial" w:hAnsi="Arial" w:cs="Arial"/>
          <w:bCs/>
          <w:iCs/>
          <w:color w:val="1A1718"/>
          <w:sz w:val="24"/>
          <w:szCs w:val="24"/>
        </w:rPr>
        <w:t xml:space="preserve"> be started manually, protocols must be in place to </w:t>
      </w:r>
      <w:r w:rsidR="00C12324" w:rsidRPr="00E543D9">
        <w:rPr>
          <w:rFonts w:ascii="Arial" w:hAnsi="Arial" w:cs="Arial"/>
          <w:bCs/>
          <w:iCs/>
          <w:color w:val="1A1718"/>
          <w:sz w:val="24"/>
          <w:szCs w:val="24"/>
        </w:rPr>
        <w:t xml:space="preserve">guide ICU workers </w:t>
      </w:r>
      <w:r w:rsidR="00043FE2" w:rsidRPr="00E543D9">
        <w:rPr>
          <w:rFonts w:ascii="Arial" w:hAnsi="Arial" w:cs="Arial"/>
          <w:bCs/>
          <w:iCs/>
          <w:color w:val="1A1718"/>
          <w:sz w:val="24"/>
          <w:szCs w:val="24"/>
        </w:rPr>
        <w:t xml:space="preserve">how </w:t>
      </w:r>
      <w:r w:rsidR="00C12324" w:rsidRPr="00E543D9">
        <w:rPr>
          <w:rFonts w:ascii="Arial" w:hAnsi="Arial" w:cs="Arial"/>
          <w:bCs/>
          <w:iCs/>
          <w:color w:val="1A1718"/>
          <w:sz w:val="24"/>
          <w:szCs w:val="24"/>
        </w:rPr>
        <w:t xml:space="preserve">to act </w:t>
      </w:r>
      <w:r w:rsidR="00043FE2" w:rsidRPr="00E543D9">
        <w:rPr>
          <w:rFonts w:ascii="Arial" w:hAnsi="Arial" w:cs="Arial"/>
          <w:bCs/>
          <w:iCs/>
          <w:color w:val="1A1718"/>
          <w:sz w:val="24"/>
          <w:szCs w:val="24"/>
        </w:rPr>
        <w:t>in response to</w:t>
      </w:r>
      <w:r w:rsidR="00C12324" w:rsidRPr="00E543D9">
        <w:rPr>
          <w:rFonts w:ascii="Arial" w:hAnsi="Arial" w:cs="Arial"/>
          <w:bCs/>
          <w:iCs/>
          <w:color w:val="1A1718"/>
          <w:sz w:val="24"/>
          <w:szCs w:val="24"/>
        </w:rPr>
        <w:t xml:space="preserve"> abrupt interruptions of life</w:t>
      </w:r>
      <w:r w:rsidR="009A54A8" w:rsidRPr="00E543D9">
        <w:rPr>
          <w:rFonts w:ascii="Arial" w:hAnsi="Arial" w:cs="Arial"/>
          <w:bCs/>
          <w:iCs/>
          <w:color w:val="1A1718"/>
          <w:sz w:val="24"/>
          <w:szCs w:val="24"/>
        </w:rPr>
        <w:t>–</w:t>
      </w:r>
      <w:r w:rsidR="00C12324" w:rsidRPr="00E543D9">
        <w:rPr>
          <w:rFonts w:ascii="Arial" w:hAnsi="Arial" w:cs="Arial"/>
          <w:bCs/>
          <w:iCs/>
          <w:color w:val="1A1718"/>
          <w:sz w:val="24"/>
          <w:szCs w:val="24"/>
        </w:rPr>
        <w:t xml:space="preserve">sustaining therapies. Such protocols should ideally focus on three </w:t>
      </w:r>
      <w:r w:rsidR="00314F0E" w:rsidRPr="00E543D9">
        <w:rPr>
          <w:rFonts w:ascii="Arial" w:hAnsi="Arial" w:cs="Arial"/>
          <w:bCs/>
          <w:iCs/>
          <w:color w:val="1A1718"/>
          <w:sz w:val="24"/>
          <w:szCs w:val="24"/>
        </w:rPr>
        <w:t>steps</w:t>
      </w:r>
      <w:r w:rsidR="00C12324" w:rsidRPr="00E543D9">
        <w:rPr>
          <w:rFonts w:ascii="Arial" w:hAnsi="Arial" w:cs="Arial"/>
          <w:bCs/>
          <w:iCs/>
          <w:color w:val="1A1718"/>
          <w:sz w:val="24"/>
          <w:szCs w:val="24"/>
        </w:rPr>
        <w:t xml:space="preserve"> in a descending prior</w:t>
      </w:r>
      <w:r w:rsidR="00043FE2" w:rsidRPr="00E543D9">
        <w:rPr>
          <w:rFonts w:ascii="Arial" w:hAnsi="Arial" w:cs="Arial"/>
          <w:bCs/>
          <w:iCs/>
          <w:color w:val="1A1718"/>
          <w:sz w:val="24"/>
          <w:szCs w:val="24"/>
        </w:rPr>
        <w:t>ity: a) compensation of stopped</w:t>
      </w:r>
      <w:r w:rsidR="00C12324" w:rsidRPr="00E543D9">
        <w:rPr>
          <w:rFonts w:ascii="Arial" w:hAnsi="Arial" w:cs="Arial"/>
          <w:bCs/>
          <w:iCs/>
          <w:color w:val="1A1718"/>
          <w:sz w:val="24"/>
          <w:szCs w:val="24"/>
        </w:rPr>
        <w:t xml:space="preserve"> mechanical ventilators</w:t>
      </w:r>
      <w:r w:rsidR="00BF7D85" w:rsidRPr="00E543D9">
        <w:rPr>
          <w:rFonts w:ascii="Arial" w:hAnsi="Arial" w:cs="Arial"/>
          <w:bCs/>
          <w:iCs/>
          <w:color w:val="1A1718"/>
          <w:sz w:val="24"/>
          <w:szCs w:val="24"/>
        </w:rPr>
        <w:t xml:space="preserve"> </w:t>
      </w:r>
      <w:r w:rsidR="00C12324" w:rsidRPr="00E543D9">
        <w:rPr>
          <w:rFonts w:ascii="Arial" w:hAnsi="Arial" w:cs="Arial"/>
          <w:bCs/>
          <w:iCs/>
          <w:color w:val="1A1718"/>
          <w:sz w:val="24"/>
          <w:szCs w:val="24"/>
        </w:rPr>
        <w:t xml:space="preserve">(e.g. </w:t>
      </w:r>
      <w:r w:rsidR="00043FE2" w:rsidRPr="00E543D9">
        <w:rPr>
          <w:rFonts w:ascii="Arial" w:hAnsi="Arial" w:cs="Arial"/>
          <w:bCs/>
          <w:iCs/>
          <w:color w:val="1A1718"/>
          <w:sz w:val="24"/>
          <w:szCs w:val="24"/>
        </w:rPr>
        <w:t xml:space="preserve">by </w:t>
      </w:r>
      <w:r w:rsidR="00C12324" w:rsidRPr="00E543D9">
        <w:rPr>
          <w:rFonts w:ascii="Arial" w:hAnsi="Arial" w:cs="Arial"/>
          <w:bCs/>
          <w:iCs/>
          <w:color w:val="1A1718"/>
          <w:sz w:val="24"/>
          <w:szCs w:val="24"/>
        </w:rPr>
        <w:t>manual baggi</w:t>
      </w:r>
      <w:r w:rsidR="00043FE2" w:rsidRPr="00E543D9">
        <w:rPr>
          <w:rFonts w:ascii="Arial" w:hAnsi="Arial" w:cs="Arial"/>
          <w:bCs/>
          <w:iCs/>
          <w:color w:val="1A1718"/>
          <w:sz w:val="24"/>
          <w:szCs w:val="24"/>
        </w:rPr>
        <w:t>ng), b) compensation of stopped</w:t>
      </w:r>
      <w:r w:rsidR="00C12324" w:rsidRPr="00E543D9">
        <w:rPr>
          <w:rFonts w:ascii="Arial" w:hAnsi="Arial" w:cs="Arial"/>
          <w:bCs/>
          <w:iCs/>
          <w:color w:val="1A1718"/>
          <w:sz w:val="24"/>
          <w:szCs w:val="24"/>
        </w:rPr>
        <w:t xml:space="preserve"> catecholamine infusions (e.g. </w:t>
      </w:r>
      <w:r w:rsidR="00043FE2" w:rsidRPr="00E543D9">
        <w:rPr>
          <w:rFonts w:ascii="Arial" w:hAnsi="Arial" w:cs="Arial"/>
          <w:bCs/>
          <w:iCs/>
          <w:color w:val="1A1718"/>
          <w:sz w:val="24"/>
          <w:szCs w:val="24"/>
        </w:rPr>
        <w:t xml:space="preserve">by </w:t>
      </w:r>
      <w:r w:rsidR="00C12324" w:rsidRPr="00E543D9">
        <w:rPr>
          <w:rFonts w:ascii="Arial" w:hAnsi="Arial" w:cs="Arial"/>
          <w:bCs/>
          <w:iCs/>
          <w:color w:val="1A1718"/>
          <w:sz w:val="24"/>
          <w:szCs w:val="24"/>
        </w:rPr>
        <w:t xml:space="preserve">injecting adrenaline into </w:t>
      </w:r>
      <w:r w:rsidR="00043FE2" w:rsidRPr="00E543D9">
        <w:rPr>
          <w:rFonts w:ascii="Arial" w:hAnsi="Arial" w:cs="Arial"/>
          <w:bCs/>
          <w:iCs/>
          <w:color w:val="1A1718"/>
          <w:sz w:val="24"/>
          <w:szCs w:val="24"/>
        </w:rPr>
        <w:t xml:space="preserve">gravity </w:t>
      </w:r>
      <w:r w:rsidR="00C12324" w:rsidRPr="00E543D9">
        <w:rPr>
          <w:rFonts w:ascii="Arial" w:hAnsi="Arial" w:cs="Arial"/>
          <w:bCs/>
          <w:iCs/>
          <w:color w:val="1A1718"/>
          <w:sz w:val="24"/>
          <w:szCs w:val="24"/>
        </w:rPr>
        <w:t>infusions</w:t>
      </w:r>
      <w:r w:rsidR="00241ADD" w:rsidRPr="00E543D9">
        <w:rPr>
          <w:rFonts w:ascii="Arial" w:hAnsi="Arial" w:cs="Arial"/>
          <w:bCs/>
          <w:iCs/>
          <w:color w:val="1A1718"/>
          <w:sz w:val="24"/>
          <w:szCs w:val="24"/>
        </w:rPr>
        <w:t xml:space="preserve"> with titration of drops per minute</w:t>
      </w:r>
      <w:r w:rsidR="00C12324" w:rsidRPr="00E543D9">
        <w:rPr>
          <w:rFonts w:ascii="Arial" w:hAnsi="Arial" w:cs="Arial"/>
          <w:bCs/>
          <w:iCs/>
          <w:color w:val="1A1718"/>
          <w:sz w:val="24"/>
          <w:szCs w:val="24"/>
        </w:rPr>
        <w:t xml:space="preserve">) and c) compensation of interrupted oxygen supply </w:t>
      </w:r>
      <w:r w:rsidR="00043FE2" w:rsidRPr="00E543D9">
        <w:rPr>
          <w:rFonts w:ascii="Arial" w:hAnsi="Arial" w:cs="Arial"/>
          <w:bCs/>
          <w:iCs/>
          <w:color w:val="1A1718"/>
          <w:sz w:val="24"/>
          <w:szCs w:val="24"/>
        </w:rPr>
        <w:t>if</w:t>
      </w:r>
      <w:r w:rsidR="00C12324" w:rsidRPr="00E543D9">
        <w:rPr>
          <w:rFonts w:ascii="Arial" w:hAnsi="Arial" w:cs="Arial"/>
          <w:bCs/>
          <w:iCs/>
          <w:color w:val="1A1718"/>
          <w:sz w:val="24"/>
          <w:szCs w:val="24"/>
        </w:rPr>
        <w:t xml:space="preserve"> oxygen concentrators are used for oxygen supply (e.g. by activating </w:t>
      </w:r>
      <w:r w:rsidR="00314F0E" w:rsidRPr="00E543D9">
        <w:rPr>
          <w:rFonts w:ascii="Arial" w:hAnsi="Arial" w:cs="Arial"/>
          <w:bCs/>
          <w:iCs/>
          <w:color w:val="1A1718"/>
          <w:sz w:val="24"/>
          <w:szCs w:val="24"/>
        </w:rPr>
        <w:t>back</w:t>
      </w:r>
      <w:r w:rsidR="009A54A8" w:rsidRPr="00E543D9">
        <w:rPr>
          <w:rFonts w:ascii="Arial" w:hAnsi="Arial" w:cs="Arial"/>
          <w:bCs/>
          <w:iCs/>
          <w:color w:val="1A1718"/>
          <w:sz w:val="24"/>
          <w:szCs w:val="24"/>
        </w:rPr>
        <w:t>–</w:t>
      </w:r>
      <w:r w:rsidR="00314F0E" w:rsidRPr="00E543D9">
        <w:rPr>
          <w:rFonts w:ascii="Arial" w:hAnsi="Arial" w:cs="Arial"/>
          <w:bCs/>
          <w:iCs/>
          <w:color w:val="1A1718"/>
          <w:sz w:val="24"/>
          <w:szCs w:val="24"/>
        </w:rPr>
        <w:t xml:space="preserve">up </w:t>
      </w:r>
      <w:r w:rsidR="00C12324" w:rsidRPr="00E543D9">
        <w:rPr>
          <w:rFonts w:ascii="Arial" w:hAnsi="Arial" w:cs="Arial"/>
          <w:bCs/>
          <w:iCs/>
          <w:color w:val="1A1718"/>
          <w:sz w:val="24"/>
          <w:szCs w:val="24"/>
        </w:rPr>
        <w:t xml:space="preserve">oxygen cylinders). </w:t>
      </w:r>
      <w:r w:rsidR="00C12324" w:rsidRPr="00E543D9">
        <w:rPr>
          <w:rFonts w:ascii="Arial" w:hAnsi="Arial" w:cs="Arial"/>
          <w:bCs/>
          <w:iCs/>
          <w:color w:val="1A1718"/>
          <w:sz w:val="24"/>
          <w:szCs w:val="24"/>
        </w:rPr>
        <w:lastRenderedPageBreak/>
        <w:t xml:space="preserve">It is important that these protocols </w:t>
      </w:r>
      <w:r w:rsidR="00325911" w:rsidRPr="00E543D9">
        <w:rPr>
          <w:rFonts w:ascii="Arial" w:hAnsi="Arial" w:cs="Arial"/>
          <w:bCs/>
          <w:iCs/>
          <w:color w:val="1A1718"/>
          <w:sz w:val="24"/>
          <w:szCs w:val="24"/>
        </w:rPr>
        <w:t>can be implemented</w:t>
      </w:r>
      <w:r w:rsidR="00C12324" w:rsidRPr="00E543D9">
        <w:rPr>
          <w:rFonts w:ascii="Arial" w:hAnsi="Arial" w:cs="Arial"/>
          <w:bCs/>
          <w:iCs/>
          <w:color w:val="1A1718"/>
          <w:sz w:val="24"/>
          <w:szCs w:val="24"/>
        </w:rPr>
        <w:t xml:space="preserve"> during daylight and nighttime (e.g.</w:t>
      </w:r>
      <w:r w:rsidR="00024C25" w:rsidRPr="00E543D9">
        <w:rPr>
          <w:rFonts w:ascii="Arial" w:hAnsi="Arial" w:cs="Arial"/>
          <w:bCs/>
          <w:iCs/>
          <w:color w:val="1A1718"/>
          <w:sz w:val="24"/>
          <w:szCs w:val="24"/>
        </w:rPr>
        <w:t>,</w:t>
      </w:r>
      <w:r w:rsidR="00BF7D85" w:rsidRPr="00E543D9">
        <w:rPr>
          <w:rFonts w:ascii="Arial" w:hAnsi="Arial" w:cs="Arial"/>
          <w:bCs/>
          <w:iCs/>
          <w:color w:val="1A1718"/>
          <w:sz w:val="24"/>
          <w:szCs w:val="24"/>
        </w:rPr>
        <w:t xml:space="preserve"> </w:t>
      </w:r>
      <w:r w:rsidR="00024C25" w:rsidRPr="00E543D9">
        <w:rPr>
          <w:rFonts w:ascii="Arial" w:hAnsi="Arial" w:cs="Arial"/>
          <w:bCs/>
          <w:iCs/>
          <w:color w:val="1A1718"/>
          <w:sz w:val="24"/>
          <w:szCs w:val="24"/>
        </w:rPr>
        <w:t>availability of</w:t>
      </w:r>
      <w:r w:rsidR="00C12324" w:rsidRPr="00E543D9">
        <w:rPr>
          <w:rFonts w:ascii="Arial" w:hAnsi="Arial" w:cs="Arial"/>
          <w:bCs/>
          <w:iCs/>
          <w:color w:val="1A1718"/>
          <w:sz w:val="24"/>
          <w:szCs w:val="24"/>
        </w:rPr>
        <w:t xml:space="preserve"> functioning flashlights is essential) and that </w:t>
      </w:r>
      <w:r w:rsidR="00325911" w:rsidRPr="00E543D9">
        <w:rPr>
          <w:rFonts w:ascii="Arial" w:hAnsi="Arial" w:cs="Arial"/>
          <w:bCs/>
          <w:iCs/>
          <w:color w:val="1A1718"/>
          <w:sz w:val="24"/>
          <w:szCs w:val="24"/>
        </w:rPr>
        <w:t xml:space="preserve">the ICU </w:t>
      </w:r>
      <w:r w:rsidR="00C12324" w:rsidRPr="00E543D9">
        <w:rPr>
          <w:rFonts w:ascii="Arial" w:hAnsi="Arial" w:cs="Arial"/>
          <w:bCs/>
          <w:iCs/>
          <w:color w:val="1A1718"/>
          <w:sz w:val="24"/>
          <w:szCs w:val="24"/>
        </w:rPr>
        <w:t xml:space="preserve">staff, particularly </w:t>
      </w:r>
      <w:r w:rsidR="00325911" w:rsidRPr="00E543D9">
        <w:rPr>
          <w:rFonts w:ascii="Arial" w:hAnsi="Arial" w:cs="Arial"/>
          <w:bCs/>
          <w:iCs/>
          <w:color w:val="1A1718"/>
          <w:sz w:val="24"/>
          <w:szCs w:val="24"/>
        </w:rPr>
        <w:t xml:space="preserve">the </w:t>
      </w:r>
      <w:r w:rsidR="00043FE2" w:rsidRPr="00E543D9">
        <w:rPr>
          <w:rFonts w:ascii="Arial" w:hAnsi="Arial" w:cs="Arial"/>
          <w:bCs/>
          <w:iCs/>
          <w:color w:val="1A1718"/>
          <w:sz w:val="24"/>
          <w:szCs w:val="24"/>
        </w:rPr>
        <w:t>nurses</w:t>
      </w:r>
      <w:r w:rsidR="00325911" w:rsidRPr="00E543D9">
        <w:rPr>
          <w:rFonts w:ascii="Arial" w:hAnsi="Arial" w:cs="Arial"/>
          <w:bCs/>
          <w:iCs/>
          <w:color w:val="1A1718"/>
          <w:sz w:val="24"/>
          <w:szCs w:val="24"/>
        </w:rPr>
        <w:t xml:space="preserve"> and nurse assistants</w:t>
      </w:r>
      <w:r w:rsidR="00C12324" w:rsidRPr="00E543D9">
        <w:rPr>
          <w:rFonts w:ascii="Arial" w:hAnsi="Arial" w:cs="Arial"/>
          <w:bCs/>
          <w:iCs/>
          <w:color w:val="1A1718"/>
          <w:sz w:val="24"/>
          <w:szCs w:val="24"/>
        </w:rPr>
        <w:t>, is adequately trained to implement the</w:t>
      </w:r>
      <w:r w:rsidR="00EF22B5" w:rsidRPr="00E543D9">
        <w:rPr>
          <w:rFonts w:ascii="Arial" w:hAnsi="Arial" w:cs="Arial"/>
          <w:bCs/>
          <w:iCs/>
          <w:color w:val="1A1718"/>
          <w:sz w:val="24"/>
          <w:szCs w:val="24"/>
        </w:rPr>
        <w:t>m</w:t>
      </w:r>
      <w:r w:rsidR="00C12324" w:rsidRPr="00E543D9">
        <w:rPr>
          <w:rFonts w:ascii="Arial" w:hAnsi="Arial" w:cs="Arial"/>
          <w:bCs/>
          <w:iCs/>
          <w:color w:val="1A1718"/>
          <w:sz w:val="24"/>
          <w:szCs w:val="24"/>
        </w:rPr>
        <w:t>.</w:t>
      </w:r>
      <w:r w:rsidR="00D16B60" w:rsidRPr="00E543D9">
        <w:rPr>
          <w:rFonts w:ascii="Arial" w:hAnsi="Arial" w:cs="Arial"/>
          <w:bCs/>
          <w:iCs/>
          <w:color w:val="1A1718"/>
          <w:sz w:val="24"/>
          <w:szCs w:val="24"/>
        </w:rPr>
        <w:t xml:space="preserve"> Periodic mock “drills”</w:t>
      </w:r>
      <w:r w:rsidR="00EF22B5" w:rsidRPr="00E543D9">
        <w:rPr>
          <w:rFonts w:ascii="Arial" w:hAnsi="Arial" w:cs="Arial"/>
          <w:bCs/>
          <w:iCs/>
          <w:color w:val="1A1718"/>
          <w:sz w:val="24"/>
          <w:szCs w:val="24"/>
        </w:rPr>
        <w:t xml:space="preserve"> may</w:t>
      </w:r>
      <w:r w:rsidR="00D16B60" w:rsidRPr="00E543D9">
        <w:rPr>
          <w:rFonts w:ascii="Arial" w:hAnsi="Arial" w:cs="Arial"/>
          <w:bCs/>
          <w:iCs/>
          <w:color w:val="1A1718"/>
          <w:sz w:val="24"/>
          <w:szCs w:val="24"/>
        </w:rPr>
        <w:t xml:space="preserve"> </w:t>
      </w:r>
      <w:r w:rsidR="00325911" w:rsidRPr="00E543D9">
        <w:rPr>
          <w:rFonts w:ascii="Arial" w:hAnsi="Arial" w:cs="Arial"/>
          <w:bCs/>
          <w:iCs/>
          <w:color w:val="1A1718"/>
          <w:sz w:val="24"/>
          <w:szCs w:val="24"/>
        </w:rPr>
        <w:t>help</w:t>
      </w:r>
      <w:r w:rsidR="00D16B60" w:rsidRPr="00E543D9">
        <w:rPr>
          <w:rFonts w:ascii="Arial" w:hAnsi="Arial" w:cs="Arial"/>
          <w:bCs/>
          <w:iCs/>
          <w:color w:val="1A1718"/>
          <w:sz w:val="24"/>
          <w:szCs w:val="24"/>
        </w:rPr>
        <w:t xml:space="preserve"> to ensure smooth implementation i</w:t>
      </w:r>
      <w:r w:rsidR="00166B00" w:rsidRPr="00E543D9">
        <w:rPr>
          <w:rFonts w:ascii="Arial" w:hAnsi="Arial" w:cs="Arial"/>
          <w:bCs/>
          <w:iCs/>
          <w:color w:val="1A1718"/>
          <w:sz w:val="24"/>
          <w:szCs w:val="24"/>
        </w:rPr>
        <w:t>n the event of an actual event.</w:t>
      </w:r>
    </w:p>
    <w:p w14:paraId="1A128E59" w14:textId="62127956" w:rsidR="007736AC" w:rsidRPr="00E543D9" w:rsidRDefault="005B7CA4">
      <w:pPr>
        <w:spacing w:after="0" w:line="480" w:lineRule="auto"/>
        <w:rPr>
          <w:rFonts w:ascii="Arial" w:hAnsi="Arial"/>
          <w:color w:val="1A1718"/>
          <w:sz w:val="24"/>
        </w:rPr>
      </w:pPr>
      <w:r w:rsidRPr="00E543D9">
        <w:rPr>
          <w:rFonts w:ascii="Arial" w:hAnsi="Arial" w:cs="Arial"/>
          <w:bCs/>
          <w:iCs/>
          <w:color w:val="1A1718"/>
          <w:sz w:val="24"/>
          <w:szCs w:val="24"/>
        </w:rPr>
        <w:tab/>
        <w:t>Solar power has great potential for ICUs in resource</w:t>
      </w:r>
      <w:r w:rsidR="009A54A8" w:rsidRPr="00E543D9">
        <w:rPr>
          <w:rFonts w:ascii="Arial" w:hAnsi="Arial" w:cs="Arial"/>
          <w:bCs/>
          <w:iCs/>
          <w:color w:val="1A1718"/>
          <w:sz w:val="24"/>
          <w:szCs w:val="24"/>
        </w:rPr>
        <w:t>–</w:t>
      </w:r>
      <w:r w:rsidRPr="00E543D9">
        <w:rPr>
          <w:rFonts w:ascii="Arial" w:hAnsi="Arial" w:cs="Arial"/>
          <w:bCs/>
          <w:iCs/>
          <w:color w:val="1A1718"/>
          <w:sz w:val="24"/>
          <w:szCs w:val="24"/>
        </w:rPr>
        <w:t>limited settings, especially given that many of these settings are located in tropical</w:t>
      </w:r>
      <w:r w:rsidR="00EF22B5" w:rsidRPr="00E543D9">
        <w:rPr>
          <w:rFonts w:ascii="Arial" w:hAnsi="Arial" w:cs="Arial"/>
          <w:bCs/>
          <w:iCs/>
          <w:color w:val="1A1718"/>
          <w:sz w:val="24"/>
          <w:szCs w:val="24"/>
        </w:rPr>
        <w:t>,</w:t>
      </w:r>
      <w:r w:rsidRPr="00E543D9">
        <w:rPr>
          <w:rFonts w:ascii="Arial" w:hAnsi="Arial" w:cs="Arial"/>
          <w:bCs/>
          <w:iCs/>
          <w:color w:val="1A1718"/>
          <w:sz w:val="24"/>
          <w:szCs w:val="24"/>
        </w:rPr>
        <w:t xml:space="preserve"> </w:t>
      </w:r>
      <w:r w:rsidR="00241ADD" w:rsidRPr="00E543D9">
        <w:rPr>
          <w:rFonts w:ascii="Arial" w:hAnsi="Arial" w:cs="Arial"/>
          <w:bCs/>
          <w:iCs/>
          <w:color w:val="1A1718"/>
          <w:sz w:val="24"/>
          <w:szCs w:val="24"/>
        </w:rPr>
        <w:t xml:space="preserve">sunny </w:t>
      </w:r>
      <w:r w:rsidRPr="00E543D9">
        <w:rPr>
          <w:rFonts w:ascii="Arial" w:hAnsi="Arial" w:cs="Arial"/>
          <w:bCs/>
          <w:iCs/>
          <w:color w:val="1A1718"/>
          <w:sz w:val="24"/>
          <w:szCs w:val="24"/>
        </w:rPr>
        <w:t xml:space="preserve">environments. </w:t>
      </w:r>
      <w:r w:rsidR="00024C25" w:rsidRPr="00E543D9">
        <w:rPr>
          <w:rFonts w:ascii="Arial" w:hAnsi="Arial" w:cs="Arial"/>
          <w:bCs/>
          <w:iCs/>
          <w:color w:val="1A1718"/>
          <w:sz w:val="24"/>
          <w:szCs w:val="24"/>
        </w:rPr>
        <w:t>Solar panel installation was associated with a significant reduction in</w:t>
      </w:r>
      <w:r w:rsidRPr="00E543D9">
        <w:rPr>
          <w:rFonts w:ascii="Arial" w:hAnsi="Arial" w:cs="Arial"/>
          <w:bCs/>
          <w:iCs/>
          <w:color w:val="1A1718"/>
          <w:sz w:val="24"/>
          <w:szCs w:val="24"/>
        </w:rPr>
        <w:t xml:space="preserve"> mean inpatient pediatric mortality</w:t>
      </w:r>
      <w:r w:rsidR="00024C25" w:rsidRPr="00E543D9">
        <w:rPr>
          <w:rFonts w:ascii="Arial" w:hAnsi="Arial" w:cs="Arial"/>
          <w:bCs/>
          <w:iCs/>
          <w:color w:val="1A1718"/>
          <w:sz w:val="24"/>
          <w:szCs w:val="24"/>
        </w:rPr>
        <w:t xml:space="preserve"> in a single</w:t>
      </w:r>
      <w:r w:rsidR="009A54A8" w:rsidRPr="00E543D9">
        <w:rPr>
          <w:rFonts w:ascii="Arial" w:hAnsi="Arial" w:cs="Arial"/>
          <w:bCs/>
          <w:iCs/>
          <w:color w:val="1A1718"/>
          <w:sz w:val="24"/>
          <w:szCs w:val="24"/>
        </w:rPr>
        <w:t>–</w:t>
      </w:r>
      <w:r w:rsidR="00024C25" w:rsidRPr="00E543D9">
        <w:rPr>
          <w:rFonts w:ascii="Arial" w:hAnsi="Arial" w:cs="Arial"/>
          <w:bCs/>
          <w:iCs/>
          <w:color w:val="1A1718"/>
          <w:sz w:val="24"/>
          <w:szCs w:val="24"/>
        </w:rPr>
        <w:t>center, retrospective, before</w:t>
      </w:r>
      <w:r w:rsidR="009A54A8" w:rsidRPr="00E543D9">
        <w:rPr>
          <w:rFonts w:ascii="Arial" w:hAnsi="Arial" w:cs="Arial"/>
          <w:bCs/>
          <w:iCs/>
          <w:color w:val="1A1718"/>
          <w:sz w:val="24"/>
          <w:szCs w:val="24"/>
        </w:rPr>
        <w:t>–</w:t>
      </w:r>
      <w:r w:rsidR="00024C25" w:rsidRPr="00E543D9">
        <w:rPr>
          <w:rFonts w:ascii="Arial" w:hAnsi="Arial" w:cs="Arial"/>
          <w:bCs/>
          <w:iCs/>
          <w:color w:val="1A1718"/>
          <w:sz w:val="24"/>
          <w:szCs w:val="24"/>
        </w:rPr>
        <w:t>and</w:t>
      </w:r>
      <w:r w:rsidR="009A54A8" w:rsidRPr="00E543D9">
        <w:rPr>
          <w:rFonts w:ascii="Arial" w:hAnsi="Arial" w:cs="Arial"/>
          <w:bCs/>
          <w:iCs/>
          <w:color w:val="1A1718"/>
          <w:sz w:val="24"/>
          <w:szCs w:val="24"/>
        </w:rPr>
        <w:t>–</w:t>
      </w:r>
      <w:r w:rsidR="00024C25" w:rsidRPr="00E543D9">
        <w:rPr>
          <w:rFonts w:ascii="Arial" w:hAnsi="Arial" w:cs="Arial"/>
          <w:bCs/>
          <w:iCs/>
          <w:color w:val="1A1718"/>
          <w:sz w:val="24"/>
          <w:szCs w:val="24"/>
        </w:rPr>
        <w:t>after observational study in Sierra Leone</w:t>
      </w:r>
      <w:r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66</w:t>
      </w:r>
      <w:r w:rsidRPr="006E4459">
        <w:rPr>
          <w:rFonts w:ascii="Arial" w:hAnsi="Arial" w:cs="Arial"/>
          <w:bCs/>
          <w:iCs/>
          <w:color w:val="1A1718"/>
          <w:sz w:val="24"/>
          <w:szCs w:val="24"/>
        </w:rPr>
        <w:t>]. An observational</w:t>
      </w:r>
      <w:r w:rsidR="00024C25" w:rsidRPr="006E4459">
        <w:rPr>
          <w:rFonts w:ascii="Arial" w:hAnsi="Arial" w:cs="Arial"/>
          <w:bCs/>
          <w:iCs/>
          <w:color w:val="1A1718"/>
          <w:sz w:val="24"/>
          <w:szCs w:val="24"/>
        </w:rPr>
        <w:t>,</w:t>
      </w:r>
      <w:r w:rsidRPr="006E4459">
        <w:rPr>
          <w:rFonts w:ascii="Arial" w:hAnsi="Arial" w:cs="Arial"/>
          <w:bCs/>
          <w:iCs/>
          <w:color w:val="1A1718"/>
          <w:sz w:val="24"/>
          <w:szCs w:val="24"/>
        </w:rPr>
        <w:t xml:space="preserve"> proof</w:t>
      </w:r>
      <w:r w:rsidR="009A54A8" w:rsidRPr="00E543D9">
        <w:rPr>
          <w:rFonts w:ascii="Arial" w:hAnsi="Arial" w:cs="Arial"/>
          <w:bCs/>
          <w:iCs/>
          <w:color w:val="1A1718"/>
          <w:sz w:val="24"/>
          <w:szCs w:val="24"/>
        </w:rPr>
        <w:t>–</w:t>
      </w:r>
      <w:r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Pr="00E543D9">
        <w:rPr>
          <w:rFonts w:ascii="Arial" w:hAnsi="Arial" w:cs="Arial"/>
          <w:bCs/>
          <w:iCs/>
          <w:color w:val="1A1718"/>
          <w:sz w:val="24"/>
          <w:szCs w:val="24"/>
        </w:rPr>
        <w:t>concept study in Uganda also demonstrated improvements in physiologic variables related to respiratory failure after solar panels were installed to power oxygen concentrators in a pediatric ICU [</w:t>
      </w:r>
      <w:r w:rsidR="00810894" w:rsidRPr="00E543D9">
        <w:rPr>
          <w:rFonts w:ascii="Arial" w:hAnsi="Arial" w:cs="Arial"/>
          <w:bCs/>
          <w:iCs/>
          <w:color w:val="1A1718"/>
          <w:sz w:val="24"/>
          <w:szCs w:val="24"/>
        </w:rPr>
        <w:t>67</w:t>
      </w:r>
      <w:r w:rsidRPr="006E4459">
        <w:rPr>
          <w:rFonts w:ascii="Arial" w:hAnsi="Arial" w:cs="Arial"/>
          <w:bCs/>
          <w:iCs/>
          <w:color w:val="1A1718"/>
          <w:sz w:val="24"/>
          <w:szCs w:val="24"/>
        </w:rPr>
        <w:t>]. These improvements were</w:t>
      </w:r>
      <w:r w:rsidR="00024C25" w:rsidRPr="00E543D9">
        <w:rPr>
          <w:rFonts w:ascii="Arial" w:hAnsi="Arial" w:cs="Arial"/>
          <w:bCs/>
          <w:iCs/>
          <w:color w:val="1A1718"/>
          <w:sz w:val="24"/>
          <w:szCs w:val="24"/>
        </w:rPr>
        <w:t xml:space="preserve"> consistent</w:t>
      </w:r>
      <w:r w:rsidRPr="00E543D9">
        <w:rPr>
          <w:rFonts w:ascii="Arial" w:hAnsi="Arial" w:cs="Arial"/>
          <w:bCs/>
          <w:iCs/>
          <w:color w:val="1A1718"/>
          <w:sz w:val="24"/>
          <w:szCs w:val="24"/>
        </w:rPr>
        <w:t xml:space="preserve"> even on </w:t>
      </w:r>
      <w:r w:rsidR="00024C25" w:rsidRPr="00E543D9">
        <w:rPr>
          <w:rFonts w:ascii="Arial" w:hAnsi="Arial" w:cs="Arial"/>
          <w:bCs/>
          <w:iCs/>
          <w:color w:val="1A1718"/>
          <w:sz w:val="24"/>
          <w:szCs w:val="24"/>
        </w:rPr>
        <w:t>cloudy days</w:t>
      </w:r>
      <w:r w:rsidRPr="00E543D9">
        <w:rPr>
          <w:rFonts w:ascii="Arial" w:hAnsi="Arial" w:cs="Arial"/>
          <w:bCs/>
          <w:iCs/>
          <w:color w:val="1A1718"/>
          <w:sz w:val="24"/>
          <w:szCs w:val="24"/>
        </w:rPr>
        <w:t>.</w:t>
      </w:r>
    </w:p>
    <w:p w14:paraId="7D6D8479" w14:textId="0970BFD7" w:rsidR="007736AC" w:rsidRPr="00E543D9" w:rsidRDefault="001A7D86" w:rsidP="009400E8">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 xml:space="preserve">Availability, Feasibility, Affordability and Safety: </w:t>
      </w:r>
      <w:r w:rsidR="005F20B8" w:rsidRPr="00E543D9">
        <w:rPr>
          <w:rFonts w:ascii="Arial" w:hAnsi="Arial" w:cs="Arial"/>
          <w:bCs/>
          <w:iCs/>
          <w:color w:val="1A1718"/>
          <w:sz w:val="24"/>
          <w:szCs w:val="24"/>
        </w:rPr>
        <w:t xml:space="preserve">The greatest barrier </w:t>
      </w:r>
      <w:r w:rsidR="0096152F" w:rsidRPr="00E543D9">
        <w:rPr>
          <w:rFonts w:ascii="Arial" w:hAnsi="Arial" w:cs="Arial"/>
          <w:bCs/>
          <w:iCs/>
          <w:color w:val="1A1718"/>
          <w:sz w:val="24"/>
          <w:szCs w:val="24"/>
        </w:rPr>
        <w:t>to ensure adequate electrical supply to an ICU in a resource</w:t>
      </w:r>
      <w:r w:rsidR="009A54A8" w:rsidRPr="00E543D9">
        <w:rPr>
          <w:rFonts w:ascii="Arial" w:hAnsi="Arial" w:cs="Arial"/>
          <w:bCs/>
          <w:iCs/>
          <w:color w:val="1A1718"/>
          <w:sz w:val="24"/>
          <w:szCs w:val="24"/>
        </w:rPr>
        <w:t>–</w:t>
      </w:r>
      <w:r w:rsidR="0096152F" w:rsidRPr="00E543D9">
        <w:rPr>
          <w:rFonts w:ascii="Arial" w:hAnsi="Arial" w:cs="Arial"/>
          <w:bCs/>
          <w:iCs/>
          <w:color w:val="1A1718"/>
          <w:sz w:val="24"/>
          <w:szCs w:val="24"/>
        </w:rPr>
        <w:t xml:space="preserve">limited setting </w:t>
      </w:r>
      <w:r w:rsidR="00A802D5" w:rsidRPr="00E543D9">
        <w:rPr>
          <w:rFonts w:ascii="Arial" w:hAnsi="Arial" w:cs="Arial"/>
          <w:bCs/>
          <w:iCs/>
          <w:color w:val="1A1718"/>
          <w:sz w:val="24"/>
          <w:szCs w:val="24"/>
        </w:rPr>
        <w:t xml:space="preserve">is financial. </w:t>
      </w:r>
      <w:r w:rsidR="004B46A0" w:rsidRPr="00E543D9">
        <w:rPr>
          <w:rFonts w:ascii="Arial" w:hAnsi="Arial" w:cs="Arial"/>
          <w:bCs/>
          <w:iCs/>
          <w:color w:val="1A1718"/>
          <w:sz w:val="24"/>
          <w:szCs w:val="24"/>
        </w:rPr>
        <w:t>While voltage stabilizers are not costly</w:t>
      </w:r>
      <w:r w:rsidR="008A37E9" w:rsidRPr="00E543D9">
        <w:rPr>
          <w:rFonts w:ascii="Arial" w:hAnsi="Arial" w:cs="Arial"/>
          <w:bCs/>
          <w:iCs/>
          <w:color w:val="1A1718"/>
          <w:sz w:val="24"/>
          <w:szCs w:val="24"/>
        </w:rPr>
        <w:t xml:space="preserve"> and are readily available even in resource</w:t>
      </w:r>
      <w:r w:rsidR="009A54A8" w:rsidRPr="00E543D9">
        <w:rPr>
          <w:rFonts w:ascii="Arial" w:hAnsi="Arial" w:cs="Arial"/>
          <w:bCs/>
          <w:iCs/>
          <w:color w:val="1A1718"/>
          <w:sz w:val="24"/>
          <w:szCs w:val="24"/>
        </w:rPr>
        <w:t>–</w:t>
      </w:r>
      <w:r w:rsidR="008A37E9" w:rsidRPr="00E543D9">
        <w:rPr>
          <w:rFonts w:ascii="Arial" w:hAnsi="Arial" w:cs="Arial"/>
          <w:bCs/>
          <w:iCs/>
          <w:color w:val="1A1718"/>
          <w:sz w:val="24"/>
          <w:szCs w:val="24"/>
        </w:rPr>
        <w:t>limited settings</w:t>
      </w:r>
      <w:r w:rsidR="004B46A0" w:rsidRPr="00E543D9">
        <w:rPr>
          <w:rFonts w:ascii="Arial" w:hAnsi="Arial" w:cs="Arial"/>
          <w:bCs/>
          <w:iCs/>
          <w:color w:val="1A1718"/>
          <w:sz w:val="24"/>
          <w:szCs w:val="24"/>
        </w:rPr>
        <w:t xml:space="preserve">, generators and </w:t>
      </w:r>
      <w:r w:rsidR="0096152F" w:rsidRPr="00E543D9">
        <w:rPr>
          <w:rFonts w:ascii="Arial" w:hAnsi="Arial" w:cs="Arial"/>
          <w:bCs/>
          <w:iCs/>
          <w:color w:val="1A1718"/>
          <w:sz w:val="24"/>
          <w:szCs w:val="24"/>
        </w:rPr>
        <w:t xml:space="preserve">other </w:t>
      </w:r>
      <w:r w:rsidR="004B46A0" w:rsidRPr="00E543D9">
        <w:rPr>
          <w:rFonts w:ascii="Arial" w:hAnsi="Arial" w:cs="Arial"/>
          <w:bCs/>
          <w:iCs/>
          <w:color w:val="1A1718"/>
          <w:sz w:val="24"/>
          <w:szCs w:val="24"/>
        </w:rPr>
        <w:t>back</w:t>
      </w:r>
      <w:r w:rsidR="009A54A8" w:rsidRPr="00E543D9">
        <w:rPr>
          <w:rFonts w:ascii="Arial" w:hAnsi="Arial" w:cs="Arial"/>
          <w:bCs/>
          <w:iCs/>
          <w:color w:val="1A1718"/>
          <w:sz w:val="24"/>
          <w:szCs w:val="24"/>
        </w:rPr>
        <w:t>–</w:t>
      </w:r>
      <w:r w:rsidR="004B46A0" w:rsidRPr="00E543D9">
        <w:rPr>
          <w:rFonts w:ascii="Arial" w:hAnsi="Arial" w:cs="Arial"/>
          <w:bCs/>
          <w:iCs/>
          <w:color w:val="1A1718"/>
          <w:sz w:val="24"/>
          <w:szCs w:val="24"/>
        </w:rPr>
        <w:t>up power sources are</w:t>
      </w:r>
      <w:r w:rsidR="008A37E9" w:rsidRPr="00E543D9">
        <w:rPr>
          <w:rFonts w:ascii="Arial" w:hAnsi="Arial" w:cs="Arial"/>
          <w:bCs/>
          <w:iCs/>
          <w:color w:val="1A1718"/>
          <w:sz w:val="24"/>
          <w:szCs w:val="24"/>
        </w:rPr>
        <w:t xml:space="preserve"> expensive</w:t>
      </w:r>
      <w:r w:rsidR="004B46A0" w:rsidRPr="00E543D9">
        <w:rPr>
          <w:rFonts w:ascii="Arial" w:hAnsi="Arial" w:cs="Arial"/>
          <w:bCs/>
          <w:iCs/>
          <w:color w:val="1A1718"/>
          <w:sz w:val="24"/>
          <w:szCs w:val="24"/>
        </w:rPr>
        <w:t xml:space="preserve">, especially with automatic bridging functions. </w:t>
      </w:r>
      <w:r w:rsidR="00630A61" w:rsidRPr="00E543D9">
        <w:rPr>
          <w:rFonts w:ascii="Arial" w:hAnsi="Arial" w:cs="Arial"/>
          <w:bCs/>
          <w:iCs/>
          <w:color w:val="1A1718"/>
          <w:sz w:val="24"/>
          <w:szCs w:val="24"/>
        </w:rPr>
        <w:t>Diesel generators large enough to function through sustained power cuts require steady supply of fuel, which itsel</w:t>
      </w:r>
      <w:r w:rsidR="00B52F99" w:rsidRPr="00E543D9">
        <w:rPr>
          <w:rFonts w:ascii="Arial" w:hAnsi="Arial" w:cs="Arial"/>
          <w:bCs/>
          <w:iCs/>
          <w:color w:val="1A1718"/>
          <w:sz w:val="24"/>
          <w:szCs w:val="24"/>
        </w:rPr>
        <w:t>f can be cost</w:t>
      </w:r>
      <w:r w:rsidR="009A54A8" w:rsidRPr="00E543D9">
        <w:rPr>
          <w:rFonts w:ascii="Arial" w:hAnsi="Arial" w:cs="Arial"/>
          <w:bCs/>
          <w:iCs/>
          <w:color w:val="1A1718"/>
          <w:sz w:val="24"/>
          <w:szCs w:val="24"/>
        </w:rPr>
        <w:t>–</w:t>
      </w:r>
      <w:r w:rsidR="00B52F99" w:rsidRPr="00E543D9">
        <w:rPr>
          <w:rFonts w:ascii="Arial" w:hAnsi="Arial" w:cs="Arial"/>
          <w:bCs/>
          <w:iCs/>
          <w:color w:val="1A1718"/>
          <w:sz w:val="24"/>
          <w:szCs w:val="24"/>
        </w:rPr>
        <w:t>prohibitive</w:t>
      </w:r>
      <w:r w:rsidR="00630A61" w:rsidRPr="00E543D9">
        <w:rPr>
          <w:rFonts w:ascii="Arial" w:hAnsi="Arial" w:cs="Arial"/>
          <w:bCs/>
          <w:iCs/>
          <w:color w:val="1A1718"/>
          <w:sz w:val="24"/>
          <w:szCs w:val="24"/>
        </w:rPr>
        <w:t xml:space="preserve"> or in short supply. </w:t>
      </w:r>
      <w:r w:rsidR="0048425A" w:rsidRPr="00E543D9">
        <w:rPr>
          <w:rFonts w:ascii="Arial" w:hAnsi="Arial" w:cs="Arial"/>
          <w:bCs/>
          <w:iCs/>
          <w:color w:val="1A1718"/>
          <w:sz w:val="24"/>
          <w:szCs w:val="24"/>
        </w:rPr>
        <w:t xml:space="preserve">Another </w:t>
      </w:r>
      <w:r w:rsidR="00B52F99" w:rsidRPr="00E543D9">
        <w:rPr>
          <w:rFonts w:ascii="Arial" w:hAnsi="Arial" w:cs="Arial"/>
          <w:bCs/>
          <w:iCs/>
          <w:color w:val="1A1718"/>
          <w:sz w:val="24"/>
          <w:szCs w:val="24"/>
        </w:rPr>
        <w:t xml:space="preserve">commonly faced </w:t>
      </w:r>
      <w:r w:rsidR="0048425A" w:rsidRPr="00E543D9">
        <w:rPr>
          <w:rFonts w:ascii="Arial" w:hAnsi="Arial" w:cs="Arial"/>
          <w:bCs/>
          <w:iCs/>
          <w:color w:val="1A1718"/>
          <w:sz w:val="24"/>
          <w:szCs w:val="24"/>
        </w:rPr>
        <w:t xml:space="preserve">challenge is maintenance of these </w:t>
      </w:r>
      <w:r w:rsidR="008A37E9" w:rsidRPr="00E543D9">
        <w:rPr>
          <w:rFonts w:ascii="Arial" w:hAnsi="Arial" w:cs="Arial"/>
          <w:bCs/>
          <w:iCs/>
          <w:color w:val="1A1718"/>
          <w:sz w:val="24"/>
          <w:szCs w:val="24"/>
        </w:rPr>
        <w:t>systems,</w:t>
      </w:r>
      <w:r w:rsidR="00BF7D85" w:rsidRPr="00E543D9">
        <w:rPr>
          <w:rFonts w:ascii="Arial" w:hAnsi="Arial" w:cs="Arial"/>
          <w:bCs/>
          <w:iCs/>
          <w:color w:val="1A1718"/>
          <w:sz w:val="24"/>
          <w:szCs w:val="24"/>
        </w:rPr>
        <w:t xml:space="preserve"> </w:t>
      </w:r>
      <w:r w:rsidR="008A37E9" w:rsidRPr="00E543D9">
        <w:rPr>
          <w:rFonts w:ascii="Arial" w:hAnsi="Arial" w:cs="Arial"/>
          <w:bCs/>
          <w:iCs/>
          <w:color w:val="1A1718"/>
          <w:sz w:val="24"/>
          <w:szCs w:val="24"/>
        </w:rPr>
        <w:t>which</w:t>
      </w:r>
      <w:r w:rsidR="005F20B8" w:rsidRPr="00E543D9">
        <w:rPr>
          <w:rFonts w:ascii="Arial" w:hAnsi="Arial" w:cs="Arial"/>
          <w:bCs/>
          <w:iCs/>
          <w:color w:val="1A1718"/>
          <w:sz w:val="24"/>
          <w:szCs w:val="24"/>
        </w:rPr>
        <w:t xml:space="preserve"> requires technical expertise</w:t>
      </w:r>
      <w:r w:rsidR="0096152F" w:rsidRPr="00E543D9">
        <w:rPr>
          <w:rFonts w:ascii="Arial" w:hAnsi="Arial" w:cs="Arial"/>
          <w:bCs/>
          <w:iCs/>
          <w:color w:val="1A1718"/>
          <w:sz w:val="24"/>
          <w:szCs w:val="24"/>
        </w:rPr>
        <w:t>. Particularly during night</w:t>
      </w:r>
      <w:r w:rsidR="0048425A" w:rsidRPr="00E543D9">
        <w:rPr>
          <w:rFonts w:ascii="Arial" w:hAnsi="Arial" w:cs="Arial"/>
          <w:bCs/>
          <w:iCs/>
          <w:color w:val="1A1718"/>
          <w:sz w:val="24"/>
          <w:szCs w:val="24"/>
        </w:rPr>
        <w:t xml:space="preserve">time when technicians are </w:t>
      </w:r>
      <w:r w:rsidR="009E7872" w:rsidRPr="00E543D9">
        <w:rPr>
          <w:rFonts w:ascii="Arial" w:hAnsi="Arial" w:cs="Arial"/>
          <w:bCs/>
          <w:iCs/>
          <w:color w:val="1A1718"/>
          <w:sz w:val="24"/>
          <w:szCs w:val="24"/>
        </w:rPr>
        <w:t xml:space="preserve">not </w:t>
      </w:r>
      <w:r w:rsidR="005F20B8" w:rsidRPr="00E543D9">
        <w:rPr>
          <w:rFonts w:ascii="Arial" w:hAnsi="Arial" w:cs="Arial"/>
          <w:bCs/>
          <w:iCs/>
          <w:color w:val="1A1718"/>
          <w:sz w:val="24"/>
          <w:szCs w:val="24"/>
        </w:rPr>
        <w:t>readily available</w:t>
      </w:r>
      <w:r w:rsidR="0048425A" w:rsidRPr="00E543D9">
        <w:rPr>
          <w:rFonts w:ascii="Arial" w:hAnsi="Arial" w:cs="Arial"/>
          <w:bCs/>
          <w:iCs/>
          <w:color w:val="1A1718"/>
          <w:sz w:val="24"/>
          <w:szCs w:val="24"/>
        </w:rPr>
        <w:t xml:space="preserve">, </w:t>
      </w:r>
      <w:r w:rsidR="00630A61" w:rsidRPr="00E543D9">
        <w:rPr>
          <w:rFonts w:ascii="Arial" w:hAnsi="Arial" w:cs="Arial"/>
          <w:bCs/>
          <w:iCs/>
          <w:color w:val="1A1718"/>
          <w:sz w:val="24"/>
          <w:szCs w:val="24"/>
        </w:rPr>
        <w:t>the ICU</w:t>
      </w:r>
      <w:r w:rsidR="0096152F" w:rsidRPr="00E543D9">
        <w:rPr>
          <w:rFonts w:ascii="Arial" w:hAnsi="Arial" w:cs="Arial"/>
          <w:bCs/>
          <w:iCs/>
          <w:color w:val="1A1718"/>
          <w:sz w:val="24"/>
          <w:szCs w:val="24"/>
        </w:rPr>
        <w:t>/hospital</w:t>
      </w:r>
      <w:r w:rsidR="009E7872" w:rsidRPr="00E543D9">
        <w:rPr>
          <w:rFonts w:ascii="Arial" w:hAnsi="Arial" w:cs="Arial"/>
          <w:bCs/>
          <w:iCs/>
          <w:color w:val="1A1718"/>
          <w:sz w:val="24"/>
          <w:szCs w:val="24"/>
        </w:rPr>
        <w:t xml:space="preserve"> staff need</w:t>
      </w:r>
      <w:r w:rsidR="009A54A8" w:rsidRPr="00E543D9">
        <w:rPr>
          <w:rFonts w:ascii="Arial" w:hAnsi="Arial" w:cs="Arial"/>
          <w:bCs/>
          <w:iCs/>
          <w:color w:val="1A1718"/>
          <w:sz w:val="24"/>
          <w:szCs w:val="24"/>
        </w:rPr>
        <w:t>s</w:t>
      </w:r>
      <w:r w:rsidR="0048425A" w:rsidRPr="00E543D9">
        <w:rPr>
          <w:rFonts w:ascii="Arial" w:hAnsi="Arial" w:cs="Arial"/>
          <w:bCs/>
          <w:iCs/>
          <w:color w:val="1A1718"/>
          <w:sz w:val="24"/>
          <w:szCs w:val="24"/>
        </w:rPr>
        <w:t xml:space="preserve"> to be familiar with activation of the available back</w:t>
      </w:r>
      <w:r w:rsidR="009A54A8" w:rsidRPr="00E543D9">
        <w:rPr>
          <w:rFonts w:ascii="Arial" w:hAnsi="Arial" w:cs="Arial"/>
          <w:bCs/>
          <w:iCs/>
          <w:color w:val="1A1718"/>
          <w:sz w:val="24"/>
          <w:szCs w:val="24"/>
        </w:rPr>
        <w:t>–</w:t>
      </w:r>
      <w:r w:rsidR="0048425A" w:rsidRPr="00E543D9">
        <w:rPr>
          <w:rFonts w:ascii="Arial" w:hAnsi="Arial" w:cs="Arial"/>
          <w:bCs/>
          <w:iCs/>
          <w:color w:val="1A1718"/>
          <w:sz w:val="24"/>
          <w:szCs w:val="24"/>
        </w:rPr>
        <w:t>up power source</w:t>
      </w:r>
      <w:r w:rsidR="005F20B8" w:rsidRPr="00E543D9">
        <w:rPr>
          <w:rFonts w:ascii="Arial" w:hAnsi="Arial" w:cs="Arial"/>
          <w:bCs/>
          <w:iCs/>
          <w:color w:val="1A1718"/>
          <w:sz w:val="24"/>
          <w:szCs w:val="24"/>
        </w:rPr>
        <w:t xml:space="preserve"> if activation does not occur automatically</w:t>
      </w:r>
      <w:r w:rsidR="008A37E9" w:rsidRPr="00E543D9">
        <w:rPr>
          <w:rFonts w:ascii="Arial" w:hAnsi="Arial" w:cs="Arial"/>
          <w:bCs/>
          <w:iCs/>
          <w:color w:val="1A1718"/>
          <w:sz w:val="24"/>
          <w:szCs w:val="24"/>
        </w:rPr>
        <w:t xml:space="preserve">, a situation that poses logistical and safety challenges when the primary concern is stabilization of critically ill </w:t>
      </w:r>
      <w:r w:rsidR="008A37E9" w:rsidRPr="00E543D9">
        <w:rPr>
          <w:rFonts w:ascii="Arial" w:hAnsi="Arial" w:cs="Arial"/>
          <w:bCs/>
          <w:iCs/>
          <w:color w:val="1A1718"/>
          <w:sz w:val="24"/>
          <w:szCs w:val="24"/>
        </w:rPr>
        <w:lastRenderedPageBreak/>
        <w:t>patients</w:t>
      </w:r>
      <w:r w:rsidR="0048425A" w:rsidRPr="00E543D9">
        <w:rPr>
          <w:rFonts w:ascii="Arial" w:hAnsi="Arial" w:cs="Arial"/>
          <w:bCs/>
          <w:iCs/>
          <w:color w:val="1A1718"/>
          <w:sz w:val="24"/>
          <w:szCs w:val="24"/>
        </w:rPr>
        <w:t xml:space="preserve">. </w:t>
      </w:r>
      <w:r w:rsidR="00D72A47" w:rsidRPr="00E543D9">
        <w:rPr>
          <w:rFonts w:ascii="Arial" w:hAnsi="Arial" w:cs="Arial"/>
          <w:bCs/>
          <w:iCs/>
          <w:color w:val="1A1718"/>
          <w:sz w:val="24"/>
          <w:szCs w:val="24"/>
        </w:rPr>
        <w:t xml:space="preserve">When exposed to extreme weather conditions, </w:t>
      </w:r>
      <w:r w:rsidR="00CD34EE" w:rsidRPr="00E543D9">
        <w:rPr>
          <w:rFonts w:ascii="Arial" w:hAnsi="Arial" w:cs="Arial"/>
          <w:bCs/>
          <w:iCs/>
          <w:color w:val="1A1718"/>
          <w:sz w:val="24"/>
          <w:szCs w:val="24"/>
        </w:rPr>
        <w:t xml:space="preserve">generator malfunctions can occur </w:t>
      </w:r>
      <w:r w:rsidR="00314F0E" w:rsidRPr="00E543D9">
        <w:rPr>
          <w:rFonts w:ascii="Arial" w:hAnsi="Arial" w:cs="Arial"/>
          <w:bCs/>
          <w:iCs/>
          <w:color w:val="1A1718"/>
          <w:sz w:val="24"/>
          <w:szCs w:val="24"/>
        </w:rPr>
        <w:t xml:space="preserve">and require </w:t>
      </w:r>
      <w:r w:rsidR="00D72A47" w:rsidRPr="00E543D9">
        <w:rPr>
          <w:rFonts w:ascii="Arial" w:hAnsi="Arial" w:cs="Arial"/>
          <w:bCs/>
          <w:iCs/>
          <w:color w:val="1A1718"/>
          <w:sz w:val="24"/>
          <w:szCs w:val="24"/>
        </w:rPr>
        <w:t>skille</w:t>
      </w:r>
      <w:r w:rsidR="009F3D72" w:rsidRPr="00E543D9">
        <w:rPr>
          <w:rFonts w:ascii="Arial" w:hAnsi="Arial" w:cs="Arial"/>
          <w:bCs/>
          <w:iCs/>
          <w:color w:val="1A1718"/>
          <w:sz w:val="24"/>
          <w:szCs w:val="24"/>
        </w:rPr>
        <w:t>d local technicians for repair</w:t>
      </w:r>
      <w:r w:rsidR="008A37E9" w:rsidRPr="00E543D9">
        <w:rPr>
          <w:rFonts w:ascii="Arial" w:hAnsi="Arial" w:cs="Arial"/>
          <w:bCs/>
          <w:iCs/>
          <w:color w:val="1A1718"/>
          <w:sz w:val="24"/>
          <w:szCs w:val="24"/>
        </w:rPr>
        <w:t xml:space="preserve">. </w:t>
      </w:r>
    </w:p>
    <w:p w14:paraId="6D8011F6" w14:textId="63CBEB36" w:rsidR="00C55391" w:rsidRPr="00E543D9" w:rsidRDefault="001A7D86" w:rsidP="009400E8">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 xml:space="preserve">Grading: </w:t>
      </w:r>
      <w:r w:rsidR="00985D40" w:rsidRPr="00E543D9">
        <w:rPr>
          <w:rFonts w:ascii="Arial" w:hAnsi="Arial" w:cs="Arial"/>
          <w:bCs/>
          <w:iCs/>
          <w:color w:val="1A1718"/>
          <w:sz w:val="24"/>
          <w:szCs w:val="24"/>
        </w:rPr>
        <w:t xml:space="preserve">A stable electricity supply is an essential </w:t>
      </w:r>
      <w:r w:rsidR="0096152F" w:rsidRPr="00E543D9">
        <w:rPr>
          <w:rFonts w:ascii="Arial" w:hAnsi="Arial" w:cs="Arial"/>
          <w:bCs/>
          <w:iCs/>
          <w:color w:val="1A1718"/>
          <w:sz w:val="24"/>
          <w:szCs w:val="24"/>
        </w:rPr>
        <w:t xml:space="preserve">infrastructural </w:t>
      </w:r>
      <w:r w:rsidR="00C2126E" w:rsidRPr="00E543D9">
        <w:rPr>
          <w:rFonts w:ascii="Arial" w:hAnsi="Arial" w:cs="Arial"/>
          <w:bCs/>
          <w:iCs/>
          <w:color w:val="1A1718"/>
          <w:sz w:val="24"/>
          <w:szCs w:val="24"/>
        </w:rPr>
        <w:t>component of an ICU (U</w:t>
      </w:r>
      <w:r w:rsidR="00985D40" w:rsidRPr="00E543D9">
        <w:rPr>
          <w:rFonts w:ascii="Arial" w:hAnsi="Arial" w:cs="Arial"/>
          <w:bCs/>
          <w:iCs/>
          <w:color w:val="1A1718"/>
          <w:sz w:val="24"/>
          <w:szCs w:val="24"/>
        </w:rPr>
        <w:t xml:space="preserve">ngraded). </w:t>
      </w:r>
      <w:r w:rsidR="00C55391" w:rsidRPr="00E543D9">
        <w:rPr>
          <w:rFonts w:ascii="Arial" w:hAnsi="Arial" w:cs="Arial"/>
          <w:bCs/>
          <w:iCs/>
          <w:color w:val="1A1718"/>
          <w:sz w:val="24"/>
          <w:szCs w:val="24"/>
        </w:rPr>
        <w:t xml:space="preserve">We </w:t>
      </w:r>
      <w:r w:rsidR="00C55391" w:rsidRPr="00E543D9">
        <w:rPr>
          <w:rFonts w:ascii="Arial" w:hAnsi="Arial" w:cs="Arial"/>
          <w:bCs/>
          <w:i/>
          <w:iCs/>
          <w:color w:val="1A1718"/>
          <w:sz w:val="24"/>
          <w:szCs w:val="24"/>
        </w:rPr>
        <w:t>recommend</w:t>
      </w:r>
      <w:r w:rsidR="00C55391" w:rsidRPr="00E543D9">
        <w:rPr>
          <w:rFonts w:ascii="Arial" w:hAnsi="Arial" w:cs="Arial"/>
          <w:bCs/>
          <w:iCs/>
          <w:color w:val="1A1718"/>
          <w:sz w:val="24"/>
          <w:szCs w:val="24"/>
        </w:rPr>
        <w:t xml:space="preserve"> that ICUs use voltage stabilizers in case voltage fluctuations endanger </w:t>
      </w:r>
      <w:r w:rsidR="00D16B60" w:rsidRPr="00E543D9">
        <w:rPr>
          <w:rFonts w:ascii="Arial" w:hAnsi="Arial" w:cs="Arial"/>
          <w:bCs/>
          <w:iCs/>
          <w:color w:val="1A1718"/>
          <w:sz w:val="24"/>
          <w:szCs w:val="24"/>
        </w:rPr>
        <w:t xml:space="preserve">the </w:t>
      </w:r>
      <w:r w:rsidR="00C55391" w:rsidRPr="00E543D9">
        <w:rPr>
          <w:rFonts w:ascii="Arial" w:hAnsi="Arial" w:cs="Arial"/>
          <w:bCs/>
          <w:iCs/>
          <w:color w:val="1A1718"/>
          <w:sz w:val="24"/>
          <w:szCs w:val="24"/>
        </w:rPr>
        <w:t>function of ele</w:t>
      </w:r>
      <w:r w:rsidR="00FA3B2F" w:rsidRPr="00E543D9">
        <w:rPr>
          <w:rFonts w:ascii="Arial" w:hAnsi="Arial" w:cs="Arial"/>
          <w:bCs/>
          <w:iCs/>
          <w:color w:val="1A1718"/>
          <w:sz w:val="24"/>
          <w:szCs w:val="24"/>
        </w:rPr>
        <w:t>ctrical medical equipment (1D</w:t>
      </w:r>
      <w:r w:rsidR="00C55391" w:rsidRPr="00E543D9">
        <w:rPr>
          <w:rFonts w:ascii="Arial" w:hAnsi="Arial" w:cs="Arial"/>
          <w:bCs/>
          <w:iCs/>
          <w:color w:val="1A1718"/>
          <w:sz w:val="24"/>
          <w:szCs w:val="24"/>
        </w:rPr>
        <w:t xml:space="preserve">). We </w:t>
      </w:r>
      <w:r w:rsidR="00C55391" w:rsidRPr="00E543D9">
        <w:rPr>
          <w:rFonts w:ascii="Arial" w:hAnsi="Arial" w:cs="Arial"/>
          <w:bCs/>
          <w:i/>
          <w:iCs/>
          <w:color w:val="1A1718"/>
          <w:sz w:val="24"/>
          <w:szCs w:val="24"/>
        </w:rPr>
        <w:t>recommend</w:t>
      </w:r>
      <w:r w:rsidR="00C55391" w:rsidRPr="00E543D9">
        <w:rPr>
          <w:rFonts w:ascii="Arial" w:hAnsi="Arial" w:cs="Arial"/>
          <w:bCs/>
          <w:iCs/>
          <w:color w:val="1A1718"/>
          <w:sz w:val="24"/>
          <w:szCs w:val="24"/>
        </w:rPr>
        <w:t xml:space="preserve"> that adequate back</w:t>
      </w:r>
      <w:r w:rsidR="009A54A8" w:rsidRPr="00E543D9">
        <w:rPr>
          <w:rFonts w:ascii="Arial" w:hAnsi="Arial" w:cs="Arial"/>
          <w:bCs/>
          <w:iCs/>
          <w:color w:val="1A1718"/>
          <w:sz w:val="24"/>
          <w:szCs w:val="24"/>
        </w:rPr>
        <w:t>–</w:t>
      </w:r>
      <w:r w:rsidR="00C55391" w:rsidRPr="00E543D9">
        <w:rPr>
          <w:rFonts w:ascii="Arial" w:hAnsi="Arial" w:cs="Arial"/>
          <w:bCs/>
          <w:iCs/>
          <w:color w:val="1A1718"/>
          <w:sz w:val="24"/>
          <w:szCs w:val="24"/>
        </w:rPr>
        <w:t xml:space="preserve">up electrical sources </w:t>
      </w:r>
      <w:r w:rsidR="008A37E9" w:rsidRPr="00E543D9">
        <w:rPr>
          <w:rFonts w:ascii="Arial" w:hAnsi="Arial" w:cs="Arial"/>
          <w:bCs/>
          <w:iCs/>
          <w:color w:val="1A1718"/>
          <w:sz w:val="24"/>
          <w:szCs w:val="24"/>
        </w:rPr>
        <w:t>be</w:t>
      </w:r>
      <w:r w:rsidR="00C55391" w:rsidRPr="00E543D9">
        <w:rPr>
          <w:rFonts w:ascii="Arial" w:hAnsi="Arial" w:cs="Arial"/>
          <w:bCs/>
          <w:iCs/>
          <w:color w:val="1A1718"/>
          <w:sz w:val="24"/>
          <w:szCs w:val="24"/>
        </w:rPr>
        <w:t xml:space="preserve"> available to bridge </w:t>
      </w:r>
      <w:r w:rsidR="00D16B60" w:rsidRPr="00E543D9">
        <w:rPr>
          <w:rFonts w:ascii="Arial" w:hAnsi="Arial" w:cs="Arial"/>
          <w:bCs/>
          <w:iCs/>
          <w:color w:val="1A1718"/>
          <w:sz w:val="24"/>
          <w:szCs w:val="24"/>
        </w:rPr>
        <w:t xml:space="preserve">power cuts </w:t>
      </w:r>
      <w:r w:rsidR="00FA3B2F" w:rsidRPr="00E543D9">
        <w:rPr>
          <w:rFonts w:ascii="Arial" w:hAnsi="Arial" w:cs="Arial"/>
          <w:bCs/>
          <w:iCs/>
          <w:color w:val="1A1718"/>
          <w:sz w:val="24"/>
          <w:szCs w:val="24"/>
        </w:rPr>
        <w:t>(1</w:t>
      </w:r>
      <w:r w:rsidR="00546F71" w:rsidRPr="00E543D9">
        <w:rPr>
          <w:rFonts w:ascii="Arial" w:hAnsi="Arial" w:cs="Arial"/>
          <w:bCs/>
          <w:iCs/>
          <w:color w:val="1A1718"/>
          <w:sz w:val="24"/>
          <w:szCs w:val="24"/>
        </w:rPr>
        <w:t>C)</w:t>
      </w:r>
      <w:r w:rsidR="00C55391" w:rsidRPr="00E543D9">
        <w:rPr>
          <w:rFonts w:ascii="Arial" w:hAnsi="Arial" w:cs="Arial"/>
          <w:bCs/>
          <w:iCs/>
          <w:color w:val="1A1718"/>
          <w:sz w:val="24"/>
          <w:szCs w:val="24"/>
        </w:rPr>
        <w:t xml:space="preserve">. We </w:t>
      </w:r>
      <w:r w:rsidR="0096152F" w:rsidRPr="00E543D9">
        <w:rPr>
          <w:rFonts w:ascii="Arial" w:hAnsi="Arial" w:cs="Arial"/>
          <w:bCs/>
          <w:i/>
          <w:iCs/>
          <w:color w:val="1A1718"/>
          <w:sz w:val="24"/>
          <w:szCs w:val="24"/>
        </w:rPr>
        <w:t>suggest</w:t>
      </w:r>
      <w:r w:rsidR="00C55391" w:rsidRPr="00E543D9">
        <w:rPr>
          <w:rFonts w:ascii="Arial" w:hAnsi="Arial" w:cs="Arial"/>
          <w:bCs/>
          <w:iCs/>
          <w:color w:val="1A1718"/>
          <w:sz w:val="24"/>
          <w:szCs w:val="24"/>
        </w:rPr>
        <w:t xml:space="preserve"> that these back</w:t>
      </w:r>
      <w:r w:rsidR="009A54A8" w:rsidRPr="00E543D9">
        <w:rPr>
          <w:rFonts w:ascii="Arial" w:hAnsi="Arial" w:cs="Arial"/>
          <w:bCs/>
          <w:iCs/>
          <w:color w:val="1A1718"/>
          <w:sz w:val="24"/>
          <w:szCs w:val="24"/>
        </w:rPr>
        <w:t>–</w:t>
      </w:r>
      <w:r w:rsidR="00C55391" w:rsidRPr="00E543D9">
        <w:rPr>
          <w:rFonts w:ascii="Arial" w:hAnsi="Arial" w:cs="Arial"/>
          <w:bCs/>
          <w:iCs/>
          <w:color w:val="1A1718"/>
          <w:sz w:val="24"/>
          <w:szCs w:val="24"/>
        </w:rPr>
        <w:t xml:space="preserve">up electrical sources take over electricity supply </w:t>
      </w:r>
      <w:r w:rsidR="0096152F" w:rsidRPr="00E543D9">
        <w:rPr>
          <w:rFonts w:ascii="Arial" w:hAnsi="Arial" w:cs="Arial"/>
          <w:bCs/>
          <w:iCs/>
          <w:color w:val="1A1718"/>
          <w:sz w:val="24"/>
          <w:szCs w:val="24"/>
        </w:rPr>
        <w:t xml:space="preserve">automatically </w:t>
      </w:r>
      <w:r w:rsidR="00C55391" w:rsidRPr="00E543D9">
        <w:rPr>
          <w:rFonts w:ascii="Arial" w:hAnsi="Arial" w:cs="Arial"/>
          <w:bCs/>
          <w:iCs/>
          <w:color w:val="1A1718"/>
          <w:sz w:val="24"/>
          <w:szCs w:val="24"/>
        </w:rPr>
        <w:t>allowing for (near) continuous functioning of life</w:t>
      </w:r>
      <w:r w:rsidR="009A54A8" w:rsidRPr="00E543D9">
        <w:rPr>
          <w:rFonts w:ascii="Arial" w:hAnsi="Arial" w:cs="Arial"/>
          <w:bCs/>
          <w:iCs/>
          <w:color w:val="1A1718"/>
          <w:sz w:val="24"/>
          <w:szCs w:val="24"/>
        </w:rPr>
        <w:t>–</w:t>
      </w:r>
      <w:r w:rsidR="00C55391" w:rsidRPr="00E543D9">
        <w:rPr>
          <w:rFonts w:ascii="Arial" w:hAnsi="Arial" w:cs="Arial"/>
          <w:bCs/>
          <w:iCs/>
          <w:color w:val="1A1718"/>
          <w:sz w:val="24"/>
          <w:szCs w:val="24"/>
        </w:rPr>
        <w:t>sus</w:t>
      </w:r>
      <w:r w:rsidR="00FA3B2F" w:rsidRPr="00E543D9">
        <w:rPr>
          <w:rFonts w:ascii="Arial" w:hAnsi="Arial" w:cs="Arial"/>
          <w:bCs/>
          <w:iCs/>
          <w:color w:val="1A1718"/>
          <w:sz w:val="24"/>
          <w:szCs w:val="24"/>
        </w:rPr>
        <w:t>taining medical equipment (2D</w:t>
      </w:r>
      <w:r w:rsidR="00C55391" w:rsidRPr="00E543D9">
        <w:rPr>
          <w:rFonts w:ascii="Arial" w:hAnsi="Arial" w:cs="Arial"/>
          <w:bCs/>
          <w:iCs/>
          <w:color w:val="1A1718"/>
          <w:sz w:val="24"/>
          <w:szCs w:val="24"/>
        </w:rPr>
        <w:t xml:space="preserve">). We </w:t>
      </w:r>
      <w:r w:rsidR="00C55391" w:rsidRPr="00E543D9">
        <w:rPr>
          <w:rFonts w:ascii="Arial" w:hAnsi="Arial" w:cs="Arial"/>
          <w:bCs/>
          <w:i/>
          <w:iCs/>
          <w:color w:val="1A1718"/>
          <w:sz w:val="24"/>
          <w:szCs w:val="24"/>
        </w:rPr>
        <w:t>recommend</w:t>
      </w:r>
      <w:r w:rsidR="00C55391" w:rsidRPr="00E543D9">
        <w:rPr>
          <w:rFonts w:ascii="Arial" w:hAnsi="Arial" w:cs="Arial"/>
          <w:bCs/>
          <w:iCs/>
          <w:color w:val="1A1718"/>
          <w:sz w:val="24"/>
          <w:szCs w:val="24"/>
        </w:rPr>
        <w:t xml:space="preserve"> that </w:t>
      </w:r>
      <w:r w:rsidR="00D16B60" w:rsidRPr="00E543D9">
        <w:rPr>
          <w:rFonts w:ascii="Arial" w:hAnsi="Arial" w:cs="Arial"/>
          <w:bCs/>
          <w:iCs/>
          <w:color w:val="1A1718"/>
          <w:sz w:val="24"/>
          <w:szCs w:val="24"/>
        </w:rPr>
        <w:t xml:space="preserve">ICUs </w:t>
      </w:r>
      <w:r w:rsidR="00985D40" w:rsidRPr="00E543D9">
        <w:rPr>
          <w:rFonts w:ascii="Arial" w:hAnsi="Arial" w:cs="Arial"/>
          <w:bCs/>
          <w:iCs/>
          <w:color w:val="1A1718"/>
          <w:sz w:val="24"/>
          <w:szCs w:val="24"/>
        </w:rPr>
        <w:t>with no adequate back</w:t>
      </w:r>
      <w:r w:rsidR="009A54A8" w:rsidRPr="00E543D9">
        <w:rPr>
          <w:rFonts w:ascii="Arial" w:hAnsi="Arial" w:cs="Arial"/>
          <w:bCs/>
          <w:iCs/>
          <w:color w:val="1A1718"/>
          <w:sz w:val="24"/>
          <w:szCs w:val="24"/>
        </w:rPr>
        <w:t>–</w:t>
      </w:r>
      <w:r w:rsidR="00985D40" w:rsidRPr="00E543D9">
        <w:rPr>
          <w:rFonts w:ascii="Arial" w:hAnsi="Arial" w:cs="Arial"/>
          <w:bCs/>
          <w:iCs/>
          <w:color w:val="1A1718"/>
          <w:sz w:val="24"/>
          <w:szCs w:val="24"/>
        </w:rPr>
        <w:t xml:space="preserve">up electrical </w:t>
      </w:r>
      <w:r w:rsidR="00CC4C02" w:rsidRPr="00E543D9">
        <w:rPr>
          <w:rFonts w:ascii="Arial" w:hAnsi="Arial" w:cs="Arial"/>
          <w:bCs/>
          <w:iCs/>
          <w:color w:val="1A1718"/>
          <w:sz w:val="24"/>
          <w:szCs w:val="24"/>
        </w:rPr>
        <w:t xml:space="preserve">source </w:t>
      </w:r>
      <w:r w:rsidR="00D16B60" w:rsidRPr="00E543D9">
        <w:rPr>
          <w:rFonts w:ascii="Arial" w:hAnsi="Arial" w:cs="Arial"/>
          <w:bCs/>
          <w:iCs/>
          <w:color w:val="1A1718"/>
          <w:sz w:val="24"/>
          <w:szCs w:val="24"/>
        </w:rPr>
        <w:t xml:space="preserve">have protocols in place guiding </w:t>
      </w:r>
      <w:r w:rsidR="00985D40" w:rsidRPr="00E543D9">
        <w:rPr>
          <w:rFonts w:ascii="Arial" w:hAnsi="Arial" w:cs="Arial"/>
          <w:bCs/>
          <w:iCs/>
          <w:color w:val="1A1718"/>
          <w:sz w:val="24"/>
          <w:szCs w:val="24"/>
        </w:rPr>
        <w:t>ICU</w:t>
      </w:r>
      <w:r w:rsidR="00D16B60" w:rsidRPr="00E543D9">
        <w:rPr>
          <w:rFonts w:ascii="Arial" w:hAnsi="Arial" w:cs="Arial"/>
          <w:bCs/>
          <w:iCs/>
          <w:color w:val="1A1718"/>
          <w:sz w:val="24"/>
          <w:szCs w:val="24"/>
        </w:rPr>
        <w:t xml:space="preserve"> staff how to bridge life</w:t>
      </w:r>
      <w:r w:rsidR="009A54A8" w:rsidRPr="00E543D9">
        <w:rPr>
          <w:rFonts w:ascii="Arial" w:hAnsi="Arial" w:cs="Arial"/>
          <w:bCs/>
          <w:iCs/>
          <w:color w:val="1A1718"/>
          <w:sz w:val="24"/>
          <w:szCs w:val="24"/>
        </w:rPr>
        <w:t>–</w:t>
      </w:r>
      <w:r w:rsidR="00D16B60" w:rsidRPr="00E543D9">
        <w:rPr>
          <w:rFonts w:ascii="Arial" w:hAnsi="Arial" w:cs="Arial"/>
          <w:bCs/>
          <w:iCs/>
          <w:color w:val="1A1718"/>
          <w:sz w:val="24"/>
          <w:szCs w:val="24"/>
        </w:rPr>
        <w:t>sustain</w:t>
      </w:r>
      <w:r w:rsidR="00DC60A3" w:rsidRPr="00E543D9">
        <w:rPr>
          <w:rFonts w:ascii="Arial" w:hAnsi="Arial" w:cs="Arial"/>
          <w:bCs/>
          <w:iCs/>
          <w:color w:val="1A1718"/>
          <w:sz w:val="24"/>
          <w:szCs w:val="24"/>
        </w:rPr>
        <w:t xml:space="preserve">ing therapies during </w:t>
      </w:r>
      <w:r w:rsidR="00D16B60" w:rsidRPr="00E543D9">
        <w:rPr>
          <w:rFonts w:ascii="Arial" w:hAnsi="Arial" w:cs="Arial"/>
          <w:bCs/>
          <w:iCs/>
          <w:color w:val="1A1718"/>
          <w:sz w:val="24"/>
          <w:szCs w:val="24"/>
        </w:rPr>
        <w:t xml:space="preserve">power cuts </w:t>
      </w:r>
      <w:r w:rsidR="00FA3B2F" w:rsidRPr="00E543D9">
        <w:rPr>
          <w:rFonts w:ascii="Arial" w:hAnsi="Arial" w:cs="Arial"/>
          <w:bCs/>
          <w:iCs/>
          <w:color w:val="1A1718"/>
          <w:sz w:val="24"/>
          <w:szCs w:val="24"/>
        </w:rPr>
        <w:t>(1D</w:t>
      </w:r>
      <w:r w:rsidR="0096152F" w:rsidRPr="00E543D9">
        <w:rPr>
          <w:rFonts w:ascii="Arial" w:hAnsi="Arial" w:cs="Arial"/>
          <w:bCs/>
          <w:iCs/>
          <w:color w:val="1A1718"/>
          <w:sz w:val="24"/>
          <w:szCs w:val="24"/>
        </w:rPr>
        <w:t>).</w:t>
      </w:r>
      <w:r w:rsidR="00BF7D85" w:rsidRPr="00E543D9">
        <w:rPr>
          <w:rFonts w:ascii="Arial" w:hAnsi="Arial" w:cs="Arial"/>
          <w:bCs/>
          <w:iCs/>
          <w:color w:val="1A1718"/>
          <w:sz w:val="24"/>
          <w:szCs w:val="24"/>
        </w:rPr>
        <w:t xml:space="preserve"> </w:t>
      </w:r>
    </w:p>
    <w:p w14:paraId="653DFBE2" w14:textId="77777777" w:rsidR="00CD34EE" w:rsidRPr="00E543D9" w:rsidRDefault="00CD34EE" w:rsidP="009400E8">
      <w:pPr>
        <w:spacing w:after="0" w:line="480" w:lineRule="auto"/>
        <w:rPr>
          <w:rFonts w:ascii="Arial" w:hAnsi="Arial" w:cs="Arial"/>
          <w:bCs/>
          <w:iCs/>
          <w:color w:val="1A1718"/>
          <w:sz w:val="24"/>
          <w:szCs w:val="24"/>
        </w:rPr>
      </w:pPr>
    </w:p>
    <w:p w14:paraId="15F4EE23" w14:textId="20E81787" w:rsidR="00CD34EE" w:rsidRPr="00E543D9" w:rsidRDefault="00CD34EE" w:rsidP="008E4550">
      <w:pPr>
        <w:pStyle w:val="NoSpacing"/>
        <w:rPr>
          <w:bCs/>
          <w:i/>
          <w:iCs/>
          <w:color w:val="1A1718"/>
        </w:rPr>
      </w:pPr>
      <w:r w:rsidRPr="00E543D9">
        <w:rPr>
          <w:bCs/>
          <w:i/>
          <w:iCs/>
          <w:color w:val="1A1718"/>
        </w:rPr>
        <w:t xml:space="preserve">Question 4: </w:t>
      </w:r>
      <w:r w:rsidR="009E7872" w:rsidRPr="00E543D9">
        <w:rPr>
          <w:bCs/>
          <w:i/>
          <w:iCs/>
          <w:color w:val="1A1718"/>
        </w:rPr>
        <w:t xml:space="preserve">How should oxygen be supplied to </w:t>
      </w:r>
      <w:r w:rsidR="00AD0085" w:rsidRPr="00E543D9">
        <w:rPr>
          <w:bCs/>
          <w:i/>
          <w:iCs/>
          <w:color w:val="1A1718"/>
        </w:rPr>
        <w:t>an ICU</w:t>
      </w:r>
      <w:r w:rsidR="003B0614" w:rsidRPr="00E543D9">
        <w:rPr>
          <w:bCs/>
          <w:i/>
          <w:iCs/>
          <w:color w:val="1A1718"/>
        </w:rPr>
        <w:t xml:space="preserve"> </w:t>
      </w:r>
      <w:r w:rsidR="009E7872" w:rsidRPr="00E543D9">
        <w:rPr>
          <w:i/>
        </w:rPr>
        <w:t>i</w:t>
      </w:r>
      <w:r w:rsidR="008A1F3A">
        <w:rPr>
          <w:i/>
        </w:rPr>
        <w:t xml:space="preserve">n </w:t>
      </w:r>
      <w:r w:rsidR="00AD0085" w:rsidRPr="00E543D9">
        <w:rPr>
          <w:i/>
        </w:rPr>
        <w:t>resource–limited setting</w:t>
      </w:r>
      <w:r w:rsidR="00503444">
        <w:rPr>
          <w:i/>
        </w:rPr>
        <w:t>s</w:t>
      </w:r>
      <w:r w:rsidR="009E7872" w:rsidRPr="00E543D9">
        <w:rPr>
          <w:bCs/>
          <w:i/>
          <w:iCs/>
          <w:color w:val="1A1718"/>
        </w:rPr>
        <w:t>?</w:t>
      </w:r>
    </w:p>
    <w:p w14:paraId="3ED4829A" w14:textId="296C6BF1" w:rsidR="007736AC" w:rsidRPr="00E543D9" w:rsidRDefault="00CD34EE" w:rsidP="00F86555">
      <w:pPr>
        <w:spacing w:after="0" w:line="480" w:lineRule="auto"/>
        <w:rPr>
          <w:rFonts w:ascii="Arial" w:hAnsi="Arial" w:cs="Arial"/>
          <w:bCs/>
          <w:i/>
          <w:iCs/>
          <w:color w:val="1A1718"/>
          <w:sz w:val="24"/>
          <w:szCs w:val="24"/>
        </w:rPr>
      </w:pPr>
      <w:r w:rsidRPr="00E543D9">
        <w:rPr>
          <w:rFonts w:ascii="Arial" w:hAnsi="Arial" w:cs="Arial"/>
          <w:bCs/>
          <w:i/>
          <w:iCs/>
          <w:color w:val="1A1718"/>
          <w:sz w:val="24"/>
          <w:szCs w:val="24"/>
        </w:rPr>
        <w:t>Rationale:</w:t>
      </w:r>
      <w:r w:rsidR="00BF7D85" w:rsidRPr="00E543D9">
        <w:rPr>
          <w:rFonts w:ascii="Arial" w:hAnsi="Arial" w:cs="Arial"/>
          <w:bCs/>
          <w:i/>
          <w:iCs/>
          <w:color w:val="1A1718"/>
          <w:sz w:val="24"/>
          <w:szCs w:val="24"/>
        </w:rPr>
        <w:t xml:space="preserve"> </w:t>
      </w:r>
      <w:r w:rsidR="00797E91" w:rsidRPr="00E543D9">
        <w:rPr>
          <w:rFonts w:ascii="Arial" w:hAnsi="Arial" w:cs="Arial"/>
          <w:bCs/>
          <w:iCs/>
          <w:color w:val="1A1718"/>
          <w:sz w:val="24"/>
          <w:szCs w:val="24"/>
        </w:rPr>
        <w:t xml:space="preserve">The World Health Organization considers oxygen fundamentally important </w:t>
      </w:r>
      <w:r w:rsidR="008E4550" w:rsidRPr="00E543D9">
        <w:rPr>
          <w:rFonts w:ascii="Arial" w:hAnsi="Arial" w:cs="Arial"/>
          <w:bCs/>
          <w:iCs/>
          <w:color w:val="1A1718"/>
          <w:sz w:val="24"/>
          <w:szCs w:val="24"/>
        </w:rPr>
        <w:t>and</w:t>
      </w:r>
      <w:r w:rsidR="00AD0085" w:rsidRPr="00E543D9">
        <w:rPr>
          <w:rFonts w:ascii="Arial" w:hAnsi="Arial" w:cs="Arial"/>
          <w:bCs/>
          <w:iCs/>
          <w:color w:val="1A1718"/>
          <w:sz w:val="24"/>
          <w:szCs w:val="24"/>
        </w:rPr>
        <w:t xml:space="preserve"> lists</w:t>
      </w:r>
      <w:r w:rsidR="00BF7D85" w:rsidRPr="00E543D9">
        <w:rPr>
          <w:rFonts w:ascii="Arial" w:hAnsi="Arial" w:cs="Arial"/>
          <w:bCs/>
          <w:iCs/>
          <w:color w:val="1A1718"/>
          <w:sz w:val="24"/>
          <w:szCs w:val="24"/>
        </w:rPr>
        <w:t xml:space="preserve"> </w:t>
      </w:r>
      <w:r w:rsidR="008E4550" w:rsidRPr="00E543D9">
        <w:rPr>
          <w:rFonts w:ascii="Arial" w:hAnsi="Arial" w:cs="Arial"/>
          <w:bCs/>
          <w:iCs/>
          <w:color w:val="1A1718"/>
          <w:sz w:val="24"/>
          <w:szCs w:val="24"/>
        </w:rPr>
        <w:t xml:space="preserve">it </w:t>
      </w:r>
      <w:r w:rsidR="00797E91" w:rsidRPr="00E543D9">
        <w:rPr>
          <w:rFonts w:ascii="Arial" w:hAnsi="Arial" w:cs="Arial"/>
          <w:bCs/>
          <w:iCs/>
          <w:color w:val="1A1718"/>
          <w:sz w:val="24"/>
          <w:szCs w:val="24"/>
        </w:rPr>
        <w:t xml:space="preserve">on page </w:t>
      </w:r>
      <w:r w:rsidR="008E4550" w:rsidRPr="00E543D9">
        <w:rPr>
          <w:rFonts w:ascii="Arial" w:hAnsi="Arial" w:cs="Arial"/>
          <w:bCs/>
          <w:iCs/>
          <w:color w:val="1A1718"/>
          <w:sz w:val="24"/>
          <w:szCs w:val="24"/>
        </w:rPr>
        <w:t>one</w:t>
      </w:r>
      <w:r w:rsidR="00797E91" w:rsidRPr="00E543D9">
        <w:rPr>
          <w:rFonts w:ascii="Arial" w:hAnsi="Arial" w:cs="Arial"/>
          <w:bCs/>
          <w:iCs/>
          <w:color w:val="1A1718"/>
          <w:sz w:val="24"/>
          <w:szCs w:val="24"/>
        </w:rPr>
        <w:t xml:space="preserve"> of the</w:t>
      </w:r>
      <w:r w:rsidR="00BF7D85" w:rsidRPr="00E543D9">
        <w:rPr>
          <w:rFonts w:ascii="Arial" w:hAnsi="Arial" w:cs="Arial"/>
          <w:bCs/>
          <w:iCs/>
          <w:color w:val="1A1718"/>
          <w:sz w:val="24"/>
          <w:szCs w:val="24"/>
        </w:rPr>
        <w:t xml:space="preserve"> </w:t>
      </w:r>
      <w:r w:rsidR="00797E91" w:rsidRPr="00E543D9">
        <w:rPr>
          <w:rFonts w:ascii="Arial" w:hAnsi="Arial" w:cs="Arial"/>
          <w:bCs/>
          <w:iCs/>
          <w:color w:val="1A1718"/>
          <w:sz w:val="24"/>
          <w:szCs w:val="24"/>
        </w:rPr>
        <w:t>Essential Medication List [</w:t>
      </w:r>
      <w:r w:rsidR="00810894" w:rsidRPr="00E543D9">
        <w:rPr>
          <w:rFonts w:ascii="Arial" w:hAnsi="Arial" w:cs="Arial"/>
          <w:bCs/>
          <w:iCs/>
          <w:color w:val="1A1718"/>
          <w:sz w:val="24"/>
          <w:szCs w:val="24"/>
        </w:rPr>
        <w:t>67</w:t>
      </w:r>
      <w:r w:rsidR="00797E91" w:rsidRPr="006E4459">
        <w:rPr>
          <w:rFonts w:ascii="Arial" w:hAnsi="Arial" w:cs="Arial"/>
          <w:bCs/>
          <w:iCs/>
          <w:color w:val="1A1718"/>
          <w:sz w:val="24"/>
          <w:szCs w:val="24"/>
        </w:rPr>
        <w:t xml:space="preserve">]. </w:t>
      </w:r>
      <w:r w:rsidR="00EC487C" w:rsidRPr="006E4459">
        <w:rPr>
          <w:rFonts w:ascii="Arial" w:hAnsi="Arial" w:cs="Arial"/>
          <w:bCs/>
          <w:iCs/>
          <w:color w:val="1A1718"/>
          <w:sz w:val="24"/>
          <w:szCs w:val="24"/>
        </w:rPr>
        <w:t>In 2015, the Lancet Commission on Global Surgery revealed th</w:t>
      </w:r>
      <w:r w:rsidR="006F400D" w:rsidRPr="00E543D9">
        <w:rPr>
          <w:rFonts w:ascii="Arial" w:hAnsi="Arial" w:cs="Arial"/>
          <w:bCs/>
          <w:iCs/>
          <w:color w:val="1A1718"/>
          <w:sz w:val="24"/>
          <w:szCs w:val="24"/>
        </w:rPr>
        <w:t xml:space="preserve">at </w:t>
      </w:r>
      <w:r w:rsidR="00AD0085" w:rsidRPr="00E543D9">
        <w:rPr>
          <w:rFonts w:ascii="Arial" w:hAnsi="Arial" w:cs="Arial"/>
          <w:bCs/>
          <w:iCs/>
          <w:color w:val="1A1718"/>
          <w:sz w:val="24"/>
          <w:szCs w:val="24"/>
        </w:rPr>
        <w:t xml:space="preserve">approximately one quarter </w:t>
      </w:r>
      <w:r w:rsidR="006F400D" w:rsidRPr="00E543D9">
        <w:rPr>
          <w:rFonts w:ascii="Arial" w:hAnsi="Arial" w:cs="Arial"/>
          <w:bCs/>
          <w:iCs/>
          <w:color w:val="1A1718"/>
          <w:sz w:val="24"/>
          <w:szCs w:val="24"/>
        </w:rPr>
        <w:t>of hospitals</w:t>
      </w:r>
      <w:r w:rsidR="008A37E9" w:rsidRPr="00E543D9">
        <w:rPr>
          <w:rFonts w:ascii="Arial" w:hAnsi="Arial" w:cs="Arial"/>
          <w:bCs/>
          <w:iCs/>
          <w:color w:val="1A1718"/>
          <w:sz w:val="24"/>
          <w:szCs w:val="24"/>
        </w:rPr>
        <w:t xml:space="preserve"> surveyed in resource</w:t>
      </w:r>
      <w:r w:rsidR="009A54A8" w:rsidRPr="00E543D9">
        <w:rPr>
          <w:rFonts w:ascii="Arial" w:hAnsi="Arial" w:cs="Arial"/>
          <w:bCs/>
          <w:iCs/>
          <w:color w:val="1A1718"/>
          <w:sz w:val="24"/>
          <w:szCs w:val="24"/>
        </w:rPr>
        <w:t>–</w:t>
      </w:r>
      <w:r w:rsidR="008A37E9" w:rsidRPr="00E543D9">
        <w:rPr>
          <w:rFonts w:ascii="Arial" w:hAnsi="Arial" w:cs="Arial"/>
          <w:bCs/>
          <w:iCs/>
          <w:color w:val="1A1718"/>
          <w:sz w:val="24"/>
          <w:szCs w:val="24"/>
        </w:rPr>
        <w:t>limited countries</w:t>
      </w:r>
      <w:r w:rsidR="00EC487C" w:rsidRPr="00E543D9">
        <w:rPr>
          <w:rFonts w:ascii="Arial" w:hAnsi="Arial" w:cs="Arial"/>
          <w:bCs/>
          <w:iCs/>
          <w:color w:val="1A1718"/>
          <w:sz w:val="24"/>
          <w:szCs w:val="24"/>
        </w:rPr>
        <w:t xml:space="preserve"> lack sufficient oxygen </w:t>
      </w:r>
      <w:r w:rsidR="008E4550" w:rsidRPr="00E543D9">
        <w:rPr>
          <w:rFonts w:ascii="Arial" w:hAnsi="Arial" w:cs="Arial"/>
          <w:bCs/>
          <w:iCs/>
          <w:color w:val="1A1718"/>
          <w:sz w:val="24"/>
          <w:szCs w:val="24"/>
        </w:rPr>
        <w:t xml:space="preserve">supply </w:t>
      </w:r>
      <w:r w:rsidR="00F66520" w:rsidRPr="00E543D9">
        <w:rPr>
          <w:rFonts w:ascii="Arial" w:hAnsi="Arial" w:cs="Arial"/>
          <w:bCs/>
          <w:iCs/>
          <w:color w:val="1A1718"/>
          <w:sz w:val="24"/>
          <w:szCs w:val="24"/>
        </w:rPr>
        <w:t>[</w:t>
      </w:r>
      <w:r w:rsidR="00810894" w:rsidRPr="00E543D9">
        <w:rPr>
          <w:rFonts w:ascii="Arial" w:hAnsi="Arial" w:cs="Arial"/>
          <w:bCs/>
          <w:iCs/>
          <w:color w:val="1A1718"/>
          <w:sz w:val="24"/>
          <w:szCs w:val="24"/>
        </w:rPr>
        <w:t>68</w:t>
      </w:r>
      <w:r w:rsidR="00EC487C" w:rsidRPr="006E4459">
        <w:rPr>
          <w:rFonts w:ascii="Arial" w:hAnsi="Arial" w:cs="Arial"/>
          <w:bCs/>
          <w:iCs/>
          <w:color w:val="1A1718"/>
          <w:sz w:val="24"/>
          <w:szCs w:val="24"/>
        </w:rPr>
        <w:t xml:space="preserve">]. </w:t>
      </w:r>
      <w:r w:rsidR="00393106" w:rsidRPr="00E543D9">
        <w:rPr>
          <w:rFonts w:ascii="Arial" w:hAnsi="Arial" w:cs="Arial"/>
          <w:bCs/>
          <w:iCs/>
          <w:color w:val="1A1718"/>
          <w:sz w:val="24"/>
          <w:szCs w:val="24"/>
        </w:rPr>
        <w:t xml:space="preserve">This </w:t>
      </w:r>
      <w:r w:rsidR="008A37E9" w:rsidRPr="00E543D9">
        <w:rPr>
          <w:rFonts w:ascii="Arial" w:hAnsi="Arial" w:cs="Arial"/>
          <w:bCs/>
          <w:iCs/>
          <w:color w:val="1A1718"/>
          <w:sz w:val="24"/>
          <w:szCs w:val="24"/>
        </w:rPr>
        <w:t>analysis</w:t>
      </w:r>
      <w:r w:rsidR="00145D20" w:rsidRPr="00E543D9">
        <w:rPr>
          <w:rFonts w:ascii="Arial" w:hAnsi="Arial" w:cs="Arial"/>
          <w:bCs/>
          <w:iCs/>
          <w:color w:val="1A1718"/>
          <w:sz w:val="24"/>
          <w:szCs w:val="24"/>
        </w:rPr>
        <w:t xml:space="preserve"> </w:t>
      </w:r>
      <w:r w:rsidR="00393106" w:rsidRPr="00E543D9">
        <w:rPr>
          <w:rFonts w:ascii="Arial" w:hAnsi="Arial" w:cs="Arial"/>
          <w:bCs/>
          <w:iCs/>
          <w:color w:val="1A1718"/>
          <w:sz w:val="24"/>
          <w:szCs w:val="24"/>
        </w:rPr>
        <w:t xml:space="preserve">reinforced </w:t>
      </w:r>
      <w:r w:rsidR="008D7A70" w:rsidRPr="00E543D9">
        <w:rPr>
          <w:rFonts w:ascii="Arial" w:hAnsi="Arial" w:cs="Arial"/>
          <w:bCs/>
          <w:iCs/>
          <w:color w:val="1A1718"/>
          <w:sz w:val="24"/>
          <w:szCs w:val="24"/>
        </w:rPr>
        <w:t>previous data reporting</w:t>
      </w:r>
      <w:r w:rsidR="00393106" w:rsidRPr="00E543D9">
        <w:rPr>
          <w:rFonts w:ascii="Arial" w:hAnsi="Arial" w:cs="Arial"/>
          <w:bCs/>
          <w:iCs/>
          <w:color w:val="1A1718"/>
          <w:sz w:val="24"/>
          <w:szCs w:val="24"/>
        </w:rPr>
        <w:t xml:space="preserve"> similar deficiencies</w:t>
      </w:r>
      <w:r w:rsidR="006F400D" w:rsidRPr="00E543D9">
        <w:rPr>
          <w:rFonts w:ascii="Arial" w:hAnsi="Arial" w:cs="Arial"/>
          <w:bCs/>
          <w:iCs/>
          <w:color w:val="1A1718"/>
          <w:sz w:val="24"/>
          <w:szCs w:val="24"/>
        </w:rPr>
        <w:t xml:space="preserve"> in multiple resource</w:t>
      </w:r>
      <w:r w:rsidR="009A54A8" w:rsidRPr="00E543D9">
        <w:rPr>
          <w:rFonts w:ascii="Arial" w:hAnsi="Arial" w:cs="Arial"/>
          <w:bCs/>
          <w:iCs/>
          <w:color w:val="1A1718"/>
          <w:sz w:val="24"/>
          <w:szCs w:val="24"/>
        </w:rPr>
        <w:t>–</w:t>
      </w:r>
      <w:r w:rsidR="006F400D" w:rsidRPr="00E543D9">
        <w:rPr>
          <w:rFonts w:ascii="Arial" w:hAnsi="Arial" w:cs="Arial"/>
          <w:bCs/>
          <w:iCs/>
          <w:color w:val="1A1718"/>
          <w:sz w:val="24"/>
          <w:szCs w:val="24"/>
        </w:rPr>
        <w:t>limit</w:t>
      </w:r>
      <w:r w:rsidR="00F66520" w:rsidRPr="00E543D9">
        <w:rPr>
          <w:rFonts w:ascii="Arial" w:hAnsi="Arial" w:cs="Arial"/>
          <w:bCs/>
          <w:iCs/>
          <w:color w:val="1A1718"/>
          <w:sz w:val="24"/>
          <w:szCs w:val="24"/>
        </w:rPr>
        <w:t>ed settings across the world [</w:t>
      </w:r>
      <w:r w:rsidR="00810894" w:rsidRPr="00E543D9">
        <w:rPr>
          <w:rFonts w:ascii="Arial" w:hAnsi="Arial" w:cs="Arial"/>
          <w:bCs/>
          <w:iCs/>
          <w:color w:val="1A1718"/>
          <w:sz w:val="24"/>
          <w:szCs w:val="24"/>
        </w:rPr>
        <w:t>65</w:t>
      </w:r>
      <w:r w:rsidR="00F66520"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69</w:t>
      </w:r>
      <w:r w:rsidR="009A54A8" w:rsidRPr="00E543D9">
        <w:rPr>
          <w:rFonts w:ascii="Arial" w:hAnsi="Arial" w:cs="Arial"/>
          <w:bCs/>
          <w:iCs/>
          <w:color w:val="1A1718"/>
          <w:sz w:val="24"/>
          <w:szCs w:val="24"/>
        </w:rPr>
        <w:t>–</w:t>
      </w:r>
      <w:r w:rsidR="00810894" w:rsidRPr="00E543D9">
        <w:rPr>
          <w:rFonts w:ascii="Arial" w:hAnsi="Arial" w:cs="Arial"/>
          <w:bCs/>
          <w:iCs/>
          <w:color w:val="1A1718"/>
          <w:sz w:val="24"/>
          <w:szCs w:val="24"/>
        </w:rPr>
        <w:t>70</w:t>
      </w:r>
      <w:r w:rsidR="006F400D" w:rsidRPr="006E4459">
        <w:rPr>
          <w:rFonts w:ascii="Arial" w:hAnsi="Arial" w:cs="Arial"/>
          <w:bCs/>
          <w:iCs/>
          <w:color w:val="1A1718"/>
          <w:sz w:val="24"/>
          <w:szCs w:val="24"/>
        </w:rPr>
        <w:t xml:space="preserve">]. </w:t>
      </w:r>
      <w:r w:rsidR="00256C85" w:rsidRPr="006E4459">
        <w:rPr>
          <w:rFonts w:ascii="Arial" w:hAnsi="Arial" w:cs="Arial"/>
          <w:bCs/>
          <w:iCs/>
          <w:color w:val="1A1718"/>
          <w:sz w:val="24"/>
          <w:szCs w:val="24"/>
        </w:rPr>
        <w:t>Sinc</w:t>
      </w:r>
      <w:r w:rsidR="008A37E9" w:rsidRPr="00E543D9">
        <w:rPr>
          <w:rFonts w:ascii="Arial" w:hAnsi="Arial" w:cs="Arial"/>
          <w:bCs/>
          <w:iCs/>
          <w:color w:val="1A1718"/>
          <w:sz w:val="24"/>
          <w:szCs w:val="24"/>
        </w:rPr>
        <w:t xml:space="preserve">e </w:t>
      </w:r>
      <w:r w:rsidR="008D7A70" w:rsidRPr="00E543D9">
        <w:rPr>
          <w:rFonts w:ascii="Arial" w:hAnsi="Arial" w:cs="Arial"/>
          <w:bCs/>
          <w:iCs/>
          <w:color w:val="1A1718"/>
          <w:sz w:val="24"/>
          <w:szCs w:val="24"/>
        </w:rPr>
        <w:t xml:space="preserve">severity of </w:t>
      </w:r>
      <w:r w:rsidR="00256C85" w:rsidRPr="00E543D9">
        <w:rPr>
          <w:rFonts w:ascii="Arial" w:hAnsi="Arial" w:cs="Arial"/>
          <w:bCs/>
          <w:iCs/>
          <w:color w:val="1A1718"/>
          <w:sz w:val="24"/>
          <w:szCs w:val="24"/>
        </w:rPr>
        <w:t>h</w:t>
      </w:r>
      <w:r w:rsidR="006F400D" w:rsidRPr="00E543D9">
        <w:rPr>
          <w:rFonts w:ascii="Arial" w:hAnsi="Arial" w:cs="Arial"/>
          <w:bCs/>
          <w:iCs/>
          <w:color w:val="1A1718"/>
          <w:sz w:val="24"/>
          <w:szCs w:val="24"/>
        </w:rPr>
        <w:t>ypoxemia</w:t>
      </w:r>
      <w:r w:rsidR="00BF7D85" w:rsidRPr="00E543D9">
        <w:rPr>
          <w:rFonts w:ascii="Arial" w:hAnsi="Arial" w:cs="Arial"/>
          <w:bCs/>
          <w:iCs/>
          <w:color w:val="1A1718"/>
          <w:sz w:val="24"/>
          <w:szCs w:val="24"/>
        </w:rPr>
        <w:t xml:space="preserve"> </w:t>
      </w:r>
      <w:r w:rsidR="00F66520" w:rsidRPr="00E543D9">
        <w:rPr>
          <w:rFonts w:ascii="Arial" w:hAnsi="Arial" w:cs="Arial"/>
          <w:bCs/>
          <w:iCs/>
          <w:color w:val="1A1718"/>
          <w:sz w:val="24"/>
          <w:szCs w:val="24"/>
        </w:rPr>
        <w:t>correlates with mortality [</w:t>
      </w:r>
      <w:r w:rsidR="00810894" w:rsidRPr="00E543D9">
        <w:rPr>
          <w:rFonts w:ascii="Arial" w:hAnsi="Arial" w:cs="Arial"/>
          <w:bCs/>
          <w:iCs/>
          <w:color w:val="1A1718"/>
          <w:sz w:val="24"/>
          <w:szCs w:val="24"/>
        </w:rPr>
        <w:t>71</w:t>
      </w:r>
      <w:r w:rsidR="006F400D" w:rsidRPr="006E4459">
        <w:rPr>
          <w:rFonts w:ascii="Arial" w:hAnsi="Arial" w:cs="Arial"/>
          <w:bCs/>
          <w:iCs/>
          <w:color w:val="1A1718"/>
          <w:sz w:val="24"/>
          <w:szCs w:val="24"/>
        </w:rPr>
        <w:t>]</w:t>
      </w:r>
      <w:r w:rsidR="00256C85" w:rsidRPr="006E4459">
        <w:rPr>
          <w:rFonts w:ascii="Arial" w:hAnsi="Arial" w:cs="Arial"/>
          <w:bCs/>
          <w:iCs/>
          <w:color w:val="1A1718"/>
          <w:sz w:val="24"/>
          <w:szCs w:val="24"/>
        </w:rPr>
        <w:t xml:space="preserve"> and often goes undiagnosed</w:t>
      </w:r>
      <w:r w:rsidR="00A95060" w:rsidRPr="00E543D9">
        <w:rPr>
          <w:rFonts w:ascii="Arial" w:hAnsi="Arial" w:cs="Arial"/>
          <w:bCs/>
          <w:iCs/>
          <w:color w:val="1A1718"/>
          <w:sz w:val="24"/>
          <w:szCs w:val="24"/>
        </w:rPr>
        <w:t xml:space="preserve"> in resource</w:t>
      </w:r>
      <w:r w:rsidR="009A54A8" w:rsidRPr="00E543D9">
        <w:rPr>
          <w:rFonts w:ascii="Arial" w:hAnsi="Arial" w:cs="Arial"/>
          <w:bCs/>
          <w:iCs/>
          <w:color w:val="1A1718"/>
          <w:sz w:val="24"/>
          <w:szCs w:val="24"/>
        </w:rPr>
        <w:t>–</w:t>
      </w:r>
      <w:r w:rsidR="00A95060" w:rsidRPr="00E543D9">
        <w:rPr>
          <w:rFonts w:ascii="Arial" w:hAnsi="Arial" w:cs="Arial"/>
          <w:bCs/>
          <w:iCs/>
          <w:color w:val="1A1718"/>
          <w:sz w:val="24"/>
          <w:szCs w:val="24"/>
        </w:rPr>
        <w:t>limited settings</w:t>
      </w:r>
      <w:r w:rsidR="00F66520"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72</w:t>
      </w:r>
      <w:r w:rsidR="00256C85" w:rsidRPr="006E4459">
        <w:rPr>
          <w:rFonts w:ascii="Arial" w:hAnsi="Arial" w:cs="Arial"/>
          <w:bCs/>
          <w:iCs/>
          <w:color w:val="1A1718"/>
          <w:sz w:val="24"/>
          <w:szCs w:val="24"/>
        </w:rPr>
        <w:t xml:space="preserve">], ensuring adequate oxygen supply </w:t>
      </w:r>
      <w:r w:rsidR="00AD0085" w:rsidRPr="00E543D9">
        <w:rPr>
          <w:rFonts w:ascii="Arial" w:hAnsi="Arial" w:cs="Arial"/>
          <w:bCs/>
          <w:iCs/>
          <w:color w:val="1A1718"/>
          <w:sz w:val="24"/>
          <w:szCs w:val="24"/>
        </w:rPr>
        <w:t>to</w:t>
      </w:r>
      <w:r w:rsidR="00BF7D85" w:rsidRPr="00E543D9">
        <w:rPr>
          <w:rFonts w:ascii="Arial" w:hAnsi="Arial" w:cs="Arial"/>
          <w:bCs/>
          <w:iCs/>
          <w:color w:val="1A1718"/>
          <w:sz w:val="24"/>
          <w:szCs w:val="24"/>
        </w:rPr>
        <w:t xml:space="preserve"> </w:t>
      </w:r>
      <w:r w:rsidR="008D7A70" w:rsidRPr="00E543D9">
        <w:rPr>
          <w:rFonts w:ascii="Arial" w:hAnsi="Arial" w:cs="Arial"/>
          <w:bCs/>
          <w:iCs/>
          <w:color w:val="1A1718"/>
          <w:sz w:val="24"/>
          <w:szCs w:val="24"/>
        </w:rPr>
        <w:t>ICUs in resource</w:t>
      </w:r>
      <w:r w:rsidR="009A54A8" w:rsidRPr="00E543D9">
        <w:rPr>
          <w:rFonts w:ascii="Arial" w:hAnsi="Arial" w:cs="Arial"/>
          <w:bCs/>
          <w:iCs/>
          <w:color w:val="1A1718"/>
          <w:sz w:val="24"/>
          <w:szCs w:val="24"/>
        </w:rPr>
        <w:t>–</w:t>
      </w:r>
      <w:r w:rsidR="008D7A70" w:rsidRPr="00E543D9">
        <w:rPr>
          <w:rFonts w:ascii="Arial" w:hAnsi="Arial" w:cs="Arial"/>
          <w:bCs/>
          <w:iCs/>
          <w:color w:val="1A1718"/>
          <w:sz w:val="24"/>
          <w:szCs w:val="24"/>
        </w:rPr>
        <w:t>limited settings</w:t>
      </w:r>
      <w:r w:rsidR="00256C85" w:rsidRPr="00E543D9">
        <w:rPr>
          <w:rFonts w:ascii="Arial" w:hAnsi="Arial" w:cs="Arial"/>
          <w:bCs/>
          <w:iCs/>
          <w:color w:val="1A1718"/>
          <w:sz w:val="24"/>
          <w:szCs w:val="24"/>
        </w:rPr>
        <w:t xml:space="preserve"> </w:t>
      </w:r>
      <w:proofErr w:type="gramStart"/>
      <w:r w:rsidR="00256C85" w:rsidRPr="00E543D9">
        <w:rPr>
          <w:rFonts w:ascii="Arial" w:hAnsi="Arial" w:cs="Arial"/>
          <w:bCs/>
          <w:iCs/>
          <w:color w:val="1A1718"/>
          <w:sz w:val="24"/>
          <w:szCs w:val="24"/>
        </w:rPr>
        <w:t>is</w:t>
      </w:r>
      <w:proofErr w:type="gramEnd"/>
      <w:r w:rsidR="008D7A70" w:rsidRPr="00E543D9">
        <w:rPr>
          <w:rFonts w:ascii="Arial" w:hAnsi="Arial" w:cs="Arial"/>
          <w:bCs/>
          <w:iCs/>
          <w:color w:val="1A1718"/>
          <w:sz w:val="24"/>
          <w:szCs w:val="24"/>
        </w:rPr>
        <w:t xml:space="preserve"> of critical importance</w:t>
      </w:r>
      <w:r w:rsidR="00256C85" w:rsidRPr="00E543D9">
        <w:rPr>
          <w:rFonts w:ascii="Arial" w:hAnsi="Arial" w:cs="Arial"/>
          <w:bCs/>
          <w:iCs/>
          <w:color w:val="1A1718"/>
          <w:sz w:val="24"/>
          <w:szCs w:val="24"/>
        </w:rPr>
        <w:t>.</w:t>
      </w:r>
    </w:p>
    <w:p w14:paraId="012373C0" w14:textId="0F0770A8" w:rsidR="007736AC" w:rsidRPr="00E543D9" w:rsidRDefault="00F86555" w:rsidP="009400E8">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Search and Search Results:</w:t>
      </w:r>
      <w:r w:rsidR="00145D20" w:rsidRPr="00E543D9">
        <w:rPr>
          <w:rFonts w:ascii="Arial" w:hAnsi="Arial" w:cs="Arial"/>
          <w:bCs/>
          <w:i/>
          <w:iCs/>
          <w:color w:val="1A1718"/>
          <w:sz w:val="24"/>
          <w:szCs w:val="24"/>
        </w:rPr>
        <w:t xml:space="preserve"> </w:t>
      </w:r>
      <w:r w:rsidRPr="00E543D9">
        <w:rPr>
          <w:rFonts w:ascii="Arial" w:hAnsi="Arial" w:cs="Arial"/>
          <w:sz w:val="24"/>
          <w:szCs w:val="24"/>
        </w:rPr>
        <w:t>A systematic search of the MEDLINE</w:t>
      </w:r>
      <w:r w:rsidR="00317FFE" w:rsidRPr="00E543D9">
        <w:rPr>
          <w:rFonts w:ascii="Arial" w:hAnsi="Arial" w:cs="Arial"/>
          <w:sz w:val="24"/>
          <w:szCs w:val="24"/>
        </w:rPr>
        <w:t xml:space="preserve"> and Google Scholar</w:t>
      </w:r>
      <w:r w:rsidRPr="00E543D9">
        <w:rPr>
          <w:rFonts w:ascii="Arial" w:hAnsi="Arial" w:cs="Arial"/>
          <w:sz w:val="24"/>
          <w:szCs w:val="24"/>
        </w:rPr>
        <w:t xml:space="preserve"> database</w:t>
      </w:r>
      <w:r w:rsidR="00317FFE" w:rsidRPr="00E543D9">
        <w:rPr>
          <w:rFonts w:ascii="Arial" w:hAnsi="Arial" w:cs="Arial"/>
          <w:sz w:val="24"/>
          <w:szCs w:val="24"/>
        </w:rPr>
        <w:t>s</w:t>
      </w:r>
      <w:r w:rsidR="00E1411A" w:rsidRPr="00E543D9">
        <w:rPr>
          <w:rFonts w:ascii="Arial" w:hAnsi="Arial" w:cs="Arial"/>
          <w:sz w:val="24"/>
          <w:szCs w:val="24"/>
        </w:rPr>
        <w:t xml:space="preserve"> combining the terms </w:t>
      </w:r>
      <w:r w:rsidRPr="00E543D9">
        <w:rPr>
          <w:rFonts w:ascii="Arial" w:hAnsi="Arial" w:cs="Arial"/>
          <w:sz w:val="24"/>
          <w:szCs w:val="24"/>
        </w:rPr>
        <w:t>(</w:t>
      </w:r>
      <w:r w:rsidR="00E1411A" w:rsidRPr="00E543D9">
        <w:rPr>
          <w:rFonts w:ascii="Arial" w:hAnsi="Arial" w:cs="Arial"/>
          <w:sz w:val="24"/>
          <w:szCs w:val="24"/>
        </w:rPr>
        <w:t>‘oxygen’ OR ‘oxygen delivery’ OR ‘ventilator</w:t>
      </w:r>
      <w:r w:rsidRPr="00E543D9">
        <w:rPr>
          <w:rFonts w:ascii="Arial" w:hAnsi="Arial" w:cs="Arial"/>
          <w:sz w:val="24"/>
          <w:szCs w:val="24"/>
        </w:rPr>
        <w:t>’</w:t>
      </w:r>
      <w:r w:rsidR="00317FFE" w:rsidRPr="00E543D9">
        <w:rPr>
          <w:rFonts w:ascii="Arial" w:hAnsi="Arial" w:cs="Arial"/>
          <w:sz w:val="24"/>
          <w:szCs w:val="24"/>
        </w:rPr>
        <w:t xml:space="preserve">) </w:t>
      </w:r>
      <w:r w:rsidR="009B17F3" w:rsidRPr="00E543D9">
        <w:rPr>
          <w:rFonts w:ascii="Arial" w:hAnsi="Arial" w:cs="Arial"/>
          <w:sz w:val="24"/>
          <w:szCs w:val="24"/>
        </w:rPr>
        <w:t>AND (‘low</w:t>
      </w:r>
      <w:r w:rsidR="00145D20" w:rsidRPr="00E543D9">
        <w:rPr>
          <w:rFonts w:ascii="Arial" w:hAnsi="Arial" w:cs="Arial"/>
          <w:sz w:val="24"/>
          <w:szCs w:val="24"/>
        </w:rPr>
        <w:t xml:space="preserve"> </w:t>
      </w:r>
      <w:proofErr w:type="gramStart"/>
      <w:r w:rsidR="009B17F3" w:rsidRPr="00E543D9">
        <w:rPr>
          <w:rFonts w:ascii="Arial" w:hAnsi="Arial" w:cs="Arial"/>
          <w:sz w:val="24"/>
          <w:szCs w:val="24"/>
        </w:rPr>
        <w:t>middle income</w:t>
      </w:r>
      <w:proofErr w:type="gramEnd"/>
      <w:r w:rsidR="009B17F3" w:rsidRPr="00E543D9">
        <w:rPr>
          <w:rFonts w:ascii="Arial" w:hAnsi="Arial" w:cs="Arial"/>
          <w:sz w:val="24"/>
          <w:szCs w:val="24"/>
        </w:rPr>
        <w:t xml:space="preserve"> countries’ OR ‘developing countries’ OR ‘resource</w:t>
      </w:r>
      <w:r w:rsidR="009A54A8" w:rsidRPr="00E543D9">
        <w:rPr>
          <w:rFonts w:ascii="Arial" w:hAnsi="Arial" w:cs="Arial"/>
          <w:sz w:val="24"/>
          <w:szCs w:val="24"/>
        </w:rPr>
        <w:t>–</w:t>
      </w:r>
      <w:r w:rsidR="009B17F3" w:rsidRPr="00E543D9">
        <w:rPr>
          <w:rFonts w:ascii="Arial" w:hAnsi="Arial" w:cs="Arial"/>
          <w:sz w:val="24"/>
          <w:szCs w:val="24"/>
        </w:rPr>
        <w:t>limited settings’ OR ‘Africa’ OR ‘Asia’ OR ‘South America’ OR ‘Central America’)</w:t>
      </w:r>
      <w:r w:rsidR="00F26390" w:rsidRPr="00E543D9">
        <w:rPr>
          <w:rFonts w:ascii="Arial" w:hAnsi="Arial" w:cs="Arial"/>
          <w:sz w:val="24"/>
          <w:szCs w:val="24"/>
        </w:rPr>
        <w:t xml:space="preserve"> </w:t>
      </w:r>
      <w:r w:rsidRPr="00E543D9">
        <w:rPr>
          <w:rFonts w:ascii="Arial" w:hAnsi="Arial" w:cs="Arial"/>
          <w:sz w:val="24"/>
          <w:szCs w:val="24"/>
        </w:rPr>
        <w:t xml:space="preserve">was performed. In </w:t>
      </w:r>
      <w:r w:rsidRPr="00E543D9">
        <w:rPr>
          <w:rFonts w:ascii="Arial" w:hAnsi="Arial" w:cs="Arial"/>
          <w:sz w:val="24"/>
          <w:szCs w:val="24"/>
        </w:rPr>
        <w:lastRenderedPageBreak/>
        <w:t>addition, related articles and reference lists were screened for other relevant publications. In case no publications from resource</w:t>
      </w:r>
      <w:r w:rsidR="009A54A8" w:rsidRPr="00E543D9">
        <w:rPr>
          <w:rFonts w:ascii="Arial" w:hAnsi="Arial" w:cs="Arial"/>
          <w:sz w:val="24"/>
          <w:szCs w:val="24"/>
        </w:rPr>
        <w:t>–</w:t>
      </w:r>
      <w:r w:rsidRPr="00E543D9">
        <w:rPr>
          <w:rFonts w:ascii="Arial" w:hAnsi="Arial" w:cs="Arial"/>
          <w:sz w:val="24"/>
          <w:szCs w:val="24"/>
        </w:rPr>
        <w:t xml:space="preserve">limited settings could be identified, scientific evidence originating </w:t>
      </w:r>
      <w:r w:rsidR="00ED5F5A" w:rsidRPr="00E543D9">
        <w:rPr>
          <w:rFonts w:ascii="Arial" w:hAnsi="Arial" w:cs="Arial"/>
          <w:sz w:val="24"/>
          <w:szCs w:val="24"/>
        </w:rPr>
        <w:t>in</w:t>
      </w:r>
      <w:r w:rsidRPr="00E543D9">
        <w:rPr>
          <w:rFonts w:ascii="Arial" w:hAnsi="Arial" w:cs="Arial"/>
          <w:sz w:val="24"/>
          <w:szCs w:val="24"/>
        </w:rPr>
        <w:t xml:space="preserve"> resource</w:t>
      </w:r>
      <w:r w:rsidR="009A54A8" w:rsidRPr="00E543D9">
        <w:rPr>
          <w:rFonts w:ascii="Arial" w:hAnsi="Arial" w:cs="Arial"/>
          <w:sz w:val="24"/>
          <w:szCs w:val="24"/>
        </w:rPr>
        <w:t>–</w:t>
      </w:r>
      <w:r w:rsidRPr="00E543D9">
        <w:rPr>
          <w:rFonts w:ascii="Arial" w:hAnsi="Arial" w:cs="Arial"/>
          <w:sz w:val="24"/>
          <w:szCs w:val="24"/>
        </w:rPr>
        <w:t xml:space="preserve">rich countries </w:t>
      </w:r>
      <w:proofErr w:type="gramStart"/>
      <w:r w:rsidRPr="00E543D9">
        <w:rPr>
          <w:rFonts w:ascii="Arial" w:hAnsi="Arial" w:cs="Arial"/>
          <w:sz w:val="24"/>
          <w:szCs w:val="24"/>
        </w:rPr>
        <w:t>was</w:t>
      </w:r>
      <w:proofErr w:type="gramEnd"/>
      <w:r w:rsidRPr="00E543D9">
        <w:rPr>
          <w:rFonts w:ascii="Arial" w:hAnsi="Arial" w:cs="Arial"/>
          <w:sz w:val="24"/>
          <w:szCs w:val="24"/>
        </w:rPr>
        <w:t xml:space="preserve"> reviewed. </w:t>
      </w:r>
      <w:r w:rsidRPr="00E543D9">
        <w:rPr>
          <w:rFonts w:ascii="Arial" w:hAnsi="Arial" w:cs="Arial"/>
          <w:bCs/>
          <w:iCs/>
          <w:color w:val="1A1718"/>
          <w:sz w:val="24"/>
          <w:szCs w:val="24"/>
        </w:rPr>
        <w:t>Our search yielded no ICU</w:t>
      </w:r>
      <w:r w:rsidR="009A54A8" w:rsidRPr="00E543D9">
        <w:rPr>
          <w:rFonts w:ascii="Arial" w:hAnsi="Arial" w:cs="Arial"/>
          <w:bCs/>
          <w:iCs/>
          <w:color w:val="1A1718"/>
          <w:sz w:val="24"/>
          <w:szCs w:val="24"/>
        </w:rPr>
        <w:t>–</w:t>
      </w:r>
      <w:r w:rsidRPr="00E543D9">
        <w:rPr>
          <w:rFonts w:ascii="Arial" w:hAnsi="Arial" w:cs="Arial"/>
          <w:bCs/>
          <w:iCs/>
          <w:color w:val="1A1718"/>
          <w:sz w:val="24"/>
          <w:szCs w:val="24"/>
        </w:rPr>
        <w:t>specific studies from resource</w:t>
      </w:r>
      <w:r w:rsidR="009A54A8" w:rsidRPr="00E543D9">
        <w:rPr>
          <w:rFonts w:ascii="Arial" w:hAnsi="Arial" w:cs="Arial"/>
          <w:bCs/>
          <w:iCs/>
          <w:color w:val="1A1718"/>
          <w:sz w:val="24"/>
          <w:szCs w:val="24"/>
        </w:rPr>
        <w:t>–</w:t>
      </w:r>
      <w:r w:rsidRPr="00E543D9">
        <w:rPr>
          <w:rFonts w:ascii="Arial" w:hAnsi="Arial" w:cs="Arial"/>
          <w:bCs/>
          <w:iCs/>
          <w:color w:val="1A1718"/>
          <w:sz w:val="24"/>
          <w:szCs w:val="24"/>
        </w:rPr>
        <w:t>limited settings describing optimal oxygen</w:t>
      </w:r>
      <w:r w:rsidR="00873804" w:rsidRPr="00E543D9">
        <w:rPr>
          <w:rFonts w:ascii="Arial" w:hAnsi="Arial" w:cs="Arial"/>
          <w:bCs/>
          <w:iCs/>
          <w:color w:val="1A1718"/>
          <w:sz w:val="24"/>
          <w:szCs w:val="24"/>
        </w:rPr>
        <w:t xml:space="preserve"> delivery modalities</w:t>
      </w:r>
      <w:r w:rsidRPr="00E543D9">
        <w:rPr>
          <w:rFonts w:ascii="Arial" w:hAnsi="Arial" w:cs="Arial"/>
          <w:bCs/>
          <w:iCs/>
          <w:color w:val="1A1718"/>
          <w:sz w:val="24"/>
          <w:szCs w:val="24"/>
        </w:rPr>
        <w:t xml:space="preserve"> or discussing how to improve oxygen delivery for critically ill patients. The only multicenter study performed in resource</w:t>
      </w:r>
      <w:r w:rsidR="009A54A8" w:rsidRPr="00E543D9">
        <w:rPr>
          <w:rFonts w:ascii="Arial" w:hAnsi="Arial" w:cs="Arial"/>
          <w:bCs/>
          <w:iCs/>
          <w:color w:val="1A1718"/>
          <w:sz w:val="24"/>
          <w:szCs w:val="24"/>
        </w:rPr>
        <w:t>–</w:t>
      </w:r>
      <w:r w:rsidRPr="00E543D9">
        <w:rPr>
          <w:rFonts w:ascii="Arial" w:hAnsi="Arial" w:cs="Arial"/>
          <w:bCs/>
          <w:iCs/>
          <w:color w:val="1A1718"/>
          <w:sz w:val="24"/>
          <w:szCs w:val="24"/>
        </w:rPr>
        <w:t xml:space="preserve">limited settings </w:t>
      </w:r>
      <w:r w:rsidR="00266C46" w:rsidRPr="00E543D9">
        <w:rPr>
          <w:rFonts w:ascii="Arial" w:hAnsi="Arial" w:cs="Arial"/>
          <w:bCs/>
          <w:iCs/>
          <w:color w:val="1A1718"/>
          <w:sz w:val="24"/>
          <w:szCs w:val="24"/>
        </w:rPr>
        <w:t>compare</w:t>
      </w:r>
      <w:r w:rsidR="00B00800" w:rsidRPr="00E543D9">
        <w:rPr>
          <w:rFonts w:ascii="Arial" w:hAnsi="Arial" w:cs="Arial"/>
          <w:bCs/>
          <w:iCs/>
          <w:color w:val="1A1718"/>
          <w:sz w:val="24"/>
          <w:szCs w:val="24"/>
        </w:rPr>
        <w:t>s</w:t>
      </w:r>
      <w:r w:rsidR="004621C4" w:rsidRPr="00E543D9">
        <w:rPr>
          <w:rFonts w:ascii="Arial" w:hAnsi="Arial" w:cs="Arial"/>
          <w:bCs/>
          <w:iCs/>
          <w:color w:val="1A1718"/>
          <w:sz w:val="24"/>
          <w:szCs w:val="24"/>
        </w:rPr>
        <w:t xml:space="preserve"> costs and functionality of</w:t>
      </w:r>
      <w:r w:rsidRPr="00E543D9">
        <w:rPr>
          <w:rFonts w:ascii="Arial" w:hAnsi="Arial" w:cs="Arial"/>
          <w:bCs/>
          <w:iCs/>
          <w:color w:val="1A1718"/>
          <w:sz w:val="24"/>
          <w:szCs w:val="24"/>
        </w:rPr>
        <w:t xml:space="preserve"> two different</w:t>
      </w:r>
      <w:r w:rsidR="004621C4" w:rsidRPr="00E543D9">
        <w:rPr>
          <w:rFonts w:ascii="Arial" w:hAnsi="Arial" w:cs="Arial"/>
          <w:bCs/>
          <w:iCs/>
          <w:color w:val="1A1718"/>
          <w:sz w:val="24"/>
          <w:szCs w:val="24"/>
        </w:rPr>
        <w:t xml:space="preserve"> oxygen supply</w:t>
      </w:r>
      <w:r w:rsidRPr="00E543D9">
        <w:rPr>
          <w:rFonts w:ascii="Arial" w:hAnsi="Arial" w:cs="Arial"/>
          <w:bCs/>
          <w:iCs/>
          <w:color w:val="1A1718"/>
          <w:sz w:val="24"/>
          <w:szCs w:val="24"/>
        </w:rPr>
        <w:t xml:space="preserve"> modes (concentrators versus cylinders) in The Gambia. Several </w:t>
      </w:r>
      <w:r w:rsidR="00ED5F5A" w:rsidRPr="00E543D9">
        <w:rPr>
          <w:rFonts w:ascii="Arial" w:hAnsi="Arial" w:cs="Arial"/>
          <w:bCs/>
          <w:iCs/>
          <w:color w:val="1A1718"/>
          <w:sz w:val="24"/>
          <w:szCs w:val="24"/>
        </w:rPr>
        <w:t xml:space="preserve">publications </w:t>
      </w:r>
      <w:r w:rsidRPr="00E543D9">
        <w:rPr>
          <w:rFonts w:ascii="Arial" w:hAnsi="Arial" w:cs="Arial"/>
          <w:bCs/>
          <w:iCs/>
          <w:color w:val="1A1718"/>
          <w:sz w:val="24"/>
          <w:szCs w:val="24"/>
        </w:rPr>
        <w:t>provide detailed cost comparisons of various oxygen delivery systems.</w:t>
      </w:r>
      <w:r w:rsidR="00B00800" w:rsidRPr="00E543D9">
        <w:rPr>
          <w:rFonts w:ascii="Arial" w:hAnsi="Arial" w:cs="Arial"/>
          <w:bCs/>
          <w:iCs/>
          <w:color w:val="1A1718"/>
          <w:sz w:val="24"/>
          <w:szCs w:val="24"/>
        </w:rPr>
        <w:t xml:space="preserve"> The bulk of available evidence was the experience of the authors and other members of the “Sepsis in resource</w:t>
      </w:r>
      <w:r w:rsidR="009A54A8" w:rsidRPr="00E543D9">
        <w:rPr>
          <w:rFonts w:ascii="Arial" w:hAnsi="Arial" w:cs="Arial"/>
          <w:bCs/>
          <w:iCs/>
          <w:color w:val="1A1718"/>
          <w:sz w:val="24"/>
          <w:szCs w:val="24"/>
        </w:rPr>
        <w:t>–</w:t>
      </w:r>
      <w:r w:rsidR="00B00800" w:rsidRPr="00E543D9">
        <w:rPr>
          <w:rFonts w:ascii="Arial" w:hAnsi="Arial" w:cs="Arial"/>
          <w:bCs/>
          <w:iCs/>
          <w:color w:val="1A1718"/>
          <w:sz w:val="24"/>
          <w:szCs w:val="24"/>
        </w:rPr>
        <w:t>limited settings” recommendations group.</w:t>
      </w:r>
    </w:p>
    <w:p w14:paraId="481C3F07" w14:textId="0A49F149" w:rsidR="00992A16" w:rsidRPr="00E543D9" w:rsidRDefault="00CD34EE">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Evidence:</w:t>
      </w:r>
      <w:r w:rsidR="00BF7D85" w:rsidRPr="00E543D9">
        <w:rPr>
          <w:rFonts w:ascii="Arial" w:hAnsi="Arial" w:cs="Arial"/>
          <w:bCs/>
          <w:i/>
          <w:iCs/>
          <w:color w:val="1A1718"/>
          <w:sz w:val="24"/>
          <w:szCs w:val="24"/>
        </w:rPr>
        <w:t xml:space="preserve"> </w:t>
      </w:r>
      <w:r w:rsidR="007B7380" w:rsidRPr="00E543D9">
        <w:rPr>
          <w:rFonts w:ascii="Arial" w:hAnsi="Arial" w:cs="Arial"/>
          <w:bCs/>
          <w:iCs/>
          <w:color w:val="1A1718"/>
          <w:sz w:val="24"/>
          <w:szCs w:val="24"/>
        </w:rPr>
        <w:t xml:space="preserve">There </w:t>
      </w:r>
      <w:r w:rsidR="00992A16" w:rsidRPr="00E543D9">
        <w:rPr>
          <w:rFonts w:ascii="Arial" w:hAnsi="Arial" w:cs="Arial"/>
          <w:bCs/>
          <w:iCs/>
          <w:color w:val="1A1718"/>
          <w:sz w:val="24"/>
          <w:szCs w:val="24"/>
        </w:rPr>
        <w:t>are three commonly used methods to supply ICUs in resource</w:t>
      </w:r>
      <w:r w:rsidR="009A54A8" w:rsidRPr="00E543D9">
        <w:rPr>
          <w:rFonts w:ascii="Arial" w:hAnsi="Arial" w:cs="Arial"/>
          <w:bCs/>
          <w:iCs/>
          <w:color w:val="1A1718"/>
          <w:sz w:val="24"/>
          <w:szCs w:val="24"/>
        </w:rPr>
        <w:t>–</w:t>
      </w:r>
      <w:r w:rsidR="00992A16" w:rsidRPr="00E543D9">
        <w:rPr>
          <w:rFonts w:ascii="Arial" w:hAnsi="Arial" w:cs="Arial"/>
          <w:bCs/>
          <w:iCs/>
          <w:color w:val="1A1718"/>
          <w:sz w:val="24"/>
          <w:szCs w:val="24"/>
        </w:rPr>
        <w:t>limited settings</w:t>
      </w:r>
      <w:r w:rsidR="009B17F3" w:rsidRPr="00E543D9">
        <w:rPr>
          <w:rFonts w:ascii="Arial" w:hAnsi="Arial" w:cs="Arial"/>
          <w:bCs/>
          <w:iCs/>
          <w:color w:val="1A1718"/>
          <w:sz w:val="24"/>
          <w:szCs w:val="24"/>
        </w:rPr>
        <w:t xml:space="preserve"> with oxygen</w:t>
      </w:r>
      <w:r w:rsidR="00992A16" w:rsidRPr="00E543D9">
        <w:rPr>
          <w:rFonts w:ascii="Arial" w:hAnsi="Arial" w:cs="Arial"/>
          <w:bCs/>
          <w:iCs/>
          <w:color w:val="1A1718"/>
          <w:sz w:val="24"/>
          <w:szCs w:val="24"/>
        </w:rPr>
        <w:t>: oxygen cylinders, oxygen concentrators and centralized, piped oxygen systems</w:t>
      </w:r>
      <w:r w:rsidR="00F66520"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73</w:t>
      </w:r>
      <w:r w:rsidR="00F66520" w:rsidRPr="006E4459">
        <w:rPr>
          <w:rFonts w:ascii="Arial" w:hAnsi="Arial" w:cs="Arial"/>
          <w:bCs/>
          <w:iCs/>
          <w:color w:val="1A1718"/>
          <w:sz w:val="24"/>
          <w:szCs w:val="24"/>
        </w:rPr>
        <w:t>]</w:t>
      </w:r>
      <w:r w:rsidR="00992A16" w:rsidRPr="00E543D9">
        <w:rPr>
          <w:rFonts w:ascii="Arial" w:hAnsi="Arial" w:cs="Arial"/>
          <w:bCs/>
          <w:iCs/>
          <w:color w:val="1A1718"/>
          <w:sz w:val="24"/>
          <w:szCs w:val="24"/>
        </w:rPr>
        <w:t xml:space="preserve">. Oxygen cylinders provide pressurized oxygen at variably high flow rates but – depending on their size – only do so for a limited </w:t>
      </w:r>
      <w:r w:rsidR="00E84A3B" w:rsidRPr="00E543D9">
        <w:rPr>
          <w:rFonts w:ascii="Arial" w:hAnsi="Arial" w:cs="Arial"/>
          <w:bCs/>
          <w:iCs/>
          <w:color w:val="1A1718"/>
          <w:sz w:val="24"/>
          <w:szCs w:val="24"/>
        </w:rPr>
        <w:t>period</w:t>
      </w:r>
      <w:r w:rsidR="00992A16" w:rsidRPr="00E543D9">
        <w:rPr>
          <w:rFonts w:ascii="Arial" w:hAnsi="Arial" w:cs="Arial"/>
          <w:bCs/>
          <w:iCs/>
          <w:color w:val="1A1718"/>
          <w:sz w:val="24"/>
          <w:szCs w:val="24"/>
        </w:rPr>
        <w:t xml:space="preserve">. They do not require electrical power supply but </w:t>
      </w:r>
      <w:r w:rsidR="007E5687" w:rsidRPr="00E543D9">
        <w:rPr>
          <w:rFonts w:ascii="Arial" w:hAnsi="Arial" w:cs="Arial"/>
          <w:bCs/>
          <w:iCs/>
          <w:color w:val="1A1718"/>
          <w:sz w:val="24"/>
          <w:szCs w:val="24"/>
        </w:rPr>
        <w:t xml:space="preserve">do require </w:t>
      </w:r>
      <w:r w:rsidR="00992A16" w:rsidRPr="00E543D9">
        <w:rPr>
          <w:rFonts w:ascii="Arial" w:hAnsi="Arial" w:cs="Arial"/>
          <w:bCs/>
          <w:iCs/>
          <w:color w:val="1A1718"/>
          <w:sz w:val="24"/>
          <w:szCs w:val="24"/>
        </w:rPr>
        <w:t xml:space="preserve">pressure </w:t>
      </w:r>
      <w:r w:rsidR="00794353" w:rsidRPr="00E543D9">
        <w:rPr>
          <w:rFonts w:ascii="Arial" w:hAnsi="Arial" w:cs="Arial"/>
          <w:bCs/>
          <w:iCs/>
          <w:color w:val="1A1718"/>
          <w:sz w:val="24"/>
          <w:szCs w:val="24"/>
        </w:rPr>
        <w:t xml:space="preserve">regulators and flowmeters </w:t>
      </w:r>
      <w:r w:rsidR="00E84A3B" w:rsidRPr="00E543D9">
        <w:rPr>
          <w:rFonts w:ascii="Arial" w:hAnsi="Arial" w:cs="Arial"/>
          <w:bCs/>
          <w:iCs/>
          <w:color w:val="1A1718"/>
          <w:sz w:val="24"/>
          <w:szCs w:val="24"/>
        </w:rPr>
        <w:t>to deliver</w:t>
      </w:r>
      <w:r w:rsidR="00794353" w:rsidRPr="00E543D9">
        <w:rPr>
          <w:rFonts w:ascii="Arial" w:hAnsi="Arial" w:cs="Arial"/>
          <w:bCs/>
          <w:iCs/>
          <w:color w:val="1A1718"/>
          <w:sz w:val="24"/>
          <w:szCs w:val="24"/>
        </w:rPr>
        <w:t xml:space="preserve"> oxygen</w:t>
      </w:r>
      <w:r w:rsidR="00E84A3B" w:rsidRPr="00E543D9">
        <w:rPr>
          <w:rFonts w:ascii="Arial" w:hAnsi="Arial" w:cs="Arial"/>
          <w:bCs/>
          <w:iCs/>
          <w:color w:val="1A1718"/>
          <w:sz w:val="24"/>
          <w:szCs w:val="24"/>
        </w:rPr>
        <w:t xml:space="preserve"> safely</w:t>
      </w:r>
      <w:r w:rsidR="00794353" w:rsidRPr="00E543D9">
        <w:rPr>
          <w:rFonts w:ascii="Arial" w:hAnsi="Arial" w:cs="Arial"/>
          <w:bCs/>
          <w:iCs/>
          <w:color w:val="1A1718"/>
          <w:sz w:val="24"/>
          <w:szCs w:val="24"/>
        </w:rPr>
        <w:t xml:space="preserve"> to the patient. Oxygen cylinders are purchased or rented from supply companies and refilled at central distribution points</w:t>
      </w:r>
      <w:r w:rsidR="00B00800" w:rsidRPr="00E543D9">
        <w:rPr>
          <w:rFonts w:ascii="Arial" w:hAnsi="Arial" w:cs="Arial"/>
          <w:bCs/>
          <w:iCs/>
          <w:color w:val="1A1718"/>
          <w:sz w:val="24"/>
          <w:szCs w:val="24"/>
        </w:rPr>
        <w:t>,</w:t>
      </w:r>
      <w:r w:rsidR="00794353" w:rsidRPr="00E543D9">
        <w:rPr>
          <w:rFonts w:ascii="Arial" w:hAnsi="Arial" w:cs="Arial"/>
          <w:bCs/>
          <w:iCs/>
          <w:color w:val="1A1718"/>
          <w:sz w:val="24"/>
          <w:szCs w:val="24"/>
        </w:rPr>
        <w:t xml:space="preserve"> often mak</w:t>
      </w:r>
      <w:r w:rsidR="00B00800" w:rsidRPr="00E543D9">
        <w:rPr>
          <w:rFonts w:ascii="Arial" w:hAnsi="Arial" w:cs="Arial"/>
          <w:bCs/>
          <w:iCs/>
          <w:color w:val="1A1718"/>
          <w:sz w:val="24"/>
          <w:szCs w:val="24"/>
        </w:rPr>
        <w:t>ing</w:t>
      </w:r>
      <w:r w:rsidR="00794353" w:rsidRPr="00E543D9">
        <w:rPr>
          <w:rFonts w:ascii="Arial" w:hAnsi="Arial" w:cs="Arial"/>
          <w:bCs/>
          <w:iCs/>
          <w:color w:val="1A1718"/>
          <w:sz w:val="24"/>
          <w:szCs w:val="24"/>
        </w:rPr>
        <w:t xml:space="preserve"> long transportation times to (remote) healthcare facilities necessary.</w:t>
      </w:r>
      <w:r w:rsidR="009B7E38" w:rsidRPr="00E543D9">
        <w:rPr>
          <w:rFonts w:ascii="Arial" w:hAnsi="Arial" w:cs="Arial"/>
          <w:bCs/>
          <w:iCs/>
          <w:color w:val="1A1718"/>
          <w:sz w:val="24"/>
          <w:szCs w:val="24"/>
        </w:rPr>
        <w:t xml:space="preserve"> They are generally easy to use, but problems include oxygen leakage from the adaptors (varying from 10</w:t>
      </w:r>
      <w:r w:rsidR="009A54A8" w:rsidRPr="00E543D9">
        <w:rPr>
          <w:rFonts w:ascii="Arial" w:hAnsi="Arial" w:cs="Arial"/>
          <w:bCs/>
          <w:iCs/>
          <w:color w:val="1A1718"/>
          <w:sz w:val="24"/>
          <w:szCs w:val="24"/>
        </w:rPr>
        <w:t>–</w:t>
      </w:r>
      <w:r w:rsidR="009B7E38" w:rsidRPr="00E543D9">
        <w:rPr>
          <w:rFonts w:ascii="Arial" w:hAnsi="Arial" w:cs="Arial"/>
          <w:bCs/>
          <w:iCs/>
          <w:color w:val="1A1718"/>
          <w:sz w:val="24"/>
          <w:szCs w:val="24"/>
        </w:rPr>
        <w:t>70%</w:t>
      </w:r>
      <w:r w:rsidR="007E5687" w:rsidRPr="00E543D9">
        <w:rPr>
          <w:rFonts w:ascii="Arial" w:hAnsi="Arial" w:cs="Arial"/>
          <w:bCs/>
          <w:iCs/>
          <w:color w:val="1A1718"/>
          <w:sz w:val="24"/>
          <w:szCs w:val="24"/>
        </w:rPr>
        <w:t xml:space="preserve"> of the entire cylinder oxygen content</w:t>
      </w:r>
      <w:r w:rsidR="009B7E38" w:rsidRPr="00E543D9">
        <w:rPr>
          <w:rFonts w:ascii="Arial" w:hAnsi="Arial" w:cs="Arial"/>
          <w:bCs/>
          <w:iCs/>
          <w:color w:val="1A1718"/>
          <w:sz w:val="24"/>
          <w:szCs w:val="24"/>
        </w:rPr>
        <w:t>), difficulty moving due to size and weight, and</w:t>
      </w:r>
      <w:r w:rsidR="00E84A3B" w:rsidRPr="00E543D9">
        <w:rPr>
          <w:rFonts w:ascii="Arial" w:hAnsi="Arial" w:cs="Arial"/>
          <w:bCs/>
          <w:iCs/>
          <w:color w:val="1A1718"/>
          <w:sz w:val="24"/>
          <w:szCs w:val="24"/>
        </w:rPr>
        <w:t xml:space="preserve"> sometimes</w:t>
      </w:r>
      <w:r w:rsidR="009B7E38" w:rsidRPr="00E543D9">
        <w:rPr>
          <w:rFonts w:ascii="Arial" w:hAnsi="Arial" w:cs="Arial"/>
          <w:bCs/>
          <w:iCs/>
          <w:color w:val="1A1718"/>
          <w:sz w:val="24"/>
          <w:szCs w:val="24"/>
        </w:rPr>
        <w:t xml:space="preserve"> confusion with</w:t>
      </w:r>
      <w:r w:rsidR="00E84A3B" w:rsidRPr="00E543D9">
        <w:rPr>
          <w:rFonts w:ascii="Arial" w:hAnsi="Arial" w:cs="Arial"/>
          <w:bCs/>
          <w:iCs/>
          <w:color w:val="1A1718"/>
          <w:sz w:val="24"/>
          <w:szCs w:val="24"/>
        </w:rPr>
        <w:t xml:space="preserve"> the local </w:t>
      </w:r>
      <w:r w:rsidR="009B7E38" w:rsidRPr="00E543D9">
        <w:rPr>
          <w:rFonts w:ascii="Arial" w:hAnsi="Arial" w:cs="Arial"/>
          <w:bCs/>
          <w:iCs/>
          <w:color w:val="1A1718"/>
          <w:sz w:val="24"/>
          <w:szCs w:val="24"/>
        </w:rPr>
        <w:t>color coding</w:t>
      </w:r>
      <w:r w:rsidR="00E84A3B" w:rsidRPr="00E543D9">
        <w:rPr>
          <w:rFonts w:ascii="Arial" w:hAnsi="Arial" w:cs="Arial"/>
          <w:bCs/>
          <w:iCs/>
          <w:color w:val="1A1718"/>
          <w:sz w:val="24"/>
          <w:szCs w:val="24"/>
        </w:rPr>
        <w:t xml:space="preserve"> system</w:t>
      </w:r>
      <w:r w:rsidR="009B7E38" w:rsidRPr="00E543D9">
        <w:rPr>
          <w:rFonts w:ascii="Arial" w:hAnsi="Arial" w:cs="Arial"/>
          <w:bCs/>
          <w:iCs/>
          <w:color w:val="1A1718"/>
          <w:sz w:val="24"/>
          <w:szCs w:val="24"/>
        </w:rPr>
        <w:t xml:space="preserve"> [</w:t>
      </w:r>
      <w:r w:rsidR="00810894" w:rsidRPr="00E543D9">
        <w:rPr>
          <w:rFonts w:ascii="Arial" w:hAnsi="Arial" w:cs="Arial"/>
          <w:bCs/>
          <w:iCs/>
          <w:sz w:val="24"/>
          <w:szCs w:val="24"/>
        </w:rPr>
        <w:t>74</w:t>
      </w:r>
      <w:r w:rsidR="009B7E38" w:rsidRPr="006E4459">
        <w:rPr>
          <w:rFonts w:ascii="Arial" w:hAnsi="Arial" w:cs="Arial"/>
          <w:bCs/>
          <w:iCs/>
          <w:color w:val="1A1718"/>
          <w:sz w:val="24"/>
          <w:szCs w:val="24"/>
        </w:rPr>
        <w:t>]</w:t>
      </w:r>
      <w:r w:rsidR="00794353" w:rsidRPr="00E543D9">
        <w:rPr>
          <w:rFonts w:ascii="Arial" w:hAnsi="Arial" w:cs="Arial"/>
          <w:bCs/>
          <w:iCs/>
          <w:color w:val="1A1718"/>
          <w:sz w:val="24"/>
          <w:szCs w:val="24"/>
        </w:rPr>
        <w:t xml:space="preserve"> Oxygen concentrators are devices which purify oxygen (&gt;90%) from ambient air by absorbing nitrogen onto zeolite membranes. Most concentrators deliver oxygen flow rates of up to 6 L/min. While this </w:t>
      </w:r>
      <w:r w:rsidR="00206CAF" w:rsidRPr="00E543D9">
        <w:rPr>
          <w:rFonts w:ascii="Arial" w:hAnsi="Arial" w:cs="Arial"/>
          <w:bCs/>
          <w:iCs/>
          <w:color w:val="1A1718"/>
          <w:sz w:val="24"/>
          <w:szCs w:val="24"/>
        </w:rPr>
        <w:t xml:space="preserve">is </w:t>
      </w:r>
      <w:r w:rsidR="00206CAF" w:rsidRPr="00E543D9">
        <w:rPr>
          <w:rFonts w:ascii="Arial" w:hAnsi="Arial" w:cs="Arial"/>
          <w:bCs/>
          <w:iCs/>
          <w:color w:val="1A1718"/>
          <w:sz w:val="24"/>
          <w:szCs w:val="24"/>
        </w:rPr>
        <w:lastRenderedPageBreak/>
        <w:t>typically enough to deliver oxygen</w:t>
      </w:r>
      <w:r w:rsidR="00E84A3B" w:rsidRPr="00E543D9">
        <w:rPr>
          <w:rFonts w:ascii="Arial" w:hAnsi="Arial" w:cs="Arial"/>
          <w:bCs/>
          <w:iCs/>
          <w:color w:val="1A1718"/>
          <w:sz w:val="24"/>
          <w:szCs w:val="24"/>
        </w:rPr>
        <w:t xml:space="preserve"> non</w:t>
      </w:r>
      <w:r w:rsidR="009A54A8" w:rsidRPr="00E543D9">
        <w:rPr>
          <w:rFonts w:ascii="Arial" w:hAnsi="Arial" w:cs="Arial"/>
          <w:bCs/>
          <w:iCs/>
          <w:color w:val="1A1718"/>
          <w:sz w:val="24"/>
          <w:szCs w:val="24"/>
        </w:rPr>
        <w:t>–</w:t>
      </w:r>
      <w:r w:rsidR="00E84A3B" w:rsidRPr="00E543D9">
        <w:rPr>
          <w:rFonts w:ascii="Arial" w:hAnsi="Arial" w:cs="Arial"/>
          <w:bCs/>
          <w:iCs/>
          <w:color w:val="1A1718"/>
          <w:sz w:val="24"/>
          <w:szCs w:val="24"/>
        </w:rPr>
        <w:t>invasively</w:t>
      </w:r>
      <w:r w:rsidR="00206CAF" w:rsidRPr="00E543D9">
        <w:rPr>
          <w:rFonts w:ascii="Arial" w:hAnsi="Arial" w:cs="Arial"/>
          <w:bCs/>
          <w:iCs/>
          <w:color w:val="1A1718"/>
          <w:sz w:val="24"/>
          <w:szCs w:val="24"/>
        </w:rPr>
        <w:t xml:space="preserve"> to (one to three) </w:t>
      </w:r>
      <w:r w:rsidR="002C7CB6" w:rsidRPr="00E543D9">
        <w:rPr>
          <w:rFonts w:ascii="Arial" w:hAnsi="Arial" w:cs="Arial"/>
          <w:bCs/>
          <w:iCs/>
          <w:color w:val="1A1718"/>
          <w:sz w:val="24"/>
          <w:szCs w:val="24"/>
        </w:rPr>
        <w:t xml:space="preserve">moderately unwell </w:t>
      </w:r>
      <w:r w:rsidR="00206CAF" w:rsidRPr="00E543D9">
        <w:rPr>
          <w:rFonts w:ascii="Arial" w:hAnsi="Arial" w:cs="Arial"/>
          <w:bCs/>
          <w:iCs/>
          <w:color w:val="1A1718"/>
          <w:sz w:val="24"/>
          <w:szCs w:val="24"/>
        </w:rPr>
        <w:t xml:space="preserve">neonates or small children, it may not be enough in </w:t>
      </w:r>
      <w:r w:rsidR="002C7CB6" w:rsidRPr="00E543D9">
        <w:rPr>
          <w:rFonts w:ascii="Arial" w:hAnsi="Arial" w:cs="Arial"/>
          <w:bCs/>
          <w:iCs/>
          <w:color w:val="1A1718"/>
          <w:sz w:val="24"/>
          <w:szCs w:val="24"/>
        </w:rPr>
        <w:t>critically ill</w:t>
      </w:r>
      <w:r w:rsidR="00D12A13" w:rsidRPr="00E543D9">
        <w:rPr>
          <w:rFonts w:ascii="Arial" w:hAnsi="Arial" w:cs="Arial"/>
          <w:bCs/>
          <w:iCs/>
          <w:color w:val="1A1718"/>
          <w:sz w:val="24"/>
          <w:szCs w:val="24"/>
        </w:rPr>
        <w:t xml:space="preserve"> older</w:t>
      </w:r>
      <w:r w:rsidR="002C7CB6" w:rsidRPr="00E543D9">
        <w:rPr>
          <w:rFonts w:ascii="Arial" w:hAnsi="Arial" w:cs="Arial"/>
          <w:bCs/>
          <w:iCs/>
          <w:color w:val="1A1718"/>
          <w:sz w:val="24"/>
          <w:szCs w:val="24"/>
        </w:rPr>
        <w:t xml:space="preserve"> children </w:t>
      </w:r>
      <w:r w:rsidR="00206CAF" w:rsidRPr="00E543D9">
        <w:rPr>
          <w:rFonts w:ascii="Arial" w:hAnsi="Arial" w:cs="Arial"/>
          <w:bCs/>
          <w:iCs/>
          <w:color w:val="1A1718"/>
          <w:sz w:val="24"/>
          <w:szCs w:val="24"/>
        </w:rPr>
        <w:t>or adult patients</w:t>
      </w:r>
      <w:r w:rsidR="002C7CB6" w:rsidRPr="00E543D9">
        <w:rPr>
          <w:rFonts w:ascii="Arial" w:hAnsi="Arial" w:cs="Arial"/>
          <w:bCs/>
          <w:iCs/>
          <w:color w:val="1A1718"/>
          <w:sz w:val="24"/>
          <w:szCs w:val="24"/>
        </w:rPr>
        <w:t>.</w:t>
      </w:r>
      <w:r w:rsidR="00206CAF" w:rsidRPr="00E543D9">
        <w:rPr>
          <w:rFonts w:ascii="Arial" w:hAnsi="Arial" w:cs="Arial"/>
          <w:bCs/>
          <w:iCs/>
          <w:color w:val="1A1718"/>
          <w:sz w:val="24"/>
          <w:szCs w:val="24"/>
        </w:rPr>
        <w:t xml:space="preserve"> In contrast to oxygen cylinders, oxygen concentrators depend on a continuous electrical power supply. They also require technical maintenance including regular filter changes. Not all models of oxygen concentrators are technically suitable for sustained use in a tropical environment</w:t>
      </w:r>
      <w:r w:rsidR="00F66520"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75</w:t>
      </w:r>
      <w:r w:rsidR="00F66520" w:rsidRPr="006E4459">
        <w:rPr>
          <w:rFonts w:ascii="Arial" w:hAnsi="Arial" w:cs="Arial"/>
          <w:bCs/>
          <w:iCs/>
          <w:color w:val="1A1718"/>
          <w:sz w:val="24"/>
          <w:szCs w:val="24"/>
        </w:rPr>
        <w:t>]</w:t>
      </w:r>
      <w:r w:rsidR="00206CAF" w:rsidRPr="00E543D9">
        <w:rPr>
          <w:rFonts w:ascii="Arial" w:hAnsi="Arial" w:cs="Arial"/>
          <w:bCs/>
          <w:iCs/>
          <w:color w:val="1A1718"/>
          <w:sz w:val="24"/>
          <w:szCs w:val="24"/>
        </w:rPr>
        <w:t>. Centralized, piped oxygen systems typically deliver pressurized oxygen through wall outlets to bed space</w:t>
      </w:r>
      <w:r w:rsidR="009B17F3" w:rsidRPr="00E543D9">
        <w:rPr>
          <w:rFonts w:ascii="Arial" w:hAnsi="Arial" w:cs="Arial"/>
          <w:bCs/>
          <w:iCs/>
          <w:color w:val="1A1718"/>
          <w:sz w:val="24"/>
          <w:szCs w:val="24"/>
        </w:rPr>
        <w:t>s</w:t>
      </w:r>
      <w:r w:rsidR="00206CAF" w:rsidRPr="00E543D9">
        <w:rPr>
          <w:rFonts w:ascii="Arial" w:hAnsi="Arial" w:cs="Arial"/>
          <w:bCs/>
          <w:iCs/>
          <w:color w:val="1A1718"/>
          <w:sz w:val="24"/>
          <w:szCs w:val="24"/>
        </w:rPr>
        <w:t xml:space="preserve"> in the ICU. These systems are supplied by either a liquid oxygen tank, an oxygen concentrator</w:t>
      </w:r>
      <w:r w:rsidR="009A54A8" w:rsidRPr="00E543D9">
        <w:rPr>
          <w:rFonts w:ascii="Arial" w:hAnsi="Arial" w:cs="Arial"/>
          <w:bCs/>
          <w:iCs/>
          <w:color w:val="1A1718"/>
          <w:sz w:val="24"/>
          <w:szCs w:val="24"/>
        </w:rPr>
        <w:t>,</w:t>
      </w:r>
      <w:r w:rsidR="00206CAF" w:rsidRPr="00E543D9">
        <w:rPr>
          <w:rFonts w:ascii="Arial" w:hAnsi="Arial" w:cs="Arial"/>
          <w:bCs/>
          <w:iCs/>
          <w:color w:val="1A1718"/>
          <w:sz w:val="24"/>
          <w:szCs w:val="24"/>
        </w:rPr>
        <w:t xml:space="preserve"> or several large oxygen cylinders. Proper functioning of centralized o</w:t>
      </w:r>
      <w:r w:rsidR="00314F0E" w:rsidRPr="00E543D9">
        <w:rPr>
          <w:rFonts w:ascii="Arial" w:hAnsi="Arial" w:cs="Arial"/>
          <w:bCs/>
          <w:iCs/>
          <w:color w:val="1A1718"/>
          <w:sz w:val="24"/>
          <w:szCs w:val="24"/>
        </w:rPr>
        <w:t>xygen systems depend</w:t>
      </w:r>
      <w:r w:rsidR="00CC4C02" w:rsidRPr="00E543D9">
        <w:rPr>
          <w:rFonts w:ascii="Arial" w:hAnsi="Arial" w:cs="Arial"/>
          <w:bCs/>
          <w:iCs/>
          <w:color w:val="1A1718"/>
          <w:sz w:val="24"/>
          <w:szCs w:val="24"/>
        </w:rPr>
        <w:t>s</w:t>
      </w:r>
      <w:r w:rsidR="00206CAF" w:rsidRPr="00E543D9">
        <w:rPr>
          <w:rFonts w:ascii="Arial" w:hAnsi="Arial" w:cs="Arial"/>
          <w:bCs/>
          <w:iCs/>
          <w:color w:val="1A1718"/>
          <w:sz w:val="24"/>
          <w:szCs w:val="24"/>
        </w:rPr>
        <w:t xml:space="preserve"> on adequate engineering expertise and technical maintenance. Specifically, pipeline conditions (</w:t>
      </w:r>
      <w:r w:rsidR="00314F0E" w:rsidRPr="00E543D9">
        <w:rPr>
          <w:rFonts w:ascii="Arial" w:hAnsi="Arial" w:cs="Arial"/>
          <w:bCs/>
          <w:iCs/>
          <w:color w:val="1A1718"/>
          <w:sz w:val="24"/>
          <w:szCs w:val="24"/>
        </w:rPr>
        <w:t>presence and severity</w:t>
      </w:r>
      <w:r w:rsidR="00206CAF" w:rsidRPr="00E543D9">
        <w:rPr>
          <w:rFonts w:ascii="Arial" w:hAnsi="Arial" w:cs="Arial"/>
          <w:bCs/>
          <w:iCs/>
          <w:color w:val="1A1718"/>
          <w:sz w:val="24"/>
          <w:szCs w:val="24"/>
        </w:rPr>
        <w:t xml:space="preserve"> of </w:t>
      </w:r>
      <w:r w:rsidR="00314F0E" w:rsidRPr="00E543D9">
        <w:rPr>
          <w:rFonts w:ascii="Arial" w:hAnsi="Arial" w:cs="Arial"/>
          <w:bCs/>
          <w:iCs/>
          <w:color w:val="1A1718"/>
          <w:sz w:val="24"/>
          <w:szCs w:val="24"/>
        </w:rPr>
        <w:t>gas leak</w:t>
      </w:r>
      <w:r w:rsidR="00206CAF" w:rsidRPr="00E543D9">
        <w:rPr>
          <w:rFonts w:ascii="Arial" w:hAnsi="Arial" w:cs="Arial"/>
          <w:bCs/>
          <w:iCs/>
          <w:color w:val="1A1718"/>
          <w:sz w:val="24"/>
          <w:szCs w:val="24"/>
        </w:rPr>
        <w:t xml:space="preserve">) and diameter (to ensure </w:t>
      </w:r>
      <w:r w:rsidR="00A16DE5" w:rsidRPr="00E543D9">
        <w:rPr>
          <w:rFonts w:ascii="Arial" w:hAnsi="Arial" w:cs="Arial"/>
          <w:bCs/>
          <w:iCs/>
          <w:color w:val="1A1718"/>
          <w:sz w:val="24"/>
          <w:szCs w:val="24"/>
        </w:rPr>
        <w:t>adequate gas flow), compatible wall outlets and the presence of shut</w:t>
      </w:r>
      <w:r w:rsidR="009A54A8" w:rsidRPr="00E543D9">
        <w:rPr>
          <w:rFonts w:ascii="Arial" w:hAnsi="Arial" w:cs="Arial"/>
          <w:bCs/>
          <w:iCs/>
          <w:color w:val="1A1718"/>
          <w:sz w:val="24"/>
          <w:szCs w:val="24"/>
        </w:rPr>
        <w:t>–</w:t>
      </w:r>
      <w:r w:rsidR="00A16DE5" w:rsidRPr="00E543D9">
        <w:rPr>
          <w:rFonts w:ascii="Arial" w:hAnsi="Arial" w:cs="Arial"/>
          <w:bCs/>
          <w:iCs/>
          <w:color w:val="1A1718"/>
          <w:sz w:val="24"/>
          <w:szCs w:val="24"/>
        </w:rPr>
        <w:t xml:space="preserve">off valves must be considered. All </w:t>
      </w:r>
      <w:r w:rsidR="007550A9" w:rsidRPr="00E543D9">
        <w:rPr>
          <w:rFonts w:ascii="Arial" w:hAnsi="Arial" w:cs="Arial"/>
          <w:bCs/>
          <w:iCs/>
          <w:color w:val="1A1718"/>
          <w:sz w:val="24"/>
          <w:szCs w:val="24"/>
        </w:rPr>
        <w:t xml:space="preserve">three </w:t>
      </w:r>
      <w:r w:rsidR="00A16DE5" w:rsidRPr="00E543D9">
        <w:rPr>
          <w:rFonts w:ascii="Arial" w:hAnsi="Arial" w:cs="Arial"/>
          <w:bCs/>
          <w:iCs/>
          <w:color w:val="1A1718"/>
          <w:sz w:val="24"/>
          <w:szCs w:val="24"/>
        </w:rPr>
        <w:t>modes of oxygen supply to an ICU require the presence of a back</w:t>
      </w:r>
      <w:r w:rsidR="009A54A8" w:rsidRPr="00E543D9">
        <w:rPr>
          <w:rFonts w:ascii="Arial" w:hAnsi="Arial" w:cs="Arial"/>
          <w:bCs/>
          <w:iCs/>
          <w:color w:val="1A1718"/>
          <w:sz w:val="24"/>
          <w:szCs w:val="24"/>
        </w:rPr>
        <w:t>–</w:t>
      </w:r>
      <w:r w:rsidR="00A16DE5" w:rsidRPr="00E543D9">
        <w:rPr>
          <w:rFonts w:ascii="Arial" w:hAnsi="Arial" w:cs="Arial"/>
          <w:bCs/>
          <w:iCs/>
          <w:color w:val="1A1718"/>
          <w:sz w:val="24"/>
          <w:szCs w:val="24"/>
        </w:rPr>
        <w:t xml:space="preserve">up oxygen source in case of premature emptying (e.g. oxygen cylinders, centralized oxygen system supported by oxygen cylinders), electrical power cuts (e.g. oxygen concentrators) or technical defects (e.g. oxygen concentrators, centralized oxygen system). </w:t>
      </w:r>
      <w:r w:rsidR="007550A9" w:rsidRPr="00E543D9">
        <w:rPr>
          <w:rFonts w:ascii="Arial" w:hAnsi="Arial" w:cs="Arial"/>
          <w:bCs/>
          <w:iCs/>
          <w:color w:val="1A1718"/>
          <w:sz w:val="24"/>
          <w:szCs w:val="24"/>
        </w:rPr>
        <w:t>In many resource</w:t>
      </w:r>
      <w:r w:rsidR="009A54A8" w:rsidRPr="00E543D9">
        <w:rPr>
          <w:rFonts w:ascii="Arial" w:hAnsi="Arial" w:cs="Arial"/>
          <w:bCs/>
          <w:iCs/>
          <w:color w:val="1A1718"/>
          <w:sz w:val="24"/>
          <w:szCs w:val="24"/>
        </w:rPr>
        <w:t>–</w:t>
      </w:r>
      <w:r w:rsidR="007550A9" w:rsidRPr="00E543D9">
        <w:rPr>
          <w:rFonts w:ascii="Arial" w:hAnsi="Arial" w:cs="Arial"/>
          <w:bCs/>
          <w:iCs/>
          <w:color w:val="1A1718"/>
          <w:sz w:val="24"/>
          <w:szCs w:val="24"/>
        </w:rPr>
        <w:t>limited settings, o</w:t>
      </w:r>
      <w:r w:rsidR="00A16DE5" w:rsidRPr="00E543D9">
        <w:rPr>
          <w:rFonts w:ascii="Arial" w:hAnsi="Arial" w:cs="Arial"/>
          <w:bCs/>
          <w:iCs/>
          <w:color w:val="1A1718"/>
          <w:sz w:val="24"/>
          <w:szCs w:val="24"/>
        </w:rPr>
        <w:t>xygen cylinders are used as back</w:t>
      </w:r>
      <w:r w:rsidR="009A54A8" w:rsidRPr="00E543D9">
        <w:rPr>
          <w:rFonts w:ascii="Arial" w:hAnsi="Arial" w:cs="Arial"/>
          <w:bCs/>
          <w:iCs/>
          <w:color w:val="1A1718"/>
          <w:sz w:val="24"/>
          <w:szCs w:val="24"/>
        </w:rPr>
        <w:t>–</w:t>
      </w:r>
      <w:r w:rsidR="00A16DE5" w:rsidRPr="00E543D9">
        <w:rPr>
          <w:rFonts w:ascii="Arial" w:hAnsi="Arial" w:cs="Arial"/>
          <w:bCs/>
          <w:iCs/>
          <w:color w:val="1A1718"/>
          <w:sz w:val="24"/>
          <w:szCs w:val="24"/>
        </w:rPr>
        <w:t xml:space="preserve">up oxygen </w:t>
      </w:r>
      <w:r w:rsidR="007550A9" w:rsidRPr="00E543D9">
        <w:rPr>
          <w:rFonts w:ascii="Arial" w:hAnsi="Arial" w:cs="Arial"/>
          <w:bCs/>
          <w:iCs/>
          <w:color w:val="1A1718"/>
          <w:sz w:val="24"/>
          <w:szCs w:val="24"/>
        </w:rPr>
        <w:t>s</w:t>
      </w:r>
      <w:r w:rsidR="00A16DE5" w:rsidRPr="00E543D9">
        <w:rPr>
          <w:rFonts w:ascii="Arial" w:hAnsi="Arial" w:cs="Arial"/>
          <w:bCs/>
          <w:iCs/>
          <w:color w:val="1A1718"/>
          <w:sz w:val="24"/>
          <w:szCs w:val="24"/>
        </w:rPr>
        <w:t>ystems.</w:t>
      </w:r>
    </w:p>
    <w:p w14:paraId="4A56E517" w14:textId="282FB0DD" w:rsidR="00A30C4D" w:rsidRPr="00E543D9" w:rsidRDefault="003B0614" w:rsidP="00135BDB">
      <w:pPr>
        <w:spacing w:after="0" w:line="480" w:lineRule="auto"/>
        <w:ind w:firstLine="720"/>
        <w:rPr>
          <w:rFonts w:ascii="Arial" w:hAnsi="Arial" w:cs="Arial"/>
          <w:bCs/>
          <w:iCs/>
          <w:color w:val="1A1718"/>
          <w:sz w:val="24"/>
          <w:szCs w:val="24"/>
        </w:rPr>
      </w:pPr>
      <w:r w:rsidRPr="00E543D9">
        <w:rPr>
          <w:rFonts w:ascii="Arial" w:hAnsi="Arial" w:cs="Arial"/>
          <w:sz w:val="24"/>
          <w:szCs w:val="24"/>
        </w:rPr>
        <w:t>Most modern mechanical ventilators depend on pressurized air and oxygen supply. Although oxygen cylinders may be used, doing so may require frequent exchange, particularly at high minute volumes or inspiratory oxygen concentrations. Therefore, centralized, pressurized oxygen and air systems appear most practical to run these types of</w:t>
      </w:r>
      <w:r w:rsidR="00A30C4D" w:rsidRPr="00E543D9">
        <w:rPr>
          <w:rFonts w:ascii="Arial" w:hAnsi="Arial" w:cs="Arial"/>
          <w:sz w:val="24"/>
          <w:szCs w:val="24"/>
        </w:rPr>
        <w:t xml:space="preserve"> </w:t>
      </w:r>
      <w:r w:rsidRPr="00E543D9">
        <w:rPr>
          <w:rFonts w:ascii="Arial" w:hAnsi="Arial" w:cs="Arial"/>
          <w:sz w:val="24"/>
          <w:szCs w:val="24"/>
        </w:rPr>
        <w:t xml:space="preserve">ventilators. </w:t>
      </w:r>
      <w:r w:rsidR="00BE2DF1" w:rsidRPr="00E543D9">
        <w:rPr>
          <w:rFonts w:ascii="Arial" w:hAnsi="Arial" w:cs="Arial"/>
          <w:bCs/>
          <w:iCs/>
          <w:color w:val="1A1718"/>
          <w:sz w:val="24"/>
          <w:szCs w:val="24"/>
        </w:rPr>
        <w:t>Selected types of mechanical ventilators and the majority of non</w:t>
      </w:r>
      <w:r w:rsidR="009A54A8" w:rsidRPr="00E543D9">
        <w:rPr>
          <w:rFonts w:ascii="Arial" w:hAnsi="Arial" w:cs="Arial"/>
          <w:bCs/>
          <w:iCs/>
          <w:color w:val="1A1718"/>
          <w:sz w:val="24"/>
          <w:szCs w:val="24"/>
        </w:rPr>
        <w:t>–</w:t>
      </w:r>
      <w:r w:rsidR="00BE2DF1" w:rsidRPr="00E543D9">
        <w:rPr>
          <w:rFonts w:ascii="Arial" w:hAnsi="Arial" w:cs="Arial"/>
          <w:bCs/>
          <w:iCs/>
          <w:color w:val="1A1718"/>
          <w:sz w:val="24"/>
          <w:szCs w:val="24"/>
        </w:rPr>
        <w:t>invasive (home) ventilators generate the</w:t>
      </w:r>
      <w:r w:rsidRPr="00E543D9">
        <w:rPr>
          <w:rFonts w:ascii="Arial" w:hAnsi="Arial" w:cs="Arial"/>
          <w:bCs/>
          <w:iCs/>
          <w:color w:val="1A1718"/>
          <w:sz w:val="24"/>
          <w:szCs w:val="24"/>
        </w:rPr>
        <w:t>i</w:t>
      </w:r>
      <w:r w:rsidR="00BE2DF1" w:rsidRPr="00E543D9">
        <w:rPr>
          <w:rFonts w:ascii="Arial" w:hAnsi="Arial" w:cs="Arial"/>
          <w:bCs/>
          <w:iCs/>
          <w:color w:val="1A1718"/>
          <w:sz w:val="24"/>
          <w:szCs w:val="24"/>
        </w:rPr>
        <w:t xml:space="preserve">r driving pressure by internal </w:t>
      </w:r>
      <w:r w:rsidR="007550A9" w:rsidRPr="00E543D9">
        <w:rPr>
          <w:rFonts w:ascii="Arial" w:hAnsi="Arial" w:cs="Arial"/>
          <w:bCs/>
          <w:iCs/>
          <w:color w:val="1A1718"/>
          <w:sz w:val="24"/>
          <w:szCs w:val="24"/>
        </w:rPr>
        <w:t xml:space="preserve">air </w:t>
      </w:r>
      <w:r w:rsidR="00BE2DF1" w:rsidRPr="00E543D9">
        <w:rPr>
          <w:rFonts w:ascii="Arial" w:hAnsi="Arial" w:cs="Arial"/>
          <w:bCs/>
          <w:iCs/>
          <w:color w:val="1A1718"/>
          <w:sz w:val="24"/>
          <w:szCs w:val="24"/>
        </w:rPr>
        <w:t xml:space="preserve">compressors and do not depend on </w:t>
      </w:r>
      <w:r w:rsidR="007550A9" w:rsidRPr="00E543D9">
        <w:rPr>
          <w:rFonts w:ascii="Arial" w:hAnsi="Arial" w:cs="Arial"/>
          <w:bCs/>
          <w:iCs/>
          <w:color w:val="1A1718"/>
          <w:sz w:val="24"/>
          <w:szCs w:val="24"/>
        </w:rPr>
        <w:t xml:space="preserve">a </w:t>
      </w:r>
      <w:r w:rsidR="00BE2DF1" w:rsidRPr="00E543D9">
        <w:rPr>
          <w:rFonts w:ascii="Arial" w:hAnsi="Arial" w:cs="Arial"/>
          <w:bCs/>
          <w:iCs/>
          <w:color w:val="1A1718"/>
          <w:sz w:val="24"/>
          <w:szCs w:val="24"/>
        </w:rPr>
        <w:t xml:space="preserve">pressurized gas supply. When using these </w:t>
      </w:r>
      <w:r w:rsidR="00BE2DF1" w:rsidRPr="00E543D9">
        <w:rPr>
          <w:rFonts w:ascii="Arial" w:hAnsi="Arial" w:cs="Arial"/>
          <w:bCs/>
          <w:iCs/>
          <w:color w:val="1A1718"/>
          <w:sz w:val="24"/>
          <w:szCs w:val="24"/>
        </w:rPr>
        <w:lastRenderedPageBreak/>
        <w:t xml:space="preserve">ventilators, oxygen can be </w:t>
      </w:r>
      <w:r w:rsidR="00536D02" w:rsidRPr="00E543D9">
        <w:rPr>
          <w:rFonts w:ascii="Arial" w:hAnsi="Arial" w:cs="Arial"/>
          <w:bCs/>
          <w:iCs/>
          <w:color w:val="1A1718"/>
          <w:sz w:val="24"/>
          <w:szCs w:val="24"/>
        </w:rPr>
        <w:t>deli</w:t>
      </w:r>
      <w:r w:rsidR="00983ED3" w:rsidRPr="00E543D9">
        <w:rPr>
          <w:rFonts w:ascii="Arial" w:hAnsi="Arial" w:cs="Arial"/>
          <w:bCs/>
          <w:iCs/>
          <w:color w:val="1A1718"/>
          <w:sz w:val="24"/>
          <w:szCs w:val="24"/>
        </w:rPr>
        <w:t xml:space="preserve">vered </w:t>
      </w:r>
      <w:r w:rsidR="00CF353D" w:rsidRPr="00E543D9">
        <w:rPr>
          <w:rFonts w:ascii="Arial" w:hAnsi="Arial" w:cs="Arial"/>
          <w:bCs/>
          <w:iCs/>
          <w:color w:val="1A1718"/>
          <w:sz w:val="24"/>
          <w:szCs w:val="24"/>
        </w:rPr>
        <w:t>to the Y</w:t>
      </w:r>
      <w:r w:rsidR="009A54A8" w:rsidRPr="00E543D9">
        <w:rPr>
          <w:rFonts w:ascii="Arial" w:hAnsi="Arial" w:cs="Arial"/>
          <w:bCs/>
          <w:iCs/>
          <w:color w:val="1A1718"/>
          <w:sz w:val="24"/>
          <w:szCs w:val="24"/>
        </w:rPr>
        <w:t>–</w:t>
      </w:r>
      <w:r w:rsidR="00CF353D" w:rsidRPr="00E543D9">
        <w:rPr>
          <w:rFonts w:ascii="Arial" w:hAnsi="Arial" w:cs="Arial"/>
          <w:bCs/>
          <w:iCs/>
          <w:color w:val="1A1718"/>
          <w:sz w:val="24"/>
          <w:szCs w:val="24"/>
        </w:rPr>
        <w:t xml:space="preserve">piece or </w:t>
      </w:r>
      <w:r w:rsidR="00983ED3" w:rsidRPr="00E543D9">
        <w:rPr>
          <w:rFonts w:ascii="Arial" w:hAnsi="Arial" w:cs="Arial"/>
          <w:bCs/>
          <w:iCs/>
          <w:color w:val="1A1718"/>
          <w:sz w:val="24"/>
          <w:szCs w:val="24"/>
        </w:rPr>
        <w:t>the inspiration tubing</w:t>
      </w:r>
      <w:r w:rsidR="001A2DEB" w:rsidRPr="00E543D9">
        <w:rPr>
          <w:rFonts w:ascii="Arial" w:hAnsi="Arial" w:cs="Arial"/>
          <w:bCs/>
          <w:iCs/>
          <w:color w:val="1A1718"/>
          <w:sz w:val="24"/>
          <w:szCs w:val="24"/>
        </w:rPr>
        <w:t xml:space="preserve"> </w:t>
      </w:r>
      <w:r w:rsidR="007550A9" w:rsidRPr="00E543D9">
        <w:rPr>
          <w:rFonts w:ascii="Arial" w:hAnsi="Arial" w:cs="Arial"/>
          <w:bCs/>
          <w:iCs/>
          <w:color w:val="1A1718"/>
          <w:sz w:val="24"/>
          <w:szCs w:val="24"/>
        </w:rPr>
        <w:t>using</w:t>
      </w:r>
      <w:r w:rsidR="00536D02" w:rsidRPr="00E543D9">
        <w:rPr>
          <w:rFonts w:ascii="Arial" w:hAnsi="Arial" w:cs="Arial"/>
          <w:bCs/>
          <w:iCs/>
          <w:color w:val="1A1718"/>
          <w:sz w:val="24"/>
          <w:szCs w:val="24"/>
        </w:rPr>
        <w:t xml:space="preserve"> either an oxygen cylinder or an oxygen concentrator. </w:t>
      </w:r>
      <w:r w:rsidR="00B2453C" w:rsidRPr="00E543D9">
        <w:rPr>
          <w:rFonts w:ascii="Arial" w:hAnsi="Arial" w:cs="Arial"/>
          <w:bCs/>
          <w:iCs/>
          <w:color w:val="1A1718"/>
          <w:sz w:val="24"/>
          <w:szCs w:val="24"/>
        </w:rPr>
        <w:t>O</w:t>
      </w:r>
      <w:r w:rsidR="007C73B4" w:rsidRPr="00E543D9">
        <w:rPr>
          <w:rFonts w:ascii="Arial" w:hAnsi="Arial" w:cs="Arial"/>
          <w:bCs/>
          <w:iCs/>
          <w:color w:val="1A1718"/>
          <w:sz w:val="24"/>
          <w:szCs w:val="24"/>
        </w:rPr>
        <w:t xml:space="preserve">xygen concentrators </w:t>
      </w:r>
      <w:r w:rsidR="00B2453C" w:rsidRPr="00E543D9">
        <w:rPr>
          <w:rFonts w:ascii="Arial" w:hAnsi="Arial" w:cs="Arial"/>
          <w:bCs/>
          <w:iCs/>
          <w:color w:val="1A1718"/>
          <w:sz w:val="24"/>
          <w:szCs w:val="24"/>
        </w:rPr>
        <w:t xml:space="preserve">are unable to serve as a pressurized oxygen source to run mechanical ventilators but </w:t>
      </w:r>
      <w:r w:rsidR="007C73B4" w:rsidRPr="00E543D9">
        <w:rPr>
          <w:rFonts w:ascii="Arial" w:hAnsi="Arial" w:cs="Arial"/>
          <w:bCs/>
          <w:iCs/>
          <w:color w:val="1A1718"/>
          <w:sz w:val="24"/>
          <w:szCs w:val="24"/>
        </w:rPr>
        <w:t xml:space="preserve">can be used </w:t>
      </w:r>
      <w:r w:rsidR="00EB1A99" w:rsidRPr="00E543D9">
        <w:rPr>
          <w:rFonts w:ascii="Arial" w:hAnsi="Arial" w:cs="Arial"/>
          <w:bCs/>
          <w:iCs/>
          <w:color w:val="1A1718"/>
          <w:sz w:val="24"/>
          <w:szCs w:val="24"/>
        </w:rPr>
        <w:t>to enrich the oxygen concentration</w:t>
      </w:r>
      <w:r w:rsidR="007C73B4" w:rsidRPr="00E543D9">
        <w:rPr>
          <w:rFonts w:ascii="Arial" w:hAnsi="Arial" w:cs="Arial"/>
          <w:bCs/>
          <w:iCs/>
          <w:color w:val="1A1718"/>
          <w:sz w:val="24"/>
          <w:szCs w:val="24"/>
        </w:rPr>
        <w:t xml:space="preserve"> of inspiratory breaths</w:t>
      </w:r>
      <w:r w:rsidR="00E34D09" w:rsidRPr="00E543D9">
        <w:rPr>
          <w:rFonts w:ascii="Arial" w:hAnsi="Arial" w:cs="Arial"/>
          <w:bCs/>
          <w:iCs/>
          <w:color w:val="1A1718"/>
          <w:sz w:val="24"/>
          <w:szCs w:val="24"/>
        </w:rPr>
        <w:t xml:space="preserve"> </w:t>
      </w:r>
      <w:r w:rsidR="00EB1A99" w:rsidRPr="00E543D9">
        <w:rPr>
          <w:rFonts w:ascii="Arial" w:hAnsi="Arial" w:cs="Arial"/>
          <w:bCs/>
          <w:iCs/>
          <w:color w:val="1A1718"/>
          <w:sz w:val="24"/>
          <w:szCs w:val="24"/>
        </w:rPr>
        <w:t>delivered by compressor</w:t>
      </w:r>
      <w:r w:rsidR="009A54A8" w:rsidRPr="00E543D9">
        <w:rPr>
          <w:rFonts w:ascii="Arial" w:hAnsi="Arial" w:cs="Arial"/>
          <w:bCs/>
          <w:iCs/>
          <w:color w:val="1A1718"/>
          <w:sz w:val="24"/>
          <w:szCs w:val="24"/>
        </w:rPr>
        <w:t>–</w:t>
      </w:r>
      <w:r w:rsidR="00EB1A99" w:rsidRPr="00E543D9">
        <w:rPr>
          <w:rFonts w:ascii="Arial" w:hAnsi="Arial" w:cs="Arial"/>
          <w:bCs/>
          <w:iCs/>
          <w:color w:val="1A1718"/>
          <w:sz w:val="24"/>
          <w:szCs w:val="24"/>
        </w:rPr>
        <w:t xml:space="preserve">driven ventilators. </w:t>
      </w:r>
      <w:r w:rsidR="00B2453C" w:rsidRPr="00E543D9">
        <w:rPr>
          <w:rFonts w:ascii="Arial" w:hAnsi="Arial" w:cs="Arial"/>
          <w:bCs/>
          <w:iCs/>
          <w:color w:val="1A1718"/>
          <w:sz w:val="24"/>
          <w:szCs w:val="24"/>
        </w:rPr>
        <w:t>Although the latter practice results in unclear inspiratory oxygen concentrations, t</w:t>
      </w:r>
      <w:r w:rsidR="00EB1A99" w:rsidRPr="00E543D9">
        <w:rPr>
          <w:rFonts w:ascii="Arial" w:hAnsi="Arial" w:cs="Arial"/>
          <w:bCs/>
          <w:iCs/>
          <w:color w:val="1A1718"/>
          <w:sz w:val="24"/>
          <w:szCs w:val="24"/>
        </w:rPr>
        <w:t xml:space="preserve">he oxygen flow </w:t>
      </w:r>
      <w:r w:rsidR="00B2453C" w:rsidRPr="00E543D9">
        <w:rPr>
          <w:rFonts w:ascii="Arial" w:hAnsi="Arial" w:cs="Arial"/>
          <w:bCs/>
          <w:iCs/>
          <w:color w:val="1A1718"/>
          <w:sz w:val="24"/>
          <w:szCs w:val="24"/>
        </w:rPr>
        <w:t xml:space="preserve">of the oxygen concentrator </w:t>
      </w:r>
      <w:r w:rsidR="00EB1A99" w:rsidRPr="00E543D9">
        <w:rPr>
          <w:rFonts w:ascii="Arial" w:hAnsi="Arial" w:cs="Arial"/>
          <w:bCs/>
          <w:iCs/>
          <w:color w:val="1A1718"/>
          <w:sz w:val="24"/>
          <w:szCs w:val="24"/>
        </w:rPr>
        <w:t>can be titrated to achieve a desired blood oxygen saturation</w:t>
      </w:r>
      <w:r w:rsidR="00B2453C" w:rsidRPr="006E4459">
        <w:rPr>
          <w:rFonts w:ascii="Arial" w:hAnsi="Arial" w:cs="Arial"/>
          <w:bCs/>
          <w:iCs/>
          <w:color w:val="1A1718"/>
          <w:sz w:val="24"/>
          <w:szCs w:val="24"/>
        </w:rPr>
        <w:t>.</w:t>
      </w:r>
    </w:p>
    <w:p w14:paraId="784D39A0" w14:textId="5F0FEFA4" w:rsidR="00EA7D53" w:rsidRPr="00E543D9" w:rsidRDefault="00536D02"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Taking the aforementioned conditions into account, the choice of the most appropriate method to supply an ICU with oxygen depends on site</w:t>
      </w:r>
      <w:r w:rsidR="009A54A8" w:rsidRPr="00E543D9">
        <w:rPr>
          <w:rFonts w:ascii="Arial" w:hAnsi="Arial" w:cs="Arial"/>
          <w:bCs/>
          <w:iCs/>
          <w:color w:val="1A1718"/>
          <w:sz w:val="24"/>
          <w:szCs w:val="24"/>
        </w:rPr>
        <w:t>–</w:t>
      </w:r>
      <w:r w:rsidRPr="00E543D9">
        <w:rPr>
          <w:rFonts w:ascii="Arial" w:hAnsi="Arial" w:cs="Arial"/>
          <w:bCs/>
          <w:iCs/>
          <w:color w:val="1A1718"/>
          <w:sz w:val="24"/>
          <w:szCs w:val="24"/>
        </w:rPr>
        <w:t>specific requirements and conditions. A</w:t>
      </w:r>
      <w:r w:rsidR="007D2296" w:rsidRPr="00E543D9">
        <w:rPr>
          <w:rFonts w:ascii="Arial" w:hAnsi="Arial" w:cs="Arial"/>
          <w:bCs/>
          <w:iCs/>
          <w:color w:val="1A1718"/>
          <w:sz w:val="24"/>
          <w:szCs w:val="24"/>
        </w:rPr>
        <w:t xml:space="preserve"> non</w:t>
      </w:r>
      <w:r w:rsidR="009A54A8" w:rsidRPr="00E543D9">
        <w:rPr>
          <w:rFonts w:ascii="Arial" w:hAnsi="Arial" w:cs="Arial"/>
          <w:bCs/>
          <w:iCs/>
          <w:color w:val="1A1718"/>
          <w:sz w:val="24"/>
          <w:szCs w:val="24"/>
        </w:rPr>
        <w:t>–</w:t>
      </w:r>
      <w:r w:rsidR="007D2296" w:rsidRPr="00E543D9">
        <w:rPr>
          <w:rFonts w:ascii="Arial" w:hAnsi="Arial" w:cs="Arial"/>
          <w:bCs/>
          <w:iCs/>
          <w:color w:val="1A1718"/>
          <w:sz w:val="24"/>
          <w:szCs w:val="24"/>
        </w:rPr>
        <w:t>ICU</w:t>
      </w:r>
      <w:r w:rsidRPr="00E543D9">
        <w:rPr>
          <w:rFonts w:ascii="Arial" w:hAnsi="Arial" w:cs="Arial"/>
          <w:bCs/>
          <w:iCs/>
          <w:color w:val="1A1718"/>
          <w:sz w:val="24"/>
          <w:szCs w:val="24"/>
        </w:rPr>
        <w:t xml:space="preserve"> study from </w:t>
      </w:r>
      <w:r w:rsidR="004839D7" w:rsidRPr="00E543D9">
        <w:rPr>
          <w:rFonts w:ascii="Arial" w:hAnsi="Arial" w:cs="Arial"/>
          <w:bCs/>
          <w:iCs/>
          <w:color w:val="1A1718"/>
          <w:sz w:val="24"/>
          <w:szCs w:val="24"/>
        </w:rPr>
        <w:t>The Gambia</w:t>
      </w:r>
      <w:r w:rsidR="001A2DEB" w:rsidRPr="00E543D9">
        <w:rPr>
          <w:rFonts w:ascii="Arial" w:hAnsi="Arial" w:cs="Arial"/>
          <w:bCs/>
          <w:iCs/>
          <w:color w:val="1A1718"/>
          <w:sz w:val="24"/>
          <w:szCs w:val="24"/>
        </w:rPr>
        <w:t xml:space="preserve"> </w:t>
      </w:r>
      <w:r w:rsidR="004839D7" w:rsidRPr="00E543D9">
        <w:rPr>
          <w:rFonts w:ascii="Arial" w:hAnsi="Arial" w:cs="Arial"/>
          <w:bCs/>
          <w:iCs/>
          <w:color w:val="1A1718"/>
          <w:sz w:val="24"/>
          <w:szCs w:val="24"/>
        </w:rPr>
        <w:t>found that</w:t>
      </w:r>
      <w:r w:rsidR="00761A14" w:rsidRPr="00E543D9">
        <w:rPr>
          <w:rFonts w:ascii="Arial" w:hAnsi="Arial" w:cs="Arial"/>
          <w:bCs/>
          <w:iCs/>
          <w:color w:val="1A1718"/>
          <w:sz w:val="24"/>
          <w:szCs w:val="24"/>
        </w:rPr>
        <w:t xml:space="preserve"> cylinders were better than concentrators</w:t>
      </w:r>
      <w:r w:rsidR="009B7E38" w:rsidRPr="00E543D9">
        <w:rPr>
          <w:rFonts w:ascii="Arial" w:hAnsi="Arial" w:cs="Arial"/>
          <w:bCs/>
          <w:iCs/>
          <w:color w:val="1A1718"/>
          <w:sz w:val="24"/>
          <w:szCs w:val="24"/>
        </w:rPr>
        <w:t xml:space="preserve"> due to local factors</w:t>
      </w:r>
      <w:r w:rsidR="00AD5C56" w:rsidRPr="00E543D9">
        <w:rPr>
          <w:rFonts w:ascii="Arial" w:hAnsi="Arial" w:cs="Arial"/>
          <w:bCs/>
          <w:iCs/>
          <w:color w:val="1A1718"/>
          <w:sz w:val="24"/>
          <w:szCs w:val="24"/>
        </w:rPr>
        <w:t xml:space="preserve"> at 10 out of 12 hospitals studied. The authors suggest</w:t>
      </w:r>
      <w:r w:rsidR="009B17F3" w:rsidRPr="00E543D9">
        <w:rPr>
          <w:rFonts w:ascii="Arial" w:hAnsi="Arial" w:cs="Arial"/>
          <w:bCs/>
          <w:iCs/>
          <w:color w:val="1A1718"/>
          <w:sz w:val="24"/>
          <w:szCs w:val="24"/>
        </w:rPr>
        <w:t>ed</w:t>
      </w:r>
      <w:r w:rsidR="004839D7" w:rsidRPr="00E543D9">
        <w:rPr>
          <w:rFonts w:ascii="Arial" w:hAnsi="Arial" w:cs="Arial"/>
          <w:bCs/>
          <w:iCs/>
          <w:color w:val="1A1718"/>
          <w:sz w:val="24"/>
          <w:szCs w:val="24"/>
        </w:rPr>
        <w:t xml:space="preserve"> that concentrators are most advantageous whe</w:t>
      </w:r>
      <w:r w:rsidR="00AD5C56" w:rsidRPr="00E543D9">
        <w:rPr>
          <w:rFonts w:ascii="Arial" w:hAnsi="Arial" w:cs="Arial"/>
          <w:bCs/>
          <w:iCs/>
          <w:color w:val="1A1718"/>
          <w:sz w:val="24"/>
          <w:szCs w:val="24"/>
        </w:rPr>
        <w:t>n electr</w:t>
      </w:r>
      <w:r w:rsidR="00761A14" w:rsidRPr="00E543D9">
        <w:rPr>
          <w:rFonts w:ascii="Arial" w:hAnsi="Arial" w:cs="Arial"/>
          <w:bCs/>
          <w:iCs/>
          <w:color w:val="1A1718"/>
          <w:sz w:val="24"/>
          <w:szCs w:val="24"/>
        </w:rPr>
        <w:t>ical power is reliable; cylinders may be</w:t>
      </w:r>
      <w:r w:rsidR="004839D7" w:rsidRPr="00E543D9">
        <w:rPr>
          <w:rFonts w:ascii="Arial" w:hAnsi="Arial" w:cs="Arial"/>
          <w:bCs/>
          <w:iCs/>
          <w:color w:val="1A1718"/>
          <w:sz w:val="24"/>
          <w:szCs w:val="24"/>
        </w:rPr>
        <w:t xml:space="preserve"> preferable when power supply</w:t>
      </w:r>
      <w:r w:rsidR="00B6312C" w:rsidRPr="00E543D9">
        <w:rPr>
          <w:rFonts w:ascii="Arial" w:hAnsi="Arial" w:cs="Arial"/>
          <w:bCs/>
          <w:iCs/>
          <w:color w:val="1A1718"/>
          <w:sz w:val="24"/>
          <w:szCs w:val="24"/>
        </w:rPr>
        <w:t xml:space="preserve"> is erratic</w:t>
      </w:r>
      <w:r w:rsidR="004839D7" w:rsidRPr="00E543D9">
        <w:rPr>
          <w:rFonts w:ascii="Arial" w:hAnsi="Arial" w:cs="Arial"/>
          <w:bCs/>
          <w:iCs/>
          <w:color w:val="1A1718"/>
          <w:sz w:val="24"/>
          <w:szCs w:val="24"/>
        </w:rPr>
        <w:t>, but only when weighed against substantial transportation and delivery costs</w:t>
      </w:r>
      <w:r w:rsidR="00336725"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76</w:t>
      </w:r>
      <w:r w:rsidR="00336725" w:rsidRPr="006E4459">
        <w:rPr>
          <w:rFonts w:ascii="Arial" w:hAnsi="Arial" w:cs="Arial"/>
          <w:bCs/>
          <w:iCs/>
          <w:color w:val="1A1718"/>
          <w:sz w:val="24"/>
          <w:szCs w:val="24"/>
        </w:rPr>
        <w:t>]</w:t>
      </w:r>
      <w:r w:rsidR="00336725" w:rsidRPr="00E543D9">
        <w:rPr>
          <w:rFonts w:ascii="Arial" w:hAnsi="Arial" w:cs="Arial"/>
          <w:bCs/>
          <w:iCs/>
          <w:color w:val="1A1718"/>
          <w:sz w:val="24"/>
          <w:szCs w:val="24"/>
        </w:rPr>
        <w:t>.</w:t>
      </w:r>
      <w:r w:rsidR="00BE688E" w:rsidRPr="00E543D9">
        <w:rPr>
          <w:rFonts w:ascii="Arial" w:hAnsi="Arial" w:cs="Arial"/>
          <w:bCs/>
          <w:iCs/>
          <w:color w:val="1A1718"/>
          <w:sz w:val="24"/>
          <w:szCs w:val="24"/>
        </w:rPr>
        <w:t xml:space="preserve"> </w:t>
      </w:r>
      <w:r w:rsidR="00BE688E" w:rsidRPr="00E543D9">
        <w:rPr>
          <w:rFonts w:ascii="Arial" w:hAnsi="Arial" w:cs="Arial"/>
          <w:sz w:val="24"/>
          <w:szCs w:val="24"/>
        </w:rPr>
        <w:t xml:space="preserve">Additionally, oxygen concentrators cannot be used to run mechanical ventilators that depend on a pressurized oxygen source as they generate insufficient oxygen flows and pressures. </w:t>
      </w:r>
    </w:p>
    <w:p w14:paraId="45A895DA" w14:textId="016956C0" w:rsidR="00605B1E" w:rsidRPr="00E543D9" w:rsidRDefault="00CD34EE" w:rsidP="009400E8">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Availability, Feasibility, Affordability and Safety:</w:t>
      </w:r>
      <w:r w:rsidR="001A2DEB" w:rsidRPr="00E543D9">
        <w:rPr>
          <w:rFonts w:ascii="Arial" w:hAnsi="Arial" w:cs="Arial"/>
          <w:bCs/>
          <w:i/>
          <w:iCs/>
          <w:color w:val="1A1718"/>
          <w:sz w:val="24"/>
          <w:szCs w:val="24"/>
        </w:rPr>
        <w:t xml:space="preserve"> </w:t>
      </w:r>
      <w:r w:rsidR="00E07AA8" w:rsidRPr="00E543D9">
        <w:rPr>
          <w:rFonts w:ascii="Arial" w:hAnsi="Arial" w:cs="Arial"/>
          <w:bCs/>
          <w:iCs/>
          <w:color w:val="1A1718"/>
          <w:sz w:val="24"/>
          <w:szCs w:val="24"/>
        </w:rPr>
        <w:t>Installation and maintenance of oxygen systems in an ICU in a resource</w:t>
      </w:r>
      <w:r w:rsidR="009A54A8" w:rsidRPr="00E543D9">
        <w:rPr>
          <w:rFonts w:ascii="Arial" w:hAnsi="Arial" w:cs="Arial"/>
          <w:bCs/>
          <w:iCs/>
          <w:color w:val="1A1718"/>
          <w:sz w:val="24"/>
          <w:szCs w:val="24"/>
        </w:rPr>
        <w:t>–</w:t>
      </w:r>
      <w:r w:rsidR="00E07AA8" w:rsidRPr="00E543D9">
        <w:rPr>
          <w:rFonts w:ascii="Arial" w:hAnsi="Arial" w:cs="Arial"/>
          <w:bCs/>
          <w:iCs/>
          <w:color w:val="1A1718"/>
          <w:sz w:val="24"/>
          <w:szCs w:val="24"/>
        </w:rPr>
        <w:t>limited setting face multiple challenges. While oxygen cylinders are commonly available, also in remote areas, oxygen concentrators are often not locally available and can only be purchased in metropolitan areas</w:t>
      </w:r>
      <w:r w:rsidR="009B7E38" w:rsidRPr="00E543D9">
        <w:rPr>
          <w:rFonts w:ascii="Arial" w:hAnsi="Arial" w:cs="Arial"/>
          <w:bCs/>
          <w:iCs/>
          <w:color w:val="1A1718"/>
          <w:sz w:val="24"/>
          <w:szCs w:val="24"/>
        </w:rPr>
        <w:t>,</w:t>
      </w:r>
      <w:r w:rsidR="00E07AA8" w:rsidRPr="00E543D9">
        <w:rPr>
          <w:rFonts w:ascii="Arial" w:hAnsi="Arial" w:cs="Arial"/>
          <w:bCs/>
          <w:iCs/>
          <w:color w:val="1A1718"/>
          <w:sz w:val="24"/>
          <w:szCs w:val="24"/>
        </w:rPr>
        <w:t xml:space="preserve"> or from overseas. </w:t>
      </w:r>
      <w:r w:rsidR="00605B1E" w:rsidRPr="00E543D9">
        <w:rPr>
          <w:rFonts w:ascii="Arial" w:hAnsi="Arial" w:cs="Arial"/>
          <w:bCs/>
          <w:iCs/>
          <w:color w:val="1A1718"/>
          <w:sz w:val="24"/>
          <w:szCs w:val="24"/>
        </w:rPr>
        <w:t>Although some materials to set up centralized oxygen systems are ubiquitously available (e.g. copper pipes), key parts</w:t>
      </w:r>
      <w:r w:rsidR="00FB7514" w:rsidRPr="00E543D9">
        <w:rPr>
          <w:rFonts w:ascii="Arial" w:hAnsi="Arial" w:cs="Arial"/>
          <w:bCs/>
          <w:iCs/>
          <w:color w:val="1A1718"/>
          <w:sz w:val="24"/>
          <w:szCs w:val="24"/>
        </w:rPr>
        <w:t>,</w:t>
      </w:r>
      <w:r w:rsidR="00605B1E" w:rsidRPr="00E543D9">
        <w:rPr>
          <w:rFonts w:ascii="Arial" w:hAnsi="Arial" w:cs="Arial"/>
          <w:bCs/>
          <w:iCs/>
          <w:color w:val="1A1718"/>
          <w:sz w:val="24"/>
          <w:szCs w:val="24"/>
        </w:rPr>
        <w:t xml:space="preserve"> such as wall outlets or liquid oxygen tanks</w:t>
      </w:r>
      <w:r w:rsidR="00FB7514" w:rsidRPr="00E543D9">
        <w:rPr>
          <w:rFonts w:ascii="Arial" w:hAnsi="Arial" w:cs="Arial"/>
          <w:bCs/>
          <w:iCs/>
          <w:color w:val="1A1718"/>
          <w:sz w:val="24"/>
          <w:szCs w:val="24"/>
        </w:rPr>
        <w:t>,</w:t>
      </w:r>
      <w:r w:rsidR="00605B1E" w:rsidRPr="00E543D9">
        <w:rPr>
          <w:rFonts w:ascii="Arial" w:hAnsi="Arial" w:cs="Arial"/>
          <w:bCs/>
          <w:iCs/>
          <w:color w:val="1A1718"/>
          <w:sz w:val="24"/>
          <w:szCs w:val="24"/>
        </w:rPr>
        <w:t xml:space="preserve"> are not.</w:t>
      </w:r>
      <w:r w:rsidR="00FB7514" w:rsidRPr="00E543D9">
        <w:rPr>
          <w:rFonts w:ascii="Arial" w:hAnsi="Arial" w:cs="Arial"/>
          <w:bCs/>
          <w:iCs/>
          <w:color w:val="1A1718"/>
          <w:sz w:val="24"/>
          <w:szCs w:val="24"/>
        </w:rPr>
        <w:t xml:space="preserve"> Copper pipes are also prone to theft</w:t>
      </w:r>
      <w:r w:rsidR="00120125"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77</w:t>
      </w:r>
      <w:r w:rsidR="00120125" w:rsidRPr="006E4459">
        <w:rPr>
          <w:rFonts w:ascii="Arial" w:hAnsi="Arial" w:cs="Arial"/>
          <w:bCs/>
          <w:iCs/>
          <w:color w:val="1A1718"/>
          <w:sz w:val="24"/>
          <w:szCs w:val="24"/>
        </w:rPr>
        <w:t>]</w:t>
      </w:r>
      <w:r w:rsidR="00FB7514" w:rsidRPr="00E543D9">
        <w:rPr>
          <w:rFonts w:ascii="Arial" w:hAnsi="Arial" w:cs="Arial"/>
          <w:bCs/>
          <w:iCs/>
          <w:color w:val="1A1718"/>
          <w:sz w:val="24"/>
          <w:szCs w:val="24"/>
        </w:rPr>
        <w:t>.</w:t>
      </w:r>
      <w:r w:rsidR="00605B1E" w:rsidRPr="00E543D9">
        <w:rPr>
          <w:rFonts w:ascii="Arial" w:hAnsi="Arial" w:cs="Arial"/>
          <w:bCs/>
          <w:iCs/>
          <w:color w:val="1A1718"/>
          <w:sz w:val="24"/>
          <w:szCs w:val="24"/>
        </w:rPr>
        <w:t xml:space="preserve"> Maintenance of all oxygen supply systems </w:t>
      </w:r>
      <w:r w:rsidR="00605B1E" w:rsidRPr="00E543D9">
        <w:rPr>
          <w:rFonts w:ascii="Arial" w:hAnsi="Arial" w:cs="Arial"/>
          <w:bCs/>
          <w:iCs/>
          <w:color w:val="1A1718"/>
          <w:sz w:val="24"/>
          <w:szCs w:val="24"/>
        </w:rPr>
        <w:lastRenderedPageBreak/>
        <w:t>is frequently impeded by financial constraints and a shortage of workers with sufficient training, equi</w:t>
      </w:r>
      <w:r w:rsidR="003204F9" w:rsidRPr="00E543D9">
        <w:rPr>
          <w:rFonts w:ascii="Arial" w:hAnsi="Arial" w:cs="Arial"/>
          <w:bCs/>
          <w:iCs/>
          <w:color w:val="1A1718"/>
          <w:sz w:val="24"/>
          <w:szCs w:val="24"/>
        </w:rPr>
        <w:t>pment and technical experience</w:t>
      </w:r>
      <w:r w:rsidR="009B7E38" w:rsidRPr="00E543D9">
        <w:rPr>
          <w:rFonts w:ascii="Arial" w:hAnsi="Arial" w:cs="Arial"/>
          <w:bCs/>
          <w:iCs/>
          <w:color w:val="1A1718"/>
          <w:sz w:val="24"/>
          <w:szCs w:val="24"/>
        </w:rPr>
        <w:t xml:space="preserve"> [</w:t>
      </w:r>
      <w:r w:rsidR="00810894" w:rsidRPr="00E543D9">
        <w:rPr>
          <w:rFonts w:ascii="Arial" w:hAnsi="Arial" w:cs="Arial"/>
          <w:bCs/>
          <w:iCs/>
          <w:color w:val="1A1718"/>
          <w:sz w:val="24"/>
          <w:szCs w:val="24"/>
        </w:rPr>
        <w:t>76</w:t>
      </w:r>
      <w:r w:rsidR="009B7E38" w:rsidRPr="006E4459">
        <w:rPr>
          <w:rFonts w:ascii="Arial" w:hAnsi="Arial" w:cs="Arial"/>
          <w:bCs/>
          <w:iCs/>
          <w:color w:val="1A1718"/>
          <w:sz w:val="24"/>
          <w:szCs w:val="24"/>
        </w:rPr>
        <w:t>]</w:t>
      </w:r>
      <w:r w:rsidR="003204F9" w:rsidRPr="00E543D9">
        <w:rPr>
          <w:rFonts w:ascii="Arial" w:hAnsi="Arial" w:cs="Arial"/>
          <w:bCs/>
          <w:iCs/>
          <w:color w:val="1A1718"/>
          <w:sz w:val="24"/>
          <w:szCs w:val="24"/>
        </w:rPr>
        <w:t>.</w:t>
      </w:r>
    </w:p>
    <w:p w14:paraId="6F89A73B" w14:textId="0548E36F" w:rsidR="007736AC" w:rsidRPr="00E543D9" w:rsidRDefault="003204F9" w:rsidP="00135BDB">
      <w:pPr>
        <w:spacing w:after="0" w:line="480" w:lineRule="auto"/>
        <w:ind w:firstLine="720"/>
        <w:rPr>
          <w:rFonts w:ascii="Arial" w:hAnsi="Arial" w:cs="Arial"/>
          <w:bCs/>
          <w:i/>
          <w:iCs/>
          <w:color w:val="1A1718"/>
          <w:sz w:val="24"/>
          <w:szCs w:val="24"/>
        </w:rPr>
      </w:pPr>
      <w:r w:rsidRPr="00E543D9">
        <w:rPr>
          <w:rFonts w:ascii="Arial" w:hAnsi="Arial" w:cs="Arial"/>
          <w:bCs/>
          <w:iCs/>
          <w:color w:val="1A1718"/>
          <w:sz w:val="24"/>
          <w:szCs w:val="24"/>
        </w:rPr>
        <w:t>A before</w:t>
      </w:r>
      <w:r w:rsidR="009A54A8" w:rsidRPr="00E543D9">
        <w:rPr>
          <w:rFonts w:ascii="Arial" w:hAnsi="Arial" w:cs="Arial"/>
          <w:bCs/>
          <w:iCs/>
          <w:color w:val="1A1718"/>
          <w:sz w:val="24"/>
          <w:szCs w:val="24"/>
        </w:rPr>
        <w:t>–</w:t>
      </w:r>
      <w:r w:rsidRPr="00E543D9">
        <w:rPr>
          <w:rFonts w:ascii="Arial" w:hAnsi="Arial" w:cs="Arial"/>
          <w:bCs/>
          <w:iCs/>
          <w:color w:val="1A1718"/>
          <w:sz w:val="24"/>
          <w:szCs w:val="24"/>
        </w:rPr>
        <w:t>after study evaluated the feasibility and outcome effects of improved oxygen delivery on case fatality rates of children with pneumonia admitted to five hospitals in Papua New Guinea. After introduction of pulse oximeters to detect hypoxemia and installation of oxygen concentrators, the risk of death for a child with pneumonia was reduced by 35% [risk ratio 0.65 (CI</w:t>
      </w:r>
      <w:r w:rsidR="007D2296" w:rsidRPr="00E543D9">
        <w:rPr>
          <w:rFonts w:ascii="Arial" w:hAnsi="Arial" w:cs="Arial"/>
          <w:bCs/>
          <w:iCs/>
          <w:color w:val="1A1718"/>
          <w:sz w:val="24"/>
          <w:szCs w:val="24"/>
        </w:rPr>
        <w:t xml:space="preserve"> </w:t>
      </w:r>
      <w:r w:rsidRPr="00E543D9">
        <w:rPr>
          <w:rFonts w:ascii="Arial" w:hAnsi="Arial" w:cs="Arial"/>
          <w:bCs/>
          <w:iCs/>
          <w:color w:val="1A1718"/>
          <w:sz w:val="24"/>
          <w:szCs w:val="24"/>
        </w:rPr>
        <w:t>95%, 0.52</w:t>
      </w:r>
      <w:r w:rsidR="009A54A8" w:rsidRPr="00E543D9">
        <w:rPr>
          <w:rFonts w:ascii="Arial" w:hAnsi="Arial" w:cs="Arial"/>
          <w:bCs/>
          <w:iCs/>
          <w:color w:val="1A1718"/>
          <w:sz w:val="24"/>
          <w:szCs w:val="24"/>
        </w:rPr>
        <w:t>–</w:t>
      </w:r>
      <w:r w:rsidRPr="00E543D9">
        <w:rPr>
          <w:rFonts w:ascii="Arial" w:hAnsi="Arial" w:cs="Arial"/>
          <w:bCs/>
          <w:iCs/>
          <w:color w:val="1A1718"/>
          <w:sz w:val="24"/>
          <w:szCs w:val="24"/>
        </w:rPr>
        <w:t>0.78)</w:t>
      </w:r>
      <w:r w:rsidR="00EB36BD" w:rsidRPr="00E543D9">
        <w:rPr>
          <w:rFonts w:ascii="Arial" w:hAnsi="Arial" w:cs="Arial"/>
          <w:bCs/>
          <w:iCs/>
          <w:color w:val="1A1718"/>
          <w:sz w:val="24"/>
          <w:szCs w:val="24"/>
        </w:rPr>
        <w:t xml:space="preserve"> compared to the time period before oximeters and oxygen concentrators were made available</w:t>
      </w:r>
      <w:r w:rsidRPr="00E543D9">
        <w:rPr>
          <w:rFonts w:ascii="Arial" w:hAnsi="Arial" w:cs="Arial"/>
          <w:bCs/>
          <w:iCs/>
          <w:color w:val="1A1718"/>
          <w:sz w:val="24"/>
          <w:szCs w:val="24"/>
        </w:rPr>
        <w:t xml:space="preserve">]. </w:t>
      </w:r>
      <w:r w:rsidR="00EB36BD" w:rsidRPr="00E543D9">
        <w:rPr>
          <w:rFonts w:ascii="Arial" w:hAnsi="Arial" w:cs="Arial"/>
          <w:bCs/>
          <w:iCs/>
          <w:color w:val="1A1718"/>
          <w:sz w:val="24"/>
          <w:szCs w:val="24"/>
        </w:rPr>
        <w:t>The implementation costs were estimated to be USD $51 per patient treated, USD $1,673 per life saved, and USD $50 per disabil</w:t>
      </w:r>
      <w:r w:rsidR="00360CDB" w:rsidRPr="00E543D9">
        <w:rPr>
          <w:rFonts w:ascii="Arial" w:hAnsi="Arial" w:cs="Arial"/>
          <w:bCs/>
          <w:iCs/>
          <w:color w:val="1A1718"/>
          <w:sz w:val="24"/>
          <w:szCs w:val="24"/>
        </w:rPr>
        <w:t>ity</w:t>
      </w:r>
      <w:r w:rsidR="009A54A8" w:rsidRPr="00E543D9">
        <w:rPr>
          <w:rFonts w:ascii="Arial" w:hAnsi="Arial" w:cs="Arial"/>
          <w:bCs/>
          <w:iCs/>
          <w:color w:val="1A1718"/>
          <w:sz w:val="24"/>
          <w:szCs w:val="24"/>
        </w:rPr>
        <w:t>–</w:t>
      </w:r>
      <w:r w:rsidR="00360CDB" w:rsidRPr="00E543D9">
        <w:rPr>
          <w:rFonts w:ascii="Arial" w:hAnsi="Arial" w:cs="Arial"/>
          <w:bCs/>
          <w:iCs/>
          <w:color w:val="1A1718"/>
          <w:sz w:val="24"/>
          <w:szCs w:val="24"/>
        </w:rPr>
        <w:t>adjusted life</w:t>
      </w:r>
      <w:r w:rsidR="009A54A8" w:rsidRPr="00E543D9">
        <w:rPr>
          <w:rFonts w:ascii="Arial" w:hAnsi="Arial" w:cs="Arial"/>
          <w:bCs/>
          <w:iCs/>
          <w:color w:val="1A1718"/>
          <w:sz w:val="24"/>
          <w:szCs w:val="24"/>
        </w:rPr>
        <w:t>–</w:t>
      </w:r>
      <w:r w:rsidR="00360CDB" w:rsidRPr="00E543D9">
        <w:rPr>
          <w:rFonts w:ascii="Arial" w:hAnsi="Arial" w:cs="Arial"/>
          <w:bCs/>
          <w:iCs/>
          <w:color w:val="1A1718"/>
          <w:sz w:val="24"/>
          <w:szCs w:val="24"/>
        </w:rPr>
        <w:t>year averted [</w:t>
      </w:r>
      <w:r w:rsidR="00194A7B" w:rsidRPr="00E543D9">
        <w:rPr>
          <w:rFonts w:ascii="Arial" w:hAnsi="Arial" w:cs="Arial"/>
          <w:bCs/>
          <w:iCs/>
          <w:color w:val="1A1718"/>
          <w:sz w:val="24"/>
          <w:szCs w:val="24"/>
        </w:rPr>
        <w:t>78</w:t>
      </w:r>
      <w:proofErr w:type="gramStart"/>
      <w:r w:rsidR="00360CDB" w:rsidRPr="006E4459">
        <w:rPr>
          <w:rFonts w:ascii="Arial" w:hAnsi="Arial" w:cs="Arial"/>
          <w:bCs/>
          <w:iCs/>
          <w:color w:val="1A1718"/>
          <w:sz w:val="24"/>
          <w:szCs w:val="24"/>
        </w:rPr>
        <w:t>]</w:t>
      </w:r>
      <w:r w:rsidR="00EB36BD" w:rsidRPr="00E543D9">
        <w:rPr>
          <w:rFonts w:ascii="Arial" w:hAnsi="Arial" w:cs="Arial"/>
          <w:bCs/>
          <w:iCs/>
          <w:color w:val="1A1718"/>
          <w:sz w:val="24"/>
          <w:szCs w:val="24"/>
        </w:rPr>
        <w:t>.</w:t>
      </w:r>
      <w:r w:rsidR="00AF1311" w:rsidRPr="00E543D9">
        <w:rPr>
          <w:rFonts w:ascii="Arial" w:hAnsi="Arial" w:cs="Arial"/>
          <w:bCs/>
          <w:iCs/>
          <w:color w:val="1A1718"/>
          <w:sz w:val="24"/>
          <w:szCs w:val="24"/>
        </w:rPr>
        <w:t>Multiple</w:t>
      </w:r>
      <w:proofErr w:type="gramEnd"/>
      <w:r w:rsidR="00AF1311" w:rsidRPr="00E543D9">
        <w:rPr>
          <w:rFonts w:ascii="Arial" w:hAnsi="Arial" w:cs="Arial"/>
          <w:bCs/>
          <w:iCs/>
          <w:color w:val="1A1718"/>
          <w:sz w:val="24"/>
          <w:szCs w:val="24"/>
        </w:rPr>
        <w:t xml:space="preserve"> studies from </w:t>
      </w:r>
      <w:r w:rsidR="00605B1E"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605B1E" w:rsidRPr="00E543D9">
        <w:rPr>
          <w:rFonts w:ascii="Arial" w:hAnsi="Arial" w:cs="Arial"/>
          <w:bCs/>
          <w:iCs/>
          <w:color w:val="1A1718"/>
          <w:sz w:val="24"/>
          <w:szCs w:val="24"/>
        </w:rPr>
        <w:t>limited settings</w:t>
      </w:r>
      <w:r w:rsidR="00AF1311" w:rsidRPr="00E543D9">
        <w:rPr>
          <w:rFonts w:ascii="Arial" w:hAnsi="Arial" w:cs="Arial"/>
          <w:bCs/>
          <w:iCs/>
          <w:color w:val="1A1718"/>
          <w:sz w:val="24"/>
          <w:szCs w:val="24"/>
        </w:rPr>
        <w:t xml:space="preserve"> demonstrate</w:t>
      </w:r>
      <w:r w:rsidR="009B17F3" w:rsidRPr="00E543D9">
        <w:rPr>
          <w:rFonts w:ascii="Arial" w:hAnsi="Arial" w:cs="Arial"/>
          <w:bCs/>
          <w:iCs/>
          <w:color w:val="1A1718"/>
          <w:sz w:val="24"/>
          <w:szCs w:val="24"/>
        </w:rPr>
        <w:t>d</w:t>
      </w:r>
      <w:r w:rsidR="00AF1311" w:rsidRPr="00E543D9">
        <w:rPr>
          <w:rFonts w:ascii="Arial" w:hAnsi="Arial" w:cs="Arial"/>
          <w:bCs/>
          <w:iCs/>
          <w:color w:val="1A1718"/>
          <w:sz w:val="24"/>
          <w:szCs w:val="24"/>
        </w:rPr>
        <w:t xml:space="preserve"> greater cost </w:t>
      </w:r>
      <w:r w:rsidR="007D2296" w:rsidRPr="00E543D9">
        <w:rPr>
          <w:rFonts w:ascii="Arial" w:hAnsi="Arial" w:cs="Arial"/>
          <w:bCs/>
          <w:iCs/>
          <w:color w:val="1A1718"/>
          <w:sz w:val="24"/>
          <w:szCs w:val="24"/>
        </w:rPr>
        <w:t xml:space="preserve">reductions with </w:t>
      </w:r>
      <w:r w:rsidR="00AF1311" w:rsidRPr="00E543D9">
        <w:rPr>
          <w:rFonts w:ascii="Arial" w:hAnsi="Arial" w:cs="Arial"/>
          <w:bCs/>
          <w:iCs/>
          <w:color w:val="1A1718"/>
          <w:sz w:val="24"/>
          <w:szCs w:val="24"/>
        </w:rPr>
        <w:t>oxygen concentrator systems compared to cylinders and generators. In Papua New Guinea,</w:t>
      </w:r>
      <w:r w:rsidR="007D2296" w:rsidRPr="00E543D9">
        <w:rPr>
          <w:rFonts w:ascii="Arial" w:hAnsi="Arial" w:cs="Arial"/>
          <w:bCs/>
          <w:iCs/>
          <w:color w:val="1A1718"/>
          <w:sz w:val="24"/>
          <w:szCs w:val="24"/>
        </w:rPr>
        <w:t xml:space="preserve"> the overall 2</w:t>
      </w:r>
      <w:r w:rsidR="009A54A8" w:rsidRPr="00E543D9">
        <w:rPr>
          <w:rFonts w:ascii="Arial" w:hAnsi="Arial" w:cs="Arial"/>
          <w:bCs/>
          <w:iCs/>
          <w:color w:val="1A1718"/>
          <w:sz w:val="24"/>
          <w:szCs w:val="24"/>
        </w:rPr>
        <w:t>–</w:t>
      </w:r>
      <w:r w:rsidR="007D2296" w:rsidRPr="00E543D9">
        <w:rPr>
          <w:rFonts w:ascii="Arial" w:hAnsi="Arial" w:cs="Arial"/>
          <w:bCs/>
          <w:iCs/>
          <w:color w:val="1A1718"/>
          <w:sz w:val="24"/>
          <w:szCs w:val="24"/>
        </w:rPr>
        <w:t>year cost estimate for cylinders, capable of producing 35,000 L/day, was approximately USD $205,000</w:t>
      </w:r>
      <w:r w:rsidR="00761A14" w:rsidRPr="00E543D9">
        <w:rPr>
          <w:rFonts w:ascii="Arial" w:hAnsi="Arial" w:cs="Arial"/>
          <w:bCs/>
          <w:iCs/>
          <w:color w:val="1A1718"/>
          <w:sz w:val="24"/>
          <w:szCs w:val="24"/>
        </w:rPr>
        <w:t xml:space="preserve"> </w:t>
      </w:r>
      <w:r w:rsidR="007D2296" w:rsidRPr="00E543D9">
        <w:rPr>
          <w:rFonts w:ascii="Arial" w:hAnsi="Arial" w:cs="Arial"/>
          <w:bCs/>
          <w:iCs/>
          <w:color w:val="1A1718"/>
          <w:sz w:val="24"/>
          <w:szCs w:val="24"/>
        </w:rPr>
        <w:t xml:space="preserve">when </w:t>
      </w:r>
      <w:r w:rsidR="00761A14" w:rsidRPr="00E543D9">
        <w:rPr>
          <w:rFonts w:ascii="Arial" w:hAnsi="Arial" w:cs="Arial"/>
          <w:bCs/>
          <w:iCs/>
          <w:color w:val="1A1718"/>
          <w:sz w:val="24"/>
          <w:szCs w:val="24"/>
        </w:rPr>
        <w:t>compared to three oxygen concentrators (USD $82,400) and an oxygen generator system (USD $390,000), both capable of producing 60,000 L/day,</w:t>
      </w:r>
      <w:r w:rsidR="00AF1311" w:rsidRPr="00E543D9">
        <w:rPr>
          <w:rFonts w:ascii="Arial" w:hAnsi="Arial" w:cs="Arial"/>
          <w:bCs/>
          <w:iCs/>
          <w:color w:val="1A1718"/>
          <w:sz w:val="24"/>
          <w:szCs w:val="24"/>
        </w:rPr>
        <w:t xml:space="preserve"> </w:t>
      </w:r>
      <w:r w:rsidR="00F969E3" w:rsidRPr="00E543D9">
        <w:rPr>
          <w:rFonts w:ascii="Arial" w:hAnsi="Arial" w:cs="Arial"/>
          <w:bCs/>
          <w:iCs/>
          <w:color w:val="1A1718"/>
          <w:sz w:val="24"/>
          <w:szCs w:val="24"/>
        </w:rPr>
        <w:t>[</w:t>
      </w:r>
      <w:r w:rsidR="00194A7B" w:rsidRPr="00E543D9">
        <w:rPr>
          <w:rFonts w:ascii="Arial" w:hAnsi="Arial" w:cs="Arial"/>
          <w:bCs/>
          <w:iCs/>
          <w:color w:val="1A1718"/>
          <w:sz w:val="24"/>
          <w:szCs w:val="24"/>
        </w:rPr>
        <w:t>73</w:t>
      </w:r>
      <w:r w:rsidR="00AF1311" w:rsidRPr="006E4459">
        <w:rPr>
          <w:rFonts w:ascii="Arial" w:hAnsi="Arial" w:cs="Arial"/>
          <w:bCs/>
          <w:iCs/>
          <w:color w:val="1A1718"/>
          <w:sz w:val="24"/>
          <w:szCs w:val="24"/>
        </w:rPr>
        <w:t xml:space="preserve">]. </w:t>
      </w:r>
      <w:r w:rsidR="005E616C" w:rsidRPr="00E543D9">
        <w:rPr>
          <w:rFonts w:ascii="Arial" w:hAnsi="Arial" w:cs="Arial"/>
          <w:bCs/>
          <w:iCs/>
          <w:color w:val="1A1718"/>
          <w:sz w:val="24"/>
          <w:szCs w:val="24"/>
        </w:rPr>
        <w:t xml:space="preserve">In </w:t>
      </w:r>
      <w:proofErr w:type="gramStart"/>
      <w:r w:rsidR="008C3E63" w:rsidRPr="00E543D9">
        <w:rPr>
          <w:rFonts w:ascii="Arial" w:hAnsi="Arial" w:cs="Arial"/>
          <w:bCs/>
          <w:iCs/>
          <w:color w:val="1A1718"/>
          <w:sz w:val="24"/>
          <w:szCs w:val="24"/>
        </w:rPr>
        <w:t>T</w:t>
      </w:r>
      <w:r w:rsidR="005E616C" w:rsidRPr="00E543D9">
        <w:rPr>
          <w:rFonts w:ascii="Arial" w:hAnsi="Arial" w:cs="Arial"/>
          <w:bCs/>
          <w:iCs/>
          <w:color w:val="1A1718"/>
          <w:sz w:val="24"/>
          <w:szCs w:val="24"/>
        </w:rPr>
        <w:t>he</w:t>
      </w:r>
      <w:proofErr w:type="gramEnd"/>
      <w:r w:rsidR="005E616C" w:rsidRPr="00E543D9">
        <w:rPr>
          <w:rFonts w:ascii="Arial" w:hAnsi="Arial" w:cs="Arial"/>
          <w:bCs/>
          <w:iCs/>
          <w:color w:val="1A1718"/>
          <w:sz w:val="24"/>
          <w:szCs w:val="24"/>
        </w:rPr>
        <w:t xml:space="preserve"> Gambia, annual costs for cylinders</w:t>
      </w:r>
      <w:r w:rsidR="009B7E38" w:rsidRPr="00E543D9">
        <w:rPr>
          <w:rFonts w:ascii="Arial" w:hAnsi="Arial" w:cs="Arial"/>
          <w:bCs/>
          <w:iCs/>
          <w:color w:val="1A1718"/>
          <w:sz w:val="24"/>
          <w:szCs w:val="24"/>
        </w:rPr>
        <w:t xml:space="preserve"> at one hospital</w:t>
      </w:r>
      <w:r w:rsidR="005E616C" w:rsidRPr="00E543D9">
        <w:rPr>
          <w:rFonts w:ascii="Arial" w:hAnsi="Arial" w:cs="Arial"/>
          <w:bCs/>
          <w:iCs/>
          <w:color w:val="1A1718"/>
          <w:sz w:val="24"/>
          <w:szCs w:val="24"/>
        </w:rPr>
        <w:t xml:space="preserve"> were USD $152,747 versus USD $18,742 for concentrators with 24 hou</w:t>
      </w:r>
      <w:r w:rsidR="00360CDB" w:rsidRPr="00E543D9">
        <w:rPr>
          <w:rFonts w:ascii="Arial" w:hAnsi="Arial" w:cs="Arial"/>
          <w:bCs/>
          <w:iCs/>
          <w:color w:val="1A1718"/>
          <w:sz w:val="24"/>
          <w:szCs w:val="24"/>
        </w:rPr>
        <w:t xml:space="preserve">r availability of grid power </w:t>
      </w:r>
      <w:r w:rsidR="00F969E3" w:rsidRPr="00E543D9">
        <w:rPr>
          <w:rFonts w:ascii="Arial" w:hAnsi="Arial" w:cs="Arial"/>
          <w:bCs/>
          <w:iCs/>
          <w:color w:val="1A1718"/>
          <w:sz w:val="24"/>
          <w:szCs w:val="24"/>
        </w:rPr>
        <w:t>[</w:t>
      </w:r>
      <w:r w:rsidR="00194A7B" w:rsidRPr="00E543D9">
        <w:rPr>
          <w:rFonts w:ascii="Arial" w:hAnsi="Arial" w:cs="Arial"/>
          <w:bCs/>
          <w:iCs/>
          <w:color w:val="1A1718"/>
          <w:sz w:val="24"/>
          <w:szCs w:val="24"/>
        </w:rPr>
        <w:t>76</w:t>
      </w:r>
      <w:r w:rsidR="005E616C" w:rsidRPr="006E4459">
        <w:rPr>
          <w:rFonts w:ascii="Arial" w:hAnsi="Arial" w:cs="Arial"/>
          <w:bCs/>
          <w:iCs/>
          <w:color w:val="1A1718"/>
          <w:sz w:val="24"/>
          <w:szCs w:val="24"/>
        </w:rPr>
        <w:t>].</w:t>
      </w:r>
      <w:r w:rsidR="009B7E38" w:rsidRPr="00E543D9">
        <w:rPr>
          <w:rFonts w:ascii="Arial" w:hAnsi="Arial" w:cs="Arial"/>
          <w:bCs/>
          <w:iCs/>
          <w:color w:val="1A1718"/>
          <w:sz w:val="24"/>
          <w:szCs w:val="24"/>
        </w:rPr>
        <w:t xml:space="preserve"> A different 8</w:t>
      </w:r>
      <w:r w:rsidR="009A54A8" w:rsidRPr="00E543D9">
        <w:rPr>
          <w:rFonts w:ascii="Arial" w:hAnsi="Arial" w:cs="Arial"/>
          <w:bCs/>
          <w:iCs/>
          <w:color w:val="1A1718"/>
          <w:sz w:val="24"/>
          <w:szCs w:val="24"/>
        </w:rPr>
        <w:t>–</w:t>
      </w:r>
      <w:r w:rsidR="009B7E38" w:rsidRPr="00E543D9">
        <w:rPr>
          <w:rFonts w:ascii="Arial" w:hAnsi="Arial" w:cs="Arial"/>
          <w:bCs/>
          <w:iCs/>
          <w:color w:val="1A1718"/>
          <w:sz w:val="24"/>
          <w:szCs w:val="24"/>
        </w:rPr>
        <w:t>year, single center analysis from The Gambia estimated that installation of oxygen concentrators with a reliable back</w:t>
      </w:r>
      <w:r w:rsidR="009A54A8" w:rsidRPr="00E543D9">
        <w:rPr>
          <w:rFonts w:ascii="Arial" w:hAnsi="Arial" w:cs="Arial"/>
          <w:bCs/>
          <w:iCs/>
          <w:color w:val="1A1718"/>
          <w:sz w:val="24"/>
          <w:szCs w:val="24"/>
        </w:rPr>
        <w:t>–</w:t>
      </w:r>
      <w:r w:rsidR="009B7E38" w:rsidRPr="00E543D9">
        <w:rPr>
          <w:rFonts w:ascii="Arial" w:hAnsi="Arial" w:cs="Arial"/>
          <w:bCs/>
          <w:iCs/>
          <w:color w:val="1A1718"/>
          <w:sz w:val="24"/>
          <w:szCs w:val="24"/>
        </w:rPr>
        <w:t>up power supply saved 51% on oxygen suppl</w:t>
      </w:r>
      <w:r w:rsidR="00D34A91" w:rsidRPr="00E543D9">
        <w:rPr>
          <w:rFonts w:ascii="Arial" w:hAnsi="Arial" w:cs="Arial"/>
          <w:bCs/>
          <w:iCs/>
          <w:color w:val="1A1718"/>
          <w:sz w:val="24"/>
          <w:szCs w:val="24"/>
        </w:rPr>
        <w:t>y costs compared to cylinders</w:t>
      </w:r>
      <w:r w:rsidR="00C6288C" w:rsidRPr="00E543D9">
        <w:rPr>
          <w:rFonts w:ascii="Arial" w:hAnsi="Arial" w:cs="Arial"/>
          <w:bCs/>
          <w:iCs/>
          <w:color w:val="1A1718"/>
          <w:sz w:val="24"/>
          <w:szCs w:val="24"/>
        </w:rPr>
        <w:t xml:space="preserve"> (assuming 2 L/min flow rate)</w:t>
      </w:r>
      <w:r w:rsidR="00D34A91" w:rsidRPr="00E543D9">
        <w:rPr>
          <w:rFonts w:ascii="Arial" w:hAnsi="Arial" w:cs="Arial"/>
          <w:bCs/>
          <w:iCs/>
          <w:color w:val="1A1718"/>
          <w:sz w:val="24"/>
          <w:szCs w:val="24"/>
        </w:rPr>
        <w:t>. When accounting for air leaks</w:t>
      </w:r>
      <w:r w:rsidR="00C6288C" w:rsidRPr="00E543D9">
        <w:rPr>
          <w:rFonts w:ascii="Arial" w:hAnsi="Arial" w:cs="Arial"/>
          <w:bCs/>
          <w:iCs/>
          <w:color w:val="1A1718"/>
          <w:sz w:val="24"/>
          <w:szCs w:val="24"/>
        </w:rPr>
        <w:t xml:space="preserve"> and </w:t>
      </w:r>
      <w:r w:rsidR="00D34A91" w:rsidRPr="00E543D9">
        <w:rPr>
          <w:rFonts w:ascii="Arial" w:hAnsi="Arial" w:cs="Arial"/>
          <w:bCs/>
          <w:iCs/>
          <w:color w:val="1A1718"/>
          <w:sz w:val="24"/>
          <w:szCs w:val="24"/>
        </w:rPr>
        <w:t>the</w:t>
      </w:r>
      <w:r w:rsidR="00C6288C" w:rsidRPr="00E543D9">
        <w:rPr>
          <w:rFonts w:ascii="Arial" w:hAnsi="Arial" w:cs="Arial"/>
          <w:bCs/>
          <w:iCs/>
          <w:color w:val="1A1718"/>
          <w:sz w:val="24"/>
          <w:szCs w:val="24"/>
        </w:rPr>
        <w:t xml:space="preserve"> estimated</w:t>
      </w:r>
      <w:r w:rsidR="00D34A91" w:rsidRPr="00E543D9">
        <w:rPr>
          <w:rFonts w:ascii="Arial" w:hAnsi="Arial" w:cs="Arial"/>
          <w:bCs/>
          <w:iCs/>
          <w:color w:val="1A1718"/>
          <w:sz w:val="24"/>
          <w:szCs w:val="24"/>
        </w:rPr>
        <w:t xml:space="preserve"> cost</w:t>
      </w:r>
      <w:r w:rsidR="00C6288C" w:rsidRPr="00E543D9">
        <w:rPr>
          <w:rFonts w:ascii="Arial" w:hAnsi="Arial" w:cs="Arial"/>
          <w:bCs/>
          <w:iCs/>
          <w:color w:val="1A1718"/>
          <w:sz w:val="24"/>
          <w:szCs w:val="24"/>
        </w:rPr>
        <w:t>s</w:t>
      </w:r>
      <w:r w:rsidR="00D34A91" w:rsidRPr="00E543D9">
        <w:rPr>
          <w:rFonts w:ascii="Arial" w:hAnsi="Arial" w:cs="Arial"/>
          <w:bCs/>
          <w:iCs/>
          <w:color w:val="1A1718"/>
          <w:sz w:val="24"/>
          <w:szCs w:val="24"/>
        </w:rPr>
        <w:t xml:space="preserve"> of back</w:t>
      </w:r>
      <w:r w:rsidR="009A54A8" w:rsidRPr="00E543D9">
        <w:rPr>
          <w:rFonts w:ascii="Arial" w:hAnsi="Arial" w:cs="Arial"/>
          <w:bCs/>
          <w:iCs/>
          <w:color w:val="1A1718"/>
          <w:sz w:val="24"/>
          <w:szCs w:val="24"/>
        </w:rPr>
        <w:t>–</w:t>
      </w:r>
      <w:r w:rsidR="00D34A91" w:rsidRPr="00E543D9">
        <w:rPr>
          <w:rFonts w:ascii="Arial" w:hAnsi="Arial" w:cs="Arial"/>
          <w:bCs/>
          <w:iCs/>
          <w:color w:val="1A1718"/>
          <w:sz w:val="24"/>
          <w:szCs w:val="24"/>
        </w:rPr>
        <w:t>up power supply maintenance, the authors estimate</w:t>
      </w:r>
      <w:r w:rsidR="00813033" w:rsidRPr="00E543D9">
        <w:rPr>
          <w:rFonts w:ascii="Arial" w:hAnsi="Arial" w:cs="Arial"/>
          <w:bCs/>
          <w:iCs/>
          <w:color w:val="1A1718"/>
          <w:sz w:val="24"/>
          <w:szCs w:val="24"/>
        </w:rPr>
        <w:t>d</w:t>
      </w:r>
      <w:r w:rsidR="00D34A91" w:rsidRPr="00E543D9">
        <w:rPr>
          <w:rFonts w:ascii="Arial" w:hAnsi="Arial" w:cs="Arial"/>
          <w:bCs/>
          <w:iCs/>
          <w:color w:val="1A1718"/>
          <w:sz w:val="24"/>
          <w:szCs w:val="24"/>
        </w:rPr>
        <w:t xml:space="preserve"> total savings of </w:t>
      </w:r>
      <w:r w:rsidR="009B7E38" w:rsidRPr="00E543D9">
        <w:rPr>
          <w:rFonts w:ascii="Arial" w:hAnsi="Arial" w:cs="Arial"/>
          <w:bCs/>
          <w:iCs/>
          <w:color w:val="1A1718"/>
          <w:sz w:val="24"/>
          <w:szCs w:val="24"/>
        </w:rPr>
        <w:t>USD $45,000</w:t>
      </w:r>
      <w:r w:rsidR="00D34A91" w:rsidRPr="00E543D9">
        <w:rPr>
          <w:rFonts w:ascii="Arial" w:hAnsi="Arial" w:cs="Arial"/>
          <w:bCs/>
          <w:iCs/>
          <w:color w:val="1A1718"/>
          <w:sz w:val="24"/>
          <w:szCs w:val="24"/>
        </w:rPr>
        <w:t xml:space="preserve"> over eight years [</w:t>
      </w:r>
      <w:r w:rsidR="00194A7B" w:rsidRPr="00E543D9">
        <w:rPr>
          <w:rFonts w:ascii="Arial" w:hAnsi="Arial" w:cs="Arial"/>
          <w:bCs/>
          <w:iCs/>
          <w:color w:val="1A1718"/>
          <w:sz w:val="24"/>
          <w:szCs w:val="24"/>
        </w:rPr>
        <w:t>74</w:t>
      </w:r>
      <w:r w:rsidR="00D34A91" w:rsidRPr="006E4459">
        <w:rPr>
          <w:rFonts w:ascii="Arial" w:hAnsi="Arial" w:cs="Arial"/>
          <w:bCs/>
          <w:iCs/>
          <w:color w:val="1A1718"/>
          <w:sz w:val="24"/>
          <w:szCs w:val="24"/>
        </w:rPr>
        <w:t>].</w:t>
      </w:r>
      <w:r w:rsidR="005E616C" w:rsidRPr="00E543D9">
        <w:rPr>
          <w:rFonts w:ascii="Arial" w:hAnsi="Arial" w:cs="Arial"/>
          <w:bCs/>
          <w:iCs/>
          <w:color w:val="1A1718"/>
          <w:sz w:val="24"/>
          <w:szCs w:val="24"/>
        </w:rPr>
        <w:t xml:space="preserve"> Given regional variations in supply chains, local engineering and maintenance capabilities, </w:t>
      </w:r>
      <w:r w:rsidR="008C3E63" w:rsidRPr="00E543D9">
        <w:rPr>
          <w:rFonts w:ascii="Arial" w:hAnsi="Arial" w:cs="Arial"/>
          <w:bCs/>
          <w:iCs/>
          <w:color w:val="1A1718"/>
          <w:sz w:val="24"/>
          <w:szCs w:val="24"/>
        </w:rPr>
        <w:t>electrical</w:t>
      </w:r>
      <w:r w:rsidR="005E616C" w:rsidRPr="00E543D9">
        <w:rPr>
          <w:rFonts w:ascii="Arial" w:hAnsi="Arial" w:cs="Arial"/>
          <w:bCs/>
          <w:iCs/>
          <w:color w:val="1A1718"/>
          <w:sz w:val="24"/>
          <w:szCs w:val="24"/>
        </w:rPr>
        <w:t xml:space="preserve"> power supply and other factors, </w:t>
      </w:r>
      <w:r w:rsidR="00761A14" w:rsidRPr="00E543D9">
        <w:rPr>
          <w:rFonts w:ascii="Arial" w:hAnsi="Arial" w:cs="Arial"/>
          <w:bCs/>
          <w:iCs/>
          <w:color w:val="1A1718"/>
          <w:sz w:val="24"/>
          <w:szCs w:val="24"/>
        </w:rPr>
        <w:t>these cost analyse</w:t>
      </w:r>
      <w:r w:rsidR="005E616C" w:rsidRPr="00E543D9">
        <w:rPr>
          <w:rFonts w:ascii="Arial" w:hAnsi="Arial" w:cs="Arial"/>
          <w:bCs/>
          <w:iCs/>
          <w:color w:val="1A1718"/>
          <w:sz w:val="24"/>
          <w:szCs w:val="24"/>
        </w:rPr>
        <w:t xml:space="preserve">s cannot be applied </w:t>
      </w:r>
      <w:r w:rsidR="005E616C" w:rsidRPr="00E543D9">
        <w:rPr>
          <w:rFonts w:ascii="Arial" w:hAnsi="Arial" w:cs="Arial"/>
          <w:bCs/>
          <w:iCs/>
          <w:color w:val="1A1718"/>
          <w:sz w:val="24"/>
          <w:szCs w:val="24"/>
        </w:rPr>
        <w:lastRenderedPageBreak/>
        <w:t xml:space="preserve">uniformly to </w:t>
      </w:r>
      <w:r w:rsidR="008C3E63" w:rsidRPr="00E543D9">
        <w:rPr>
          <w:rFonts w:ascii="Arial" w:hAnsi="Arial" w:cs="Arial"/>
          <w:bCs/>
          <w:iCs/>
          <w:color w:val="1A1718"/>
          <w:sz w:val="24"/>
          <w:szCs w:val="24"/>
        </w:rPr>
        <w:t>other resource</w:t>
      </w:r>
      <w:r w:rsidR="009A54A8" w:rsidRPr="00E543D9">
        <w:rPr>
          <w:rFonts w:ascii="Arial" w:hAnsi="Arial" w:cs="Arial"/>
          <w:bCs/>
          <w:iCs/>
          <w:color w:val="1A1718"/>
          <w:sz w:val="24"/>
          <w:szCs w:val="24"/>
        </w:rPr>
        <w:t>–</w:t>
      </w:r>
      <w:r w:rsidR="008C3E63" w:rsidRPr="00E543D9">
        <w:rPr>
          <w:rFonts w:ascii="Arial" w:hAnsi="Arial" w:cs="Arial"/>
          <w:bCs/>
          <w:iCs/>
          <w:color w:val="1A1718"/>
          <w:sz w:val="24"/>
          <w:szCs w:val="24"/>
        </w:rPr>
        <w:t>limited settings</w:t>
      </w:r>
      <w:r w:rsidR="005E616C" w:rsidRPr="00E543D9">
        <w:rPr>
          <w:rFonts w:ascii="Arial" w:hAnsi="Arial" w:cs="Arial"/>
          <w:bCs/>
          <w:iCs/>
          <w:color w:val="1A1718"/>
          <w:sz w:val="24"/>
          <w:szCs w:val="24"/>
        </w:rPr>
        <w:t xml:space="preserve">. </w:t>
      </w:r>
      <w:r w:rsidR="008C3E63" w:rsidRPr="00E543D9">
        <w:rPr>
          <w:rFonts w:ascii="Arial" w:hAnsi="Arial" w:cs="Arial"/>
          <w:bCs/>
          <w:iCs/>
          <w:color w:val="1A1718"/>
          <w:sz w:val="24"/>
          <w:szCs w:val="24"/>
        </w:rPr>
        <w:t xml:space="preserve">A decision support algorithm to determine the </w:t>
      </w:r>
      <w:r w:rsidR="00717B0B" w:rsidRPr="00E543D9">
        <w:rPr>
          <w:rFonts w:ascii="Arial" w:hAnsi="Arial" w:cs="Arial"/>
          <w:bCs/>
          <w:iCs/>
          <w:color w:val="1A1718"/>
          <w:sz w:val="24"/>
          <w:szCs w:val="24"/>
        </w:rPr>
        <w:t>best mode of oxygen supply to an individual ICU in a resource</w:t>
      </w:r>
      <w:r w:rsidR="009A54A8" w:rsidRPr="00E543D9">
        <w:rPr>
          <w:rFonts w:ascii="Arial" w:hAnsi="Arial" w:cs="Arial"/>
          <w:bCs/>
          <w:iCs/>
          <w:color w:val="1A1718"/>
          <w:sz w:val="24"/>
          <w:szCs w:val="24"/>
        </w:rPr>
        <w:t>–</w:t>
      </w:r>
      <w:r w:rsidR="00717B0B" w:rsidRPr="00E543D9">
        <w:rPr>
          <w:rFonts w:ascii="Arial" w:hAnsi="Arial" w:cs="Arial"/>
          <w:bCs/>
          <w:iCs/>
          <w:color w:val="1A1718"/>
          <w:sz w:val="24"/>
          <w:szCs w:val="24"/>
        </w:rPr>
        <w:t xml:space="preserve">limited setting has been suggested by </w:t>
      </w:r>
      <w:r w:rsidR="00C6288C" w:rsidRPr="00E543D9">
        <w:rPr>
          <w:rFonts w:ascii="Arial" w:hAnsi="Arial" w:cs="Arial"/>
          <w:bCs/>
          <w:iCs/>
          <w:color w:val="1A1718"/>
          <w:sz w:val="24"/>
          <w:szCs w:val="24"/>
        </w:rPr>
        <w:t>some</w:t>
      </w:r>
      <w:r w:rsidR="00717B0B" w:rsidRPr="00E543D9">
        <w:rPr>
          <w:rFonts w:ascii="Arial" w:hAnsi="Arial" w:cs="Arial"/>
          <w:bCs/>
          <w:iCs/>
          <w:color w:val="1A1718"/>
          <w:sz w:val="24"/>
          <w:szCs w:val="24"/>
        </w:rPr>
        <w:t xml:space="preserve"> authors </w:t>
      </w:r>
      <w:r w:rsidR="00360CDB" w:rsidRPr="00E543D9">
        <w:rPr>
          <w:rFonts w:ascii="Arial" w:hAnsi="Arial" w:cs="Arial"/>
          <w:bCs/>
          <w:iCs/>
          <w:color w:val="1A1718"/>
          <w:sz w:val="24"/>
          <w:szCs w:val="24"/>
        </w:rPr>
        <w:t>[</w:t>
      </w:r>
      <w:r w:rsidR="00194A7B" w:rsidRPr="00E543D9">
        <w:rPr>
          <w:rFonts w:ascii="Arial" w:hAnsi="Arial" w:cs="Arial"/>
          <w:bCs/>
          <w:iCs/>
          <w:color w:val="1A1718"/>
          <w:sz w:val="24"/>
          <w:szCs w:val="24"/>
        </w:rPr>
        <w:t>76</w:t>
      </w:r>
      <w:r w:rsidR="00360CDB" w:rsidRPr="006E4459">
        <w:rPr>
          <w:rFonts w:ascii="Arial" w:hAnsi="Arial" w:cs="Arial"/>
          <w:bCs/>
          <w:iCs/>
          <w:color w:val="1A1718"/>
          <w:sz w:val="24"/>
          <w:szCs w:val="24"/>
        </w:rPr>
        <w:t>]</w:t>
      </w:r>
      <w:r w:rsidR="00717B0B" w:rsidRPr="006E4459">
        <w:rPr>
          <w:rFonts w:ascii="Arial" w:hAnsi="Arial" w:cs="Arial"/>
          <w:bCs/>
          <w:iCs/>
          <w:color w:val="1A1718"/>
          <w:sz w:val="24"/>
          <w:szCs w:val="24"/>
        </w:rPr>
        <w:t>.</w:t>
      </w:r>
    </w:p>
    <w:p w14:paraId="0EE176E0" w14:textId="21AA4D00" w:rsidR="00CA6329" w:rsidRPr="00E543D9" w:rsidRDefault="00CD34EE" w:rsidP="00273776">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Grading:</w:t>
      </w:r>
      <w:r w:rsidR="001A2DEB" w:rsidRPr="00E543D9">
        <w:rPr>
          <w:rFonts w:ascii="Arial" w:hAnsi="Arial" w:cs="Arial"/>
          <w:bCs/>
          <w:i/>
          <w:iCs/>
          <w:color w:val="1A1718"/>
          <w:sz w:val="24"/>
          <w:szCs w:val="24"/>
        </w:rPr>
        <w:t xml:space="preserve"> </w:t>
      </w:r>
      <w:r w:rsidR="00B37624" w:rsidRPr="00E543D9">
        <w:rPr>
          <w:rFonts w:ascii="Arial" w:hAnsi="Arial" w:cs="Arial"/>
          <w:bCs/>
          <w:iCs/>
          <w:color w:val="1A1718"/>
          <w:sz w:val="24"/>
          <w:szCs w:val="24"/>
        </w:rPr>
        <w:t>Oxygen is an essential medication for critically ill patients and an adequate oxygen supply is a crucial infras</w:t>
      </w:r>
      <w:r w:rsidR="00215181" w:rsidRPr="00E543D9">
        <w:rPr>
          <w:rFonts w:ascii="Arial" w:hAnsi="Arial" w:cs="Arial"/>
          <w:bCs/>
          <w:iCs/>
          <w:color w:val="1A1718"/>
          <w:sz w:val="24"/>
          <w:szCs w:val="24"/>
        </w:rPr>
        <w:t>tructural component of an ICU (U</w:t>
      </w:r>
      <w:r w:rsidR="00B37624" w:rsidRPr="00E543D9">
        <w:rPr>
          <w:rFonts w:ascii="Arial" w:hAnsi="Arial" w:cs="Arial"/>
          <w:bCs/>
          <w:iCs/>
          <w:color w:val="1A1718"/>
          <w:sz w:val="24"/>
          <w:szCs w:val="24"/>
        </w:rPr>
        <w:t xml:space="preserve">ngraded). We </w:t>
      </w:r>
      <w:r w:rsidR="00B37624" w:rsidRPr="00E543D9">
        <w:rPr>
          <w:rFonts w:ascii="Arial" w:hAnsi="Arial" w:cs="Arial"/>
          <w:bCs/>
          <w:i/>
          <w:iCs/>
          <w:color w:val="1A1718"/>
          <w:sz w:val="24"/>
          <w:szCs w:val="24"/>
        </w:rPr>
        <w:t>recommend</w:t>
      </w:r>
      <w:r w:rsidR="00B37624" w:rsidRPr="00E543D9">
        <w:rPr>
          <w:rFonts w:ascii="Arial" w:hAnsi="Arial" w:cs="Arial"/>
          <w:bCs/>
          <w:iCs/>
          <w:color w:val="1A1718"/>
          <w:sz w:val="24"/>
          <w:szCs w:val="24"/>
        </w:rPr>
        <w:t xml:space="preserve"> that ICUs in resource</w:t>
      </w:r>
      <w:r w:rsidR="009A54A8" w:rsidRPr="00E543D9">
        <w:rPr>
          <w:rFonts w:ascii="Arial" w:hAnsi="Arial" w:cs="Arial"/>
          <w:bCs/>
          <w:iCs/>
          <w:color w:val="1A1718"/>
          <w:sz w:val="24"/>
          <w:szCs w:val="24"/>
        </w:rPr>
        <w:t>–</w:t>
      </w:r>
      <w:r w:rsidR="00B37624" w:rsidRPr="00E543D9">
        <w:rPr>
          <w:rFonts w:ascii="Arial" w:hAnsi="Arial" w:cs="Arial"/>
          <w:bCs/>
          <w:iCs/>
          <w:color w:val="1A1718"/>
          <w:sz w:val="24"/>
          <w:szCs w:val="24"/>
        </w:rPr>
        <w:t xml:space="preserve">limited settings choose the type of oxygen supply </w:t>
      </w:r>
      <w:r w:rsidR="006E10A8" w:rsidRPr="00E543D9">
        <w:rPr>
          <w:rFonts w:ascii="Arial" w:hAnsi="Arial" w:cs="Arial"/>
          <w:bCs/>
          <w:iCs/>
          <w:color w:val="1A1718"/>
          <w:sz w:val="24"/>
          <w:szCs w:val="24"/>
        </w:rPr>
        <w:t xml:space="preserve">(concentrators, cylinders, centralized </w:t>
      </w:r>
      <w:r w:rsidR="00B37624" w:rsidRPr="00E543D9">
        <w:rPr>
          <w:rFonts w:ascii="Arial" w:hAnsi="Arial" w:cs="Arial"/>
          <w:bCs/>
          <w:iCs/>
          <w:color w:val="1A1718"/>
          <w:sz w:val="24"/>
          <w:szCs w:val="24"/>
        </w:rPr>
        <w:t>system) based on site</w:t>
      </w:r>
      <w:r w:rsidR="009A54A8" w:rsidRPr="00E543D9">
        <w:rPr>
          <w:rFonts w:ascii="Arial" w:hAnsi="Arial" w:cs="Arial"/>
          <w:bCs/>
          <w:iCs/>
          <w:color w:val="1A1718"/>
          <w:sz w:val="24"/>
          <w:szCs w:val="24"/>
        </w:rPr>
        <w:t>–</w:t>
      </w:r>
      <w:r w:rsidR="00B37624" w:rsidRPr="00E543D9">
        <w:rPr>
          <w:rFonts w:ascii="Arial" w:hAnsi="Arial" w:cs="Arial"/>
          <w:bCs/>
          <w:iCs/>
          <w:color w:val="1A1718"/>
          <w:sz w:val="24"/>
          <w:szCs w:val="24"/>
        </w:rPr>
        <w:t>specific conditions and requirements (</w:t>
      </w:r>
      <w:r w:rsidR="00215181" w:rsidRPr="00E543D9">
        <w:rPr>
          <w:rFonts w:ascii="Arial" w:hAnsi="Arial" w:cs="Arial"/>
          <w:bCs/>
          <w:iCs/>
          <w:color w:val="1A1718"/>
          <w:sz w:val="24"/>
          <w:szCs w:val="24"/>
        </w:rPr>
        <w:t xml:space="preserve">1B). We </w:t>
      </w:r>
      <w:r w:rsidR="00215181" w:rsidRPr="00E543D9">
        <w:rPr>
          <w:rFonts w:ascii="Arial" w:hAnsi="Arial" w:cs="Arial"/>
          <w:bCs/>
          <w:i/>
          <w:iCs/>
          <w:color w:val="1A1718"/>
          <w:sz w:val="24"/>
          <w:szCs w:val="24"/>
        </w:rPr>
        <w:t>suggest</w:t>
      </w:r>
      <w:r w:rsidR="00215181" w:rsidRPr="00E543D9">
        <w:rPr>
          <w:rFonts w:ascii="Arial" w:hAnsi="Arial" w:cs="Arial"/>
          <w:bCs/>
          <w:iCs/>
          <w:color w:val="1A1718"/>
          <w:sz w:val="24"/>
          <w:szCs w:val="24"/>
        </w:rPr>
        <w:t xml:space="preserve"> that</w:t>
      </w:r>
      <w:r w:rsidR="00673A38" w:rsidRPr="00E543D9">
        <w:rPr>
          <w:rFonts w:ascii="Arial" w:hAnsi="Arial" w:cs="Arial"/>
          <w:bCs/>
          <w:iCs/>
          <w:color w:val="1A1718"/>
          <w:sz w:val="24"/>
          <w:szCs w:val="24"/>
        </w:rPr>
        <w:t>, when feasible,</w:t>
      </w:r>
      <w:r w:rsidR="00215181" w:rsidRPr="00E543D9">
        <w:rPr>
          <w:rFonts w:ascii="Arial" w:hAnsi="Arial" w:cs="Arial"/>
          <w:bCs/>
          <w:iCs/>
          <w:color w:val="1A1718"/>
          <w:sz w:val="24"/>
          <w:szCs w:val="24"/>
        </w:rPr>
        <w:t xml:space="preserve"> oxygen be</w:t>
      </w:r>
      <w:r w:rsidR="00B37624" w:rsidRPr="00E543D9">
        <w:rPr>
          <w:rFonts w:ascii="Arial" w:hAnsi="Arial" w:cs="Arial"/>
          <w:bCs/>
          <w:iCs/>
          <w:color w:val="1A1718"/>
          <w:sz w:val="24"/>
          <w:szCs w:val="24"/>
        </w:rPr>
        <w:t xml:space="preserve"> supplied </w:t>
      </w:r>
      <w:r w:rsidR="006E10A8" w:rsidRPr="00E543D9">
        <w:rPr>
          <w:rFonts w:ascii="Arial" w:hAnsi="Arial" w:cs="Arial"/>
          <w:bCs/>
          <w:iCs/>
          <w:color w:val="1A1718"/>
          <w:sz w:val="24"/>
          <w:szCs w:val="24"/>
        </w:rPr>
        <w:t xml:space="preserve">by centralized, piped </w:t>
      </w:r>
      <w:r w:rsidR="005502E1" w:rsidRPr="00E543D9">
        <w:rPr>
          <w:rFonts w:ascii="Arial" w:hAnsi="Arial" w:cs="Arial"/>
          <w:bCs/>
          <w:iCs/>
          <w:color w:val="1A1718"/>
          <w:sz w:val="24"/>
          <w:szCs w:val="24"/>
        </w:rPr>
        <w:t>s</w:t>
      </w:r>
      <w:r w:rsidR="00433FAE" w:rsidRPr="00E543D9">
        <w:rPr>
          <w:rFonts w:ascii="Arial" w:hAnsi="Arial" w:cs="Arial"/>
          <w:bCs/>
          <w:iCs/>
          <w:color w:val="1A1718"/>
          <w:sz w:val="24"/>
          <w:szCs w:val="24"/>
        </w:rPr>
        <w:t xml:space="preserve">ystems </w:t>
      </w:r>
      <w:r w:rsidR="00B37624" w:rsidRPr="00E543D9">
        <w:rPr>
          <w:rFonts w:ascii="Arial" w:hAnsi="Arial" w:cs="Arial"/>
          <w:bCs/>
          <w:iCs/>
          <w:color w:val="1A1718"/>
          <w:sz w:val="24"/>
          <w:szCs w:val="24"/>
        </w:rPr>
        <w:t>to ICUs</w:t>
      </w:r>
      <w:r w:rsidR="00673A38" w:rsidRPr="00E543D9">
        <w:rPr>
          <w:rFonts w:ascii="Arial" w:hAnsi="Arial" w:cs="Arial"/>
          <w:bCs/>
          <w:iCs/>
          <w:color w:val="1A1718"/>
          <w:sz w:val="24"/>
          <w:szCs w:val="24"/>
        </w:rPr>
        <w:t xml:space="preserve"> when</w:t>
      </w:r>
      <w:r w:rsidR="001A2DEB" w:rsidRPr="00E543D9">
        <w:rPr>
          <w:rFonts w:ascii="Arial" w:hAnsi="Arial" w:cs="Arial"/>
          <w:bCs/>
          <w:iCs/>
          <w:color w:val="1A1718"/>
          <w:sz w:val="24"/>
          <w:szCs w:val="24"/>
        </w:rPr>
        <w:t xml:space="preserve"> </w:t>
      </w:r>
      <w:r w:rsidR="00B37624" w:rsidRPr="00E543D9">
        <w:rPr>
          <w:rFonts w:ascii="Arial" w:hAnsi="Arial" w:cs="Arial"/>
          <w:bCs/>
          <w:iCs/>
          <w:color w:val="1A1718"/>
          <w:sz w:val="24"/>
          <w:szCs w:val="24"/>
        </w:rPr>
        <w:t>mechanical ventilators are use</w:t>
      </w:r>
      <w:r w:rsidR="00433FAE" w:rsidRPr="00E543D9">
        <w:rPr>
          <w:rFonts w:ascii="Arial" w:hAnsi="Arial" w:cs="Arial"/>
          <w:bCs/>
          <w:iCs/>
          <w:color w:val="1A1718"/>
          <w:sz w:val="24"/>
          <w:szCs w:val="24"/>
        </w:rPr>
        <w:t>d (</w:t>
      </w:r>
      <w:r w:rsidR="006D2D3D" w:rsidRPr="00E543D9">
        <w:rPr>
          <w:rFonts w:ascii="Arial" w:hAnsi="Arial" w:cs="Arial"/>
          <w:bCs/>
          <w:iCs/>
          <w:color w:val="1A1718"/>
          <w:sz w:val="24"/>
          <w:szCs w:val="24"/>
        </w:rPr>
        <w:t>2D</w:t>
      </w:r>
      <w:r w:rsidR="00433FAE" w:rsidRPr="00E543D9">
        <w:rPr>
          <w:rFonts w:ascii="Arial" w:hAnsi="Arial" w:cs="Arial"/>
          <w:bCs/>
          <w:iCs/>
          <w:color w:val="1A1718"/>
          <w:sz w:val="24"/>
          <w:szCs w:val="24"/>
        </w:rPr>
        <w:t>).</w:t>
      </w:r>
    </w:p>
    <w:p w14:paraId="7A9A2D56" w14:textId="77777777" w:rsidR="00E06AB8" w:rsidRPr="00E543D9" w:rsidRDefault="00E06AB8" w:rsidP="00273776">
      <w:pPr>
        <w:spacing w:after="0" w:line="480" w:lineRule="auto"/>
        <w:rPr>
          <w:rFonts w:ascii="Arial" w:hAnsi="Arial" w:cs="Arial"/>
          <w:bCs/>
          <w:iCs/>
          <w:color w:val="1A1718"/>
          <w:sz w:val="24"/>
          <w:szCs w:val="24"/>
        </w:rPr>
      </w:pPr>
    </w:p>
    <w:p w14:paraId="07CA44C4" w14:textId="2CDB8FD0" w:rsidR="008A2516" w:rsidRPr="00E543D9" w:rsidRDefault="008A2516" w:rsidP="00983ED3">
      <w:pPr>
        <w:pStyle w:val="NoSpacing"/>
        <w:rPr>
          <w:bCs/>
          <w:i/>
          <w:iCs/>
          <w:color w:val="1A1718"/>
        </w:rPr>
      </w:pPr>
      <w:r w:rsidRPr="00E543D9">
        <w:rPr>
          <w:bCs/>
          <w:i/>
          <w:iCs/>
          <w:color w:val="1A1718"/>
        </w:rPr>
        <w:t xml:space="preserve">Question 5: </w:t>
      </w:r>
      <w:r w:rsidR="00D33B92" w:rsidRPr="00E543D9">
        <w:rPr>
          <w:bCs/>
          <w:i/>
          <w:iCs/>
          <w:color w:val="1A1718"/>
        </w:rPr>
        <w:t xml:space="preserve">Which hygienic facilities should be available in an ICU </w:t>
      </w:r>
      <w:r w:rsidR="00D33B92" w:rsidRPr="00E543D9">
        <w:rPr>
          <w:i/>
        </w:rPr>
        <w:t>in</w:t>
      </w:r>
      <w:r w:rsidR="00503444">
        <w:rPr>
          <w:i/>
        </w:rPr>
        <w:t xml:space="preserve"> </w:t>
      </w:r>
      <w:r w:rsidR="00D33B92" w:rsidRPr="00E543D9">
        <w:rPr>
          <w:i/>
        </w:rPr>
        <w:t>resource–limited setting</w:t>
      </w:r>
      <w:r w:rsidR="00503444">
        <w:rPr>
          <w:i/>
        </w:rPr>
        <w:t>s</w:t>
      </w:r>
      <w:r w:rsidR="00D33B92" w:rsidRPr="00E543D9">
        <w:rPr>
          <w:bCs/>
          <w:i/>
          <w:iCs/>
          <w:color w:val="1A1718"/>
        </w:rPr>
        <w:t>?</w:t>
      </w:r>
    </w:p>
    <w:p w14:paraId="75BCC4E1" w14:textId="374987DE" w:rsidR="007736AC" w:rsidRPr="006E4459" w:rsidRDefault="008A2516" w:rsidP="004512B0">
      <w:pPr>
        <w:spacing w:after="0" w:line="480" w:lineRule="auto"/>
        <w:rPr>
          <w:rFonts w:ascii="Arial" w:hAnsi="Arial" w:cs="Arial"/>
          <w:bCs/>
          <w:i/>
          <w:iCs/>
          <w:color w:val="1A1718"/>
          <w:sz w:val="24"/>
          <w:szCs w:val="24"/>
        </w:rPr>
      </w:pPr>
      <w:r w:rsidRPr="00E543D9">
        <w:rPr>
          <w:rFonts w:ascii="Arial" w:hAnsi="Arial" w:cs="Arial"/>
          <w:bCs/>
          <w:i/>
          <w:iCs/>
          <w:color w:val="1A1718"/>
          <w:sz w:val="24"/>
          <w:szCs w:val="24"/>
        </w:rPr>
        <w:t>Rationale:</w:t>
      </w:r>
      <w:r w:rsidR="00D33B92" w:rsidRPr="00E543D9">
        <w:rPr>
          <w:rFonts w:ascii="Arial" w:hAnsi="Arial" w:cs="Arial"/>
          <w:bCs/>
          <w:iCs/>
          <w:color w:val="1A1718"/>
          <w:sz w:val="24"/>
          <w:szCs w:val="24"/>
        </w:rPr>
        <w:t xml:space="preserve"> While healthcare</w:t>
      </w:r>
      <w:r w:rsidR="009A54A8" w:rsidRPr="00E543D9">
        <w:rPr>
          <w:rFonts w:ascii="Arial" w:hAnsi="Arial" w:cs="Arial"/>
          <w:bCs/>
          <w:iCs/>
          <w:color w:val="1A1718"/>
          <w:sz w:val="24"/>
          <w:szCs w:val="24"/>
        </w:rPr>
        <w:t>–</w:t>
      </w:r>
      <w:r w:rsidR="00D33B92" w:rsidRPr="00E543D9">
        <w:rPr>
          <w:rFonts w:ascii="Arial" w:hAnsi="Arial" w:cs="Arial"/>
          <w:bCs/>
          <w:iCs/>
          <w:color w:val="1A1718"/>
          <w:sz w:val="24"/>
          <w:szCs w:val="24"/>
        </w:rPr>
        <w:t>acquired infections are prevalent throughout the world, the</w:t>
      </w:r>
      <w:r w:rsidR="00977410" w:rsidRPr="00E543D9">
        <w:rPr>
          <w:rFonts w:ascii="Arial" w:hAnsi="Arial" w:cs="Arial"/>
          <w:bCs/>
          <w:iCs/>
          <w:color w:val="1A1718"/>
          <w:sz w:val="24"/>
          <w:szCs w:val="24"/>
        </w:rPr>
        <w:t xml:space="preserve"> burden</w:t>
      </w:r>
      <w:r w:rsidR="00D33B92" w:rsidRPr="00E543D9">
        <w:rPr>
          <w:rFonts w:ascii="Arial" w:hAnsi="Arial" w:cs="Arial"/>
          <w:bCs/>
          <w:iCs/>
          <w:color w:val="1A1718"/>
          <w:sz w:val="24"/>
          <w:szCs w:val="24"/>
        </w:rPr>
        <w:t xml:space="preserve"> is highes</w:t>
      </w:r>
      <w:r w:rsidR="00221014" w:rsidRPr="00E543D9">
        <w:rPr>
          <w:rFonts w:ascii="Arial" w:hAnsi="Arial" w:cs="Arial"/>
          <w:bCs/>
          <w:iCs/>
          <w:color w:val="1A1718"/>
          <w:sz w:val="24"/>
          <w:szCs w:val="24"/>
        </w:rPr>
        <w:t>t in resource</w:t>
      </w:r>
      <w:r w:rsidR="009A54A8" w:rsidRPr="00E543D9">
        <w:rPr>
          <w:rFonts w:ascii="Arial" w:hAnsi="Arial" w:cs="Arial"/>
          <w:bCs/>
          <w:iCs/>
          <w:color w:val="1A1718"/>
          <w:sz w:val="24"/>
          <w:szCs w:val="24"/>
        </w:rPr>
        <w:t>–</w:t>
      </w:r>
      <w:r w:rsidR="00221014" w:rsidRPr="00E543D9">
        <w:rPr>
          <w:rFonts w:ascii="Arial" w:hAnsi="Arial" w:cs="Arial"/>
          <w:bCs/>
          <w:iCs/>
          <w:color w:val="1A1718"/>
          <w:sz w:val="24"/>
          <w:szCs w:val="24"/>
        </w:rPr>
        <w:t xml:space="preserve">limited settings. </w:t>
      </w:r>
      <w:r w:rsidR="00983ED3" w:rsidRPr="00E543D9">
        <w:rPr>
          <w:rFonts w:ascii="Arial" w:hAnsi="Arial" w:cs="Arial"/>
          <w:bCs/>
          <w:iCs/>
          <w:color w:val="1A1718"/>
          <w:sz w:val="24"/>
          <w:szCs w:val="24"/>
        </w:rPr>
        <w:t>T</w:t>
      </w:r>
      <w:r w:rsidR="00221014" w:rsidRPr="00E543D9">
        <w:rPr>
          <w:rFonts w:ascii="Arial" w:hAnsi="Arial" w:cs="Arial"/>
          <w:bCs/>
          <w:iCs/>
          <w:color w:val="1A1718"/>
          <w:sz w:val="24"/>
          <w:szCs w:val="24"/>
        </w:rPr>
        <w:t xml:space="preserve">he World Health Organization estimates that </w:t>
      </w:r>
      <w:r w:rsidR="001A2DEB" w:rsidRPr="00E543D9">
        <w:rPr>
          <w:rFonts w:ascii="Arial" w:hAnsi="Arial" w:cs="Arial"/>
          <w:bCs/>
          <w:iCs/>
          <w:color w:val="1A1718"/>
          <w:sz w:val="24"/>
          <w:szCs w:val="24"/>
        </w:rPr>
        <w:t xml:space="preserve">health care associated </w:t>
      </w:r>
      <w:r w:rsidR="00221014" w:rsidRPr="00E543D9">
        <w:rPr>
          <w:rFonts w:ascii="Arial" w:hAnsi="Arial" w:cs="Arial"/>
          <w:bCs/>
          <w:iCs/>
          <w:color w:val="1A1718"/>
          <w:sz w:val="24"/>
          <w:szCs w:val="24"/>
        </w:rPr>
        <w:t>infection rates are roughly 20 times higher in low</w:t>
      </w:r>
      <w:r w:rsidR="009A54A8" w:rsidRPr="00E543D9">
        <w:rPr>
          <w:rFonts w:ascii="Arial" w:hAnsi="Arial" w:cs="Arial"/>
          <w:bCs/>
          <w:iCs/>
          <w:color w:val="1A1718"/>
          <w:sz w:val="24"/>
          <w:szCs w:val="24"/>
        </w:rPr>
        <w:t>–</w:t>
      </w:r>
      <w:r w:rsidR="00221014" w:rsidRPr="00E543D9">
        <w:rPr>
          <w:rFonts w:ascii="Arial" w:hAnsi="Arial" w:cs="Arial"/>
          <w:bCs/>
          <w:iCs/>
          <w:color w:val="1A1718"/>
          <w:sz w:val="24"/>
          <w:szCs w:val="24"/>
        </w:rPr>
        <w:t xml:space="preserve"> and middle</w:t>
      </w:r>
      <w:r w:rsidR="009A54A8" w:rsidRPr="00E543D9">
        <w:rPr>
          <w:rFonts w:ascii="Arial" w:hAnsi="Arial" w:cs="Arial"/>
          <w:bCs/>
          <w:iCs/>
          <w:color w:val="1A1718"/>
          <w:sz w:val="24"/>
          <w:szCs w:val="24"/>
        </w:rPr>
        <w:t>–</w:t>
      </w:r>
      <w:r w:rsidR="00221014" w:rsidRPr="00E543D9">
        <w:rPr>
          <w:rFonts w:ascii="Arial" w:hAnsi="Arial" w:cs="Arial"/>
          <w:bCs/>
          <w:iCs/>
          <w:color w:val="1A1718"/>
          <w:sz w:val="24"/>
          <w:szCs w:val="24"/>
        </w:rPr>
        <w:t>income countries co</w:t>
      </w:r>
      <w:r w:rsidR="00983ED3" w:rsidRPr="00E543D9">
        <w:rPr>
          <w:rFonts w:ascii="Arial" w:hAnsi="Arial" w:cs="Arial"/>
          <w:bCs/>
          <w:iCs/>
          <w:color w:val="1A1718"/>
          <w:sz w:val="24"/>
          <w:szCs w:val="24"/>
        </w:rPr>
        <w:t>mpared to high</w:t>
      </w:r>
      <w:r w:rsidR="009A54A8" w:rsidRPr="00E543D9">
        <w:rPr>
          <w:rFonts w:ascii="Arial" w:hAnsi="Arial" w:cs="Arial"/>
          <w:bCs/>
          <w:iCs/>
          <w:color w:val="1A1718"/>
          <w:sz w:val="24"/>
          <w:szCs w:val="24"/>
        </w:rPr>
        <w:t>–</w:t>
      </w:r>
      <w:r w:rsidR="00983ED3" w:rsidRPr="00E543D9">
        <w:rPr>
          <w:rFonts w:ascii="Arial" w:hAnsi="Arial" w:cs="Arial"/>
          <w:bCs/>
          <w:iCs/>
          <w:color w:val="1A1718"/>
          <w:sz w:val="24"/>
          <w:szCs w:val="24"/>
        </w:rPr>
        <w:t>income countries</w:t>
      </w:r>
      <w:r w:rsidR="0093404C" w:rsidRPr="00E543D9">
        <w:rPr>
          <w:rFonts w:ascii="Arial" w:hAnsi="Arial" w:cs="Arial"/>
          <w:bCs/>
          <w:iCs/>
          <w:color w:val="1A1718"/>
          <w:sz w:val="24"/>
          <w:szCs w:val="24"/>
        </w:rPr>
        <w:t xml:space="preserve"> [</w:t>
      </w:r>
      <w:r w:rsidR="00194A7B" w:rsidRPr="00E543D9">
        <w:rPr>
          <w:rFonts w:ascii="Arial" w:hAnsi="Arial" w:cs="Arial"/>
          <w:bCs/>
          <w:iCs/>
          <w:color w:val="1A1718"/>
          <w:sz w:val="24"/>
          <w:szCs w:val="24"/>
        </w:rPr>
        <w:t>79</w:t>
      </w:r>
      <w:r w:rsidR="00221014" w:rsidRPr="006E4459">
        <w:rPr>
          <w:rFonts w:ascii="Arial" w:hAnsi="Arial" w:cs="Arial"/>
          <w:bCs/>
          <w:iCs/>
          <w:color w:val="1A1718"/>
          <w:sz w:val="24"/>
          <w:szCs w:val="24"/>
        </w:rPr>
        <w:t xml:space="preserve">]. </w:t>
      </w:r>
      <w:r w:rsidR="00F11A8D" w:rsidRPr="006E4459">
        <w:rPr>
          <w:rFonts w:ascii="Arial" w:hAnsi="Arial" w:cs="Arial"/>
          <w:bCs/>
          <w:iCs/>
          <w:color w:val="1A1718"/>
          <w:sz w:val="24"/>
          <w:szCs w:val="24"/>
        </w:rPr>
        <w:t>In ICU</w:t>
      </w:r>
      <w:r w:rsidR="00F11A8D" w:rsidRPr="00E543D9">
        <w:rPr>
          <w:rFonts w:ascii="Arial" w:hAnsi="Arial" w:cs="Arial"/>
          <w:bCs/>
          <w:iCs/>
          <w:color w:val="1A1718"/>
          <w:sz w:val="24"/>
          <w:szCs w:val="24"/>
        </w:rPr>
        <w:t>s specifically, a</w:t>
      </w:r>
      <w:r w:rsidR="00D33B92" w:rsidRPr="00E543D9">
        <w:rPr>
          <w:rFonts w:ascii="Arial" w:hAnsi="Arial" w:cs="Arial"/>
          <w:bCs/>
          <w:iCs/>
          <w:color w:val="1A1718"/>
          <w:sz w:val="24"/>
          <w:szCs w:val="24"/>
        </w:rPr>
        <w:t xml:space="preserve"> meta</w:t>
      </w:r>
      <w:r w:rsidR="009A54A8" w:rsidRPr="00E543D9">
        <w:rPr>
          <w:rFonts w:ascii="Arial" w:hAnsi="Arial" w:cs="Arial"/>
          <w:bCs/>
          <w:iCs/>
          <w:color w:val="1A1718"/>
          <w:sz w:val="24"/>
          <w:szCs w:val="24"/>
        </w:rPr>
        <w:t>–</w:t>
      </w:r>
      <w:r w:rsidR="00D33B92" w:rsidRPr="00E543D9">
        <w:rPr>
          <w:rFonts w:ascii="Arial" w:hAnsi="Arial" w:cs="Arial"/>
          <w:bCs/>
          <w:iCs/>
          <w:color w:val="1A1718"/>
          <w:sz w:val="24"/>
          <w:szCs w:val="24"/>
        </w:rPr>
        <w:t xml:space="preserve">analysis </w:t>
      </w:r>
      <w:r w:rsidR="00983ED3" w:rsidRPr="00E543D9">
        <w:rPr>
          <w:rFonts w:ascii="Arial" w:hAnsi="Arial" w:cs="Arial"/>
          <w:bCs/>
          <w:iCs/>
          <w:color w:val="1A1718"/>
          <w:sz w:val="24"/>
          <w:szCs w:val="24"/>
        </w:rPr>
        <w:t xml:space="preserve">reported an overall </w:t>
      </w:r>
      <w:r w:rsidR="00813033" w:rsidRPr="00E543D9">
        <w:rPr>
          <w:rFonts w:ascii="Arial" w:hAnsi="Arial" w:cs="Arial"/>
          <w:bCs/>
          <w:iCs/>
          <w:color w:val="1A1718"/>
          <w:sz w:val="24"/>
          <w:szCs w:val="24"/>
        </w:rPr>
        <w:t xml:space="preserve">incidence </w:t>
      </w:r>
      <w:r w:rsidR="00983ED3" w:rsidRPr="00E543D9">
        <w:rPr>
          <w:rFonts w:ascii="Arial" w:hAnsi="Arial" w:cs="Arial"/>
          <w:bCs/>
          <w:iCs/>
          <w:color w:val="1A1718"/>
          <w:sz w:val="24"/>
          <w:szCs w:val="24"/>
        </w:rPr>
        <w:t xml:space="preserve">of </w:t>
      </w:r>
      <w:r w:rsidR="00F11A8D" w:rsidRPr="00E543D9">
        <w:rPr>
          <w:rFonts w:ascii="Arial" w:hAnsi="Arial" w:cs="Arial"/>
          <w:bCs/>
          <w:iCs/>
          <w:color w:val="1A1718"/>
          <w:sz w:val="24"/>
          <w:szCs w:val="24"/>
        </w:rPr>
        <w:t>ICU</w:t>
      </w:r>
      <w:r w:rsidR="009A54A8" w:rsidRPr="00E543D9">
        <w:rPr>
          <w:rFonts w:ascii="Arial" w:hAnsi="Arial" w:cs="Arial"/>
          <w:bCs/>
          <w:iCs/>
          <w:color w:val="1A1718"/>
          <w:sz w:val="24"/>
          <w:szCs w:val="24"/>
        </w:rPr>
        <w:t>–</w:t>
      </w:r>
      <w:r w:rsidR="00977410" w:rsidRPr="00E543D9">
        <w:rPr>
          <w:rFonts w:ascii="Arial" w:hAnsi="Arial" w:cs="Arial"/>
          <w:bCs/>
          <w:iCs/>
          <w:color w:val="1A1718"/>
          <w:sz w:val="24"/>
          <w:szCs w:val="24"/>
        </w:rPr>
        <w:t xml:space="preserve">associated infections </w:t>
      </w:r>
      <w:r w:rsidR="00983ED3" w:rsidRPr="00E543D9">
        <w:rPr>
          <w:rFonts w:ascii="Arial" w:hAnsi="Arial" w:cs="Arial"/>
          <w:bCs/>
          <w:iCs/>
          <w:color w:val="1A1718"/>
          <w:sz w:val="24"/>
          <w:szCs w:val="24"/>
        </w:rPr>
        <w:t xml:space="preserve">of </w:t>
      </w:r>
      <w:r w:rsidR="00977410" w:rsidRPr="00E543D9">
        <w:rPr>
          <w:rFonts w:ascii="Arial" w:hAnsi="Arial" w:cs="Arial"/>
          <w:bCs/>
          <w:iCs/>
          <w:color w:val="1A1718"/>
          <w:sz w:val="24"/>
          <w:szCs w:val="24"/>
        </w:rPr>
        <w:t>47.9 per 1</w:t>
      </w:r>
      <w:r w:rsidR="009B17F3" w:rsidRPr="00E543D9">
        <w:rPr>
          <w:rFonts w:ascii="Arial" w:hAnsi="Arial" w:cs="Arial"/>
          <w:bCs/>
          <w:iCs/>
          <w:color w:val="1A1718"/>
          <w:sz w:val="24"/>
          <w:szCs w:val="24"/>
        </w:rPr>
        <w:t>,</w:t>
      </w:r>
      <w:r w:rsidR="00977410" w:rsidRPr="00E543D9">
        <w:rPr>
          <w:rFonts w:ascii="Arial" w:hAnsi="Arial" w:cs="Arial"/>
          <w:bCs/>
          <w:iCs/>
          <w:color w:val="1A1718"/>
          <w:sz w:val="24"/>
          <w:szCs w:val="24"/>
        </w:rPr>
        <w:t>000 patient days</w:t>
      </w:r>
      <w:r w:rsidR="001A2DEB" w:rsidRPr="00E543D9">
        <w:rPr>
          <w:rFonts w:ascii="Arial" w:hAnsi="Arial" w:cs="Arial"/>
          <w:bCs/>
          <w:iCs/>
          <w:color w:val="1A1718"/>
          <w:sz w:val="24"/>
          <w:szCs w:val="24"/>
        </w:rPr>
        <w:t xml:space="preserve"> </w:t>
      </w:r>
      <w:r w:rsidR="00983ED3" w:rsidRPr="00E543D9">
        <w:rPr>
          <w:rFonts w:ascii="Arial" w:hAnsi="Arial" w:cs="Arial"/>
          <w:bCs/>
          <w:iCs/>
          <w:color w:val="1A1718"/>
          <w:sz w:val="24"/>
          <w:szCs w:val="24"/>
        </w:rPr>
        <w:t xml:space="preserve">in developing countries. This was </w:t>
      </w:r>
      <w:r w:rsidR="00977410" w:rsidRPr="00E543D9">
        <w:rPr>
          <w:rFonts w:ascii="Arial" w:hAnsi="Arial" w:cs="Arial"/>
          <w:bCs/>
          <w:iCs/>
          <w:color w:val="1A1718"/>
          <w:sz w:val="24"/>
          <w:szCs w:val="24"/>
        </w:rPr>
        <w:t xml:space="preserve">three times greater than </w:t>
      </w:r>
      <w:r w:rsidR="00983ED3" w:rsidRPr="00E543D9">
        <w:rPr>
          <w:rFonts w:ascii="Arial" w:hAnsi="Arial" w:cs="Arial"/>
          <w:bCs/>
          <w:iCs/>
          <w:color w:val="1A1718"/>
          <w:sz w:val="24"/>
          <w:szCs w:val="24"/>
        </w:rPr>
        <w:t>the prevalence</w:t>
      </w:r>
      <w:r w:rsidR="00977410" w:rsidRPr="00E543D9">
        <w:rPr>
          <w:rFonts w:ascii="Arial" w:hAnsi="Arial" w:cs="Arial"/>
          <w:bCs/>
          <w:iCs/>
          <w:color w:val="1A1718"/>
          <w:sz w:val="24"/>
          <w:szCs w:val="24"/>
        </w:rPr>
        <w:t xml:space="preserve"> reported from the United States. </w:t>
      </w:r>
      <w:r w:rsidR="00ED7365" w:rsidRPr="00E543D9">
        <w:rPr>
          <w:rFonts w:ascii="Arial" w:hAnsi="Arial" w:cs="Arial"/>
          <w:bCs/>
          <w:iCs/>
          <w:color w:val="1A1718"/>
          <w:sz w:val="24"/>
          <w:szCs w:val="24"/>
        </w:rPr>
        <w:t>Surgical site infection</w:t>
      </w:r>
      <w:r w:rsidR="00983ED3" w:rsidRPr="00E543D9">
        <w:rPr>
          <w:rFonts w:ascii="Arial" w:hAnsi="Arial" w:cs="Arial"/>
          <w:bCs/>
          <w:iCs/>
          <w:color w:val="1A1718"/>
          <w:sz w:val="24"/>
          <w:szCs w:val="24"/>
        </w:rPr>
        <w:t>s</w:t>
      </w:r>
      <w:r w:rsidR="001A2DEB" w:rsidRPr="00E543D9">
        <w:rPr>
          <w:rFonts w:ascii="Arial" w:hAnsi="Arial" w:cs="Arial"/>
          <w:bCs/>
          <w:iCs/>
          <w:color w:val="1A1718"/>
          <w:sz w:val="24"/>
          <w:szCs w:val="24"/>
        </w:rPr>
        <w:t xml:space="preserve"> </w:t>
      </w:r>
      <w:r w:rsidR="00983ED3" w:rsidRPr="00E543D9">
        <w:rPr>
          <w:rFonts w:ascii="Arial" w:hAnsi="Arial" w:cs="Arial"/>
          <w:bCs/>
          <w:iCs/>
          <w:color w:val="1A1718"/>
          <w:sz w:val="24"/>
          <w:szCs w:val="24"/>
        </w:rPr>
        <w:t xml:space="preserve">were </w:t>
      </w:r>
      <w:r w:rsidR="00ED7365" w:rsidRPr="00E543D9">
        <w:rPr>
          <w:rFonts w:ascii="Arial" w:hAnsi="Arial" w:cs="Arial"/>
          <w:bCs/>
          <w:iCs/>
          <w:color w:val="1A1718"/>
          <w:sz w:val="24"/>
          <w:szCs w:val="24"/>
        </w:rPr>
        <w:t>most common</w:t>
      </w:r>
      <w:r w:rsidR="00221014" w:rsidRPr="00E543D9">
        <w:rPr>
          <w:rFonts w:ascii="Arial" w:hAnsi="Arial" w:cs="Arial"/>
          <w:bCs/>
          <w:iCs/>
          <w:color w:val="1A1718"/>
          <w:sz w:val="24"/>
          <w:szCs w:val="24"/>
        </w:rPr>
        <w:t xml:space="preserve">, but </w:t>
      </w:r>
      <w:r w:rsidR="00F11A8D" w:rsidRPr="00E543D9">
        <w:rPr>
          <w:rFonts w:ascii="Arial" w:hAnsi="Arial" w:cs="Arial"/>
          <w:bCs/>
          <w:iCs/>
          <w:color w:val="1A1718"/>
          <w:sz w:val="24"/>
          <w:szCs w:val="24"/>
        </w:rPr>
        <w:t>device</w:t>
      </w:r>
      <w:r w:rsidR="009A54A8" w:rsidRPr="00E543D9">
        <w:rPr>
          <w:rFonts w:ascii="Arial" w:hAnsi="Arial" w:cs="Arial"/>
          <w:bCs/>
          <w:iCs/>
          <w:color w:val="1A1718"/>
          <w:sz w:val="24"/>
          <w:szCs w:val="24"/>
        </w:rPr>
        <w:t>–</w:t>
      </w:r>
      <w:r w:rsidR="00F11A8D" w:rsidRPr="00E543D9">
        <w:rPr>
          <w:rFonts w:ascii="Arial" w:hAnsi="Arial" w:cs="Arial"/>
          <w:bCs/>
          <w:iCs/>
          <w:color w:val="1A1718"/>
          <w:sz w:val="24"/>
          <w:szCs w:val="24"/>
        </w:rPr>
        <w:t>associated i</w:t>
      </w:r>
      <w:r w:rsidR="00ED7365" w:rsidRPr="00E543D9">
        <w:rPr>
          <w:rFonts w:ascii="Arial" w:hAnsi="Arial" w:cs="Arial"/>
          <w:bCs/>
          <w:iCs/>
          <w:color w:val="1A1718"/>
          <w:sz w:val="24"/>
          <w:szCs w:val="24"/>
        </w:rPr>
        <w:t xml:space="preserve">nfections were </w:t>
      </w:r>
      <w:r w:rsidR="00983ED3" w:rsidRPr="00E543D9">
        <w:rPr>
          <w:rFonts w:ascii="Arial" w:hAnsi="Arial" w:cs="Arial"/>
          <w:bCs/>
          <w:iCs/>
          <w:color w:val="1A1718"/>
          <w:sz w:val="24"/>
          <w:szCs w:val="24"/>
        </w:rPr>
        <w:t xml:space="preserve">highly </w:t>
      </w:r>
      <w:r w:rsidR="00ED7365" w:rsidRPr="00E543D9">
        <w:rPr>
          <w:rFonts w:ascii="Arial" w:hAnsi="Arial" w:cs="Arial"/>
          <w:bCs/>
          <w:iCs/>
          <w:color w:val="1A1718"/>
          <w:sz w:val="24"/>
          <w:szCs w:val="24"/>
        </w:rPr>
        <w:t>prevalent</w:t>
      </w:r>
      <w:r w:rsidR="001A2DEB" w:rsidRPr="00E543D9">
        <w:rPr>
          <w:rFonts w:ascii="Arial" w:hAnsi="Arial" w:cs="Arial"/>
          <w:bCs/>
          <w:iCs/>
          <w:color w:val="1A1718"/>
          <w:sz w:val="24"/>
          <w:szCs w:val="24"/>
        </w:rPr>
        <w:t xml:space="preserve"> </w:t>
      </w:r>
      <w:r w:rsidR="00983ED3" w:rsidRPr="00E543D9">
        <w:rPr>
          <w:rFonts w:ascii="Arial" w:hAnsi="Arial" w:cs="Arial"/>
          <w:bCs/>
          <w:iCs/>
          <w:color w:val="1A1718"/>
          <w:sz w:val="24"/>
          <w:szCs w:val="24"/>
        </w:rPr>
        <w:t xml:space="preserve">as well </w:t>
      </w:r>
      <w:r w:rsidR="0093404C" w:rsidRPr="00E543D9">
        <w:rPr>
          <w:rFonts w:ascii="Arial" w:hAnsi="Arial" w:cs="Arial"/>
          <w:bCs/>
          <w:iCs/>
          <w:color w:val="1A1718"/>
          <w:sz w:val="24"/>
          <w:szCs w:val="24"/>
        </w:rPr>
        <w:t>[</w:t>
      </w:r>
      <w:r w:rsidR="00194A7B" w:rsidRPr="00E543D9">
        <w:rPr>
          <w:rFonts w:ascii="Arial" w:hAnsi="Arial" w:cs="Arial"/>
          <w:bCs/>
          <w:iCs/>
          <w:color w:val="1A1718"/>
          <w:sz w:val="24"/>
          <w:szCs w:val="24"/>
        </w:rPr>
        <w:t>80</w:t>
      </w:r>
      <w:r w:rsidR="00977410" w:rsidRPr="006E4459">
        <w:rPr>
          <w:rFonts w:ascii="Arial" w:hAnsi="Arial" w:cs="Arial"/>
          <w:bCs/>
          <w:iCs/>
          <w:color w:val="1A1718"/>
          <w:sz w:val="24"/>
          <w:szCs w:val="24"/>
        </w:rPr>
        <w:t>].</w:t>
      </w:r>
      <w:r w:rsidR="00685948" w:rsidRPr="006E4459">
        <w:rPr>
          <w:rFonts w:ascii="Arial" w:hAnsi="Arial" w:cs="Arial"/>
          <w:bCs/>
          <w:iCs/>
          <w:color w:val="1A1718"/>
          <w:sz w:val="24"/>
          <w:szCs w:val="24"/>
        </w:rPr>
        <w:t xml:space="preserve"> </w:t>
      </w:r>
      <w:r w:rsidR="001A2DEB" w:rsidRPr="00E543D9">
        <w:rPr>
          <w:rFonts w:ascii="Arial" w:hAnsi="Arial" w:cs="Arial"/>
          <w:bCs/>
          <w:iCs/>
          <w:color w:val="1A1718"/>
          <w:sz w:val="24"/>
          <w:szCs w:val="24"/>
        </w:rPr>
        <w:t xml:space="preserve">Health care associated </w:t>
      </w:r>
      <w:r w:rsidR="00685948" w:rsidRPr="00E543D9">
        <w:rPr>
          <w:rFonts w:ascii="Arial" w:hAnsi="Arial" w:cs="Arial"/>
          <w:bCs/>
          <w:iCs/>
          <w:color w:val="1A1718"/>
          <w:sz w:val="24"/>
          <w:szCs w:val="24"/>
        </w:rPr>
        <w:t>infections can be transmitted via myriad mechanisms.</w:t>
      </w:r>
      <w:r w:rsidR="001A2DEB" w:rsidRPr="00E543D9">
        <w:rPr>
          <w:rFonts w:ascii="Arial" w:hAnsi="Arial" w:cs="Arial"/>
          <w:bCs/>
          <w:iCs/>
          <w:color w:val="1A1718"/>
          <w:sz w:val="24"/>
          <w:szCs w:val="24"/>
        </w:rPr>
        <w:t xml:space="preserve"> </w:t>
      </w:r>
      <w:r w:rsidR="00685948" w:rsidRPr="00E543D9">
        <w:rPr>
          <w:rFonts w:ascii="Arial" w:hAnsi="Arial" w:cs="Arial"/>
          <w:bCs/>
          <w:iCs/>
          <w:color w:val="1A1718"/>
          <w:sz w:val="24"/>
          <w:szCs w:val="24"/>
        </w:rPr>
        <w:t xml:space="preserve">Many, if not most, </w:t>
      </w:r>
      <w:r w:rsidR="00221014" w:rsidRPr="00E543D9">
        <w:rPr>
          <w:rFonts w:ascii="Arial" w:hAnsi="Arial" w:cs="Arial"/>
          <w:bCs/>
          <w:iCs/>
          <w:color w:val="1A1718"/>
          <w:sz w:val="24"/>
          <w:szCs w:val="24"/>
        </w:rPr>
        <w:t>can be preven</w:t>
      </w:r>
      <w:r w:rsidR="00983ED3" w:rsidRPr="00E543D9">
        <w:rPr>
          <w:rFonts w:ascii="Arial" w:hAnsi="Arial" w:cs="Arial"/>
          <w:bCs/>
          <w:iCs/>
          <w:color w:val="1A1718"/>
          <w:sz w:val="24"/>
          <w:szCs w:val="24"/>
        </w:rPr>
        <w:t xml:space="preserve">ted easily with simple measures. However, </w:t>
      </w:r>
      <w:r w:rsidR="00F11A8D" w:rsidRPr="00E543D9">
        <w:rPr>
          <w:rFonts w:ascii="Arial" w:hAnsi="Arial" w:cs="Arial"/>
          <w:bCs/>
          <w:iCs/>
          <w:color w:val="1A1718"/>
          <w:sz w:val="24"/>
          <w:szCs w:val="24"/>
        </w:rPr>
        <w:t>lack of hygienic facilities</w:t>
      </w:r>
      <w:r w:rsidR="00221014" w:rsidRPr="00E543D9">
        <w:rPr>
          <w:rFonts w:ascii="Arial" w:hAnsi="Arial" w:cs="Arial"/>
          <w:bCs/>
          <w:iCs/>
          <w:color w:val="1A1718"/>
          <w:sz w:val="24"/>
          <w:szCs w:val="24"/>
        </w:rPr>
        <w:t xml:space="preserve">, </w:t>
      </w:r>
      <w:r w:rsidR="00F11A8D" w:rsidRPr="00E543D9">
        <w:rPr>
          <w:rFonts w:ascii="Arial" w:hAnsi="Arial" w:cs="Arial"/>
          <w:bCs/>
          <w:iCs/>
          <w:color w:val="1A1718"/>
          <w:sz w:val="24"/>
          <w:szCs w:val="24"/>
        </w:rPr>
        <w:t>insufficient</w:t>
      </w:r>
      <w:r w:rsidR="00221014" w:rsidRPr="00E543D9">
        <w:rPr>
          <w:rFonts w:ascii="Arial" w:hAnsi="Arial" w:cs="Arial"/>
          <w:bCs/>
          <w:iCs/>
          <w:color w:val="1A1718"/>
          <w:sz w:val="24"/>
          <w:szCs w:val="24"/>
        </w:rPr>
        <w:t xml:space="preserve"> training </w:t>
      </w:r>
      <w:r w:rsidR="00983ED3" w:rsidRPr="00E543D9">
        <w:rPr>
          <w:rFonts w:ascii="Arial" w:hAnsi="Arial" w:cs="Arial"/>
          <w:bCs/>
          <w:iCs/>
          <w:color w:val="1A1718"/>
          <w:sz w:val="24"/>
          <w:szCs w:val="24"/>
        </w:rPr>
        <w:t xml:space="preserve">of staff </w:t>
      </w:r>
      <w:r w:rsidR="00221014" w:rsidRPr="00E543D9">
        <w:rPr>
          <w:rFonts w:ascii="Arial" w:hAnsi="Arial" w:cs="Arial"/>
          <w:bCs/>
          <w:iCs/>
          <w:color w:val="1A1718"/>
          <w:sz w:val="24"/>
          <w:szCs w:val="24"/>
        </w:rPr>
        <w:t xml:space="preserve">and </w:t>
      </w:r>
      <w:r w:rsidR="00F11A8D" w:rsidRPr="00E543D9">
        <w:rPr>
          <w:rFonts w:ascii="Arial" w:hAnsi="Arial" w:cs="Arial"/>
          <w:bCs/>
          <w:iCs/>
          <w:color w:val="1A1718"/>
          <w:sz w:val="24"/>
          <w:szCs w:val="24"/>
        </w:rPr>
        <w:t>lack of administrative oversight</w:t>
      </w:r>
      <w:r w:rsidR="00983ED3" w:rsidRPr="00E543D9">
        <w:rPr>
          <w:rFonts w:ascii="Arial" w:hAnsi="Arial" w:cs="Arial"/>
          <w:bCs/>
          <w:iCs/>
          <w:color w:val="1A1718"/>
          <w:sz w:val="24"/>
          <w:szCs w:val="24"/>
        </w:rPr>
        <w:t xml:space="preserve"> (e.g. by</w:t>
      </w:r>
      <w:r w:rsidR="00F11A8D" w:rsidRPr="00E543D9">
        <w:rPr>
          <w:rFonts w:ascii="Arial" w:hAnsi="Arial" w:cs="Arial"/>
          <w:bCs/>
          <w:iCs/>
          <w:color w:val="1A1718"/>
          <w:sz w:val="24"/>
          <w:szCs w:val="24"/>
        </w:rPr>
        <w:t xml:space="preserve"> hospital</w:t>
      </w:r>
      <w:r w:rsidR="009A54A8" w:rsidRPr="00E543D9">
        <w:rPr>
          <w:rFonts w:ascii="Arial" w:hAnsi="Arial" w:cs="Arial"/>
          <w:bCs/>
          <w:iCs/>
          <w:color w:val="1A1718"/>
          <w:sz w:val="24"/>
          <w:szCs w:val="24"/>
        </w:rPr>
        <w:t>–</w:t>
      </w:r>
      <w:r w:rsidR="00F11A8D" w:rsidRPr="00E543D9">
        <w:rPr>
          <w:rFonts w:ascii="Arial" w:hAnsi="Arial" w:cs="Arial"/>
          <w:bCs/>
          <w:iCs/>
          <w:color w:val="1A1718"/>
          <w:sz w:val="24"/>
          <w:szCs w:val="24"/>
        </w:rPr>
        <w:t xml:space="preserve">level </w:t>
      </w:r>
      <w:r w:rsidR="00F11A8D" w:rsidRPr="00E543D9">
        <w:rPr>
          <w:rFonts w:ascii="Arial" w:hAnsi="Arial" w:cs="Arial"/>
          <w:bCs/>
          <w:iCs/>
          <w:color w:val="1A1718"/>
          <w:sz w:val="24"/>
          <w:szCs w:val="24"/>
        </w:rPr>
        <w:lastRenderedPageBreak/>
        <w:t>and national</w:t>
      </w:r>
      <w:r w:rsidR="009A54A8" w:rsidRPr="00E543D9">
        <w:rPr>
          <w:rFonts w:ascii="Arial" w:hAnsi="Arial" w:cs="Arial"/>
          <w:bCs/>
          <w:iCs/>
          <w:color w:val="1A1718"/>
          <w:sz w:val="24"/>
          <w:szCs w:val="24"/>
        </w:rPr>
        <w:t>–</w:t>
      </w:r>
      <w:r w:rsidR="00F11A8D" w:rsidRPr="00E543D9">
        <w:rPr>
          <w:rFonts w:ascii="Arial" w:hAnsi="Arial" w:cs="Arial"/>
          <w:bCs/>
          <w:iCs/>
          <w:color w:val="1A1718"/>
          <w:sz w:val="24"/>
          <w:szCs w:val="24"/>
        </w:rPr>
        <w:t>level infection c</w:t>
      </w:r>
      <w:r w:rsidR="00685948" w:rsidRPr="00E543D9">
        <w:rPr>
          <w:rFonts w:ascii="Arial" w:hAnsi="Arial" w:cs="Arial"/>
          <w:bCs/>
          <w:iCs/>
          <w:color w:val="1A1718"/>
          <w:sz w:val="24"/>
          <w:szCs w:val="24"/>
        </w:rPr>
        <w:t>ontrol measures</w:t>
      </w:r>
      <w:r w:rsidR="00983ED3" w:rsidRPr="00E543D9">
        <w:rPr>
          <w:rFonts w:ascii="Arial" w:hAnsi="Arial" w:cs="Arial"/>
          <w:bCs/>
          <w:iCs/>
          <w:color w:val="1A1718"/>
          <w:sz w:val="24"/>
          <w:szCs w:val="24"/>
        </w:rPr>
        <w:t>)</w:t>
      </w:r>
      <w:r w:rsidR="001D549D" w:rsidRPr="00E543D9">
        <w:rPr>
          <w:rFonts w:ascii="Arial" w:hAnsi="Arial" w:cs="Arial"/>
          <w:bCs/>
          <w:iCs/>
          <w:color w:val="1A1718"/>
          <w:sz w:val="24"/>
          <w:szCs w:val="24"/>
        </w:rPr>
        <w:t xml:space="preserve"> </w:t>
      </w:r>
      <w:r w:rsidR="00983ED3" w:rsidRPr="00E543D9">
        <w:rPr>
          <w:rFonts w:ascii="Arial" w:hAnsi="Arial" w:cs="Arial"/>
          <w:bCs/>
          <w:iCs/>
          <w:color w:val="1A1718"/>
          <w:sz w:val="24"/>
          <w:szCs w:val="24"/>
        </w:rPr>
        <w:t xml:space="preserve">are likely to </w:t>
      </w:r>
      <w:r w:rsidR="00685948" w:rsidRPr="00E543D9">
        <w:rPr>
          <w:rFonts w:ascii="Arial" w:hAnsi="Arial" w:cs="Arial"/>
          <w:bCs/>
          <w:iCs/>
          <w:color w:val="1A1718"/>
          <w:sz w:val="24"/>
          <w:szCs w:val="24"/>
        </w:rPr>
        <w:t xml:space="preserve">contribute </w:t>
      </w:r>
      <w:r w:rsidR="00983ED3" w:rsidRPr="00E543D9">
        <w:rPr>
          <w:rFonts w:ascii="Arial" w:hAnsi="Arial" w:cs="Arial"/>
          <w:bCs/>
          <w:iCs/>
          <w:color w:val="1A1718"/>
          <w:sz w:val="24"/>
          <w:szCs w:val="24"/>
        </w:rPr>
        <w:t xml:space="preserve">to the </w:t>
      </w:r>
      <w:r w:rsidR="00685948" w:rsidRPr="00E543D9">
        <w:rPr>
          <w:rFonts w:ascii="Arial" w:hAnsi="Arial" w:cs="Arial"/>
          <w:bCs/>
          <w:iCs/>
          <w:color w:val="1A1718"/>
          <w:sz w:val="24"/>
          <w:szCs w:val="24"/>
        </w:rPr>
        <w:t xml:space="preserve">deleteriously high rates </w:t>
      </w:r>
      <w:r w:rsidR="00983ED3" w:rsidRPr="00E543D9">
        <w:rPr>
          <w:rFonts w:ascii="Arial" w:hAnsi="Arial" w:cs="Arial"/>
          <w:bCs/>
          <w:iCs/>
          <w:color w:val="1A1718"/>
          <w:sz w:val="24"/>
          <w:szCs w:val="24"/>
        </w:rPr>
        <w:t xml:space="preserve">of nosocomial infection rates </w:t>
      </w:r>
      <w:r w:rsidR="00685948" w:rsidRPr="00E543D9">
        <w:rPr>
          <w:rFonts w:ascii="Arial" w:hAnsi="Arial" w:cs="Arial"/>
          <w:bCs/>
          <w:iCs/>
          <w:color w:val="1A1718"/>
          <w:sz w:val="24"/>
          <w:szCs w:val="24"/>
        </w:rPr>
        <w:t xml:space="preserve">in </w:t>
      </w:r>
      <w:r w:rsidR="00983ED3" w:rsidRPr="00E543D9">
        <w:rPr>
          <w:rFonts w:ascii="Arial" w:hAnsi="Arial" w:cs="Arial"/>
          <w:bCs/>
          <w:iCs/>
          <w:color w:val="1A1718"/>
          <w:sz w:val="24"/>
          <w:szCs w:val="24"/>
        </w:rPr>
        <w:t xml:space="preserve">ICUs in </w:t>
      </w:r>
      <w:r w:rsidR="00685948"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685948" w:rsidRPr="00E543D9">
        <w:rPr>
          <w:rFonts w:ascii="Arial" w:hAnsi="Arial" w:cs="Arial"/>
          <w:bCs/>
          <w:iCs/>
          <w:color w:val="1A1718"/>
          <w:sz w:val="24"/>
          <w:szCs w:val="24"/>
        </w:rPr>
        <w:t>limited settings</w:t>
      </w:r>
      <w:r w:rsidR="0093404C" w:rsidRPr="00E543D9">
        <w:rPr>
          <w:rFonts w:ascii="Arial" w:hAnsi="Arial" w:cs="Arial"/>
          <w:bCs/>
          <w:iCs/>
          <w:color w:val="1A1718"/>
          <w:sz w:val="24"/>
          <w:szCs w:val="24"/>
        </w:rPr>
        <w:t xml:space="preserve"> [</w:t>
      </w:r>
      <w:r w:rsidR="00194A7B" w:rsidRPr="00E543D9">
        <w:rPr>
          <w:rFonts w:ascii="Arial" w:hAnsi="Arial" w:cs="Arial"/>
          <w:bCs/>
          <w:iCs/>
          <w:color w:val="1A1718"/>
          <w:sz w:val="24"/>
          <w:szCs w:val="24"/>
        </w:rPr>
        <w:t>81</w:t>
      </w:r>
      <w:r w:rsidR="00F11A8D" w:rsidRPr="006E4459">
        <w:rPr>
          <w:rFonts w:ascii="Arial" w:hAnsi="Arial" w:cs="Arial"/>
          <w:bCs/>
          <w:iCs/>
          <w:color w:val="1A1718"/>
          <w:sz w:val="24"/>
          <w:szCs w:val="24"/>
        </w:rPr>
        <w:t xml:space="preserve">]. </w:t>
      </w:r>
    </w:p>
    <w:p w14:paraId="65D9D5FC" w14:textId="421FFB16" w:rsidR="007736AC" w:rsidRPr="00E543D9" w:rsidRDefault="008A2516" w:rsidP="00F46E26">
      <w:pPr>
        <w:spacing w:after="0" w:line="480" w:lineRule="auto"/>
        <w:rPr>
          <w:rFonts w:ascii="Arial" w:hAnsi="Arial" w:cs="Arial"/>
          <w:bCs/>
          <w:i/>
          <w:iCs/>
          <w:color w:val="1A1718"/>
          <w:sz w:val="24"/>
          <w:szCs w:val="24"/>
        </w:rPr>
      </w:pPr>
      <w:r w:rsidRPr="00E543D9">
        <w:rPr>
          <w:rFonts w:ascii="Arial" w:hAnsi="Arial" w:cs="Arial"/>
          <w:bCs/>
          <w:i/>
          <w:iCs/>
          <w:color w:val="1A1718"/>
          <w:sz w:val="24"/>
          <w:szCs w:val="24"/>
        </w:rPr>
        <w:t xml:space="preserve">Search and Search Results: </w:t>
      </w:r>
      <w:r w:rsidR="00983ED3" w:rsidRPr="00E543D9">
        <w:rPr>
          <w:rFonts w:ascii="Arial" w:hAnsi="Arial" w:cs="Arial"/>
          <w:sz w:val="24"/>
          <w:szCs w:val="24"/>
        </w:rPr>
        <w:t>A systematic search of the MEDLINE</w:t>
      </w:r>
      <w:r w:rsidR="00EA7BFD" w:rsidRPr="00E543D9">
        <w:rPr>
          <w:rFonts w:ascii="Arial" w:hAnsi="Arial" w:cs="Arial"/>
          <w:sz w:val="24"/>
          <w:szCs w:val="24"/>
        </w:rPr>
        <w:t xml:space="preserve"> and Google Scholar</w:t>
      </w:r>
      <w:r w:rsidR="00983ED3" w:rsidRPr="00E543D9">
        <w:rPr>
          <w:rFonts w:ascii="Arial" w:hAnsi="Arial" w:cs="Arial"/>
          <w:sz w:val="24"/>
          <w:szCs w:val="24"/>
        </w:rPr>
        <w:t xml:space="preserve"> database</w:t>
      </w:r>
      <w:r w:rsidR="00EA7BFD" w:rsidRPr="00E543D9">
        <w:rPr>
          <w:rFonts w:ascii="Arial" w:hAnsi="Arial" w:cs="Arial"/>
          <w:sz w:val="24"/>
          <w:szCs w:val="24"/>
        </w:rPr>
        <w:t>s</w:t>
      </w:r>
      <w:r w:rsidR="00983ED3" w:rsidRPr="00E543D9">
        <w:rPr>
          <w:rFonts w:ascii="Arial" w:hAnsi="Arial" w:cs="Arial"/>
          <w:sz w:val="24"/>
          <w:szCs w:val="24"/>
        </w:rPr>
        <w:t xml:space="preserve"> combining the terms </w:t>
      </w:r>
      <w:r w:rsidR="00EA7BFD" w:rsidRPr="00E543D9">
        <w:rPr>
          <w:rFonts w:ascii="Arial" w:hAnsi="Arial" w:cs="Arial"/>
          <w:sz w:val="24"/>
          <w:szCs w:val="24"/>
        </w:rPr>
        <w:t>(‘nosocomial infection’ OR</w:t>
      </w:r>
      <w:r w:rsidR="00BE688E" w:rsidRPr="00E543D9">
        <w:rPr>
          <w:rFonts w:ascii="Arial" w:hAnsi="Arial" w:cs="Arial"/>
          <w:sz w:val="24"/>
          <w:szCs w:val="24"/>
        </w:rPr>
        <w:t xml:space="preserve"> </w:t>
      </w:r>
      <w:r w:rsidR="00EA7BFD" w:rsidRPr="00E543D9">
        <w:rPr>
          <w:rFonts w:ascii="Arial" w:hAnsi="Arial" w:cs="Arial"/>
          <w:sz w:val="24"/>
          <w:szCs w:val="24"/>
        </w:rPr>
        <w:t>‘hospital</w:t>
      </w:r>
      <w:r w:rsidR="009A54A8" w:rsidRPr="00E543D9">
        <w:rPr>
          <w:rFonts w:ascii="Arial" w:hAnsi="Arial" w:cs="Arial"/>
          <w:sz w:val="24"/>
          <w:szCs w:val="24"/>
        </w:rPr>
        <w:t>–</w:t>
      </w:r>
      <w:r w:rsidR="00EA7BFD" w:rsidRPr="00E543D9">
        <w:rPr>
          <w:rFonts w:ascii="Arial" w:hAnsi="Arial" w:cs="Arial"/>
          <w:sz w:val="24"/>
          <w:szCs w:val="24"/>
        </w:rPr>
        <w:t>acquired infection’ OR</w:t>
      </w:r>
      <w:r w:rsidR="00983ED3" w:rsidRPr="00E543D9">
        <w:rPr>
          <w:rFonts w:ascii="Arial" w:hAnsi="Arial" w:cs="Arial"/>
          <w:sz w:val="24"/>
          <w:szCs w:val="24"/>
        </w:rPr>
        <w:t xml:space="preserve"> ‘healthcare</w:t>
      </w:r>
      <w:r w:rsidR="009A54A8" w:rsidRPr="00E543D9">
        <w:rPr>
          <w:rFonts w:ascii="Arial" w:hAnsi="Arial" w:cs="Arial"/>
          <w:sz w:val="24"/>
          <w:szCs w:val="24"/>
        </w:rPr>
        <w:t>–</w:t>
      </w:r>
      <w:r w:rsidR="00983ED3" w:rsidRPr="00E543D9">
        <w:rPr>
          <w:rFonts w:ascii="Arial" w:hAnsi="Arial" w:cs="Arial"/>
          <w:sz w:val="24"/>
          <w:szCs w:val="24"/>
        </w:rPr>
        <w:t>acquired infection’</w:t>
      </w:r>
      <w:r w:rsidR="00EA7BFD" w:rsidRPr="00E543D9">
        <w:rPr>
          <w:rFonts w:ascii="Arial" w:hAnsi="Arial" w:cs="Arial"/>
          <w:sz w:val="24"/>
          <w:szCs w:val="24"/>
        </w:rPr>
        <w:t xml:space="preserve"> OR ‘hand hygiene’ OR ‘hand washing’ OR ‘infection control’)</w:t>
      </w:r>
      <w:r w:rsidR="00BE688E" w:rsidRPr="00E543D9">
        <w:rPr>
          <w:rFonts w:ascii="Arial" w:hAnsi="Arial" w:cs="Arial"/>
          <w:sz w:val="24"/>
          <w:szCs w:val="24"/>
        </w:rPr>
        <w:t xml:space="preserve"> </w:t>
      </w:r>
      <w:r w:rsidR="009B17F3" w:rsidRPr="00E543D9">
        <w:rPr>
          <w:rFonts w:ascii="Arial" w:hAnsi="Arial" w:cs="Arial"/>
          <w:sz w:val="24"/>
          <w:szCs w:val="24"/>
        </w:rPr>
        <w:t>AND (‘low</w:t>
      </w:r>
      <w:r w:rsidR="00145D20" w:rsidRPr="00E543D9">
        <w:rPr>
          <w:rFonts w:ascii="Arial" w:hAnsi="Arial" w:cs="Arial"/>
          <w:sz w:val="24"/>
          <w:szCs w:val="24"/>
        </w:rPr>
        <w:t xml:space="preserve"> </w:t>
      </w:r>
      <w:proofErr w:type="gramStart"/>
      <w:r w:rsidR="009B17F3" w:rsidRPr="00E543D9">
        <w:rPr>
          <w:rFonts w:ascii="Arial" w:hAnsi="Arial" w:cs="Arial"/>
          <w:sz w:val="24"/>
          <w:szCs w:val="24"/>
        </w:rPr>
        <w:t>middle income</w:t>
      </w:r>
      <w:proofErr w:type="gramEnd"/>
      <w:r w:rsidR="009B17F3" w:rsidRPr="00E543D9">
        <w:rPr>
          <w:rFonts w:ascii="Arial" w:hAnsi="Arial" w:cs="Arial"/>
          <w:sz w:val="24"/>
          <w:szCs w:val="24"/>
        </w:rPr>
        <w:t xml:space="preserve"> countries’ OR ‘developing countries’ OR ‘resource</w:t>
      </w:r>
      <w:r w:rsidR="009A54A8" w:rsidRPr="00E543D9">
        <w:rPr>
          <w:rFonts w:ascii="Arial" w:hAnsi="Arial" w:cs="Arial"/>
          <w:sz w:val="24"/>
          <w:szCs w:val="24"/>
        </w:rPr>
        <w:t>–</w:t>
      </w:r>
      <w:r w:rsidR="009B17F3" w:rsidRPr="00E543D9">
        <w:rPr>
          <w:rFonts w:ascii="Arial" w:hAnsi="Arial" w:cs="Arial"/>
          <w:sz w:val="24"/>
          <w:szCs w:val="24"/>
        </w:rPr>
        <w:t>limited settings’ OR ‘Africa’ OR ‘Asia’ OR ‘South America’ OR ‘Central America’)</w:t>
      </w:r>
      <w:r w:rsidR="00983ED3" w:rsidRPr="00E543D9">
        <w:rPr>
          <w:rFonts w:ascii="Arial" w:hAnsi="Arial" w:cs="Arial"/>
          <w:sz w:val="24"/>
          <w:szCs w:val="24"/>
        </w:rPr>
        <w:t xml:space="preserve"> was performed. In addition, related articles and reference lists were screened for other relevant publications. In case no publications from resource</w:t>
      </w:r>
      <w:r w:rsidR="009A54A8" w:rsidRPr="00E543D9">
        <w:rPr>
          <w:rFonts w:ascii="Arial" w:hAnsi="Arial" w:cs="Arial"/>
          <w:sz w:val="24"/>
          <w:szCs w:val="24"/>
        </w:rPr>
        <w:t>–</w:t>
      </w:r>
      <w:r w:rsidR="00983ED3" w:rsidRPr="00E543D9">
        <w:rPr>
          <w:rFonts w:ascii="Arial" w:hAnsi="Arial" w:cs="Arial"/>
          <w:sz w:val="24"/>
          <w:szCs w:val="24"/>
        </w:rPr>
        <w:t>limited settings could be identified, scientific evidence originating in resource</w:t>
      </w:r>
      <w:r w:rsidR="009A54A8" w:rsidRPr="00E543D9">
        <w:rPr>
          <w:rFonts w:ascii="Arial" w:hAnsi="Arial" w:cs="Arial"/>
          <w:sz w:val="24"/>
          <w:szCs w:val="24"/>
        </w:rPr>
        <w:t>–</w:t>
      </w:r>
      <w:r w:rsidR="00983ED3" w:rsidRPr="00E543D9">
        <w:rPr>
          <w:rFonts w:ascii="Arial" w:hAnsi="Arial" w:cs="Arial"/>
          <w:sz w:val="24"/>
          <w:szCs w:val="24"/>
        </w:rPr>
        <w:t xml:space="preserve">rich countries </w:t>
      </w:r>
      <w:proofErr w:type="gramStart"/>
      <w:r w:rsidR="00983ED3" w:rsidRPr="00E543D9">
        <w:rPr>
          <w:rFonts w:ascii="Arial" w:hAnsi="Arial" w:cs="Arial"/>
          <w:sz w:val="24"/>
          <w:szCs w:val="24"/>
        </w:rPr>
        <w:t>was</w:t>
      </w:r>
      <w:proofErr w:type="gramEnd"/>
      <w:r w:rsidR="00983ED3" w:rsidRPr="00E543D9">
        <w:rPr>
          <w:rFonts w:ascii="Arial" w:hAnsi="Arial" w:cs="Arial"/>
          <w:sz w:val="24"/>
          <w:szCs w:val="24"/>
        </w:rPr>
        <w:t xml:space="preserve"> reviewed. </w:t>
      </w:r>
      <w:r w:rsidR="00983ED3" w:rsidRPr="00E543D9">
        <w:rPr>
          <w:rFonts w:ascii="Arial" w:hAnsi="Arial" w:cs="Arial"/>
          <w:bCs/>
          <w:iCs/>
          <w:color w:val="1A1718"/>
          <w:sz w:val="24"/>
          <w:szCs w:val="24"/>
        </w:rPr>
        <w:t>Our search yielded multiple high</w:t>
      </w:r>
      <w:r w:rsidR="009A54A8" w:rsidRPr="00E543D9">
        <w:rPr>
          <w:rFonts w:ascii="Arial" w:hAnsi="Arial" w:cs="Arial"/>
          <w:bCs/>
          <w:iCs/>
          <w:color w:val="1A1718"/>
          <w:sz w:val="24"/>
          <w:szCs w:val="24"/>
        </w:rPr>
        <w:t>–</w:t>
      </w:r>
      <w:r w:rsidR="00983ED3" w:rsidRPr="00E543D9">
        <w:rPr>
          <w:rFonts w:ascii="Arial" w:hAnsi="Arial" w:cs="Arial"/>
          <w:bCs/>
          <w:iCs/>
          <w:color w:val="1A1718"/>
          <w:sz w:val="24"/>
          <w:szCs w:val="24"/>
        </w:rPr>
        <w:t>quality studies from geographically diverse resource</w:t>
      </w:r>
      <w:r w:rsidR="009A54A8" w:rsidRPr="00E543D9">
        <w:rPr>
          <w:rFonts w:ascii="Arial" w:hAnsi="Arial" w:cs="Arial"/>
          <w:bCs/>
          <w:iCs/>
          <w:color w:val="1A1718"/>
          <w:sz w:val="24"/>
          <w:szCs w:val="24"/>
        </w:rPr>
        <w:t>–</w:t>
      </w:r>
      <w:r w:rsidR="00983ED3" w:rsidRPr="00E543D9">
        <w:rPr>
          <w:rFonts w:ascii="Arial" w:hAnsi="Arial" w:cs="Arial"/>
          <w:bCs/>
          <w:iCs/>
          <w:color w:val="1A1718"/>
          <w:sz w:val="24"/>
          <w:szCs w:val="24"/>
        </w:rPr>
        <w:t>limited settings. The strongest ICU</w:t>
      </w:r>
      <w:r w:rsidR="009A54A8" w:rsidRPr="00E543D9">
        <w:rPr>
          <w:rFonts w:ascii="Arial" w:hAnsi="Arial" w:cs="Arial"/>
          <w:bCs/>
          <w:iCs/>
          <w:color w:val="1A1718"/>
          <w:sz w:val="24"/>
          <w:szCs w:val="24"/>
        </w:rPr>
        <w:t>–</w:t>
      </w:r>
      <w:r w:rsidR="00983ED3" w:rsidRPr="00E543D9">
        <w:rPr>
          <w:rFonts w:ascii="Arial" w:hAnsi="Arial" w:cs="Arial"/>
          <w:bCs/>
          <w:iCs/>
          <w:color w:val="1A1718"/>
          <w:sz w:val="24"/>
          <w:szCs w:val="24"/>
        </w:rPr>
        <w:t>based studies were findings published by the International Nosocomial Infection Control Consortium (INICC).</w:t>
      </w:r>
    </w:p>
    <w:p w14:paraId="70F31443" w14:textId="06031B78" w:rsidR="00565159" w:rsidRPr="00E543D9" w:rsidRDefault="008A2516" w:rsidP="00F46E26">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 xml:space="preserve">Evidence: </w:t>
      </w:r>
      <w:r w:rsidR="00CB48EC" w:rsidRPr="00E543D9">
        <w:rPr>
          <w:rFonts w:ascii="Arial" w:hAnsi="Arial" w:cs="Arial"/>
          <w:bCs/>
          <w:iCs/>
          <w:color w:val="1A1718"/>
          <w:sz w:val="24"/>
          <w:szCs w:val="24"/>
        </w:rPr>
        <w:t>In line with findings fro</w:t>
      </w:r>
      <w:r w:rsidR="00BF24E6" w:rsidRPr="00E543D9">
        <w:rPr>
          <w:rFonts w:ascii="Arial" w:hAnsi="Arial" w:cs="Arial"/>
          <w:bCs/>
          <w:iCs/>
          <w:color w:val="1A1718"/>
          <w:sz w:val="24"/>
          <w:szCs w:val="24"/>
        </w:rPr>
        <w:t>m 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 xml:space="preserve">rich </w:t>
      </w:r>
      <w:r w:rsidR="00D12A13" w:rsidRPr="00E543D9">
        <w:rPr>
          <w:rFonts w:ascii="Arial" w:hAnsi="Arial" w:cs="Arial"/>
          <w:bCs/>
          <w:iCs/>
          <w:color w:val="1A1718"/>
          <w:sz w:val="24"/>
          <w:szCs w:val="24"/>
        </w:rPr>
        <w:t>settings</w:t>
      </w:r>
      <w:r w:rsidR="00CB48EC" w:rsidRPr="00E543D9">
        <w:rPr>
          <w:rFonts w:ascii="Arial" w:hAnsi="Arial" w:cs="Arial"/>
          <w:bCs/>
          <w:iCs/>
          <w:color w:val="1A1718"/>
          <w:sz w:val="24"/>
          <w:szCs w:val="24"/>
        </w:rPr>
        <w:t xml:space="preserve">, </w:t>
      </w:r>
      <w:r w:rsidR="00B07206" w:rsidRPr="00E543D9">
        <w:rPr>
          <w:rFonts w:ascii="Arial" w:hAnsi="Arial" w:cs="Arial"/>
          <w:bCs/>
          <w:iCs/>
          <w:color w:val="1A1718"/>
          <w:sz w:val="24"/>
          <w:szCs w:val="24"/>
        </w:rPr>
        <w:t xml:space="preserve">several </w:t>
      </w:r>
      <w:r w:rsidR="00CB48EC" w:rsidRPr="00E543D9">
        <w:rPr>
          <w:rFonts w:ascii="Arial" w:hAnsi="Arial" w:cs="Arial"/>
          <w:bCs/>
          <w:iCs/>
          <w:color w:val="1A1718"/>
          <w:sz w:val="24"/>
          <w:szCs w:val="24"/>
        </w:rPr>
        <w:t xml:space="preserve">studies originating in </w:t>
      </w:r>
      <w:r w:rsidR="00BF24E6"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limited</w:t>
      </w:r>
      <w:r w:rsidR="001A2DEB" w:rsidRPr="00E543D9">
        <w:rPr>
          <w:rFonts w:ascii="Arial" w:hAnsi="Arial" w:cs="Arial"/>
          <w:bCs/>
          <w:iCs/>
          <w:color w:val="1A1718"/>
          <w:sz w:val="24"/>
          <w:szCs w:val="24"/>
        </w:rPr>
        <w:t xml:space="preserve"> </w:t>
      </w:r>
      <w:r w:rsidR="00E06AB8" w:rsidRPr="00E543D9">
        <w:rPr>
          <w:rFonts w:ascii="Arial" w:hAnsi="Arial" w:cs="Arial"/>
          <w:bCs/>
          <w:iCs/>
          <w:color w:val="1A1718"/>
          <w:sz w:val="24"/>
          <w:szCs w:val="24"/>
        </w:rPr>
        <w:t>settings</w:t>
      </w:r>
      <w:r w:rsidR="00CB48EC" w:rsidRPr="00E543D9">
        <w:rPr>
          <w:rFonts w:ascii="Arial" w:hAnsi="Arial" w:cs="Arial"/>
          <w:bCs/>
          <w:iCs/>
          <w:color w:val="1A1718"/>
          <w:sz w:val="24"/>
          <w:szCs w:val="24"/>
        </w:rPr>
        <w:t xml:space="preserve"> suggest that h</w:t>
      </w:r>
      <w:r w:rsidR="00685948" w:rsidRPr="00E543D9">
        <w:rPr>
          <w:rFonts w:ascii="Arial" w:hAnsi="Arial" w:cs="Arial"/>
          <w:bCs/>
          <w:iCs/>
          <w:color w:val="1A1718"/>
          <w:sz w:val="24"/>
          <w:szCs w:val="24"/>
        </w:rPr>
        <w:t xml:space="preserve">and hygiene </w:t>
      </w:r>
      <w:r w:rsidR="00B63A3B" w:rsidRPr="00E543D9">
        <w:rPr>
          <w:rFonts w:ascii="Arial" w:hAnsi="Arial" w:cs="Arial"/>
          <w:bCs/>
          <w:iCs/>
          <w:color w:val="1A1718"/>
          <w:sz w:val="24"/>
          <w:szCs w:val="24"/>
        </w:rPr>
        <w:t>is</w:t>
      </w:r>
      <w:r w:rsidR="00685948" w:rsidRPr="00E543D9">
        <w:rPr>
          <w:rFonts w:ascii="Arial" w:hAnsi="Arial" w:cs="Arial"/>
          <w:bCs/>
          <w:iCs/>
          <w:color w:val="1A1718"/>
          <w:sz w:val="24"/>
          <w:szCs w:val="24"/>
        </w:rPr>
        <w:t xml:space="preserve"> the most effective method of reducing healthcare</w:t>
      </w:r>
      <w:r w:rsidR="009A54A8" w:rsidRPr="00E543D9">
        <w:rPr>
          <w:rFonts w:ascii="Arial" w:hAnsi="Arial" w:cs="Arial"/>
          <w:bCs/>
          <w:iCs/>
          <w:color w:val="1A1718"/>
          <w:sz w:val="24"/>
          <w:szCs w:val="24"/>
        </w:rPr>
        <w:t>–</w:t>
      </w:r>
      <w:r w:rsidR="00685948" w:rsidRPr="00E543D9">
        <w:rPr>
          <w:rFonts w:ascii="Arial" w:hAnsi="Arial" w:cs="Arial"/>
          <w:bCs/>
          <w:iCs/>
          <w:color w:val="1A1718"/>
          <w:sz w:val="24"/>
          <w:szCs w:val="24"/>
        </w:rPr>
        <w:t xml:space="preserve">acquired infections. </w:t>
      </w:r>
      <w:r w:rsidR="00B63A3B" w:rsidRPr="00E543D9">
        <w:rPr>
          <w:rFonts w:ascii="Arial" w:hAnsi="Arial" w:cs="Arial"/>
          <w:bCs/>
          <w:iCs/>
          <w:color w:val="1A1718"/>
          <w:sz w:val="24"/>
          <w:szCs w:val="24"/>
        </w:rPr>
        <w:t xml:space="preserve">Health care workers can contaminate hands and medical devices with even a single </w:t>
      </w:r>
      <w:r w:rsidR="009B17F3" w:rsidRPr="00E543D9">
        <w:rPr>
          <w:rFonts w:ascii="Arial" w:hAnsi="Arial" w:cs="Arial"/>
          <w:bCs/>
          <w:iCs/>
          <w:color w:val="1A1718"/>
          <w:sz w:val="24"/>
          <w:szCs w:val="24"/>
        </w:rPr>
        <w:t>contact with the patient or his/her immediate surroundings</w:t>
      </w:r>
      <w:r w:rsidR="00B63A3B" w:rsidRPr="00E543D9">
        <w:rPr>
          <w:rFonts w:ascii="Arial" w:hAnsi="Arial" w:cs="Arial"/>
          <w:bCs/>
          <w:iCs/>
          <w:color w:val="1A1718"/>
          <w:sz w:val="24"/>
          <w:szCs w:val="24"/>
        </w:rPr>
        <w:t xml:space="preserve">. Contaminant transfer to other patients and health care workers is common if hand </w:t>
      </w:r>
      <w:r w:rsidR="009F6F2A" w:rsidRPr="00E543D9">
        <w:rPr>
          <w:rFonts w:ascii="Arial" w:hAnsi="Arial" w:cs="Arial"/>
          <w:bCs/>
          <w:iCs/>
          <w:color w:val="1A1718"/>
          <w:sz w:val="24"/>
          <w:szCs w:val="24"/>
        </w:rPr>
        <w:t xml:space="preserve">hygiene is inadequate or not performed </w:t>
      </w:r>
      <w:r w:rsidR="0093404C" w:rsidRPr="00E543D9">
        <w:rPr>
          <w:rFonts w:ascii="Arial" w:hAnsi="Arial" w:cs="Arial"/>
          <w:bCs/>
          <w:iCs/>
          <w:color w:val="1A1718"/>
          <w:sz w:val="24"/>
          <w:szCs w:val="24"/>
        </w:rPr>
        <w:t>[</w:t>
      </w:r>
      <w:r w:rsidR="00194A7B" w:rsidRPr="00E543D9">
        <w:rPr>
          <w:rFonts w:ascii="Arial" w:hAnsi="Arial" w:cs="Arial"/>
          <w:bCs/>
          <w:iCs/>
          <w:color w:val="1A1718"/>
          <w:sz w:val="24"/>
          <w:szCs w:val="24"/>
        </w:rPr>
        <w:t>82</w:t>
      </w:r>
      <w:r w:rsidR="000411C9" w:rsidRPr="006E4459">
        <w:rPr>
          <w:rFonts w:ascii="Arial" w:hAnsi="Arial" w:cs="Arial"/>
          <w:bCs/>
          <w:iCs/>
          <w:color w:val="1A1718"/>
          <w:sz w:val="24"/>
          <w:szCs w:val="24"/>
        </w:rPr>
        <w:t>]</w:t>
      </w:r>
      <w:r w:rsidR="00B63A3B" w:rsidRPr="006E4459">
        <w:rPr>
          <w:rFonts w:ascii="Arial" w:hAnsi="Arial" w:cs="Arial"/>
          <w:bCs/>
          <w:iCs/>
          <w:color w:val="1A1718"/>
          <w:sz w:val="24"/>
          <w:szCs w:val="24"/>
        </w:rPr>
        <w:t xml:space="preserve">. Innumerable challenges to improving hand hygiene </w:t>
      </w:r>
      <w:r w:rsidR="009F6F2A" w:rsidRPr="00E543D9">
        <w:rPr>
          <w:rFonts w:ascii="Arial" w:hAnsi="Arial" w:cs="Arial"/>
          <w:bCs/>
          <w:iCs/>
          <w:color w:val="1A1718"/>
          <w:sz w:val="24"/>
          <w:szCs w:val="24"/>
        </w:rPr>
        <w:t>in resource</w:t>
      </w:r>
      <w:r w:rsidR="009A54A8" w:rsidRPr="00E543D9">
        <w:rPr>
          <w:rFonts w:ascii="Arial" w:hAnsi="Arial" w:cs="Arial"/>
          <w:bCs/>
          <w:iCs/>
          <w:color w:val="1A1718"/>
          <w:sz w:val="24"/>
          <w:szCs w:val="24"/>
        </w:rPr>
        <w:t>–</w:t>
      </w:r>
      <w:r w:rsidR="009F6F2A" w:rsidRPr="00E543D9">
        <w:rPr>
          <w:rFonts w:ascii="Arial" w:hAnsi="Arial" w:cs="Arial"/>
          <w:bCs/>
          <w:iCs/>
          <w:color w:val="1A1718"/>
          <w:sz w:val="24"/>
          <w:szCs w:val="24"/>
        </w:rPr>
        <w:t xml:space="preserve">limited settings </w:t>
      </w:r>
      <w:r w:rsidR="00B63A3B" w:rsidRPr="00E543D9">
        <w:rPr>
          <w:rFonts w:ascii="Arial" w:hAnsi="Arial" w:cs="Arial"/>
          <w:bCs/>
          <w:iCs/>
          <w:color w:val="1A1718"/>
          <w:sz w:val="24"/>
          <w:szCs w:val="24"/>
        </w:rPr>
        <w:t xml:space="preserve">have been </w:t>
      </w:r>
      <w:r w:rsidR="009F6F2A" w:rsidRPr="00E543D9">
        <w:rPr>
          <w:rFonts w:ascii="Arial" w:hAnsi="Arial" w:cs="Arial"/>
          <w:bCs/>
          <w:iCs/>
          <w:color w:val="1A1718"/>
          <w:sz w:val="24"/>
          <w:szCs w:val="24"/>
        </w:rPr>
        <w:t xml:space="preserve">identified </w:t>
      </w:r>
      <w:r w:rsidR="00B63A3B" w:rsidRPr="00E543D9">
        <w:rPr>
          <w:rFonts w:ascii="Arial" w:hAnsi="Arial" w:cs="Arial"/>
          <w:bCs/>
          <w:iCs/>
          <w:color w:val="1A1718"/>
          <w:sz w:val="24"/>
          <w:szCs w:val="24"/>
        </w:rPr>
        <w:t>but</w:t>
      </w:r>
      <w:r w:rsidR="0046153F" w:rsidRPr="00E543D9">
        <w:rPr>
          <w:rFonts w:ascii="Arial" w:hAnsi="Arial" w:cs="Arial"/>
          <w:bCs/>
          <w:iCs/>
          <w:color w:val="1A1718"/>
          <w:sz w:val="24"/>
          <w:szCs w:val="24"/>
        </w:rPr>
        <w:t xml:space="preserve"> reasons va</w:t>
      </w:r>
      <w:r w:rsidR="0093404C" w:rsidRPr="00E543D9">
        <w:rPr>
          <w:rFonts w:ascii="Arial" w:hAnsi="Arial" w:cs="Arial"/>
          <w:bCs/>
          <w:iCs/>
          <w:color w:val="1A1718"/>
          <w:sz w:val="24"/>
          <w:szCs w:val="24"/>
        </w:rPr>
        <w:t>ry from location to location [</w:t>
      </w:r>
      <w:r w:rsidR="00194A7B" w:rsidRPr="00E543D9">
        <w:rPr>
          <w:rFonts w:ascii="Arial" w:hAnsi="Arial" w:cs="Arial"/>
          <w:bCs/>
          <w:iCs/>
          <w:color w:val="1A1718"/>
          <w:sz w:val="24"/>
          <w:szCs w:val="24"/>
        </w:rPr>
        <w:t>83</w:t>
      </w:r>
      <w:r w:rsidR="0046153F" w:rsidRPr="006E4459">
        <w:rPr>
          <w:rFonts w:ascii="Arial" w:hAnsi="Arial" w:cs="Arial"/>
          <w:bCs/>
          <w:iCs/>
          <w:color w:val="1A1718"/>
          <w:sz w:val="24"/>
          <w:szCs w:val="24"/>
        </w:rPr>
        <w:t>].</w:t>
      </w:r>
      <w:r w:rsidR="0072466C" w:rsidRPr="006E4459">
        <w:rPr>
          <w:rFonts w:ascii="Arial" w:hAnsi="Arial" w:cs="Arial"/>
          <w:bCs/>
          <w:iCs/>
          <w:color w:val="1A1718"/>
          <w:sz w:val="24"/>
          <w:szCs w:val="24"/>
        </w:rPr>
        <w:t xml:space="preserve"> </w:t>
      </w:r>
      <w:r w:rsidR="0046153F" w:rsidRPr="00E543D9">
        <w:rPr>
          <w:rFonts w:ascii="Arial" w:hAnsi="Arial" w:cs="Arial"/>
          <w:bCs/>
          <w:iCs/>
          <w:color w:val="1A1718"/>
          <w:sz w:val="24"/>
          <w:szCs w:val="24"/>
        </w:rPr>
        <w:t>Convincing evidence indicates that i</w:t>
      </w:r>
      <w:r w:rsidR="001C392A" w:rsidRPr="00E543D9">
        <w:rPr>
          <w:rFonts w:ascii="Arial" w:hAnsi="Arial" w:cs="Arial"/>
          <w:bCs/>
          <w:iCs/>
          <w:color w:val="1A1718"/>
          <w:sz w:val="24"/>
          <w:szCs w:val="24"/>
        </w:rPr>
        <w:t>mplementation of multi</w:t>
      </w:r>
      <w:r w:rsidR="00B63A3B" w:rsidRPr="00E543D9">
        <w:rPr>
          <w:rFonts w:ascii="Arial" w:hAnsi="Arial" w:cs="Arial"/>
          <w:bCs/>
          <w:iCs/>
          <w:color w:val="1A1718"/>
          <w:sz w:val="24"/>
          <w:szCs w:val="24"/>
        </w:rPr>
        <w:t>modal hand hygiene program</w:t>
      </w:r>
      <w:r w:rsidR="009F6F2A" w:rsidRPr="00E543D9">
        <w:rPr>
          <w:rFonts w:ascii="Arial" w:hAnsi="Arial" w:cs="Arial"/>
          <w:bCs/>
          <w:iCs/>
          <w:color w:val="1A1718"/>
          <w:sz w:val="24"/>
          <w:szCs w:val="24"/>
        </w:rPr>
        <w:t>s</w:t>
      </w:r>
      <w:r w:rsidR="00B63A3B" w:rsidRPr="00E543D9">
        <w:rPr>
          <w:rFonts w:ascii="Arial" w:hAnsi="Arial" w:cs="Arial"/>
          <w:bCs/>
          <w:iCs/>
          <w:color w:val="1A1718"/>
          <w:sz w:val="24"/>
          <w:szCs w:val="24"/>
        </w:rPr>
        <w:t xml:space="preserve"> ca</w:t>
      </w:r>
      <w:r w:rsidR="0046153F" w:rsidRPr="00E543D9">
        <w:rPr>
          <w:rFonts w:ascii="Arial" w:hAnsi="Arial" w:cs="Arial"/>
          <w:bCs/>
          <w:iCs/>
          <w:color w:val="1A1718"/>
          <w:sz w:val="24"/>
          <w:szCs w:val="24"/>
        </w:rPr>
        <w:t>n not only improve hand hygiene compliance but also</w:t>
      </w:r>
      <w:r w:rsidR="00B63A3B" w:rsidRPr="00E543D9">
        <w:rPr>
          <w:rFonts w:ascii="Arial" w:hAnsi="Arial" w:cs="Arial"/>
          <w:bCs/>
          <w:iCs/>
          <w:color w:val="1A1718"/>
          <w:sz w:val="24"/>
          <w:szCs w:val="24"/>
        </w:rPr>
        <w:t xml:space="preserve"> reduce ICU</w:t>
      </w:r>
      <w:r w:rsidR="009A54A8" w:rsidRPr="00E543D9">
        <w:rPr>
          <w:rFonts w:ascii="Arial" w:hAnsi="Arial" w:cs="Arial"/>
          <w:bCs/>
          <w:iCs/>
          <w:color w:val="1A1718"/>
          <w:sz w:val="24"/>
          <w:szCs w:val="24"/>
        </w:rPr>
        <w:t>–</w:t>
      </w:r>
      <w:r w:rsidR="00B63A3B" w:rsidRPr="00E543D9">
        <w:rPr>
          <w:rFonts w:ascii="Arial" w:hAnsi="Arial" w:cs="Arial"/>
          <w:bCs/>
          <w:iCs/>
          <w:color w:val="1A1718"/>
          <w:sz w:val="24"/>
          <w:szCs w:val="24"/>
        </w:rPr>
        <w:t>acquired infection rates</w:t>
      </w:r>
      <w:r w:rsidR="0046153F" w:rsidRPr="00E543D9">
        <w:rPr>
          <w:rFonts w:ascii="Arial" w:hAnsi="Arial" w:cs="Arial"/>
          <w:bCs/>
          <w:iCs/>
          <w:color w:val="1A1718"/>
          <w:sz w:val="24"/>
          <w:szCs w:val="24"/>
        </w:rPr>
        <w:t>. A prospective observational study involving 99 ICUs in 19 resource</w:t>
      </w:r>
      <w:r w:rsidR="009A54A8" w:rsidRPr="00E543D9">
        <w:rPr>
          <w:rFonts w:ascii="Arial" w:hAnsi="Arial" w:cs="Arial"/>
          <w:bCs/>
          <w:iCs/>
          <w:color w:val="1A1718"/>
          <w:sz w:val="24"/>
          <w:szCs w:val="24"/>
        </w:rPr>
        <w:t>–</w:t>
      </w:r>
      <w:r w:rsidR="0046153F" w:rsidRPr="00E543D9">
        <w:rPr>
          <w:rFonts w:ascii="Arial" w:hAnsi="Arial" w:cs="Arial"/>
          <w:bCs/>
          <w:iCs/>
          <w:color w:val="1A1718"/>
          <w:sz w:val="24"/>
          <w:szCs w:val="24"/>
        </w:rPr>
        <w:t xml:space="preserve">limited countries demonstrated a significant 23.1% overall increase </w:t>
      </w:r>
      <w:r w:rsidR="0046153F" w:rsidRPr="00E543D9">
        <w:rPr>
          <w:rFonts w:ascii="Arial" w:hAnsi="Arial" w:cs="Arial"/>
          <w:bCs/>
          <w:iCs/>
          <w:color w:val="1A1718"/>
          <w:sz w:val="24"/>
          <w:szCs w:val="24"/>
        </w:rPr>
        <w:lastRenderedPageBreak/>
        <w:t>in hand hygiene compliance after implementation of a multidimensional hand hygiene</w:t>
      </w:r>
      <w:r w:rsidR="001C392A" w:rsidRPr="00E543D9">
        <w:rPr>
          <w:rFonts w:ascii="Arial" w:hAnsi="Arial" w:cs="Arial"/>
          <w:bCs/>
          <w:iCs/>
          <w:color w:val="1A1718"/>
          <w:sz w:val="24"/>
          <w:szCs w:val="24"/>
        </w:rPr>
        <w:t xml:space="preserve"> program involving</w:t>
      </w:r>
      <w:r w:rsidR="0046153F" w:rsidRPr="00E543D9">
        <w:rPr>
          <w:rFonts w:ascii="Arial" w:hAnsi="Arial" w:cs="Arial"/>
          <w:bCs/>
          <w:iCs/>
          <w:color w:val="1A1718"/>
          <w:sz w:val="24"/>
          <w:szCs w:val="24"/>
        </w:rPr>
        <w:t xml:space="preserve"> administrative support, supply availability, education and training, workplace reminders, process surveilla</w:t>
      </w:r>
      <w:r w:rsidR="0093404C" w:rsidRPr="00E543D9">
        <w:rPr>
          <w:rFonts w:ascii="Arial" w:hAnsi="Arial" w:cs="Arial"/>
          <w:bCs/>
          <w:iCs/>
          <w:color w:val="1A1718"/>
          <w:sz w:val="24"/>
          <w:szCs w:val="24"/>
        </w:rPr>
        <w:t>nce and performance feedback [</w:t>
      </w:r>
      <w:r w:rsidR="00194A7B" w:rsidRPr="00E543D9">
        <w:rPr>
          <w:rFonts w:ascii="Arial" w:hAnsi="Arial" w:cs="Arial"/>
          <w:bCs/>
          <w:iCs/>
          <w:color w:val="1A1718"/>
          <w:sz w:val="24"/>
          <w:szCs w:val="24"/>
        </w:rPr>
        <w:t>84</w:t>
      </w:r>
      <w:r w:rsidR="0046153F" w:rsidRPr="006E4459">
        <w:rPr>
          <w:rFonts w:ascii="Arial" w:hAnsi="Arial" w:cs="Arial"/>
          <w:bCs/>
          <w:iCs/>
          <w:color w:val="1A1718"/>
          <w:sz w:val="24"/>
          <w:szCs w:val="24"/>
        </w:rPr>
        <w:t xml:space="preserve">]. </w:t>
      </w:r>
      <w:r w:rsidR="001C392A" w:rsidRPr="006E4459">
        <w:rPr>
          <w:rFonts w:ascii="Arial" w:hAnsi="Arial" w:cs="Arial"/>
          <w:bCs/>
          <w:iCs/>
          <w:color w:val="1A1718"/>
          <w:sz w:val="24"/>
          <w:szCs w:val="24"/>
        </w:rPr>
        <w:t>These findings</w:t>
      </w:r>
      <w:r w:rsidR="0046153F" w:rsidRPr="00E543D9">
        <w:rPr>
          <w:rFonts w:ascii="Arial" w:hAnsi="Arial" w:cs="Arial"/>
          <w:bCs/>
          <w:iCs/>
          <w:color w:val="1A1718"/>
          <w:sz w:val="24"/>
          <w:szCs w:val="24"/>
        </w:rPr>
        <w:t xml:space="preserve"> have been </w:t>
      </w:r>
      <w:r w:rsidR="001C392A" w:rsidRPr="00E543D9">
        <w:rPr>
          <w:rFonts w:ascii="Arial" w:hAnsi="Arial" w:cs="Arial"/>
          <w:bCs/>
          <w:iCs/>
          <w:color w:val="1A1718"/>
          <w:sz w:val="24"/>
          <w:szCs w:val="24"/>
        </w:rPr>
        <w:t xml:space="preserve">replicated </w:t>
      </w:r>
      <w:r w:rsidR="0046153F" w:rsidRPr="00E543D9">
        <w:rPr>
          <w:rFonts w:ascii="Arial" w:hAnsi="Arial" w:cs="Arial"/>
          <w:bCs/>
          <w:iCs/>
          <w:color w:val="1A1718"/>
          <w:sz w:val="24"/>
          <w:szCs w:val="24"/>
        </w:rPr>
        <w:t xml:space="preserve">in geographically </w:t>
      </w:r>
      <w:r w:rsidR="001C392A" w:rsidRPr="00E543D9">
        <w:rPr>
          <w:rFonts w:ascii="Arial" w:hAnsi="Arial" w:cs="Arial"/>
          <w:bCs/>
          <w:iCs/>
          <w:color w:val="1A1718"/>
          <w:sz w:val="24"/>
          <w:szCs w:val="24"/>
        </w:rPr>
        <w:t>diverse</w:t>
      </w:r>
      <w:r w:rsidR="00B07206" w:rsidRPr="00E543D9">
        <w:rPr>
          <w:rFonts w:ascii="Arial" w:hAnsi="Arial" w:cs="Arial"/>
          <w:bCs/>
          <w:iCs/>
          <w:color w:val="1A1718"/>
          <w:sz w:val="24"/>
          <w:szCs w:val="24"/>
        </w:rPr>
        <w:t xml:space="preserve"> locations</w:t>
      </w:r>
      <w:r w:rsidR="000411C9" w:rsidRPr="00E543D9">
        <w:rPr>
          <w:rFonts w:ascii="Arial" w:hAnsi="Arial" w:cs="Arial"/>
          <w:bCs/>
          <w:iCs/>
          <w:color w:val="1A1718"/>
          <w:sz w:val="24"/>
          <w:szCs w:val="24"/>
        </w:rPr>
        <w:t xml:space="preserve"> i</w:t>
      </w:r>
      <w:r w:rsidR="0093404C" w:rsidRPr="00E543D9">
        <w:rPr>
          <w:rFonts w:ascii="Arial" w:hAnsi="Arial" w:cs="Arial"/>
          <w:bCs/>
          <w:iCs/>
          <w:color w:val="1A1718"/>
          <w:sz w:val="24"/>
          <w:szCs w:val="24"/>
        </w:rPr>
        <w:t>ncluding India [</w:t>
      </w:r>
      <w:r w:rsidR="00194A7B" w:rsidRPr="00E543D9">
        <w:rPr>
          <w:rFonts w:ascii="Arial" w:hAnsi="Arial" w:cs="Arial"/>
          <w:bCs/>
          <w:iCs/>
          <w:color w:val="1A1718"/>
          <w:sz w:val="24"/>
          <w:szCs w:val="24"/>
        </w:rPr>
        <w:t>85</w:t>
      </w:r>
      <w:r w:rsidR="0093404C" w:rsidRPr="006E4459">
        <w:rPr>
          <w:rFonts w:ascii="Arial" w:hAnsi="Arial" w:cs="Arial"/>
          <w:bCs/>
          <w:iCs/>
          <w:color w:val="1A1718"/>
          <w:sz w:val="24"/>
          <w:szCs w:val="24"/>
        </w:rPr>
        <w:t>], China [</w:t>
      </w:r>
      <w:r w:rsidR="00194A7B" w:rsidRPr="00E543D9">
        <w:rPr>
          <w:rFonts w:ascii="Arial" w:hAnsi="Arial" w:cs="Arial"/>
          <w:bCs/>
          <w:iCs/>
          <w:color w:val="1A1718"/>
          <w:sz w:val="24"/>
          <w:szCs w:val="24"/>
        </w:rPr>
        <w:t>86</w:t>
      </w:r>
      <w:r w:rsidR="009F6F2A" w:rsidRPr="006E4459">
        <w:rPr>
          <w:rFonts w:ascii="Arial" w:hAnsi="Arial" w:cs="Arial"/>
          <w:bCs/>
          <w:iCs/>
          <w:color w:val="1A1718"/>
          <w:sz w:val="24"/>
          <w:szCs w:val="24"/>
        </w:rPr>
        <w:t>]</w:t>
      </w:r>
      <w:r w:rsidR="0093404C" w:rsidRPr="006E4459">
        <w:rPr>
          <w:rFonts w:ascii="Arial" w:hAnsi="Arial" w:cs="Arial"/>
          <w:bCs/>
          <w:iCs/>
          <w:color w:val="1A1718"/>
          <w:sz w:val="24"/>
          <w:szCs w:val="24"/>
        </w:rPr>
        <w:t xml:space="preserve"> and Mexico [</w:t>
      </w:r>
      <w:r w:rsidR="00194A7B" w:rsidRPr="00E543D9">
        <w:rPr>
          <w:rFonts w:ascii="Arial" w:hAnsi="Arial" w:cs="Arial"/>
          <w:bCs/>
          <w:iCs/>
          <w:color w:val="1A1718"/>
          <w:sz w:val="24"/>
          <w:szCs w:val="24"/>
        </w:rPr>
        <w:t>87</w:t>
      </w:r>
      <w:r w:rsidR="0046153F" w:rsidRPr="006E4459">
        <w:rPr>
          <w:rFonts w:ascii="Arial" w:hAnsi="Arial" w:cs="Arial"/>
          <w:bCs/>
          <w:iCs/>
          <w:color w:val="1A1718"/>
          <w:sz w:val="24"/>
          <w:szCs w:val="24"/>
        </w:rPr>
        <w:t>].</w:t>
      </w:r>
      <w:r w:rsidR="005565A7" w:rsidRPr="006E4459">
        <w:rPr>
          <w:rFonts w:ascii="Arial" w:hAnsi="Arial" w:cs="Arial"/>
          <w:bCs/>
          <w:iCs/>
          <w:color w:val="1A1718"/>
          <w:sz w:val="24"/>
          <w:szCs w:val="24"/>
        </w:rPr>
        <w:t xml:space="preserve"> A prospective</w:t>
      </w:r>
      <w:r w:rsidR="001C392A" w:rsidRPr="00E543D9">
        <w:rPr>
          <w:rFonts w:ascii="Arial" w:hAnsi="Arial" w:cs="Arial"/>
          <w:bCs/>
          <w:iCs/>
          <w:color w:val="1A1718"/>
          <w:sz w:val="24"/>
          <w:szCs w:val="24"/>
        </w:rPr>
        <w:t xml:space="preserve"> study in </w:t>
      </w:r>
      <w:r w:rsidR="005565A7" w:rsidRPr="00E543D9">
        <w:rPr>
          <w:rFonts w:ascii="Arial" w:hAnsi="Arial" w:cs="Arial"/>
          <w:bCs/>
          <w:iCs/>
          <w:color w:val="1A1718"/>
          <w:sz w:val="24"/>
          <w:szCs w:val="24"/>
        </w:rPr>
        <w:t xml:space="preserve">six </w:t>
      </w:r>
      <w:r w:rsidR="001C392A" w:rsidRPr="00E543D9">
        <w:rPr>
          <w:rFonts w:ascii="Arial" w:hAnsi="Arial" w:cs="Arial"/>
          <w:bCs/>
          <w:iCs/>
          <w:color w:val="1A1718"/>
          <w:sz w:val="24"/>
          <w:szCs w:val="24"/>
        </w:rPr>
        <w:t>Col</w:t>
      </w:r>
      <w:r w:rsidR="00BC760A" w:rsidRPr="00E543D9">
        <w:rPr>
          <w:rFonts w:ascii="Arial" w:hAnsi="Arial" w:cs="Arial"/>
          <w:bCs/>
          <w:iCs/>
          <w:color w:val="1A1718"/>
          <w:sz w:val="24"/>
          <w:szCs w:val="24"/>
        </w:rPr>
        <w:t>o</w:t>
      </w:r>
      <w:r w:rsidR="001C392A" w:rsidRPr="00E543D9">
        <w:rPr>
          <w:rFonts w:ascii="Arial" w:hAnsi="Arial" w:cs="Arial"/>
          <w:bCs/>
          <w:iCs/>
          <w:color w:val="1A1718"/>
          <w:sz w:val="24"/>
          <w:szCs w:val="24"/>
        </w:rPr>
        <w:t>mbia</w:t>
      </w:r>
      <w:r w:rsidR="009F6F2A" w:rsidRPr="00E543D9">
        <w:rPr>
          <w:rFonts w:ascii="Arial" w:hAnsi="Arial" w:cs="Arial"/>
          <w:bCs/>
          <w:iCs/>
          <w:color w:val="1A1718"/>
          <w:sz w:val="24"/>
          <w:szCs w:val="24"/>
        </w:rPr>
        <w:t>n ICUs</w:t>
      </w:r>
      <w:r w:rsidR="001C392A" w:rsidRPr="00E543D9">
        <w:rPr>
          <w:rFonts w:ascii="Arial" w:hAnsi="Arial" w:cs="Arial"/>
          <w:bCs/>
          <w:iCs/>
          <w:color w:val="1A1718"/>
          <w:sz w:val="24"/>
          <w:szCs w:val="24"/>
        </w:rPr>
        <w:t xml:space="preserve"> demonstrated </w:t>
      </w:r>
      <w:r w:rsidR="009F6F2A" w:rsidRPr="00E543D9">
        <w:rPr>
          <w:rFonts w:ascii="Arial" w:hAnsi="Arial" w:cs="Arial"/>
          <w:bCs/>
          <w:iCs/>
          <w:color w:val="1A1718"/>
          <w:sz w:val="24"/>
          <w:szCs w:val="24"/>
        </w:rPr>
        <w:t xml:space="preserve">a </w:t>
      </w:r>
      <w:r w:rsidR="001C392A" w:rsidRPr="00E543D9">
        <w:rPr>
          <w:rFonts w:ascii="Arial" w:hAnsi="Arial" w:cs="Arial"/>
          <w:bCs/>
          <w:iCs/>
          <w:color w:val="1A1718"/>
          <w:sz w:val="24"/>
          <w:szCs w:val="24"/>
        </w:rPr>
        <w:t xml:space="preserve">significant reduction (12.7% annually during the </w:t>
      </w:r>
      <w:r w:rsidR="00E06AB8" w:rsidRPr="00E543D9">
        <w:rPr>
          <w:rFonts w:ascii="Arial" w:hAnsi="Arial" w:cs="Arial"/>
          <w:bCs/>
          <w:iCs/>
          <w:color w:val="1A1718"/>
          <w:sz w:val="24"/>
          <w:szCs w:val="24"/>
        </w:rPr>
        <w:t>four</w:t>
      </w:r>
      <w:r w:rsidR="009A54A8" w:rsidRPr="00E543D9">
        <w:rPr>
          <w:rFonts w:ascii="Arial" w:hAnsi="Arial" w:cs="Arial"/>
          <w:bCs/>
          <w:iCs/>
          <w:color w:val="1A1718"/>
          <w:sz w:val="24"/>
          <w:szCs w:val="24"/>
        </w:rPr>
        <w:t>–</w:t>
      </w:r>
      <w:r w:rsidR="001C392A" w:rsidRPr="00E543D9">
        <w:rPr>
          <w:rFonts w:ascii="Arial" w:hAnsi="Arial" w:cs="Arial"/>
          <w:bCs/>
          <w:iCs/>
          <w:color w:val="1A1718"/>
          <w:sz w:val="24"/>
          <w:szCs w:val="24"/>
        </w:rPr>
        <w:t xml:space="preserve">year study period) in </w:t>
      </w:r>
      <w:r w:rsidR="005565A7" w:rsidRPr="00E543D9">
        <w:rPr>
          <w:rFonts w:ascii="Arial" w:hAnsi="Arial" w:cs="Arial"/>
          <w:bCs/>
          <w:iCs/>
          <w:color w:val="1A1718"/>
          <w:sz w:val="24"/>
          <w:szCs w:val="24"/>
        </w:rPr>
        <w:t>central</w:t>
      </w:r>
      <w:r w:rsidR="009A54A8" w:rsidRPr="00E543D9">
        <w:rPr>
          <w:rFonts w:ascii="Arial" w:hAnsi="Arial" w:cs="Arial"/>
          <w:bCs/>
          <w:iCs/>
          <w:color w:val="1A1718"/>
          <w:sz w:val="24"/>
          <w:szCs w:val="24"/>
        </w:rPr>
        <w:t>–</w:t>
      </w:r>
      <w:r w:rsidR="005565A7" w:rsidRPr="00E543D9">
        <w:rPr>
          <w:rFonts w:ascii="Arial" w:hAnsi="Arial" w:cs="Arial"/>
          <w:bCs/>
          <w:iCs/>
          <w:color w:val="1A1718"/>
          <w:sz w:val="24"/>
          <w:szCs w:val="24"/>
        </w:rPr>
        <w:t>line associated blood</w:t>
      </w:r>
      <w:r w:rsidR="001C392A" w:rsidRPr="00E543D9">
        <w:rPr>
          <w:rFonts w:ascii="Arial" w:hAnsi="Arial" w:cs="Arial"/>
          <w:bCs/>
          <w:iCs/>
          <w:color w:val="1A1718"/>
          <w:sz w:val="24"/>
          <w:szCs w:val="24"/>
        </w:rPr>
        <w:t xml:space="preserve">stream infections </w:t>
      </w:r>
      <w:r w:rsidR="005565A7" w:rsidRPr="00E543D9">
        <w:rPr>
          <w:rFonts w:ascii="Arial" w:hAnsi="Arial" w:cs="Arial"/>
          <w:bCs/>
          <w:iCs/>
          <w:color w:val="1A1718"/>
          <w:sz w:val="24"/>
          <w:szCs w:val="24"/>
        </w:rPr>
        <w:t xml:space="preserve">after introduction </w:t>
      </w:r>
      <w:r w:rsidR="001C392A" w:rsidRPr="00E543D9">
        <w:rPr>
          <w:rFonts w:ascii="Arial" w:hAnsi="Arial" w:cs="Arial"/>
          <w:bCs/>
          <w:iCs/>
          <w:color w:val="1A1718"/>
          <w:sz w:val="24"/>
          <w:szCs w:val="24"/>
        </w:rPr>
        <w:t>of a targeted hand hygiene program that included installation of alcohol</w:t>
      </w:r>
      <w:r w:rsidR="009A54A8" w:rsidRPr="00E543D9">
        <w:rPr>
          <w:rFonts w:ascii="Arial" w:hAnsi="Arial" w:cs="Arial"/>
          <w:bCs/>
          <w:iCs/>
          <w:color w:val="1A1718"/>
          <w:sz w:val="24"/>
          <w:szCs w:val="24"/>
        </w:rPr>
        <w:t>–</w:t>
      </w:r>
      <w:r w:rsidR="001C392A" w:rsidRPr="00E543D9">
        <w:rPr>
          <w:rFonts w:ascii="Arial" w:hAnsi="Arial" w:cs="Arial"/>
          <w:bCs/>
          <w:iCs/>
          <w:color w:val="1A1718"/>
          <w:sz w:val="24"/>
          <w:szCs w:val="24"/>
        </w:rPr>
        <w:t xml:space="preserve">based hand rub dispensers adjacent to each ICU bed and </w:t>
      </w:r>
      <w:r w:rsidR="005565A7" w:rsidRPr="00E543D9">
        <w:rPr>
          <w:rFonts w:ascii="Arial" w:hAnsi="Arial" w:cs="Arial"/>
          <w:bCs/>
          <w:iCs/>
          <w:color w:val="1A1718"/>
          <w:sz w:val="24"/>
          <w:szCs w:val="24"/>
        </w:rPr>
        <w:t>regular</w:t>
      </w:r>
      <w:r w:rsidR="001C392A" w:rsidRPr="00E543D9">
        <w:rPr>
          <w:rFonts w:ascii="Arial" w:hAnsi="Arial" w:cs="Arial"/>
          <w:bCs/>
          <w:iCs/>
          <w:color w:val="1A1718"/>
          <w:sz w:val="24"/>
          <w:szCs w:val="24"/>
        </w:rPr>
        <w:t xml:space="preserve"> fe</w:t>
      </w:r>
      <w:r w:rsidR="000411C9" w:rsidRPr="00E543D9">
        <w:rPr>
          <w:rFonts w:ascii="Arial" w:hAnsi="Arial" w:cs="Arial"/>
          <w:bCs/>
          <w:iCs/>
          <w:color w:val="1A1718"/>
          <w:sz w:val="24"/>
          <w:szCs w:val="24"/>
        </w:rPr>
        <w:t>edback to healthcare workers [</w:t>
      </w:r>
      <w:r w:rsidR="00194A7B" w:rsidRPr="00E543D9">
        <w:rPr>
          <w:rFonts w:ascii="Arial" w:hAnsi="Arial" w:cs="Arial"/>
          <w:bCs/>
          <w:iCs/>
          <w:color w:val="1A1718"/>
          <w:sz w:val="24"/>
          <w:szCs w:val="24"/>
        </w:rPr>
        <w:t>88</w:t>
      </w:r>
      <w:r w:rsidR="00565159" w:rsidRPr="006E4459">
        <w:rPr>
          <w:rFonts w:ascii="Arial" w:hAnsi="Arial" w:cs="Arial"/>
          <w:bCs/>
          <w:iCs/>
          <w:color w:val="1A1718"/>
          <w:sz w:val="24"/>
          <w:szCs w:val="24"/>
        </w:rPr>
        <w:t>].</w:t>
      </w:r>
      <w:r w:rsidR="00D12A13" w:rsidRPr="006E4459">
        <w:rPr>
          <w:rFonts w:ascii="Arial" w:hAnsi="Arial" w:cs="Arial"/>
          <w:bCs/>
          <w:iCs/>
          <w:color w:val="1A1718"/>
          <w:sz w:val="24"/>
          <w:szCs w:val="24"/>
        </w:rPr>
        <w:t xml:space="preserve"> In a Vietnamese tertiary ICU, the combination of hand hygiene and antimicrobial mixing reduced MRSA infections significantly, but not incidence of the four hospital</w:t>
      </w:r>
      <w:r w:rsidR="009A54A8" w:rsidRPr="00E543D9">
        <w:rPr>
          <w:rFonts w:ascii="Arial" w:hAnsi="Arial" w:cs="Arial"/>
          <w:bCs/>
          <w:iCs/>
          <w:color w:val="1A1718"/>
          <w:sz w:val="24"/>
          <w:szCs w:val="24"/>
        </w:rPr>
        <w:t>–</w:t>
      </w:r>
      <w:r w:rsidR="00D12A13" w:rsidRPr="00E543D9">
        <w:rPr>
          <w:rFonts w:ascii="Arial" w:hAnsi="Arial" w:cs="Arial"/>
          <w:bCs/>
          <w:iCs/>
          <w:color w:val="1A1718"/>
          <w:sz w:val="24"/>
          <w:szCs w:val="24"/>
        </w:rPr>
        <w:t xml:space="preserve">acquired gram negative infections studied. </w:t>
      </w:r>
    </w:p>
    <w:p w14:paraId="1CDF786F" w14:textId="77221C74" w:rsidR="00A9258C" w:rsidRPr="006E4459" w:rsidRDefault="00565159"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 xml:space="preserve">Several large studies </w:t>
      </w:r>
      <w:r w:rsidR="00B07206" w:rsidRPr="00E543D9">
        <w:rPr>
          <w:rFonts w:ascii="Arial" w:hAnsi="Arial" w:cs="Arial"/>
          <w:bCs/>
          <w:iCs/>
          <w:color w:val="1A1718"/>
          <w:sz w:val="24"/>
          <w:szCs w:val="24"/>
        </w:rPr>
        <w:t>from</w:t>
      </w:r>
      <w:r w:rsidRPr="00E543D9">
        <w:rPr>
          <w:rFonts w:ascii="Arial" w:hAnsi="Arial" w:cs="Arial"/>
          <w:bCs/>
          <w:iCs/>
          <w:color w:val="1A1718"/>
          <w:sz w:val="24"/>
          <w:szCs w:val="24"/>
        </w:rPr>
        <w:t xml:space="preserve"> resource</w:t>
      </w:r>
      <w:r w:rsidR="009A54A8" w:rsidRPr="00E543D9">
        <w:rPr>
          <w:rFonts w:ascii="Arial" w:hAnsi="Arial" w:cs="Arial"/>
          <w:bCs/>
          <w:iCs/>
          <w:color w:val="1A1718"/>
          <w:sz w:val="24"/>
          <w:szCs w:val="24"/>
        </w:rPr>
        <w:t>–</w:t>
      </w:r>
      <w:r w:rsidRPr="00E543D9">
        <w:rPr>
          <w:rFonts w:ascii="Arial" w:hAnsi="Arial" w:cs="Arial"/>
          <w:bCs/>
          <w:iCs/>
          <w:color w:val="1A1718"/>
          <w:sz w:val="24"/>
          <w:szCs w:val="24"/>
        </w:rPr>
        <w:t>limited</w:t>
      </w:r>
      <w:r w:rsidR="00BF24E6" w:rsidRPr="00E543D9">
        <w:rPr>
          <w:rFonts w:ascii="Arial" w:hAnsi="Arial" w:cs="Arial"/>
          <w:bCs/>
          <w:iCs/>
          <w:color w:val="1A1718"/>
          <w:sz w:val="24"/>
          <w:szCs w:val="24"/>
        </w:rPr>
        <w:t xml:space="preserve"> and 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 xml:space="preserve">rich </w:t>
      </w:r>
      <w:r w:rsidRPr="00E543D9">
        <w:rPr>
          <w:rFonts w:ascii="Arial" w:hAnsi="Arial" w:cs="Arial"/>
          <w:bCs/>
          <w:iCs/>
          <w:color w:val="1A1718"/>
          <w:sz w:val="24"/>
          <w:szCs w:val="24"/>
        </w:rPr>
        <w:t>countries reported superior efficacy of hand rubbing with alcohol</w:t>
      </w:r>
      <w:r w:rsidR="009A54A8" w:rsidRPr="00E543D9">
        <w:rPr>
          <w:rFonts w:ascii="Arial" w:hAnsi="Arial" w:cs="Arial"/>
          <w:bCs/>
          <w:iCs/>
          <w:color w:val="1A1718"/>
          <w:sz w:val="24"/>
          <w:szCs w:val="24"/>
        </w:rPr>
        <w:t>–</w:t>
      </w:r>
      <w:r w:rsidRPr="00E543D9">
        <w:rPr>
          <w:rFonts w:ascii="Arial" w:hAnsi="Arial" w:cs="Arial"/>
          <w:bCs/>
          <w:iCs/>
          <w:color w:val="1A1718"/>
          <w:sz w:val="24"/>
          <w:szCs w:val="24"/>
        </w:rPr>
        <w:t>based solutions over handwashing with antiseptic soap to reduce hand contamination.</w:t>
      </w:r>
      <w:r w:rsidR="009A3B62" w:rsidRPr="00E543D9">
        <w:rPr>
          <w:rFonts w:ascii="Arial" w:hAnsi="Arial" w:cs="Arial"/>
          <w:bCs/>
          <w:iCs/>
          <w:color w:val="1A1718"/>
          <w:sz w:val="24"/>
          <w:szCs w:val="24"/>
        </w:rPr>
        <w:t xml:space="preserve"> A study including three</w:t>
      </w:r>
      <w:r w:rsidR="003E130C" w:rsidRPr="00E543D9">
        <w:rPr>
          <w:rFonts w:ascii="Arial" w:hAnsi="Arial" w:cs="Arial"/>
          <w:bCs/>
          <w:iCs/>
          <w:color w:val="1A1718"/>
          <w:sz w:val="24"/>
          <w:szCs w:val="24"/>
        </w:rPr>
        <w:t xml:space="preserve"> Egyptian ICUs and a renal dialysis unit </w:t>
      </w:r>
      <w:r w:rsidR="00B07206" w:rsidRPr="00E543D9">
        <w:rPr>
          <w:rFonts w:ascii="Arial" w:hAnsi="Arial" w:cs="Arial"/>
          <w:bCs/>
          <w:iCs/>
          <w:color w:val="1A1718"/>
          <w:sz w:val="24"/>
          <w:szCs w:val="24"/>
        </w:rPr>
        <w:t>found</w:t>
      </w:r>
      <w:r w:rsidR="003E130C" w:rsidRPr="00E543D9">
        <w:rPr>
          <w:rFonts w:ascii="Arial" w:hAnsi="Arial" w:cs="Arial"/>
          <w:bCs/>
          <w:iCs/>
          <w:color w:val="1A1718"/>
          <w:sz w:val="24"/>
          <w:szCs w:val="24"/>
        </w:rPr>
        <w:t xml:space="preserve"> that hand</w:t>
      </w:r>
      <w:r w:rsidR="009A54A8" w:rsidRPr="00E543D9">
        <w:rPr>
          <w:rFonts w:ascii="Arial" w:hAnsi="Arial" w:cs="Arial"/>
          <w:bCs/>
          <w:iCs/>
          <w:color w:val="1A1718"/>
          <w:sz w:val="24"/>
          <w:szCs w:val="24"/>
        </w:rPr>
        <w:t>–</w:t>
      </w:r>
      <w:r w:rsidR="003E130C" w:rsidRPr="00E543D9">
        <w:rPr>
          <w:rFonts w:ascii="Arial" w:hAnsi="Arial" w:cs="Arial"/>
          <w:bCs/>
          <w:iCs/>
          <w:color w:val="1A1718"/>
          <w:sz w:val="24"/>
          <w:szCs w:val="24"/>
        </w:rPr>
        <w:t>rubbing with alcohol</w:t>
      </w:r>
      <w:r w:rsidR="009A54A8" w:rsidRPr="00E543D9">
        <w:rPr>
          <w:rFonts w:ascii="Arial" w:hAnsi="Arial" w:cs="Arial"/>
          <w:bCs/>
          <w:iCs/>
          <w:color w:val="1A1718"/>
          <w:sz w:val="24"/>
          <w:szCs w:val="24"/>
        </w:rPr>
        <w:t>–</w:t>
      </w:r>
      <w:r w:rsidR="003E130C" w:rsidRPr="00E543D9">
        <w:rPr>
          <w:rFonts w:ascii="Arial" w:hAnsi="Arial" w:cs="Arial"/>
          <w:bCs/>
          <w:iCs/>
          <w:color w:val="1A1718"/>
          <w:sz w:val="24"/>
          <w:szCs w:val="24"/>
        </w:rPr>
        <w:t xml:space="preserve">based </w:t>
      </w:r>
      <w:r w:rsidR="00730A61" w:rsidRPr="00E543D9">
        <w:rPr>
          <w:rFonts w:ascii="Arial" w:hAnsi="Arial" w:cs="Arial"/>
          <w:bCs/>
          <w:iCs/>
          <w:color w:val="1A1718"/>
          <w:sz w:val="24"/>
          <w:szCs w:val="24"/>
        </w:rPr>
        <w:t xml:space="preserve">liquids or gels </w:t>
      </w:r>
      <w:r w:rsidR="003E130C" w:rsidRPr="00E543D9">
        <w:rPr>
          <w:rFonts w:ascii="Arial" w:hAnsi="Arial" w:cs="Arial"/>
          <w:bCs/>
          <w:iCs/>
          <w:color w:val="1A1718"/>
          <w:sz w:val="24"/>
          <w:szCs w:val="24"/>
        </w:rPr>
        <w:t xml:space="preserve">resulted in a </w:t>
      </w:r>
      <w:r w:rsidR="00B07206" w:rsidRPr="00E543D9">
        <w:rPr>
          <w:rFonts w:ascii="Arial" w:hAnsi="Arial" w:cs="Arial"/>
          <w:bCs/>
          <w:iCs/>
          <w:color w:val="1A1718"/>
          <w:sz w:val="24"/>
          <w:szCs w:val="24"/>
        </w:rPr>
        <w:t>higher</w:t>
      </w:r>
      <w:r w:rsidR="00730A61" w:rsidRPr="00E543D9">
        <w:rPr>
          <w:rFonts w:ascii="Arial" w:hAnsi="Arial" w:cs="Arial"/>
          <w:bCs/>
          <w:iCs/>
          <w:color w:val="1A1718"/>
          <w:sz w:val="24"/>
          <w:szCs w:val="24"/>
        </w:rPr>
        <w:t xml:space="preserve"> reduction of bacterial counts on the hands of ICU staff compared to handwashing with soap and water (77</w:t>
      </w:r>
      <w:r w:rsidR="009A54A8" w:rsidRPr="00E543D9">
        <w:rPr>
          <w:rFonts w:ascii="Arial" w:hAnsi="Arial" w:cs="Arial"/>
          <w:bCs/>
          <w:iCs/>
          <w:color w:val="1A1718"/>
          <w:sz w:val="24"/>
          <w:szCs w:val="24"/>
        </w:rPr>
        <w:t>–</w:t>
      </w:r>
      <w:r w:rsidR="00730A61" w:rsidRPr="00E543D9">
        <w:rPr>
          <w:rFonts w:ascii="Arial" w:hAnsi="Arial" w:cs="Arial"/>
          <w:bCs/>
          <w:iCs/>
          <w:color w:val="1A1718"/>
          <w:sz w:val="24"/>
          <w:szCs w:val="24"/>
        </w:rPr>
        <w:t>99% vs. 30%, p&lt;0.001) [</w:t>
      </w:r>
      <w:r w:rsidR="00194A7B" w:rsidRPr="00E543D9">
        <w:rPr>
          <w:rFonts w:ascii="Arial" w:hAnsi="Arial" w:cs="Arial"/>
          <w:bCs/>
          <w:iCs/>
          <w:color w:val="1A1718"/>
          <w:sz w:val="24"/>
          <w:szCs w:val="24"/>
        </w:rPr>
        <w:t>89</w:t>
      </w:r>
      <w:r w:rsidR="00730A61" w:rsidRPr="006E4459">
        <w:rPr>
          <w:rFonts w:ascii="Arial" w:hAnsi="Arial" w:cs="Arial"/>
          <w:bCs/>
          <w:iCs/>
          <w:color w:val="1A1718"/>
          <w:sz w:val="24"/>
          <w:szCs w:val="24"/>
        </w:rPr>
        <w:t xml:space="preserve">]. </w:t>
      </w:r>
      <w:r w:rsidR="00BB44D6" w:rsidRPr="006E4459">
        <w:rPr>
          <w:rFonts w:ascii="Arial" w:hAnsi="Arial" w:cs="Arial"/>
          <w:bCs/>
          <w:iCs/>
          <w:color w:val="1A1718"/>
          <w:sz w:val="24"/>
          <w:szCs w:val="24"/>
        </w:rPr>
        <w:t xml:space="preserve">These results are in line with the findings of a </w:t>
      </w:r>
      <w:r w:rsidR="00BB44D6" w:rsidRPr="00E543D9">
        <w:rPr>
          <w:rFonts w:ascii="Arial" w:hAnsi="Arial" w:cs="Arial"/>
          <w:bCs/>
          <w:iCs/>
          <w:color w:val="1A1718"/>
          <w:sz w:val="24"/>
          <w:szCs w:val="24"/>
        </w:rPr>
        <w:t>randomized controlled trial conducted in French ICUs that observed a 26% reduction in bacterial hand contamination when using alcohol</w:t>
      </w:r>
      <w:r w:rsidR="009A54A8" w:rsidRPr="00E543D9">
        <w:rPr>
          <w:rFonts w:ascii="Arial" w:hAnsi="Arial" w:cs="Arial"/>
          <w:bCs/>
          <w:iCs/>
          <w:color w:val="1A1718"/>
          <w:sz w:val="24"/>
          <w:szCs w:val="24"/>
        </w:rPr>
        <w:t>–</w:t>
      </w:r>
      <w:r w:rsidR="00BB44D6" w:rsidRPr="00E543D9">
        <w:rPr>
          <w:rFonts w:ascii="Arial" w:hAnsi="Arial" w:cs="Arial"/>
          <w:bCs/>
          <w:iCs/>
          <w:color w:val="1A1718"/>
          <w:sz w:val="24"/>
          <w:szCs w:val="24"/>
        </w:rPr>
        <w:t>based hand rub compared to soap and water</w:t>
      </w:r>
      <w:r w:rsidR="0076007A" w:rsidRPr="00E543D9">
        <w:rPr>
          <w:rFonts w:ascii="Arial" w:hAnsi="Arial" w:cs="Arial"/>
          <w:bCs/>
          <w:iCs/>
          <w:color w:val="1A1718"/>
          <w:sz w:val="24"/>
          <w:szCs w:val="24"/>
        </w:rPr>
        <w:t xml:space="preserve"> [</w:t>
      </w:r>
      <w:r w:rsidR="00194A7B" w:rsidRPr="00E543D9">
        <w:rPr>
          <w:rFonts w:ascii="Arial" w:hAnsi="Arial" w:cs="Arial"/>
          <w:bCs/>
          <w:iCs/>
          <w:color w:val="1A1718"/>
          <w:sz w:val="24"/>
          <w:szCs w:val="24"/>
        </w:rPr>
        <w:t>90</w:t>
      </w:r>
      <w:r w:rsidR="0076007A" w:rsidRPr="006E4459">
        <w:rPr>
          <w:rFonts w:ascii="Arial" w:hAnsi="Arial" w:cs="Arial"/>
          <w:bCs/>
          <w:iCs/>
          <w:color w:val="1A1718"/>
          <w:sz w:val="24"/>
          <w:szCs w:val="24"/>
        </w:rPr>
        <w:t>].</w:t>
      </w:r>
      <w:r w:rsidR="00A9258C" w:rsidRPr="006E4459">
        <w:rPr>
          <w:rFonts w:ascii="Arial" w:hAnsi="Arial" w:cs="Arial"/>
          <w:bCs/>
          <w:iCs/>
          <w:color w:val="1A1718"/>
          <w:sz w:val="24"/>
          <w:szCs w:val="24"/>
        </w:rPr>
        <w:t xml:space="preserve"> </w:t>
      </w:r>
    </w:p>
    <w:p w14:paraId="385D47E0" w14:textId="2FC6BDA2" w:rsidR="00B07206" w:rsidRPr="00E543D9" w:rsidRDefault="00A9258C"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During the West African Ebola Virus Disease outbreak, chlorine</w:t>
      </w:r>
      <w:r w:rsidR="009A54A8" w:rsidRPr="00E543D9">
        <w:rPr>
          <w:rFonts w:ascii="Arial" w:hAnsi="Arial" w:cs="Arial"/>
          <w:bCs/>
          <w:iCs/>
          <w:color w:val="1A1718"/>
          <w:sz w:val="24"/>
          <w:szCs w:val="24"/>
        </w:rPr>
        <w:t>–</w:t>
      </w:r>
      <w:r w:rsidRPr="00E543D9">
        <w:rPr>
          <w:rFonts w:ascii="Arial" w:hAnsi="Arial" w:cs="Arial"/>
          <w:bCs/>
          <w:iCs/>
          <w:color w:val="1A1718"/>
          <w:sz w:val="24"/>
          <w:szCs w:val="24"/>
        </w:rPr>
        <w:t xml:space="preserve">based hand hygiene was commonly used following patient encounters in Ebola </w:t>
      </w:r>
      <w:r w:rsidR="00C53031" w:rsidRPr="00E543D9">
        <w:rPr>
          <w:rFonts w:ascii="Arial" w:hAnsi="Arial" w:cs="Arial"/>
          <w:bCs/>
          <w:iCs/>
          <w:color w:val="1A1718"/>
          <w:sz w:val="24"/>
          <w:szCs w:val="24"/>
        </w:rPr>
        <w:t xml:space="preserve">treatment centers </w:t>
      </w:r>
      <w:r w:rsidRPr="00E543D9">
        <w:rPr>
          <w:rFonts w:ascii="Arial" w:hAnsi="Arial" w:cs="Arial"/>
          <w:bCs/>
          <w:iCs/>
          <w:color w:val="1A1718"/>
          <w:sz w:val="24"/>
          <w:szCs w:val="24"/>
        </w:rPr>
        <w:t xml:space="preserve">and in </w:t>
      </w:r>
      <w:r w:rsidR="00771E98" w:rsidRPr="00E543D9">
        <w:rPr>
          <w:rFonts w:ascii="Arial" w:hAnsi="Arial" w:cs="Arial"/>
          <w:bCs/>
          <w:iCs/>
          <w:color w:val="1A1718"/>
          <w:sz w:val="24"/>
          <w:szCs w:val="24"/>
        </w:rPr>
        <w:t>a</w:t>
      </w:r>
      <w:r w:rsidRPr="00E543D9">
        <w:rPr>
          <w:rFonts w:ascii="Arial" w:hAnsi="Arial" w:cs="Arial"/>
          <w:bCs/>
          <w:iCs/>
          <w:color w:val="1A1718"/>
          <w:sz w:val="24"/>
          <w:szCs w:val="24"/>
        </w:rPr>
        <w:t xml:space="preserve">ffected communities. </w:t>
      </w:r>
      <w:r w:rsidR="00CB1A8F" w:rsidRPr="00E543D9">
        <w:rPr>
          <w:rFonts w:ascii="Arial" w:hAnsi="Arial" w:cs="Arial"/>
          <w:bCs/>
          <w:iCs/>
          <w:color w:val="1A1718"/>
          <w:sz w:val="24"/>
          <w:szCs w:val="24"/>
        </w:rPr>
        <w:t xml:space="preserve">This practice is supported by an observational study </w:t>
      </w:r>
      <w:r w:rsidR="00CB1A8F" w:rsidRPr="00E543D9">
        <w:rPr>
          <w:rFonts w:ascii="Arial" w:hAnsi="Arial" w:cs="Arial"/>
          <w:bCs/>
          <w:iCs/>
          <w:color w:val="1A1718"/>
          <w:sz w:val="24"/>
          <w:szCs w:val="24"/>
        </w:rPr>
        <w:lastRenderedPageBreak/>
        <w:t xml:space="preserve">conducted in </w:t>
      </w:r>
      <w:r w:rsidR="00C53031" w:rsidRPr="00E543D9">
        <w:rPr>
          <w:rFonts w:ascii="Arial" w:hAnsi="Arial" w:cs="Arial"/>
          <w:bCs/>
          <w:iCs/>
          <w:color w:val="1A1718"/>
          <w:sz w:val="24"/>
          <w:szCs w:val="24"/>
        </w:rPr>
        <w:t>Ebola treatment centers</w:t>
      </w:r>
      <w:r w:rsidR="00CB1A8F" w:rsidRPr="00E543D9">
        <w:rPr>
          <w:rFonts w:ascii="Arial" w:hAnsi="Arial" w:cs="Arial"/>
          <w:bCs/>
          <w:iCs/>
          <w:color w:val="1A1718"/>
          <w:sz w:val="24"/>
          <w:szCs w:val="24"/>
        </w:rPr>
        <w:t xml:space="preserve"> in Sierra Leone demonstrating</w:t>
      </w:r>
      <w:r w:rsidR="006C309F" w:rsidRPr="00E543D9">
        <w:rPr>
          <w:rFonts w:ascii="Arial" w:hAnsi="Arial" w:cs="Arial"/>
          <w:bCs/>
          <w:iCs/>
          <w:color w:val="1A1718"/>
          <w:sz w:val="24"/>
          <w:szCs w:val="24"/>
        </w:rPr>
        <w:t xml:space="preserve"> elimination of Ebola virus RNA from contaminated personal protective equipment following treatment with locally</w:t>
      </w:r>
      <w:r w:rsidR="009A54A8" w:rsidRPr="00E543D9">
        <w:rPr>
          <w:rFonts w:ascii="Arial" w:hAnsi="Arial" w:cs="Arial"/>
          <w:bCs/>
          <w:iCs/>
          <w:color w:val="1A1718"/>
          <w:sz w:val="24"/>
          <w:szCs w:val="24"/>
        </w:rPr>
        <w:t>–</w:t>
      </w:r>
      <w:r w:rsidR="006C309F" w:rsidRPr="00E543D9">
        <w:rPr>
          <w:rFonts w:ascii="Arial" w:hAnsi="Arial" w:cs="Arial"/>
          <w:bCs/>
          <w:iCs/>
          <w:color w:val="1A1718"/>
          <w:sz w:val="24"/>
          <w:szCs w:val="24"/>
        </w:rPr>
        <w:t>produced chlorine solution</w:t>
      </w:r>
      <w:r w:rsidR="00C53031" w:rsidRPr="00E543D9">
        <w:rPr>
          <w:rFonts w:ascii="Arial" w:hAnsi="Arial" w:cs="Arial"/>
          <w:bCs/>
          <w:iCs/>
          <w:color w:val="1A1718"/>
          <w:sz w:val="24"/>
          <w:szCs w:val="24"/>
        </w:rPr>
        <w:t>s</w:t>
      </w:r>
      <w:r w:rsidR="006C309F" w:rsidRPr="00E543D9">
        <w:rPr>
          <w:rFonts w:ascii="Arial" w:hAnsi="Arial" w:cs="Arial"/>
          <w:bCs/>
          <w:iCs/>
          <w:color w:val="1A1718"/>
          <w:sz w:val="24"/>
          <w:szCs w:val="24"/>
        </w:rPr>
        <w:t xml:space="preserve"> [</w:t>
      </w:r>
      <w:r w:rsidR="00194A7B" w:rsidRPr="00E543D9">
        <w:rPr>
          <w:rFonts w:ascii="Arial" w:hAnsi="Arial" w:cs="Arial"/>
          <w:bCs/>
          <w:iCs/>
          <w:color w:val="1A1718"/>
          <w:sz w:val="24"/>
          <w:szCs w:val="24"/>
        </w:rPr>
        <w:t>91</w:t>
      </w:r>
      <w:r w:rsidR="006C309F" w:rsidRPr="00E543D9">
        <w:rPr>
          <w:rFonts w:ascii="Arial" w:hAnsi="Arial" w:cs="Arial"/>
          <w:bCs/>
          <w:iCs/>
          <w:color w:val="1A1718"/>
          <w:sz w:val="24"/>
          <w:szCs w:val="24"/>
        </w:rPr>
        <w:t xml:space="preserve">]. Although this study did not determine whether detection of Ebola RNA on personal protective equipment translated to </w:t>
      </w:r>
      <w:r w:rsidR="00C53031" w:rsidRPr="00E543D9">
        <w:rPr>
          <w:rFonts w:ascii="Arial" w:hAnsi="Arial" w:cs="Arial"/>
          <w:bCs/>
          <w:iCs/>
          <w:color w:val="1A1718"/>
          <w:sz w:val="24"/>
          <w:szCs w:val="24"/>
        </w:rPr>
        <w:t xml:space="preserve">an </w:t>
      </w:r>
      <w:r w:rsidR="006C309F" w:rsidRPr="00E543D9">
        <w:rPr>
          <w:rFonts w:ascii="Arial" w:hAnsi="Arial" w:cs="Arial"/>
          <w:bCs/>
          <w:iCs/>
          <w:color w:val="1A1718"/>
          <w:sz w:val="24"/>
          <w:szCs w:val="24"/>
        </w:rPr>
        <w:t>increase</w:t>
      </w:r>
      <w:r w:rsidR="00C53031" w:rsidRPr="00E543D9">
        <w:rPr>
          <w:rFonts w:ascii="Arial" w:hAnsi="Arial" w:cs="Arial"/>
          <w:bCs/>
          <w:iCs/>
          <w:color w:val="1A1718"/>
          <w:sz w:val="24"/>
          <w:szCs w:val="24"/>
        </w:rPr>
        <w:t>d</w:t>
      </w:r>
      <w:r w:rsidR="006C309F" w:rsidRPr="00E543D9">
        <w:rPr>
          <w:rFonts w:ascii="Arial" w:hAnsi="Arial" w:cs="Arial"/>
          <w:bCs/>
          <w:iCs/>
          <w:color w:val="1A1718"/>
          <w:sz w:val="24"/>
          <w:szCs w:val="24"/>
        </w:rPr>
        <w:t xml:space="preserve"> risk of infection, it can be inferred that reducing contamination </w:t>
      </w:r>
      <w:r w:rsidR="00C53031" w:rsidRPr="00E543D9">
        <w:rPr>
          <w:rFonts w:ascii="Arial" w:hAnsi="Arial" w:cs="Arial"/>
          <w:bCs/>
          <w:iCs/>
          <w:color w:val="1A1718"/>
          <w:sz w:val="24"/>
          <w:szCs w:val="24"/>
        </w:rPr>
        <w:t>is likely to decrease the</w:t>
      </w:r>
      <w:r w:rsidR="006C309F" w:rsidRPr="00E543D9">
        <w:rPr>
          <w:rFonts w:ascii="Arial" w:hAnsi="Arial" w:cs="Arial"/>
          <w:bCs/>
          <w:iCs/>
          <w:color w:val="1A1718"/>
          <w:sz w:val="24"/>
          <w:szCs w:val="24"/>
        </w:rPr>
        <w:t xml:space="preserve"> risk of iatrogenic infection. Although frequent hand hygiene with chlorine</w:t>
      </w:r>
      <w:r w:rsidR="009A54A8" w:rsidRPr="00E543D9">
        <w:rPr>
          <w:rFonts w:ascii="Arial" w:hAnsi="Arial" w:cs="Arial"/>
          <w:bCs/>
          <w:iCs/>
          <w:color w:val="1A1718"/>
          <w:sz w:val="24"/>
          <w:szCs w:val="24"/>
        </w:rPr>
        <w:t>–</w:t>
      </w:r>
      <w:r w:rsidR="006C309F" w:rsidRPr="00E543D9">
        <w:rPr>
          <w:rFonts w:ascii="Arial" w:hAnsi="Arial" w:cs="Arial"/>
          <w:bCs/>
          <w:iCs/>
          <w:color w:val="1A1718"/>
          <w:sz w:val="24"/>
          <w:szCs w:val="24"/>
        </w:rPr>
        <w:t>based solution may increase skin irritation, the severity of irritation is little different than with use of soap and water and alcohol</w:t>
      </w:r>
      <w:r w:rsidR="009A54A8" w:rsidRPr="00E543D9">
        <w:rPr>
          <w:rFonts w:ascii="Arial" w:hAnsi="Arial" w:cs="Arial"/>
          <w:bCs/>
          <w:iCs/>
          <w:color w:val="1A1718"/>
          <w:sz w:val="24"/>
          <w:szCs w:val="24"/>
        </w:rPr>
        <w:t>–</w:t>
      </w:r>
      <w:r w:rsidR="006C309F" w:rsidRPr="00E543D9">
        <w:rPr>
          <w:rFonts w:ascii="Arial" w:hAnsi="Arial" w:cs="Arial"/>
          <w:bCs/>
          <w:iCs/>
          <w:color w:val="1A1718"/>
          <w:sz w:val="24"/>
          <w:szCs w:val="24"/>
        </w:rPr>
        <w:t>based solutions</w:t>
      </w:r>
      <w:r w:rsidR="00771E98" w:rsidRPr="00E543D9">
        <w:rPr>
          <w:rFonts w:ascii="Arial" w:hAnsi="Arial" w:cs="Arial"/>
          <w:bCs/>
          <w:iCs/>
          <w:color w:val="1A1718"/>
          <w:sz w:val="24"/>
          <w:szCs w:val="24"/>
        </w:rPr>
        <w:t xml:space="preserve"> based on a randomized trial comparing different hand wash regimens</w:t>
      </w:r>
      <w:r w:rsidR="006C309F" w:rsidRPr="00E543D9">
        <w:rPr>
          <w:rFonts w:ascii="Arial" w:hAnsi="Arial" w:cs="Arial"/>
          <w:bCs/>
          <w:iCs/>
          <w:color w:val="1A1718"/>
          <w:sz w:val="24"/>
          <w:szCs w:val="24"/>
        </w:rPr>
        <w:t xml:space="preserve"> [</w:t>
      </w:r>
      <w:r w:rsidR="00194A7B" w:rsidRPr="00E543D9">
        <w:rPr>
          <w:rFonts w:ascii="Arial" w:hAnsi="Arial" w:cs="Arial"/>
          <w:bCs/>
          <w:iCs/>
          <w:color w:val="1A1718"/>
          <w:sz w:val="24"/>
          <w:szCs w:val="24"/>
        </w:rPr>
        <w:t>92</w:t>
      </w:r>
      <w:r w:rsidR="006C309F" w:rsidRPr="00E543D9">
        <w:rPr>
          <w:rFonts w:ascii="Arial" w:hAnsi="Arial" w:cs="Arial"/>
          <w:bCs/>
          <w:iCs/>
          <w:color w:val="1A1718"/>
          <w:sz w:val="24"/>
          <w:szCs w:val="24"/>
        </w:rPr>
        <w:t>].</w:t>
      </w:r>
      <w:r w:rsidR="006C309F" w:rsidRPr="006E4459">
        <w:rPr>
          <w:rFonts w:ascii="Arial" w:hAnsi="Arial" w:cs="Arial"/>
          <w:bCs/>
          <w:iCs/>
          <w:color w:val="1A1718"/>
          <w:sz w:val="24"/>
          <w:szCs w:val="24"/>
        </w:rPr>
        <w:t xml:space="preserve"> </w:t>
      </w:r>
    </w:p>
    <w:p w14:paraId="6D9B27D3" w14:textId="2A803A82" w:rsidR="000411C9" w:rsidRPr="006E4459" w:rsidRDefault="009A3B62"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Non</w:t>
      </w:r>
      <w:r w:rsidR="009A54A8" w:rsidRPr="00E543D9">
        <w:rPr>
          <w:rFonts w:ascii="Arial" w:hAnsi="Arial" w:cs="Arial"/>
          <w:bCs/>
          <w:iCs/>
          <w:color w:val="1A1718"/>
          <w:sz w:val="24"/>
          <w:szCs w:val="24"/>
        </w:rPr>
        <w:t>–</w:t>
      </w:r>
      <w:r w:rsidRPr="00E543D9">
        <w:rPr>
          <w:rFonts w:ascii="Arial" w:hAnsi="Arial" w:cs="Arial"/>
          <w:bCs/>
          <w:iCs/>
          <w:color w:val="1A1718"/>
          <w:sz w:val="24"/>
          <w:szCs w:val="24"/>
        </w:rPr>
        <w:t>sterile</w:t>
      </w:r>
      <w:r w:rsidR="001A2DEB" w:rsidRPr="00E543D9">
        <w:rPr>
          <w:rFonts w:ascii="Arial" w:hAnsi="Arial" w:cs="Arial"/>
          <w:bCs/>
          <w:iCs/>
          <w:color w:val="1A1718"/>
          <w:sz w:val="24"/>
          <w:szCs w:val="24"/>
        </w:rPr>
        <w:t>, clean</w:t>
      </w:r>
      <w:r w:rsidRPr="00E543D9">
        <w:rPr>
          <w:rFonts w:ascii="Arial" w:hAnsi="Arial" w:cs="Arial"/>
          <w:bCs/>
          <w:iCs/>
          <w:color w:val="1A1718"/>
          <w:sz w:val="24"/>
          <w:szCs w:val="24"/>
        </w:rPr>
        <w:t xml:space="preserve"> examination gloves</w:t>
      </w:r>
      <w:r w:rsidR="00CE0B91" w:rsidRPr="00E543D9">
        <w:rPr>
          <w:rFonts w:ascii="Arial" w:hAnsi="Arial" w:cs="Arial"/>
          <w:bCs/>
          <w:iCs/>
          <w:color w:val="1A1718"/>
          <w:sz w:val="24"/>
          <w:szCs w:val="24"/>
        </w:rPr>
        <w:t xml:space="preserve"> function as a protective barrier for medical staff who </w:t>
      </w:r>
      <w:r w:rsidRPr="00E543D9">
        <w:rPr>
          <w:rFonts w:ascii="Arial" w:hAnsi="Arial" w:cs="Arial"/>
          <w:bCs/>
          <w:iCs/>
          <w:color w:val="1A1718"/>
          <w:sz w:val="24"/>
          <w:szCs w:val="24"/>
        </w:rPr>
        <w:t xml:space="preserve">potentially </w:t>
      </w:r>
      <w:r w:rsidR="00135BDB" w:rsidRPr="00E543D9">
        <w:rPr>
          <w:rFonts w:ascii="Arial" w:hAnsi="Arial" w:cs="Arial"/>
          <w:bCs/>
          <w:iCs/>
          <w:color w:val="1A1718"/>
          <w:sz w:val="24"/>
          <w:szCs w:val="24"/>
        </w:rPr>
        <w:t>encounter</w:t>
      </w:r>
      <w:r w:rsidRPr="00E543D9">
        <w:rPr>
          <w:rFonts w:ascii="Arial" w:hAnsi="Arial" w:cs="Arial"/>
          <w:bCs/>
          <w:iCs/>
          <w:color w:val="1A1718"/>
          <w:sz w:val="24"/>
          <w:szCs w:val="24"/>
        </w:rPr>
        <w:t xml:space="preserve"> blood, body fluids</w:t>
      </w:r>
      <w:r w:rsidR="00E06AB8" w:rsidRPr="00E543D9">
        <w:rPr>
          <w:rFonts w:ascii="Arial" w:hAnsi="Arial" w:cs="Arial"/>
          <w:bCs/>
          <w:iCs/>
          <w:color w:val="1A1718"/>
          <w:sz w:val="24"/>
          <w:szCs w:val="24"/>
        </w:rPr>
        <w:t>,</w:t>
      </w:r>
      <w:r w:rsidRPr="00E543D9">
        <w:rPr>
          <w:rFonts w:ascii="Arial" w:hAnsi="Arial" w:cs="Arial"/>
          <w:bCs/>
          <w:iCs/>
          <w:color w:val="1A1718"/>
          <w:sz w:val="24"/>
          <w:szCs w:val="24"/>
        </w:rPr>
        <w:t xml:space="preserve"> or other possibly</w:t>
      </w:r>
      <w:r w:rsidR="00CE0B91" w:rsidRPr="00E543D9">
        <w:rPr>
          <w:rFonts w:ascii="Arial" w:hAnsi="Arial" w:cs="Arial"/>
          <w:bCs/>
          <w:iCs/>
          <w:color w:val="1A1718"/>
          <w:sz w:val="24"/>
          <w:szCs w:val="24"/>
        </w:rPr>
        <w:t xml:space="preserve"> infectious material</w:t>
      </w:r>
      <w:r w:rsidR="00010C8D" w:rsidRPr="00E543D9">
        <w:rPr>
          <w:rFonts w:ascii="Arial" w:hAnsi="Arial" w:cs="Arial"/>
          <w:bCs/>
          <w:iCs/>
          <w:color w:val="1A1718"/>
          <w:sz w:val="24"/>
          <w:szCs w:val="24"/>
        </w:rPr>
        <w:t xml:space="preserve">. </w:t>
      </w:r>
      <w:r w:rsidR="00574FD9" w:rsidRPr="00E543D9">
        <w:rPr>
          <w:rFonts w:ascii="Arial" w:hAnsi="Arial" w:cs="Arial"/>
          <w:bCs/>
          <w:iCs/>
          <w:color w:val="1A1718"/>
          <w:sz w:val="24"/>
          <w:szCs w:val="24"/>
        </w:rPr>
        <w:t>The bacterial bio</w:t>
      </w:r>
      <w:r w:rsidR="009B17F3" w:rsidRPr="00E543D9">
        <w:rPr>
          <w:rFonts w:ascii="Arial" w:hAnsi="Arial" w:cs="Arial"/>
          <w:bCs/>
          <w:iCs/>
          <w:color w:val="1A1718"/>
          <w:sz w:val="24"/>
          <w:szCs w:val="24"/>
        </w:rPr>
        <w:t>b</w:t>
      </w:r>
      <w:r w:rsidR="00574FD9" w:rsidRPr="00E543D9">
        <w:rPr>
          <w:rFonts w:ascii="Arial" w:hAnsi="Arial" w:cs="Arial"/>
          <w:bCs/>
          <w:iCs/>
          <w:color w:val="1A1718"/>
          <w:sz w:val="24"/>
          <w:szCs w:val="24"/>
        </w:rPr>
        <w:t>urden of non</w:t>
      </w:r>
      <w:r w:rsidR="009A54A8" w:rsidRPr="00E543D9">
        <w:rPr>
          <w:rFonts w:ascii="Arial" w:hAnsi="Arial" w:cs="Arial"/>
          <w:bCs/>
          <w:iCs/>
          <w:color w:val="1A1718"/>
          <w:sz w:val="24"/>
          <w:szCs w:val="24"/>
        </w:rPr>
        <w:t>–</w:t>
      </w:r>
      <w:r w:rsidR="00574FD9" w:rsidRPr="00E543D9">
        <w:rPr>
          <w:rFonts w:ascii="Arial" w:hAnsi="Arial" w:cs="Arial"/>
          <w:bCs/>
          <w:iCs/>
          <w:color w:val="1A1718"/>
          <w:sz w:val="24"/>
          <w:szCs w:val="24"/>
        </w:rPr>
        <w:t xml:space="preserve">sterile examination gloves </w:t>
      </w:r>
      <w:r w:rsidR="00010C8D" w:rsidRPr="00E543D9">
        <w:rPr>
          <w:rFonts w:ascii="Arial" w:hAnsi="Arial" w:cs="Arial"/>
          <w:bCs/>
          <w:iCs/>
          <w:color w:val="1A1718"/>
          <w:sz w:val="24"/>
          <w:szCs w:val="24"/>
        </w:rPr>
        <w:t>is very low [</w:t>
      </w:r>
      <w:r w:rsidR="00194A7B" w:rsidRPr="00E543D9">
        <w:rPr>
          <w:rFonts w:ascii="Arial" w:hAnsi="Arial" w:cs="Arial"/>
          <w:bCs/>
          <w:iCs/>
          <w:color w:val="1A1718"/>
          <w:sz w:val="24"/>
          <w:szCs w:val="24"/>
        </w:rPr>
        <w:t>93</w:t>
      </w:r>
      <w:r w:rsidR="00010C8D" w:rsidRPr="006E4459">
        <w:rPr>
          <w:rFonts w:ascii="Arial" w:hAnsi="Arial" w:cs="Arial"/>
          <w:bCs/>
          <w:iCs/>
          <w:color w:val="1A1718"/>
          <w:sz w:val="24"/>
          <w:szCs w:val="24"/>
        </w:rPr>
        <w:t>]</w:t>
      </w:r>
      <w:r w:rsidR="00574FD9" w:rsidRPr="00E543D9">
        <w:rPr>
          <w:rFonts w:ascii="Arial" w:hAnsi="Arial" w:cs="Arial"/>
          <w:bCs/>
          <w:iCs/>
          <w:color w:val="1A1718"/>
          <w:sz w:val="24"/>
          <w:szCs w:val="24"/>
        </w:rPr>
        <w:t xml:space="preserve"> and does not differ between newly open</w:t>
      </w:r>
      <w:r w:rsidR="00010C8D" w:rsidRPr="00E543D9">
        <w:rPr>
          <w:rFonts w:ascii="Arial" w:hAnsi="Arial" w:cs="Arial"/>
          <w:bCs/>
          <w:iCs/>
          <w:color w:val="1A1718"/>
          <w:sz w:val="24"/>
          <w:szCs w:val="24"/>
        </w:rPr>
        <w:t>ed versus nearly empty boxes [</w:t>
      </w:r>
      <w:r w:rsidR="00194A7B" w:rsidRPr="00E543D9">
        <w:rPr>
          <w:rFonts w:ascii="Arial" w:hAnsi="Arial" w:cs="Arial"/>
          <w:bCs/>
          <w:iCs/>
          <w:color w:val="1A1718"/>
          <w:sz w:val="24"/>
          <w:szCs w:val="24"/>
        </w:rPr>
        <w:t>94</w:t>
      </w:r>
      <w:r w:rsidR="00010C8D" w:rsidRPr="006E4459">
        <w:rPr>
          <w:rFonts w:ascii="Arial" w:hAnsi="Arial" w:cs="Arial"/>
          <w:bCs/>
          <w:iCs/>
          <w:color w:val="1A1718"/>
          <w:sz w:val="24"/>
          <w:szCs w:val="24"/>
        </w:rPr>
        <w:t>]</w:t>
      </w:r>
      <w:r w:rsidR="00D12749" w:rsidRPr="00E543D9">
        <w:rPr>
          <w:rFonts w:ascii="Arial" w:hAnsi="Arial" w:cs="Arial"/>
          <w:bCs/>
          <w:iCs/>
          <w:color w:val="1A1718"/>
          <w:sz w:val="24"/>
          <w:szCs w:val="24"/>
        </w:rPr>
        <w:t>. A randomized controlled trial performed in U</w:t>
      </w:r>
      <w:r w:rsidR="00E06AB8" w:rsidRPr="00E543D9">
        <w:rPr>
          <w:rFonts w:ascii="Arial" w:hAnsi="Arial" w:cs="Arial"/>
          <w:bCs/>
          <w:iCs/>
          <w:color w:val="1A1718"/>
          <w:sz w:val="24"/>
          <w:szCs w:val="24"/>
        </w:rPr>
        <w:t>.</w:t>
      </w:r>
      <w:r w:rsidR="00D12749" w:rsidRPr="00E543D9">
        <w:rPr>
          <w:rFonts w:ascii="Arial" w:hAnsi="Arial" w:cs="Arial"/>
          <w:bCs/>
          <w:iCs/>
          <w:color w:val="1A1718"/>
          <w:sz w:val="24"/>
          <w:szCs w:val="24"/>
        </w:rPr>
        <w:t>S</w:t>
      </w:r>
      <w:r w:rsidR="00E06AB8" w:rsidRPr="00E543D9">
        <w:rPr>
          <w:rFonts w:ascii="Arial" w:hAnsi="Arial" w:cs="Arial"/>
          <w:bCs/>
          <w:iCs/>
          <w:color w:val="1A1718"/>
          <w:sz w:val="24"/>
          <w:szCs w:val="24"/>
        </w:rPr>
        <w:t>.</w:t>
      </w:r>
      <w:r w:rsidR="00D12749" w:rsidRPr="00E543D9">
        <w:rPr>
          <w:rFonts w:ascii="Arial" w:hAnsi="Arial" w:cs="Arial"/>
          <w:bCs/>
          <w:iCs/>
          <w:color w:val="1A1718"/>
          <w:sz w:val="24"/>
          <w:szCs w:val="24"/>
        </w:rPr>
        <w:t xml:space="preserve"> ICUs reported that the total bacterial colony counts of gloved hands was not different if hand hygiene was performed before non</w:t>
      </w:r>
      <w:r w:rsidR="009A54A8" w:rsidRPr="00E543D9">
        <w:rPr>
          <w:rFonts w:ascii="Arial" w:hAnsi="Arial" w:cs="Arial"/>
          <w:bCs/>
          <w:iCs/>
          <w:color w:val="1A1718"/>
          <w:sz w:val="24"/>
          <w:szCs w:val="24"/>
        </w:rPr>
        <w:t>–</w:t>
      </w:r>
      <w:r w:rsidR="00D12749" w:rsidRPr="00E543D9">
        <w:rPr>
          <w:rFonts w:ascii="Arial" w:hAnsi="Arial" w:cs="Arial"/>
          <w:bCs/>
          <w:iCs/>
          <w:color w:val="1A1718"/>
          <w:sz w:val="24"/>
          <w:szCs w:val="24"/>
        </w:rPr>
        <w:t xml:space="preserve">sterile </w:t>
      </w:r>
      <w:r w:rsidR="00161952" w:rsidRPr="00E543D9">
        <w:rPr>
          <w:rFonts w:ascii="Arial" w:hAnsi="Arial" w:cs="Arial"/>
          <w:bCs/>
          <w:iCs/>
          <w:color w:val="1A1718"/>
          <w:sz w:val="24"/>
          <w:szCs w:val="24"/>
        </w:rPr>
        <w:t>examination gloves were donned or not</w:t>
      </w:r>
      <w:r w:rsidR="009B17F3" w:rsidRPr="00E543D9">
        <w:rPr>
          <w:rFonts w:ascii="Arial" w:hAnsi="Arial" w:cs="Arial"/>
          <w:bCs/>
          <w:iCs/>
          <w:color w:val="1A1718"/>
          <w:sz w:val="24"/>
          <w:szCs w:val="24"/>
        </w:rPr>
        <w:t>,</w:t>
      </w:r>
      <w:r w:rsidR="00480BE7" w:rsidRPr="00E543D9">
        <w:rPr>
          <w:rFonts w:ascii="Arial" w:hAnsi="Arial" w:cs="Arial"/>
          <w:bCs/>
          <w:iCs/>
          <w:color w:val="1A1718"/>
          <w:sz w:val="24"/>
          <w:szCs w:val="24"/>
        </w:rPr>
        <w:t xml:space="preserve"> suggesting</w:t>
      </w:r>
      <w:r w:rsidR="00161952" w:rsidRPr="00E543D9">
        <w:rPr>
          <w:rFonts w:ascii="Arial" w:hAnsi="Arial" w:cs="Arial"/>
          <w:bCs/>
          <w:iCs/>
          <w:color w:val="1A1718"/>
          <w:sz w:val="24"/>
          <w:szCs w:val="24"/>
        </w:rPr>
        <w:t xml:space="preserve"> that hand hygiene before donning non</w:t>
      </w:r>
      <w:r w:rsidR="009A54A8" w:rsidRPr="00E543D9">
        <w:rPr>
          <w:rFonts w:ascii="Arial" w:hAnsi="Arial" w:cs="Arial"/>
          <w:bCs/>
          <w:iCs/>
          <w:color w:val="1A1718"/>
          <w:sz w:val="24"/>
          <w:szCs w:val="24"/>
        </w:rPr>
        <w:t>–</w:t>
      </w:r>
      <w:r w:rsidR="00161952" w:rsidRPr="00E543D9">
        <w:rPr>
          <w:rFonts w:ascii="Arial" w:hAnsi="Arial" w:cs="Arial"/>
          <w:bCs/>
          <w:iCs/>
          <w:color w:val="1A1718"/>
          <w:sz w:val="24"/>
          <w:szCs w:val="24"/>
        </w:rPr>
        <w:t>sterile</w:t>
      </w:r>
      <w:r w:rsidR="00010C8D" w:rsidRPr="00E543D9">
        <w:rPr>
          <w:rFonts w:ascii="Arial" w:hAnsi="Arial" w:cs="Arial"/>
          <w:bCs/>
          <w:iCs/>
          <w:color w:val="1A1718"/>
          <w:sz w:val="24"/>
          <w:szCs w:val="24"/>
        </w:rPr>
        <w:t xml:space="preserve"> gloves </w:t>
      </w:r>
      <w:r w:rsidR="009B17F3" w:rsidRPr="00E543D9">
        <w:rPr>
          <w:rFonts w:ascii="Arial" w:hAnsi="Arial" w:cs="Arial"/>
          <w:bCs/>
          <w:iCs/>
          <w:color w:val="1A1718"/>
          <w:sz w:val="24"/>
          <w:szCs w:val="24"/>
        </w:rPr>
        <w:t>is</w:t>
      </w:r>
      <w:r w:rsidR="00010C8D" w:rsidRPr="00E543D9">
        <w:rPr>
          <w:rFonts w:ascii="Arial" w:hAnsi="Arial" w:cs="Arial"/>
          <w:bCs/>
          <w:iCs/>
          <w:color w:val="1A1718"/>
          <w:sz w:val="24"/>
          <w:szCs w:val="24"/>
        </w:rPr>
        <w:t xml:space="preserve"> unnecessary [</w:t>
      </w:r>
      <w:r w:rsidR="00194A7B" w:rsidRPr="00E543D9">
        <w:rPr>
          <w:rFonts w:ascii="Arial" w:hAnsi="Arial" w:cs="Arial"/>
          <w:bCs/>
          <w:iCs/>
          <w:color w:val="1A1718"/>
          <w:sz w:val="24"/>
          <w:szCs w:val="24"/>
        </w:rPr>
        <w:t>95</w:t>
      </w:r>
      <w:r w:rsidR="00010C8D" w:rsidRPr="006E4459">
        <w:rPr>
          <w:rFonts w:ascii="Arial" w:hAnsi="Arial" w:cs="Arial"/>
          <w:bCs/>
          <w:iCs/>
          <w:color w:val="1A1718"/>
          <w:sz w:val="24"/>
          <w:szCs w:val="24"/>
        </w:rPr>
        <w:t>]</w:t>
      </w:r>
      <w:r w:rsidR="00161952" w:rsidRPr="00E543D9">
        <w:rPr>
          <w:rFonts w:ascii="Arial" w:hAnsi="Arial" w:cs="Arial"/>
          <w:bCs/>
          <w:iCs/>
          <w:color w:val="1A1718"/>
          <w:sz w:val="24"/>
          <w:szCs w:val="24"/>
        </w:rPr>
        <w:t xml:space="preserve">. </w:t>
      </w:r>
      <w:r w:rsidR="00480BE7" w:rsidRPr="00E543D9">
        <w:rPr>
          <w:rFonts w:ascii="Arial" w:hAnsi="Arial" w:cs="Arial"/>
          <w:bCs/>
          <w:iCs/>
          <w:color w:val="1A1718"/>
          <w:sz w:val="24"/>
          <w:szCs w:val="24"/>
        </w:rPr>
        <w:t>Several studies, however, indicate that contaminated examination gloves can spread bacterial pathogens from healthcare workers to patients [</w:t>
      </w:r>
      <w:r w:rsidR="00194A7B" w:rsidRPr="00E543D9">
        <w:rPr>
          <w:rFonts w:ascii="Arial" w:hAnsi="Arial" w:cs="Arial"/>
          <w:bCs/>
          <w:iCs/>
          <w:color w:val="1A1718"/>
          <w:sz w:val="24"/>
          <w:szCs w:val="24"/>
        </w:rPr>
        <w:t>96</w:t>
      </w:r>
      <w:r w:rsidR="00480BE7" w:rsidRPr="006E4459">
        <w:rPr>
          <w:rFonts w:ascii="Arial" w:hAnsi="Arial" w:cs="Arial"/>
          <w:bCs/>
          <w:iCs/>
          <w:color w:val="1A1718"/>
          <w:sz w:val="24"/>
          <w:szCs w:val="24"/>
        </w:rPr>
        <w:t>]</w:t>
      </w:r>
      <w:r w:rsidR="00514C1B" w:rsidRPr="00E543D9">
        <w:rPr>
          <w:rFonts w:ascii="Arial" w:hAnsi="Arial" w:cs="Arial"/>
          <w:bCs/>
          <w:iCs/>
          <w:color w:val="1A1718"/>
          <w:sz w:val="24"/>
          <w:szCs w:val="24"/>
        </w:rPr>
        <w:t>. Furthermore, examination gloves do not avoid bacterial contamination of healthcare workers</w:t>
      </w:r>
      <w:r w:rsidR="00010C8D" w:rsidRPr="00E543D9">
        <w:rPr>
          <w:rFonts w:ascii="Arial" w:hAnsi="Arial" w:cs="Arial"/>
          <w:bCs/>
          <w:iCs/>
          <w:color w:val="1A1718"/>
          <w:sz w:val="24"/>
          <w:szCs w:val="24"/>
        </w:rPr>
        <w:t>’ hands due to microlesions [</w:t>
      </w:r>
      <w:r w:rsidR="00194A7B" w:rsidRPr="00E543D9">
        <w:rPr>
          <w:rFonts w:ascii="Arial" w:hAnsi="Arial" w:cs="Arial"/>
          <w:bCs/>
          <w:iCs/>
          <w:color w:val="1A1718"/>
          <w:sz w:val="24"/>
          <w:szCs w:val="24"/>
        </w:rPr>
        <w:t>97</w:t>
      </w:r>
      <w:r w:rsidR="00514C1B" w:rsidRPr="006E4459">
        <w:rPr>
          <w:rFonts w:ascii="Arial" w:hAnsi="Arial" w:cs="Arial"/>
          <w:bCs/>
          <w:iCs/>
          <w:color w:val="1A1718"/>
          <w:sz w:val="24"/>
          <w:szCs w:val="24"/>
        </w:rPr>
        <w:t xml:space="preserve">]. </w:t>
      </w:r>
      <w:r w:rsidR="0013022E" w:rsidRPr="00E543D9">
        <w:rPr>
          <w:rFonts w:ascii="Arial" w:hAnsi="Arial" w:cs="Arial"/>
          <w:bCs/>
          <w:iCs/>
          <w:color w:val="1A1718"/>
          <w:sz w:val="24"/>
          <w:szCs w:val="24"/>
        </w:rPr>
        <w:t>Based on the</w:t>
      </w:r>
      <w:r w:rsidR="00514C1B" w:rsidRPr="00E543D9">
        <w:rPr>
          <w:rFonts w:ascii="Arial" w:hAnsi="Arial" w:cs="Arial"/>
          <w:bCs/>
          <w:iCs/>
          <w:color w:val="1A1718"/>
          <w:sz w:val="24"/>
          <w:szCs w:val="24"/>
        </w:rPr>
        <w:t>se</w:t>
      </w:r>
      <w:r w:rsidR="0013022E" w:rsidRPr="00E543D9">
        <w:rPr>
          <w:rFonts w:ascii="Arial" w:hAnsi="Arial" w:cs="Arial"/>
          <w:bCs/>
          <w:iCs/>
          <w:color w:val="1A1718"/>
          <w:sz w:val="24"/>
          <w:szCs w:val="24"/>
        </w:rPr>
        <w:t xml:space="preserve"> results, t</w:t>
      </w:r>
      <w:r w:rsidR="0088048F" w:rsidRPr="00E543D9">
        <w:rPr>
          <w:rFonts w:ascii="Arial" w:hAnsi="Arial" w:cs="Arial"/>
          <w:bCs/>
          <w:iCs/>
          <w:color w:val="1A1718"/>
          <w:sz w:val="24"/>
          <w:szCs w:val="24"/>
        </w:rPr>
        <w:t xml:space="preserve">he WHO emphasizes that </w:t>
      </w:r>
      <w:r w:rsidR="00514C1B" w:rsidRPr="00E543D9">
        <w:rPr>
          <w:rFonts w:ascii="Arial" w:hAnsi="Arial" w:cs="Arial"/>
          <w:bCs/>
          <w:iCs/>
          <w:color w:val="1A1718"/>
          <w:sz w:val="24"/>
          <w:szCs w:val="24"/>
        </w:rPr>
        <w:t xml:space="preserve">wearing </w:t>
      </w:r>
      <w:r w:rsidR="0088048F" w:rsidRPr="00E543D9">
        <w:rPr>
          <w:rFonts w:ascii="Arial" w:hAnsi="Arial" w:cs="Arial"/>
          <w:bCs/>
          <w:iCs/>
          <w:color w:val="1A1718"/>
          <w:sz w:val="24"/>
          <w:szCs w:val="24"/>
        </w:rPr>
        <w:t xml:space="preserve">gloves </w:t>
      </w:r>
      <w:r w:rsidR="0013022E" w:rsidRPr="00E543D9">
        <w:rPr>
          <w:rFonts w:ascii="Arial" w:hAnsi="Arial" w:cs="Arial"/>
          <w:bCs/>
          <w:iCs/>
          <w:color w:val="1A1718"/>
          <w:sz w:val="24"/>
          <w:szCs w:val="24"/>
        </w:rPr>
        <w:t>do</w:t>
      </w:r>
      <w:r w:rsidR="00514C1B" w:rsidRPr="00E543D9">
        <w:rPr>
          <w:rFonts w:ascii="Arial" w:hAnsi="Arial" w:cs="Arial"/>
          <w:bCs/>
          <w:iCs/>
          <w:color w:val="1A1718"/>
          <w:sz w:val="24"/>
          <w:szCs w:val="24"/>
        </w:rPr>
        <w:t>es</w:t>
      </w:r>
      <w:r w:rsidR="0013022E" w:rsidRPr="00E543D9">
        <w:rPr>
          <w:rFonts w:ascii="Arial" w:hAnsi="Arial" w:cs="Arial"/>
          <w:bCs/>
          <w:iCs/>
          <w:color w:val="1A1718"/>
          <w:sz w:val="24"/>
          <w:szCs w:val="24"/>
        </w:rPr>
        <w:t xml:space="preserve"> not</w:t>
      </w:r>
      <w:r w:rsidR="0088048F" w:rsidRPr="00E543D9">
        <w:rPr>
          <w:rFonts w:ascii="Arial" w:hAnsi="Arial" w:cs="Arial"/>
          <w:bCs/>
          <w:iCs/>
          <w:color w:val="1A1718"/>
          <w:sz w:val="24"/>
          <w:szCs w:val="24"/>
        </w:rPr>
        <w:t xml:space="preserve"> replace the need for </w:t>
      </w:r>
      <w:r w:rsidR="00514C1B" w:rsidRPr="00E543D9">
        <w:rPr>
          <w:rFonts w:ascii="Arial" w:hAnsi="Arial" w:cs="Arial"/>
          <w:bCs/>
          <w:iCs/>
          <w:color w:val="1A1718"/>
          <w:sz w:val="24"/>
          <w:szCs w:val="24"/>
        </w:rPr>
        <w:t xml:space="preserve">subsequent </w:t>
      </w:r>
      <w:r w:rsidR="0088048F" w:rsidRPr="00E543D9">
        <w:rPr>
          <w:rFonts w:ascii="Arial" w:hAnsi="Arial" w:cs="Arial"/>
          <w:bCs/>
          <w:iCs/>
          <w:color w:val="1A1718"/>
          <w:sz w:val="24"/>
          <w:szCs w:val="24"/>
        </w:rPr>
        <w:t>hand h</w:t>
      </w:r>
      <w:r w:rsidR="00010C8D" w:rsidRPr="00E543D9">
        <w:rPr>
          <w:rFonts w:ascii="Arial" w:hAnsi="Arial" w:cs="Arial"/>
          <w:bCs/>
          <w:iCs/>
          <w:color w:val="1A1718"/>
          <w:sz w:val="24"/>
          <w:szCs w:val="24"/>
        </w:rPr>
        <w:t>ygiene [</w:t>
      </w:r>
      <w:r w:rsidR="00960C9A" w:rsidRPr="00E543D9">
        <w:rPr>
          <w:rFonts w:ascii="Arial" w:hAnsi="Arial" w:cs="Arial"/>
          <w:bCs/>
          <w:iCs/>
          <w:color w:val="1A1718"/>
          <w:sz w:val="24"/>
          <w:szCs w:val="24"/>
        </w:rPr>
        <w:t>83</w:t>
      </w:r>
      <w:r w:rsidRPr="006E4459">
        <w:rPr>
          <w:rFonts w:ascii="Arial" w:hAnsi="Arial" w:cs="Arial"/>
          <w:bCs/>
          <w:iCs/>
          <w:color w:val="1A1718"/>
          <w:sz w:val="24"/>
          <w:szCs w:val="24"/>
        </w:rPr>
        <w:t>].</w:t>
      </w:r>
      <w:r w:rsidR="00C01246" w:rsidRPr="00E543D9">
        <w:rPr>
          <w:rFonts w:ascii="Arial" w:hAnsi="Arial" w:cs="Arial"/>
          <w:bCs/>
          <w:iCs/>
          <w:color w:val="1A1718"/>
          <w:sz w:val="24"/>
          <w:szCs w:val="24"/>
        </w:rPr>
        <w:t xml:space="preserve"> </w:t>
      </w:r>
      <w:r w:rsidR="00E31D7A" w:rsidRPr="00E543D9">
        <w:rPr>
          <w:rFonts w:ascii="Arial" w:hAnsi="Arial" w:cs="Arial"/>
          <w:bCs/>
          <w:iCs/>
          <w:color w:val="1A1718"/>
          <w:sz w:val="24"/>
          <w:szCs w:val="24"/>
        </w:rPr>
        <w:t>R</w:t>
      </w:r>
      <w:r w:rsidR="001466E0" w:rsidRPr="00E543D9">
        <w:rPr>
          <w:rFonts w:ascii="Arial" w:hAnsi="Arial" w:cs="Arial"/>
          <w:bCs/>
          <w:iCs/>
          <w:color w:val="1A1718"/>
          <w:sz w:val="24"/>
          <w:szCs w:val="24"/>
        </w:rPr>
        <w:t>euse of medical examination or surgical gloves is commonplace in many resource</w:t>
      </w:r>
      <w:r w:rsidR="009A54A8" w:rsidRPr="00E543D9">
        <w:rPr>
          <w:rFonts w:ascii="Arial" w:hAnsi="Arial" w:cs="Arial"/>
          <w:bCs/>
          <w:iCs/>
          <w:color w:val="1A1718"/>
          <w:sz w:val="24"/>
          <w:szCs w:val="24"/>
        </w:rPr>
        <w:t>–</w:t>
      </w:r>
      <w:r w:rsidR="001466E0" w:rsidRPr="00E543D9">
        <w:rPr>
          <w:rFonts w:ascii="Arial" w:hAnsi="Arial" w:cs="Arial"/>
          <w:bCs/>
          <w:iCs/>
          <w:color w:val="1A1718"/>
          <w:sz w:val="24"/>
          <w:szCs w:val="24"/>
        </w:rPr>
        <w:t>limited settings [ref], but the limited studies available suggest that reprocessing and reuse of disposable gloves may be harmful to patients</w:t>
      </w:r>
      <w:r w:rsidR="00E31D7A" w:rsidRPr="00E543D9">
        <w:rPr>
          <w:rFonts w:ascii="Arial" w:hAnsi="Arial" w:cs="Arial"/>
          <w:bCs/>
          <w:iCs/>
          <w:color w:val="1A1718"/>
          <w:sz w:val="24"/>
          <w:szCs w:val="24"/>
        </w:rPr>
        <w:t xml:space="preserve"> and healthcare </w:t>
      </w:r>
      <w:r w:rsidR="00E31D7A" w:rsidRPr="00E543D9">
        <w:rPr>
          <w:rFonts w:ascii="Arial" w:hAnsi="Arial" w:cs="Arial"/>
          <w:bCs/>
          <w:iCs/>
          <w:color w:val="1A1718"/>
          <w:sz w:val="24"/>
          <w:szCs w:val="24"/>
        </w:rPr>
        <w:lastRenderedPageBreak/>
        <w:t>professionals</w:t>
      </w:r>
      <w:r w:rsidR="001466E0" w:rsidRPr="00E543D9">
        <w:rPr>
          <w:rFonts w:ascii="Arial" w:hAnsi="Arial" w:cs="Arial"/>
          <w:bCs/>
          <w:iCs/>
          <w:color w:val="1A1718"/>
          <w:sz w:val="24"/>
          <w:szCs w:val="24"/>
        </w:rPr>
        <w:t>. A laboratory</w:t>
      </w:r>
      <w:r w:rsidR="009A54A8" w:rsidRPr="00E543D9">
        <w:rPr>
          <w:rFonts w:ascii="Arial" w:hAnsi="Arial" w:cs="Arial"/>
          <w:bCs/>
          <w:iCs/>
          <w:color w:val="1A1718"/>
          <w:sz w:val="24"/>
          <w:szCs w:val="24"/>
        </w:rPr>
        <w:t>–</w:t>
      </w:r>
      <w:r w:rsidR="001466E0" w:rsidRPr="00E543D9">
        <w:rPr>
          <w:rFonts w:ascii="Arial" w:hAnsi="Arial" w:cs="Arial"/>
          <w:bCs/>
          <w:iCs/>
          <w:color w:val="1A1718"/>
          <w:sz w:val="24"/>
          <w:szCs w:val="24"/>
        </w:rPr>
        <w:t>based study from Kenya comparing sterility and physical integrity of reprocessed plastic surgical gloves compared to new, sterilized surgical gloves demonstrated alarmingly reduced physical integrity and sterility of the reprocessed gloves [</w:t>
      </w:r>
      <w:r w:rsidR="00960C9A" w:rsidRPr="00E543D9">
        <w:rPr>
          <w:rFonts w:ascii="Arial" w:hAnsi="Arial" w:cs="Arial"/>
          <w:bCs/>
          <w:iCs/>
          <w:color w:val="1A1718"/>
          <w:sz w:val="24"/>
          <w:szCs w:val="24"/>
        </w:rPr>
        <w:t>98</w:t>
      </w:r>
      <w:r w:rsidR="001466E0" w:rsidRPr="00E543D9">
        <w:rPr>
          <w:rFonts w:ascii="Arial" w:hAnsi="Arial" w:cs="Arial"/>
          <w:bCs/>
          <w:iCs/>
          <w:color w:val="1A1718"/>
          <w:sz w:val="24"/>
          <w:szCs w:val="24"/>
        </w:rPr>
        <w:t>].</w:t>
      </w:r>
    </w:p>
    <w:p w14:paraId="7453C67B" w14:textId="05E74CD5" w:rsidR="00E83921" w:rsidRPr="00E543D9" w:rsidRDefault="00B4284E"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A before</w:t>
      </w:r>
      <w:r w:rsidR="009A54A8" w:rsidRPr="00E543D9">
        <w:rPr>
          <w:rFonts w:ascii="Arial" w:hAnsi="Arial" w:cs="Arial"/>
          <w:bCs/>
          <w:iCs/>
          <w:color w:val="1A1718"/>
          <w:sz w:val="24"/>
          <w:szCs w:val="24"/>
        </w:rPr>
        <w:t>–</w:t>
      </w:r>
      <w:r w:rsidRPr="00E543D9">
        <w:rPr>
          <w:rFonts w:ascii="Arial" w:hAnsi="Arial" w:cs="Arial"/>
          <w:bCs/>
          <w:iCs/>
          <w:color w:val="1A1718"/>
          <w:sz w:val="24"/>
          <w:szCs w:val="24"/>
        </w:rPr>
        <w:t xml:space="preserve">after study from Pakistan found that the use of </w:t>
      </w:r>
      <w:r w:rsidR="00EC723C" w:rsidRPr="00E543D9">
        <w:rPr>
          <w:rFonts w:ascii="Arial" w:hAnsi="Arial" w:cs="Arial"/>
          <w:bCs/>
          <w:iCs/>
          <w:color w:val="1A1718"/>
          <w:sz w:val="24"/>
          <w:szCs w:val="24"/>
        </w:rPr>
        <w:t xml:space="preserve">(plastic) </w:t>
      </w:r>
      <w:r w:rsidRPr="00E543D9">
        <w:rPr>
          <w:rFonts w:ascii="Arial" w:hAnsi="Arial" w:cs="Arial"/>
          <w:bCs/>
          <w:iCs/>
          <w:color w:val="1A1718"/>
          <w:sz w:val="24"/>
          <w:szCs w:val="24"/>
        </w:rPr>
        <w:t>shoe covers</w:t>
      </w:r>
      <w:r w:rsidR="001A66C7" w:rsidRPr="00E543D9">
        <w:rPr>
          <w:rFonts w:ascii="Arial" w:hAnsi="Arial" w:cs="Arial"/>
          <w:bCs/>
          <w:iCs/>
          <w:color w:val="1A1718"/>
          <w:sz w:val="24"/>
          <w:szCs w:val="24"/>
        </w:rPr>
        <w:t xml:space="preserve"> by medical staff and visitors</w:t>
      </w:r>
      <w:r w:rsidRPr="00E543D9">
        <w:rPr>
          <w:rFonts w:ascii="Arial" w:hAnsi="Arial" w:cs="Arial"/>
          <w:bCs/>
          <w:iCs/>
          <w:color w:val="1A1718"/>
          <w:sz w:val="24"/>
          <w:szCs w:val="24"/>
        </w:rPr>
        <w:t xml:space="preserve"> was not helpful in preventing infections with common ICU pathogens</w:t>
      </w:r>
      <w:r w:rsidR="00E06AB8" w:rsidRPr="00E543D9">
        <w:rPr>
          <w:rFonts w:ascii="Arial" w:hAnsi="Arial" w:cs="Arial"/>
          <w:bCs/>
          <w:iCs/>
          <w:color w:val="1A1718"/>
          <w:sz w:val="24"/>
          <w:szCs w:val="24"/>
        </w:rPr>
        <w:t>,</w:t>
      </w:r>
      <w:r w:rsidRPr="00E543D9">
        <w:rPr>
          <w:rFonts w:ascii="Arial" w:hAnsi="Arial" w:cs="Arial"/>
          <w:bCs/>
          <w:iCs/>
          <w:color w:val="1A1718"/>
          <w:sz w:val="24"/>
          <w:szCs w:val="24"/>
        </w:rPr>
        <w:t xml:space="preserve"> or improving </w:t>
      </w:r>
      <w:r w:rsidR="001A66C7" w:rsidRPr="00E543D9">
        <w:rPr>
          <w:rFonts w:ascii="Arial" w:hAnsi="Arial" w:cs="Arial"/>
          <w:bCs/>
          <w:iCs/>
          <w:color w:val="1A1718"/>
          <w:sz w:val="24"/>
          <w:szCs w:val="24"/>
        </w:rPr>
        <w:t xml:space="preserve">the </w:t>
      </w:r>
      <w:r w:rsidRPr="00E543D9">
        <w:rPr>
          <w:rFonts w:ascii="Arial" w:hAnsi="Arial" w:cs="Arial"/>
          <w:bCs/>
          <w:iCs/>
          <w:color w:val="1A1718"/>
          <w:sz w:val="24"/>
          <w:szCs w:val="24"/>
        </w:rPr>
        <w:t>outcome of critically ill patients</w:t>
      </w:r>
      <w:r w:rsidR="001A66C7" w:rsidRPr="00E543D9">
        <w:rPr>
          <w:rFonts w:ascii="Arial" w:hAnsi="Arial" w:cs="Arial"/>
          <w:bCs/>
          <w:iCs/>
          <w:color w:val="1A1718"/>
          <w:sz w:val="24"/>
          <w:szCs w:val="24"/>
        </w:rPr>
        <w:t xml:space="preserve"> [</w:t>
      </w:r>
      <w:r w:rsidR="00960C9A" w:rsidRPr="00E543D9">
        <w:rPr>
          <w:rFonts w:ascii="Arial" w:hAnsi="Arial" w:cs="Arial"/>
          <w:bCs/>
          <w:iCs/>
          <w:color w:val="1A1718"/>
          <w:sz w:val="24"/>
          <w:szCs w:val="24"/>
        </w:rPr>
        <w:t>99</w:t>
      </w:r>
      <w:r w:rsidR="001A66C7" w:rsidRPr="006E4459">
        <w:rPr>
          <w:rFonts w:ascii="Arial" w:hAnsi="Arial" w:cs="Arial"/>
          <w:bCs/>
          <w:iCs/>
          <w:color w:val="1A1718"/>
          <w:sz w:val="24"/>
          <w:szCs w:val="24"/>
        </w:rPr>
        <w:t>]</w:t>
      </w:r>
      <w:r w:rsidRPr="00E543D9">
        <w:rPr>
          <w:rFonts w:ascii="Arial" w:hAnsi="Arial" w:cs="Arial"/>
          <w:bCs/>
          <w:iCs/>
          <w:color w:val="1A1718"/>
          <w:sz w:val="24"/>
          <w:szCs w:val="24"/>
        </w:rPr>
        <w:t>.</w:t>
      </w:r>
      <w:r w:rsidR="004145BC" w:rsidRPr="00E543D9">
        <w:rPr>
          <w:rFonts w:ascii="Arial" w:hAnsi="Arial" w:cs="Arial"/>
          <w:bCs/>
          <w:iCs/>
          <w:color w:val="1A1718"/>
          <w:sz w:val="24"/>
          <w:szCs w:val="24"/>
        </w:rPr>
        <w:t xml:space="preserve"> </w:t>
      </w:r>
      <w:r w:rsidR="00B61B98" w:rsidRPr="00E543D9">
        <w:rPr>
          <w:rFonts w:ascii="Arial" w:hAnsi="Arial" w:cs="Arial"/>
          <w:bCs/>
          <w:iCs/>
          <w:color w:val="1A1718"/>
          <w:sz w:val="24"/>
          <w:szCs w:val="24"/>
        </w:rPr>
        <w:t>F</w:t>
      </w:r>
      <w:r w:rsidR="00E83921" w:rsidRPr="00E543D9">
        <w:rPr>
          <w:rFonts w:ascii="Arial" w:hAnsi="Arial" w:cs="Arial"/>
          <w:bCs/>
          <w:iCs/>
          <w:color w:val="1A1718"/>
          <w:sz w:val="24"/>
          <w:szCs w:val="24"/>
        </w:rPr>
        <w:t xml:space="preserve">urther infection control measures such as fogging and spraying of disinfectants, </w:t>
      </w:r>
      <w:r w:rsidR="008060B8" w:rsidRPr="00E543D9">
        <w:rPr>
          <w:rFonts w:ascii="Arial" w:hAnsi="Arial" w:cs="Arial"/>
          <w:bCs/>
          <w:iCs/>
          <w:color w:val="1A1718"/>
          <w:sz w:val="24"/>
          <w:szCs w:val="24"/>
        </w:rPr>
        <w:t xml:space="preserve">the use of </w:t>
      </w:r>
      <w:r w:rsidR="00E83921" w:rsidRPr="00E543D9">
        <w:rPr>
          <w:rFonts w:ascii="Arial" w:hAnsi="Arial" w:cs="Arial"/>
          <w:bCs/>
          <w:iCs/>
          <w:color w:val="1A1718"/>
          <w:sz w:val="24"/>
          <w:szCs w:val="24"/>
        </w:rPr>
        <w:t xml:space="preserve">disinfection or sticky mats and routine use of </w:t>
      </w:r>
      <w:r w:rsidR="00B61B98" w:rsidRPr="00E543D9">
        <w:rPr>
          <w:rFonts w:ascii="Arial" w:hAnsi="Arial" w:cs="Arial"/>
          <w:bCs/>
          <w:iCs/>
          <w:color w:val="1A1718"/>
          <w:sz w:val="24"/>
          <w:szCs w:val="24"/>
        </w:rPr>
        <w:t xml:space="preserve">facemasks or </w:t>
      </w:r>
      <w:r w:rsidR="00E83921" w:rsidRPr="00E543D9">
        <w:rPr>
          <w:rFonts w:ascii="Arial" w:hAnsi="Arial" w:cs="Arial"/>
          <w:bCs/>
          <w:iCs/>
          <w:color w:val="1A1718"/>
          <w:sz w:val="24"/>
          <w:szCs w:val="24"/>
        </w:rPr>
        <w:t xml:space="preserve">caps </w:t>
      </w:r>
      <w:r w:rsidR="00B61B98" w:rsidRPr="00E543D9">
        <w:rPr>
          <w:rFonts w:ascii="Arial" w:hAnsi="Arial" w:cs="Arial"/>
          <w:bCs/>
          <w:iCs/>
          <w:color w:val="1A1718"/>
          <w:sz w:val="24"/>
          <w:szCs w:val="24"/>
        </w:rPr>
        <w:t xml:space="preserve">by ICU staff or visitors </w:t>
      </w:r>
      <w:r w:rsidR="00E83921" w:rsidRPr="00E543D9">
        <w:rPr>
          <w:rFonts w:ascii="Arial" w:hAnsi="Arial" w:cs="Arial"/>
          <w:bCs/>
          <w:iCs/>
          <w:color w:val="1A1718"/>
          <w:sz w:val="24"/>
          <w:szCs w:val="24"/>
        </w:rPr>
        <w:t xml:space="preserve">have not been shown to </w:t>
      </w:r>
      <w:r w:rsidR="00B61B98" w:rsidRPr="00E543D9">
        <w:rPr>
          <w:rFonts w:ascii="Arial" w:hAnsi="Arial" w:cs="Arial"/>
          <w:bCs/>
          <w:iCs/>
          <w:color w:val="1A1718"/>
          <w:sz w:val="24"/>
          <w:szCs w:val="24"/>
        </w:rPr>
        <w:t>influence</w:t>
      </w:r>
      <w:r w:rsidR="00010C8D" w:rsidRPr="00E543D9">
        <w:rPr>
          <w:rFonts w:ascii="Arial" w:hAnsi="Arial" w:cs="Arial"/>
          <w:bCs/>
          <w:iCs/>
          <w:color w:val="1A1718"/>
          <w:sz w:val="24"/>
          <w:szCs w:val="24"/>
        </w:rPr>
        <w:t xml:space="preserve"> infection rates in ICUs [</w:t>
      </w:r>
      <w:r w:rsidR="00960C9A" w:rsidRPr="00E543D9">
        <w:rPr>
          <w:rFonts w:ascii="Arial" w:hAnsi="Arial" w:cs="Arial"/>
          <w:bCs/>
          <w:iCs/>
          <w:color w:val="1A1718"/>
          <w:sz w:val="24"/>
          <w:szCs w:val="24"/>
        </w:rPr>
        <w:t>100</w:t>
      </w:r>
      <w:r w:rsidR="00010C8D" w:rsidRPr="006E4459">
        <w:rPr>
          <w:rFonts w:ascii="Arial" w:hAnsi="Arial" w:cs="Arial"/>
          <w:bCs/>
          <w:iCs/>
          <w:color w:val="1A1718"/>
          <w:sz w:val="24"/>
          <w:szCs w:val="24"/>
        </w:rPr>
        <w:t>]</w:t>
      </w:r>
      <w:r w:rsidR="00E83921" w:rsidRPr="00E543D9">
        <w:rPr>
          <w:rFonts w:ascii="Arial" w:hAnsi="Arial" w:cs="Arial"/>
          <w:bCs/>
          <w:iCs/>
          <w:color w:val="1A1718"/>
          <w:sz w:val="24"/>
          <w:szCs w:val="24"/>
        </w:rPr>
        <w:t>.</w:t>
      </w:r>
      <w:r w:rsidR="004145BC" w:rsidRPr="00E543D9">
        <w:rPr>
          <w:rFonts w:ascii="Arial" w:hAnsi="Arial" w:cs="Arial"/>
          <w:bCs/>
          <w:iCs/>
          <w:color w:val="1A1718"/>
          <w:sz w:val="24"/>
          <w:szCs w:val="24"/>
        </w:rPr>
        <w:t xml:space="preserve"> </w:t>
      </w:r>
      <w:r w:rsidR="00EE2DB4" w:rsidRPr="00E543D9">
        <w:rPr>
          <w:rFonts w:ascii="Arial" w:hAnsi="Arial" w:cs="Arial"/>
          <w:bCs/>
          <w:iCs/>
          <w:color w:val="1A1718"/>
          <w:sz w:val="24"/>
          <w:szCs w:val="24"/>
        </w:rPr>
        <w:t>No trials from resource</w:t>
      </w:r>
      <w:r w:rsidR="009A54A8" w:rsidRPr="00E543D9">
        <w:rPr>
          <w:rFonts w:ascii="Arial" w:hAnsi="Arial" w:cs="Arial"/>
          <w:bCs/>
          <w:iCs/>
          <w:color w:val="1A1718"/>
          <w:sz w:val="24"/>
          <w:szCs w:val="24"/>
        </w:rPr>
        <w:t>–</w:t>
      </w:r>
      <w:r w:rsidR="00EE2DB4" w:rsidRPr="00E543D9">
        <w:rPr>
          <w:rFonts w:ascii="Arial" w:hAnsi="Arial" w:cs="Arial"/>
          <w:bCs/>
          <w:iCs/>
          <w:color w:val="1A1718"/>
          <w:sz w:val="24"/>
          <w:szCs w:val="24"/>
        </w:rPr>
        <w:t xml:space="preserve">limited settings </w:t>
      </w:r>
      <w:r w:rsidR="00E83921" w:rsidRPr="00E543D9">
        <w:rPr>
          <w:rFonts w:ascii="Arial" w:hAnsi="Arial" w:cs="Arial"/>
          <w:bCs/>
          <w:iCs/>
          <w:color w:val="1A1718"/>
          <w:sz w:val="24"/>
          <w:szCs w:val="24"/>
        </w:rPr>
        <w:t xml:space="preserve">on the </w:t>
      </w:r>
      <w:r w:rsidR="00B61B98" w:rsidRPr="00E543D9">
        <w:rPr>
          <w:rFonts w:ascii="Arial" w:hAnsi="Arial" w:cs="Arial"/>
          <w:bCs/>
          <w:iCs/>
          <w:color w:val="1A1718"/>
          <w:sz w:val="24"/>
          <w:szCs w:val="24"/>
        </w:rPr>
        <w:t xml:space="preserve">routine </w:t>
      </w:r>
      <w:r w:rsidR="00E83921" w:rsidRPr="00E543D9">
        <w:rPr>
          <w:rFonts w:ascii="Arial" w:hAnsi="Arial" w:cs="Arial"/>
          <w:bCs/>
          <w:iCs/>
          <w:color w:val="1A1718"/>
          <w:sz w:val="24"/>
          <w:szCs w:val="24"/>
        </w:rPr>
        <w:t>use of gloves, gowns</w:t>
      </w:r>
      <w:r w:rsidR="001A2DEB" w:rsidRPr="00E543D9">
        <w:rPr>
          <w:rFonts w:ascii="Arial" w:hAnsi="Arial" w:cs="Arial"/>
          <w:bCs/>
          <w:iCs/>
          <w:color w:val="1A1718"/>
          <w:sz w:val="24"/>
          <w:szCs w:val="24"/>
        </w:rPr>
        <w:t xml:space="preserve"> </w:t>
      </w:r>
      <w:r w:rsidR="00E83921" w:rsidRPr="00E543D9">
        <w:rPr>
          <w:rFonts w:ascii="Arial" w:hAnsi="Arial" w:cs="Arial"/>
          <w:bCs/>
          <w:iCs/>
          <w:color w:val="1A1718"/>
          <w:sz w:val="24"/>
          <w:szCs w:val="24"/>
        </w:rPr>
        <w:t xml:space="preserve">and </w:t>
      </w:r>
      <w:r w:rsidR="00EE2DB4" w:rsidRPr="00E543D9">
        <w:rPr>
          <w:rFonts w:ascii="Arial" w:hAnsi="Arial" w:cs="Arial"/>
          <w:bCs/>
          <w:iCs/>
          <w:color w:val="1A1718"/>
          <w:sz w:val="24"/>
          <w:szCs w:val="24"/>
        </w:rPr>
        <w:t xml:space="preserve">aprons </w:t>
      </w:r>
      <w:r w:rsidR="0006050D" w:rsidRPr="00E543D9">
        <w:rPr>
          <w:rFonts w:ascii="Arial" w:hAnsi="Arial" w:cs="Arial"/>
          <w:bCs/>
          <w:iCs/>
          <w:color w:val="1A1718"/>
          <w:sz w:val="24"/>
          <w:szCs w:val="24"/>
        </w:rPr>
        <w:t>to prevent nosocomial or cross</w:t>
      </w:r>
      <w:r w:rsidR="009A54A8" w:rsidRPr="00E543D9">
        <w:rPr>
          <w:rFonts w:ascii="Arial" w:hAnsi="Arial" w:cs="Arial"/>
          <w:bCs/>
          <w:iCs/>
          <w:color w:val="1A1718"/>
          <w:sz w:val="24"/>
          <w:szCs w:val="24"/>
        </w:rPr>
        <w:t>–</w:t>
      </w:r>
      <w:r w:rsidR="0006050D" w:rsidRPr="00E543D9">
        <w:rPr>
          <w:rFonts w:ascii="Arial" w:hAnsi="Arial" w:cs="Arial"/>
          <w:bCs/>
          <w:iCs/>
          <w:color w:val="1A1718"/>
          <w:sz w:val="24"/>
          <w:szCs w:val="24"/>
        </w:rPr>
        <w:t>infection in critically ill patients</w:t>
      </w:r>
      <w:r w:rsidR="00EE2DB4" w:rsidRPr="00E543D9">
        <w:rPr>
          <w:rFonts w:ascii="Arial" w:hAnsi="Arial" w:cs="Arial"/>
          <w:bCs/>
          <w:iCs/>
          <w:color w:val="1A1718"/>
          <w:sz w:val="24"/>
          <w:szCs w:val="24"/>
        </w:rPr>
        <w:t xml:space="preserve"> were identified. </w:t>
      </w:r>
      <w:r w:rsidR="004145BC" w:rsidRPr="00E543D9">
        <w:rPr>
          <w:rFonts w:ascii="Arial" w:hAnsi="Arial" w:cs="Arial"/>
          <w:bCs/>
          <w:iCs/>
          <w:color w:val="1A1718"/>
          <w:sz w:val="24"/>
          <w:szCs w:val="24"/>
        </w:rPr>
        <w:t>Three</w:t>
      </w:r>
      <w:r w:rsidR="00EE2DB4" w:rsidRPr="00E543D9">
        <w:rPr>
          <w:rFonts w:ascii="Arial" w:hAnsi="Arial" w:cs="Arial"/>
          <w:bCs/>
          <w:iCs/>
          <w:color w:val="1A1718"/>
          <w:sz w:val="24"/>
          <w:szCs w:val="24"/>
        </w:rPr>
        <w:t xml:space="preserve"> large randomized trial</w:t>
      </w:r>
      <w:r w:rsidR="0068584A" w:rsidRPr="00E543D9">
        <w:rPr>
          <w:rFonts w:ascii="Arial" w:hAnsi="Arial" w:cs="Arial"/>
          <w:bCs/>
          <w:iCs/>
          <w:color w:val="1A1718"/>
          <w:sz w:val="24"/>
          <w:szCs w:val="24"/>
        </w:rPr>
        <w:t>s</w:t>
      </w:r>
      <w:r w:rsidR="00EE2DB4" w:rsidRPr="00E543D9">
        <w:rPr>
          <w:rFonts w:ascii="Arial" w:hAnsi="Arial" w:cs="Arial"/>
          <w:bCs/>
          <w:iCs/>
          <w:color w:val="1A1718"/>
          <w:sz w:val="24"/>
          <w:szCs w:val="24"/>
        </w:rPr>
        <w:t xml:space="preserve"> from the </w:t>
      </w:r>
      <w:r w:rsidR="008060B8" w:rsidRPr="00E543D9">
        <w:rPr>
          <w:rFonts w:ascii="Arial" w:hAnsi="Arial" w:cs="Arial"/>
          <w:bCs/>
          <w:iCs/>
          <w:color w:val="1A1718"/>
          <w:sz w:val="24"/>
          <w:szCs w:val="24"/>
        </w:rPr>
        <w:t>United States</w:t>
      </w:r>
      <w:r w:rsidR="00EE2DB4" w:rsidRPr="00E543D9">
        <w:rPr>
          <w:rFonts w:ascii="Arial" w:hAnsi="Arial" w:cs="Arial"/>
          <w:bCs/>
          <w:iCs/>
          <w:color w:val="1A1718"/>
          <w:sz w:val="24"/>
          <w:szCs w:val="24"/>
        </w:rPr>
        <w:t xml:space="preserve"> concluded that the </w:t>
      </w:r>
      <w:r w:rsidR="0068584A" w:rsidRPr="00E543D9">
        <w:rPr>
          <w:rFonts w:ascii="Arial" w:hAnsi="Arial" w:cs="Arial"/>
          <w:bCs/>
          <w:iCs/>
          <w:color w:val="1A1718"/>
          <w:sz w:val="24"/>
          <w:szCs w:val="24"/>
        </w:rPr>
        <w:t xml:space="preserve">universal </w:t>
      </w:r>
      <w:r w:rsidR="00EE2DB4" w:rsidRPr="00E543D9">
        <w:rPr>
          <w:rFonts w:ascii="Arial" w:hAnsi="Arial" w:cs="Arial"/>
          <w:bCs/>
          <w:iCs/>
          <w:color w:val="1A1718"/>
          <w:sz w:val="24"/>
          <w:szCs w:val="24"/>
        </w:rPr>
        <w:t xml:space="preserve">use of gloves and gowns for all patient contact compared with usual care </w:t>
      </w:r>
      <w:r w:rsidR="00C21FC9" w:rsidRPr="00E543D9">
        <w:rPr>
          <w:rFonts w:ascii="Arial" w:hAnsi="Arial" w:cs="Arial"/>
          <w:bCs/>
          <w:iCs/>
          <w:color w:val="1A1718"/>
          <w:sz w:val="24"/>
          <w:szCs w:val="24"/>
        </w:rPr>
        <w:t xml:space="preserve">(adequate hand hygiene and use of gloves in case of contact with blood, body fluids or other contaminants) </w:t>
      </w:r>
      <w:r w:rsidR="008060B8" w:rsidRPr="00E543D9">
        <w:rPr>
          <w:rFonts w:ascii="Arial" w:hAnsi="Arial" w:cs="Arial"/>
          <w:bCs/>
          <w:iCs/>
          <w:color w:val="1A1718"/>
          <w:sz w:val="24"/>
          <w:szCs w:val="24"/>
        </w:rPr>
        <w:t>did</w:t>
      </w:r>
      <w:r w:rsidR="00EE2DB4" w:rsidRPr="00E543D9">
        <w:rPr>
          <w:rFonts w:ascii="Arial" w:hAnsi="Arial" w:cs="Arial"/>
          <w:bCs/>
          <w:iCs/>
          <w:color w:val="1A1718"/>
          <w:sz w:val="24"/>
          <w:szCs w:val="24"/>
        </w:rPr>
        <w:t xml:space="preserve"> not reduce</w:t>
      </w:r>
      <w:r w:rsidR="004145BC" w:rsidRPr="00E543D9">
        <w:rPr>
          <w:rFonts w:ascii="Arial" w:hAnsi="Arial" w:cs="Arial"/>
          <w:bCs/>
          <w:iCs/>
          <w:color w:val="1A1718"/>
          <w:sz w:val="24"/>
          <w:szCs w:val="24"/>
        </w:rPr>
        <w:t xml:space="preserve"> adverse events or</w:t>
      </w:r>
      <w:r w:rsidR="00EE2DB4" w:rsidRPr="00E543D9">
        <w:rPr>
          <w:rFonts w:ascii="Arial" w:hAnsi="Arial" w:cs="Arial"/>
          <w:bCs/>
          <w:iCs/>
          <w:color w:val="1A1718"/>
          <w:sz w:val="24"/>
          <w:szCs w:val="24"/>
        </w:rPr>
        <w:t xml:space="preserve"> the transmission </w:t>
      </w:r>
      <w:r w:rsidR="00C21FC9" w:rsidRPr="00E543D9">
        <w:rPr>
          <w:rFonts w:ascii="Arial" w:hAnsi="Arial" w:cs="Arial"/>
          <w:bCs/>
          <w:iCs/>
          <w:color w:val="1A1718"/>
          <w:sz w:val="24"/>
          <w:szCs w:val="24"/>
        </w:rPr>
        <w:t xml:space="preserve">rate </w:t>
      </w:r>
      <w:r w:rsidR="00EE2DB4" w:rsidRPr="00E543D9">
        <w:rPr>
          <w:rFonts w:ascii="Arial" w:hAnsi="Arial" w:cs="Arial"/>
          <w:bCs/>
          <w:iCs/>
          <w:color w:val="1A1718"/>
          <w:sz w:val="24"/>
          <w:szCs w:val="24"/>
        </w:rPr>
        <w:t>of multi</w:t>
      </w:r>
      <w:r w:rsidR="009A54A8" w:rsidRPr="00E543D9">
        <w:rPr>
          <w:rFonts w:ascii="Arial" w:hAnsi="Arial" w:cs="Arial"/>
          <w:bCs/>
          <w:iCs/>
          <w:color w:val="1A1718"/>
          <w:sz w:val="24"/>
          <w:szCs w:val="24"/>
        </w:rPr>
        <w:t>–</w:t>
      </w:r>
      <w:r w:rsidR="00EE2DB4" w:rsidRPr="00E543D9">
        <w:rPr>
          <w:rFonts w:ascii="Arial" w:hAnsi="Arial" w:cs="Arial"/>
          <w:bCs/>
          <w:iCs/>
          <w:color w:val="1A1718"/>
          <w:sz w:val="24"/>
          <w:szCs w:val="24"/>
        </w:rPr>
        <w:t>resistant bacteria</w:t>
      </w:r>
      <w:r w:rsidR="00F30932" w:rsidRPr="00E543D9">
        <w:rPr>
          <w:rFonts w:ascii="Arial" w:hAnsi="Arial" w:cs="Arial"/>
          <w:bCs/>
          <w:iCs/>
          <w:color w:val="1A1718"/>
          <w:sz w:val="24"/>
          <w:szCs w:val="24"/>
        </w:rPr>
        <w:t xml:space="preserve"> [</w:t>
      </w:r>
      <w:r w:rsidR="00960C9A" w:rsidRPr="00E543D9">
        <w:rPr>
          <w:rFonts w:ascii="Arial" w:hAnsi="Arial" w:cs="Arial"/>
          <w:bCs/>
          <w:iCs/>
          <w:color w:val="1A1718"/>
          <w:sz w:val="24"/>
          <w:szCs w:val="24"/>
        </w:rPr>
        <w:t>101</w:t>
      </w:r>
      <w:r w:rsidR="009A54A8" w:rsidRPr="00E543D9">
        <w:rPr>
          <w:rFonts w:ascii="Arial" w:hAnsi="Arial" w:cs="Arial"/>
          <w:bCs/>
          <w:iCs/>
          <w:color w:val="1A1718"/>
          <w:sz w:val="24"/>
          <w:szCs w:val="24"/>
        </w:rPr>
        <w:t>–</w:t>
      </w:r>
      <w:r w:rsidR="00960C9A" w:rsidRPr="00E543D9">
        <w:rPr>
          <w:rFonts w:ascii="Arial" w:hAnsi="Arial" w:cs="Arial"/>
          <w:bCs/>
          <w:iCs/>
          <w:color w:val="1A1718"/>
          <w:sz w:val="24"/>
          <w:szCs w:val="24"/>
        </w:rPr>
        <w:t>103</w:t>
      </w:r>
      <w:r w:rsidR="00F30932" w:rsidRPr="006E4459">
        <w:rPr>
          <w:rFonts w:ascii="Arial" w:hAnsi="Arial" w:cs="Arial"/>
          <w:bCs/>
          <w:iCs/>
          <w:color w:val="1A1718"/>
          <w:sz w:val="24"/>
          <w:szCs w:val="24"/>
        </w:rPr>
        <w:t>]</w:t>
      </w:r>
      <w:r w:rsidR="00EE2DB4" w:rsidRPr="00E543D9">
        <w:rPr>
          <w:rFonts w:ascii="Arial" w:hAnsi="Arial" w:cs="Arial"/>
          <w:bCs/>
          <w:iCs/>
          <w:color w:val="1A1718"/>
          <w:sz w:val="24"/>
          <w:szCs w:val="24"/>
        </w:rPr>
        <w:t>.</w:t>
      </w:r>
      <w:r w:rsidR="00C21FC9" w:rsidRPr="00E543D9">
        <w:rPr>
          <w:rFonts w:ascii="Arial" w:hAnsi="Arial" w:cs="Arial"/>
          <w:bCs/>
          <w:iCs/>
          <w:color w:val="1A1718"/>
          <w:sz w:val="24"/>
          <w:szCs w:val="24"/>
        </w:rPr>
        <w:t xml:space="preserve"> Similarly, a Cochrane meta</w:t>
      </w:r>
      <w:r w:rsidR="009A54A8" w:rsidRPr="00E543D9">
        <w:rPr>
          <w:rFonts w:ascii="Arial" w:hAnsi="Arial" w:cs="Arial"/>
          <w:bCs/>
          <w:iCs/>
          <w:color w:val="1A1718"/>
          <w:sz w:val="24"/>
          <w:szCs w:val="24"/>
        </w:rPr>
        <w:t>–</w:t>
      </w:r>
      <w:r w:rsidR="00C21FC9" w:rsidRPr="00E543D9">
        <w:rPr>
          <w:rFonts w:ascii="Arial" w:hAnsi="Arial" w:cs="Arial"/>
          <w:bCs/>
          <w:iCs/>
          <w:color w:val="1A1718"/>
          <w:sz w:val="24"/>
          <w:szCs w:val="24"/>
        </w:rPr>
        <w:t>analysis</w:t>
      </w:r>
      <w:r w:rsidR="00BA6D63" w:rsidRPr="00E543D9">
        <w:rPr>
          <w:rFonts w:ascii="Arial" w:hAnsi="Arial" w:cs="Arial"/>
          <w:bCs/>
          <w:iCs/>
          <w:color w:val="1A1718"/>
          <w:sz w:val="24"/>
          <w:szCs w:val="24"/>
        </w:rPr>
        <w:t xml:space="preserve"> primarily consisting of studies from resource</w:t>
      </w:r>
      <w:r w:rsidR="009A54A8" w:rsidRPr="00E543D9">
        <w:rPr>
          <w:rFonts w:ascii="Arial" w:hAnsi="Arial" w:cs="Arial"/>
          <w:bCs/>
          <w:iCs/>
          <w:color w:val="1A1718"/>
          <w:sz w:val="24"/>
          <w:szCs w:val="24"/>
        </w:rPr>
        <w:t>–</w:t>
      </w:r>
      <w:r w:rsidR="00BA6D63" w:rsidRPr="00E543D9">
        <w:rPr>
          <w:rFonts w:ascii="Arial" w:hAnsi="Arial" w:cs="Arial"/>
          <w:bCs/>
          <w:iCs/>
          <w:color w:val="1A1718"/>
          <w:sz w:val="24"/>
          <w:szCs w:val="24"/>
        </w:rPr>
        <w:t xml:space="preserve">rich </w:t>
      </w:r>
      <w:r w:rsidR="00D12A13" w:rsidRPr="00E543D9">
        <w:rPr>
          <w:rFonts w:ascii="Arial" w:hAnsi="Arial" w:cs="Arial"/>
          <w:bCs/>
          <w:iCs/>
          <w:color w:val="1A1718"/>
          <w:sz w:val="24"/>
          <w:szCs w:val="24"/>
        </w:rPr>
        <w:t xml:space="preserve">settings </w:t>
      </w:r>
      <w:r w:rsidR="008060B8" w:rsidRPr="00E543D9">
        <w:rPr>
          <w:rFonts w:ascii="Arial" w:hAnsi="Arial" w:cs="Arial"/>
          <w:bCs/>
          <w:iCs/>
          <w:color w:val="1A1718"/>
          <w:sz w:val="24"/>
          <w:szCs w:val="24"/>
        </w:rPr>
        <w:t>could not identify</w:t>
      </w:r>
      <w:r w:rsidR="00C21FC9" w:rsidRPr="00E543D9">
        <w:rPr>
          <w:rFonts w:ascii="Arial" w:hAnsi="Arial" w:cs="Arial"/>
          <w:bCs/>
          <w:iCs/>
          <w:color w:val="1A1718"/>
          <w:sz w:val="24"/>
          <w:szCs w:val="24"/>
        </w:rPr>
        <w:t xml:space="preserve"> evidence that overgowns used by staff or visitors are effective in limiting death</w:t>
      </w:r>
      <w:r w:rsidR="00617BCD" w:rsidRPr="00E543D9">
        <w:rPr>
          <w:rFonts w:ascii="Arial" w:hAnsi="Arial" w:cs="Arial"/>
          <w:bCs/>
          <w:iCs/>
          <w:color w:val="1A1718"/>
          <w:sz w:val="24"/>
          <w:szCs w:val="24"/>
        </w:rPr>
        <w:t>, infection or bacterial colonization</w:t>
      </w:r>
      <w:r w:rsidR="00C21FC9" w:rsidRPr="00E543D9">
        <w:rPr>
          <w:rFonts w:ascii="Arial" w:hAnsi="Arial" w:cs="Arial"/>
          <w:bCs/>
          <w:iCs/>
          <w:color w:val="1A1718"/>
          <w:sz w:val="24"/>
          <w:szCs w:val="24"/>
        </w:rPr>
        <w:t xml:space="preserve"> in infants admitted to neonatal wards or intensive care units [</w:t>
      </w:r>
      <w:r w:rsidR="00960C9A" w:rsidRPr="00E543D9">
        <w:rPr>
          <w:rFonts w:ascii="Arial" w:hAnsi="Arial" w:cs="Arial"/>
          <w:bCs/>
          <w:iCs/>
          <w:color w:val="1A1718"/>
          <w:sz w:val="24"/>
          <w:szCs w:val="24"/>
        </w:rPr>
        <w:t>104</w:t>
      </w:r>
      <w:r w:rsidR="00FB33E3" w:rsidRPr="006E4459">
        <w:rPr>
          <w:rFonts w:ascii="Arial" w:hAnsi="Arial" w:cs="Arial"/>
          <w:bCs/>
          <w:iCs/>
          <w:color w:val="1A1718"/>
          <w:sz w:val="24"/>
          <w:szCs w:val="24"/>
        </w:rPr>
        <w:t>].</w:t>
      </w:r>
    </w:p>
    <w:p w14:paraId="4CF24E33" w14:textId="0AC8671C" w:rsidR="006531C1" w:rsidRPr="00E543D9" w:rsidRDefault="009A3B62"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 xml:space="preserve">Critically ill patients with </w:t>
      </w:r>
      <w:r w:rsidR="009A2F5A" w:rsidRPr="00E543D9">
        <w:rPr>
          <w:rFonts w:ascii="Arial" w:hAnsi="Arial" w:cs="Arial"/>
          <w:bCs/>
          <w:iCs/>
          <w:color w:val="1A1718"/>
          <w:sz w:val="24"/>
          <w:szCs w:val="24"/>
        </w:rPr>
        <w:t>known or suspected airborne</w:t>
      </w:r>
      <w:r w:rsidR="001962F0" w:rsidRPr="00E543D9">
        <w:rPr>
          <w:rFonts w:ascii="Arial" w:hAnsi="Arial" w:cs="Arial"/>
          <w:bCs/>
          <w:iCs/>
          <w:color w:val="1A1718"/>
          <w:sz w:val="24"/>
          <w:szCs w:val="24"/>
        </w:rPr>
        <w:t>, droplet</w:t>
      </w:r>
      <w:r w:rsidR="009A2F5A" w:rsidRPr="00E543D9">
        <w:rPr>
          <w:rFonts w:ascii="Arial" w:hAnsi="Arial" w:cs="Arial"/>
          <w:bCs/>
          <w:iCs/>
          <w:color w:val="1A1718"/>
          <w:sz w:val="24"/>
          <w:szCs w:val="24"/>
        </w:rPr>
        <w:t xml:space="preserve"> or</w:t>
      </w:r>
      <w:r w:rsidRPr="00E543D9">
        <w:rPr>
          <w:rFonts w:ascii="Arial" w:hAnsi="Arial" w:cs="Arial"/>
          <w:bCs/>
          <w:iCs/>
          <w:color w:val="1A1718"/>
          <w:sz w:val="24"/>
          <w:szCs w:val="24"/>
        </w:rPr>
        <w:t xml:space="preserve"> contact infections require specific hygienic precautions. </w:t>
      </w:r>
      <w:r w:rsidR="009A2F5A" w:rsidRPr="00E543D9">
        <w:rPr>
          <w:rFonts w:ascii="Arial" w:hAnsi="Arial" w:cs="Arial"/>
          <w:bCs/>
          <w:iCs/>
          <w:color w:val="1A1718"/>
          <w:sz w:val="24"/>
          <w:szCs w:val="24"/>
        </w:rPr>
        <w:t xml:space="preserve">Although no randomized controlled trials </w:t>
      </w:r>
      <w:r w:rsidR="00A9258C" w:rsidRPr="00E543D9">
        <w:rPr>
          <w:rFonts w:ascii="Arial" w:hAnsi="Arial" w:cs="Arial"/>
          <w:bCs/>
          <w:iCs/>
          <w:color w:val="1A1718"/>
          <w:sz w:val="24"/>
          <w:szCs w:val="24"/>
        </w:rPr>
        <w:t>were</w:t>
      </w:r>
      <w:r w:rsidR="009A2F5A" w:rsidRPr="00E543D9">
        <w:rPr>
          <w:rFonts w:ascii="Arial" w:hAnsi="Arial" w:cs="Arial"/>
          <w:bCs/>
          <w:iCs/>
          <w:color w:val="1A1718"/>
          <w:sz w:val="24"/>
          <w:szCs w:val="24"/>
        </w:rPr>
        <w:t xml:space="preserve"> identified</w:t>
      </w:r>
      <w:r w:rsidR="00910BC2" w:rsidRPr="00E543D9">
        <w:rPr>
          <w:rFonts w:ascii="Arial" w:hAnsi="Arial" w:cs="Arial"/>
          <w:bCs/>
          <w:iCs/>
          <w:color w:val="1A1718"/>
          <w:sz w:val="24"/>
          <w:szCs w:val="24"/>
        </w:rPr>
        <w:t xml:space="preserve"> by our literature search</w:t>
      </w:r>
      <w:r w:rsidR="009A2F5A" w:rsidRPr="00E543D9">
        <w:rPr>
          <w:rFonts w:ascii="Arial" w:hAnsi="Arial" w:cs="Arial"/>
          <w:bCs/>
          <w:iCs/>
          <w:color w:val="1A1718"/>
          <w:sz w:val="24"/>
          <w:szCs w:val="24"/>
        </w:rPr>
        <w:t>,</w:t>
      </w:r>
      <w:r w:rsidR="00EC382E" w:rsidRPr="00E543D9">
        <w:rPr>
          <w:rFonts w:ascii="Arial" w:hAnsi="Arial" w:cs="Arial"/>
          <w:bCs/>
          <w:iCs/>
          <w:color w:val="1A1718"/>
          <w:sz w:val="24"/>
          <w:szCs w:val="24"/>
        </w:rPr>
        <w:t xml:space="preserve"> (cohort)</w:t>
      </w:r>
      <w:r w:rsidR="009A2F5A" w:rsidRPr="00E543D9">
        <w:rPr>
          <w:rFonts w:ascii="Arial" w:hAnsi="Arial" w:cs="Arial"/>
          <w:bCs/>
          <w:iCs/>
          <w:color w:val="1A1718"/>
          <w:sz w:val="24"/>
          <w:szCs w:val="24"/>
        </w:rPr>
        <w:t xml:space="preserve"> isolation of patients with airborne </w:t>
      </w:r>
      <w:r w:rsidR="001962F0" w:rsidRPr="00E543D9">
        <w:rPr>
          <w:rFonts w:ascii="Arial" w:hAnsi="Arial" w:cs="Arial"/>
          <w:bCs/>
          <w:iCs/>
          <w:color w:val="1A1718"/>
          <w:sz w:val="24"/>
          <w:szCs w:val="24"/>
        </w:rPr>
        <w:t xml:space="preserve">(e.g. </w:t>
      </w:r>
      <w:r w:rsidR="00A21597" w:rsidRPr="00E543D9">
        <w:rPr>
          <w:rFonts w:ascii="Arial" w:hAnsi="Arial"/>
          <w:i/>
          <w:color w:val="1A1718"/>
          <w:sz w:val="24"/>
        </w:rPr>
        <w:t>Mycobacterium tuberculosis</w:t>
      </w:r>
      <w:r w:rsidR="001962F0" w:rsidRPr="00E543D9">
        <w:rPr>
          <w:rFonts w:ascii="Arial" w:hAnsi="Arial" w:cs="Arial"/>
          <w:bCs/>
          <w:iCs/>
          <w:color w:val="1A1718"/>
          <w:sz w:val="24"/>
          <w:szCs w:val="24"/>
        </w:rPr>
        <w:t xml:space="preserve">) or droplet infections (e.g. </w:t>
      </w:r>
      <w:r w:rsidR="00E11464" w:rsidRPr="00E543D9">
        <w:rPr>
          <w:rFonts w:ascii="Arial" w:hAnsi="Arial" w:cs="Arial"/>
          <w:bCs/>
          <w:iCs/>
          <w:color w:val="1A1718"/>
          <w:sz w:val="24"/>
          <w:szCs w:val="24"/>
        </w:rPr>
        <w:t xml:space="preserve">influenza virus, </w:t>
      </w:r>
      <w:r w:rsidR="001962F0" w:rsidRPr="00E543D9">
        <w:rPr>
          <w:rFonts w:ascii="Arial" w:hAnsi="Arial" w:cs="Arial"/>
          <w:bCs/>
          <w:iCs/>
          <w:color w:val="1A1718"/>
          <w:sz w:val="24"/>
          <w:szCs w:val="24"/>
        </w:rPr>
        <w:t xml:space="preserve">measles, </w:t>
      </w:r>
      <w:r w:rsidR="007736AC" w:rsidRPr="00E543D9">
        <w:rPr>
          <w:rFonts w:ascii="Arial" w:hAnsi="Arial" w:cs="Arial"/>
          <w:bCs/>
          <w:iCs/>
          <w:color w:val="1A1718"/>
          <w:sz w:val="24"/>
          <w:szCs w:val="24"/>
        </w:rPr>
        <w:t>varic</w:t>
      </w:r>
      <w:r w:rsidR="00E11464" w:rsidRPr="00E543D9">
        <w:rPr>
          <w:rFonts w:ascii="Arial" w:hAnsi="Arial" w:cs="Arial"/>
          <w:bCs/>
          <w:iCs/>
          <w:color w:val="1A1718"/>
          <w:sz w:val="24"/>
          <w:szCs w:val="24"/>
        </w:rPr>
        <w:t xml:space="preserve">ella </w:t>
      </w:r>
      <w:r w:rsidR="00E11464" w:rsidRPr="00E543D9">
        <w:rPr>
          <w:rFonts w:ascii="Arial" w:hAnsi="Arial" w:cs="Arial"/>
          <w:bCs/>
          <w:iCs/>
          <w:color w:val="1A1718"/>
          <w:sz w:val="24"/>
          <w:szCs w:val="24"/>
        </w:rPr>
        <w:lastRenderedPageBreak/>
        <w:t xml:space="preserve">zoster virus, </w:t>
      </w:r>
      <w:r w:rsidR="00A21597" w:rsidRPr="00E543D9">
        <w:rPr>
          <w:rFonts w:ascii="Arial" w:hAnsi="Arial"/>
          <w:i/>
          <w:color w:val="1A1718"/>
          <w:sz w:val="24"/>
        </w:rPr>
        <w:t>Neisseria meningitidis</w:t>
      </w:r>
      <w:r w:rsidR="00E11464" w:rsidRPr="00E543D9">
        <w:rPr>
          <w:rFonts w:ascii="Arial" w:hAnsi="Arial" w:cs="Arial"/>
          <w:bCs/>
          <w:iCs/>
          <w:color w:val="1A1718"/>
          <w:sz w:val="24"/>
          <w:szCs w:val="24"/>
        </w:rPr>
        <w:t xml:space="preserve">, </w:t>
      </w:r>
      <w:r w:rsidR="005A2ED1" w:rsidRPr="00E543D9">
        <w:rPr>
          <w:rFonts w:ascii="Arial" w:hAnsi="Arial" w:cs="Arial"/>
          <w:bCs/>
          <w:iCs/>
          <w:color w:val="1A1718"/>
          <w:sz w:val="24"/>
          <w:szCs w:val="24"/>
        </w:rPr>
        <w:t>coronarvirus</w:t>
      </w:r>
      <w:r w:rsidR="001962F0" w:rsidRPr="00E543D9">
        <w:rPr>
          <w:rFonts w:ascii="Arial" w:hAnsi="Arial" w:cs="Arial"/>
          <w:bCs/>
          <w:iCs/>
          <w:color w:val="1A1718"/>
          <w:sz w:val="24"/>
          <w:szCs w:val="24"/>
        </w:rPr>
        <w:t xml:space="preserve">) in </w:t>
      </w:r>
      <w:r w:rsidR="00910BC2" w:rsidRPr="00E543D9">
        <w:rPr>
          <w:rFonts w:ascii="Arial" w:hAnsi="Arial" w:cs="Arial"/>
          <w:bCs/>
          <w:iCs/>
          <w:color w:val="1A1718"/>
          <w:sz w:val="24"/>
          <w:szCs w:val="24"/>
        </w:rPr>
        <w:t>separate</w:t>
      </w:r>
      <w:r w:rsidR="001962F0" w:rsidRPr="00E543D9">
        <w:rPr>
          <w:rFonts w:ascii="Arial" w:hAnsi="Arial" w:cs="Arial"/>
          <w:bCs/>
          <w:iCs/>
          <w:color w:val="1A1718"/>
          <w:sz w:val="24"/>
          <w:szCs w:val="24"/>
        </w:rPr>
        <w:t xml:space="preserve"> rooms </w:t>
      </w:r>
      <w:r w:rsidR="00910BC2" w:rsidRPr="00E543D9">
        <w:rPr>
          <w:rFonts w:ascii="Arial" w:hAnsi="Arial" w:cs="Arial"/>
          <w:bCs/>
          <w:iCs/>
          <w:color w:val="1A1718"/>
          <w:sz w:val="24"/>
          <w:szCs w:val="24"/>
        </w:rPr>
        <w:t>is</w:t>
      </w:r>
      <w:r w:rsidR="001962F0" w:rsidRPr="00E543D9">
        <w:rPr>
          <w:rFonts w:ascii="Arial" w:hAnsi="Arial" w:cs="Arial"/>
          <w:bCs/>
          <w:iCs/>
          <w:color w:val="1A1718"/>
          <w:sz w:val="24"/>
          <w:szCs w:val="24"/>
        </w:rPr>
        <w:t xml:space="preserve"> recommended by international and national guidelines both in</w:t>
      </w:r>
      <w:r w:rsidR="00BF24E6" w:rsidRPr="00E543D9">
        <w:rPr>
          <w:rFonts w:ascii="Arial" w:hAnsi="Arial" w:cs="Arial"/>
          <w:bCs/>
          <w:iCs/>
          <w:color w:val="1A1718"/>
          <w:sz w:val="24"/>
          <w:szCs w:val="24"/>
        </w:rPr>
        <w:t xml:space="preserve"> 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rich</w:t>
      </w:r>
      <w:r w:rsidR="001962F0" w:rsidRPr="00E543D9">
        <w:rPr>
          <w:rFonts w:ascii="Arial" w:hAnsi="Arial" w:cs="Arial"/>
          <w:bCs/>
          <w:iCs/>
          <w:color w:val="1A1718"/>
          <w:sz w:val="24"/>
          <w:szCs w:val="24"/>
        </w:rPr>
        <w:t xml:space="preserve"> and resourc</w:t>
      </w:r>
      <w:r w:rsidR="00A60C08" w:rsidRPr="00E543D9">
        <w:rPr>
          <w:rFonts w:ascii="Arial" w:hAnsi="Arial" w:cs="Arial"/>
          <w:bCs/>
          <w:iCs/>
          <w:color w:val="1A1718"/>
          <w:sz w:val="24"/>
          <w:szCs w:val="24"/>
        </w:rPr>
        <w:t>e</w:t>
      </w:r>
      <w:r w:rsidR="009A54A8" w:rsidRPr="00E543D9">
        <w:rPr>
          <w:rFonts w:ascii="Arial" w:hAnsi="Arial" w:cs="Arial"/>
          <w:bCs/>
          <w:iCs/>
          <w:color w:val="1A1718"/>
          <w:sz w:val="24"/>
          <w:szCs w:val="24"/>
        </w:rPr>
        <w:t>–</w:t>
      </w:r>
      <w:r w:rsidR="00A60C08" w:rsidRPr="00E543D9">
        <w:rPr>
          <w:rFonts w:ascii="Arial" w:hAnsi="Arial" w:cs="Arial"/>
          <w:bCs/>
          <w:iCs/>
          <w:color w:val="1A1718"/>
          <w:sz w:val="24"/>
          <w:szCs w:val="24"/>
        </w:rPr>
        <w:t>limited settings [</w:t>
      </w:r>
      <w:r w:rsidR="00960C9A" w:rsidRPr="00E543D9">
        <w:rPr>
          <w:rFonts w:ascii="Arial" w:hAnsi="Arial" w:cs="Arial"/>
          <w:bCs/>
          <w:iCs/>
          <w:color w:val="1A1718"/>
          <w:sz w:val="24"/>
          <w:szCs w:val="24"/>
        </w:rPr>
        <w:t>105,106</w:t>
      </w:r>
      <w:r w:rsidR="00A60C08" w:rsidRPr="006E4459">
        <w:rPr>
          <w:rFonts w:ascii="Arial" w:hAnsi="Arial" w:cs="Arial"/>
          <w:bCs/>
          <w:iCs/>
          <w:color w:val="1A1718"/>
          <w:sz w:val="24"/>
          <w:szCs w:val="24"/>
        </w:rPr>
        <w:t>]</w:t>
      </w:r>
      <w:r w:rsidR="001962F0" w:rsidRPr="00E543D9">
        <w:rPr>
          <w:rFonts w:ascii="Arial" w:hAnsi="Arial" w:cs="Arial"/>
          <w:bCs/>
          <w:iCs/>
          <w:color w:val="1A1718"/>
          <w:sz w:val="24"/>
          <w:szCs w:val="24"/>
        </w:rPr>
        <w:t xml:space="preserve">. </w:t>
      </w:r>
      <w:r w:rsidR="00910BC2" w:rsidRPr="00E543D9">
        <w:rPr>
          <w:rFonts w:ascii="Arial" w:hAnsi="Arial" w:cs="Arial"/>
          <w:bCs/>
          <w:iCs/>
          <w:color w:val="1A1718"/>
          <w:sz w:val="24"/>
          <w:szCs w:val="24"/>
        </w:rPr>
        <w:t>In addition to standard hygienic measures, adequate hand hygiene</w:t>
      </w:r>
      <w:r w:rsidR="008E5363" w:rsidRPr="00E543D9">
        <w:rPr>
          <w:rFonts w:ascii="Arial" w:hAnsi="Arial" w:cs="Arial"/>
          <w:bCs/>
          <w:iCs/>
          <w:color w:val="1A1718"/>
          <w:sz w:val="24"/>
          <w:szCs w:val="24"/>
        </w:rPr>
        <w:t xml:space="preserve"> in particular</w:t>
      </w:r>
      <w:r w:rsidR="00910BC2" w:rsidRPr="00E543D9">
        <w:rPr>
          <w:rFonts w:ascii="Arial" w:hAnsi="Arial" w:cs="Arial"/>
          <w:bCs/>
          <w:iCs/>
          <w:color w:val="1A1718"/>
          <w:sz w:val="24"/>
          <w:szCs w:val="24"/>
        </w:rPr>
        <w:t xml:space="preserve">, the use of masks has been recommended to protect healthcare workers caring for (critically ill) patients with acute respiratory infections. </w:t>
      </w:r>
      <w:r w:rsidR="006D2D3D" w:rsidRPr="00E543D9">
        <w:rPr>
          <w:rFonts w:ascii="Arial" w:hAnsi="Arial" w:cs="Arial"/>
          <w:bCs/>
          <w:iCs/>
          <w:color w:val="1A1718"/>
          <w:sz w:val="24"/>
          <w:szCs w:val="24"/>
        </w:rPr>
        <w:t>Despite</w:t>
      </w:r>
      <w:r w:rsidR="00910BC2" w:rsidRPr="00E543D9">
        <w:rPr>
          <w:rFonts w:ascii="Arial" w:hAnsi="Arial" w:cs="Arial"/>
          <w:bCs/>
          <w:iCs/>
          <w:color w:val="1A1718"/>
          <w:sz w:val="24"/>
          <w:szCs w:val="24"/>
        </w:rPr>
        <w:t xml:space="preserve"> surrogate exposure studies indicating that N95 respirators are associated with less filter penetration and inward leakage than surgical masks, </w:t>
      </w:r>
      <w:r w:rsidR="00493599" w:rsidRPr="00E543D9">
        <w:rPr>
          <w:rFonts w:ascii="Arial" w:hAnsi="Arial" w:cs="Arial"/>
          <w:bCs/>
          <w:iCs/>
          <w:color w:val="1A1718"/>
          <w:sz w:val="24"/>
          <w:szCs w:val="24"/>
        </w:rPr>
        <w:t xml:space="preserve">large clinical trials and </w:t>
      </w:r>
      <w:r w:rsidR="00910BC2" w:rsidRPr="00E543D9">
        <w:rPr>
          <w:rFonts w:ascii="Arial" w:hAnsi="Arial" w:cs="Arial"/>
          <w:bCs/>
          <w:iCs/>
          <w:color w:val="1A1718"/>
          <w:sz w:val="24"/>
          <w:szCs w:val="24"/>
        </w:rPr>
        <w:t>meta</w:t>
      </w:r>
      <w:r w:rsidR="009A54A8" w:rsidRPr="00E543D9">
        <w:rPr>
          <w:rFonts w:ascii="Arial" w:hAnsi="Arial" w:cs="Arial"/>
          <w:bCs/>
          <w:iCs/>
          <w:color w:val="1A1718"/>
          <w:sz w:val="24"/>
          <w:szCs w:val="24"/>
        </w:rPr>
        <w:t>–</w:t>
      </w:r>
      <w:r w:rsidR="00910BC2" w:rsidRPr="00E543D9">
        <w:rPr>
          <w:rFonts w:ascii="Arial" w:hAnsi="Arial" w:cs="Arial"/>
          <w:bCs/>
          <w:iCs/>
          <w:color w:val="1A1718"/>
          <w:sz w:val="24"/>
          <w:szCs w:val="24"/>
        </w:rPr>
        <w:t xml:space="preserve">analyses failed to show that N95 respirators are superior to surgical masks in protecting healthcare workers against </w:t>
      </w:r>
      <w:r w:rsidR="00BA6D63" w:rsidRPr="00E543D9">
        <w:rPr>
          <w:rFonts w:ascii="Arial" w:hAnsi="Arial" w:cs="Arial"/>
          <w:bCs/>
          <w:iCs/>
          <w:color w:val="1A1718"/>
          <w:sz w:val="24"/>
          <w:szCs w:val="24"/>
        </w:rPr>
        <w:t xml:space="preserve">influenza during routine care. </w:t>
      </w:r>
      <w:r w:rsidR="00A60C08" w:rsidRPr="00E543D9">
        <w:rPr>
          <w:rFonts w:ascii="Arial" w:hAnsi="Arial" w:cs="Arial"/>
          <w:bCs/>
          <w:iCs/>
          <w:color w:val="1A1718"/>
          <w:sz w:val="24"/>
          <w:szCs w:val="24"/>
        </w:rPr>
        <w:t>[</w:t>
      </w:r>
      <w:r w:rsidR="00960C9A" w:rsidRPr="00E543D9">
        <w:rPr>
          <w:rFonts w:ascii="Arial" w:hAnsi="Arial" w:cs="Arial"/>
          <w:bCs/>
          <w:iCs/>
          <w:color w:val="1A1718"/>
          <w:sz w:val="24"/>
          <w:szCs w:val="24"/>
        </w:rPr>
        <w:t>107</w:t>
      </w:r>
      <w:r w:rsidR="009A54A8" w:rsidRPr="00E543D9">
        <w:rPr>
          <w:rFonts w:ascii="Arial" w:hAnsi="Arial" w:cs="Arial"/>
          <w:bCs/>
          <w:iCs/>
          <w:color w:val="1A1718"/>
          <w:sz w:val="24"/>
          <w:szCs w:val="24"/>
        </w:rPr>
        <w:t>–</w:t>
      </w:r>
      <w:r w:rsidR="00960C9A" w:rsidRPr="00E543D9">
        <w:rPr>
          <w:rFonts w:ascii="Arial" w:hAnsi="Arial" w:cs="Arial"/>
          <w:bCs/>
          <w:iCs/>
          <w:color w:val="1A1718"/>
          <w:sz w:val="24"/>
          <w:szCs w:val="24"/>
        </w:rPr>
        <w:t>109</w:t>
      </w:r>
      <w:r w:rsidR="00A60C08" w:rsidRPr="00E543D9">
        <w:rPr>
          <w:rFonts w:ascii="Arial" w:hAnsi="Arial" w:cs="Arial"/>
          <w:bCs/>
          <w:iCs/>
          <w:color w:val="1A1718"/>
          <w:sz w:val="24"/>
          <w:szCs w:val="24"/>
        </w:rPr>
        <w:t>]</w:t>
      </w:r>
      <w:r w:rsidR="00910BC2" w:rsidRPr="00E543D9">
        <w:rPr>
          <w:rFonts w:ascii="Arial" w:hAnsi="Arial" w:cs="Arial"/>
          <w:bCs/>
          <w:iCs/>
          <w:color w:val="1A1718"/>
          <w:sz w:val="24"/>
          <w:szCs w:val="24"/>
        </w:rPr>
        <w:t>.</w:t>
      </w:r>
      <w:r w:rsidR="005A1BD6" w:rsidRPr="00E543D9">
        <w:rPr>
          <w:rFonts w:ascii="Arial" w:hAnsi="Arial" w:cs="Arial"/>
          <w:bCs/>
          <w:iCs/>
          <w:color w:val="1A1718"/>
          <w:sz w:val="24"/>
          <w:szCs w:val="24"/>
        </w:rPr>
        <w:t xml:space="preserve"> </w:t>
      </w:r>
      <w:r w:rsidR="00F84132" w:rsidRPr="00E543D9">
        <w:rPr>
          <w:rFonts w:ascii="Arial" w:hAnsi="Arial" w:cs="Arial"/>
          <w:bCs/>
          <w:iCs/>
          <w:color w:val="1A1718"/>
          <w:sz w:val="24"/>
          <w:szCs w:val="24"/>
        </w:rPr>
        <w:t>The Center</w:t>
      </w:r>
      <w:r w:rsidR="008E5363" w:rsidRPr="00E543D9">
        <w:rPr>
          <w:rFonts w:ascii="Arial" w:hAnsi="Arial" w:cs="Arial"/>
          <w:bCs/>
          <w:iCs/>
          <w:color w:val="1A1718"/>
          <w:sz w:val="24"/>
          <w:szCs w:val="24"/>
        </w:rPr>
        <w:t>s</w:t>
      </w:r>
      <w:r w:rsidR="00A60C08" w:rsidRPr="00E543D9">
        <w:rPr>
          <w:rFonts w:ascii="Arial" w:hAnsi="Arial" w:cs="Arial"/>
          <w:bCs/>
          <w:iCs/>
          <w:color w:val="1A1718"/>
          <w:sz w:val="24"/>
          <w:szCs w:val="24"/>
        </w:rPr>
        <w:t xml:space="preserve"> for</w:t>
      </w:r>
      <w:r w:rsidR="002B1817" w:rsidRPr="00E543D9">
        <w:rPr>
          <w:rFonts w:ascii="Arial" w:hAnsi="Arial" w:cs="Arial"/>
          <w:bCs/>
          <w:iCs/>
          <w:color w:val="1A1718"/>
          <w:sz w:val="24"/>
          <w:szCs w:val="24"/>
        </w:rPr>
        <w:t xml:space="preserve"> Disease Control recommends use of N95 disposable, powered air purifying or self</w:t>
      </w:r>
      <w:r w:rsidR="009A54A8" w:rsidRPr="00E543D9">
        <w:rPr>
          <w:rFonts w:ascii="Arial" w:hAnsi="Arial" w:cs="Arial"/>
          <w:bCs/>
          <w:iCs/>
          <w:color w:val="1A1718"/>
          <w:sz w:val="24"/>
          <w:szCs w:val="24"/>
        </w:rPr>
        <w:t>–</w:t>
      </w:r>
      <w:r w:rsidR="002B1817" w:rsidRPr="00E543D9">
        <w:rPr>
          <w:rFonts w:ascii="Arial" w:hAnsi="Arial" w:cs="Arial"/>
          <w:bCs/>
          <w:iCs/>
          <w:color w:val="1A1718"/>
          <w:sz w:val="24"/>
          <w:szCs w:val="24"/>
        </w:rPr>
        <w:t>contained breathing apparatus respirators for healthcare workers caring for patients with tuberculosis [</w:t>
      </w:r>
      <w:r w:rsidR="00960C9A" w:rsidRPr="00E543D9">
        <w:rPr>
          <w:rFonts w:ascii="Arial" w:hAnsi="Arial" w:cs="Arial"/>
          <w:bCs/>
          <w:iCs/>
          <w:color w:val="1A1718"/>
          <w:sz w:val="24"/>
          <w:szCs w:val="24"/>
        </w:rPr>
        <w:t>110</w:t>
      </w:r>
      <w:r w:rsidR="00370E47" w:rsidRPr="006E4459">
        <w:rPr>
          <w:rFonts w:ascii="Arial" w:hAnsi="Arial" w:cs="Arial"/>
          <w:bCs/>
          <w:iCs/>
          <w:color w:val="1A1718"/>
          <w:sz w:val="24"/>
          <w:szCs w:val="24"/>
        </w:rPr>
        <w:t>]. In addition to isolation, p</w:t>
      </w:r>
      <w:r w:rsidR="006531C1" w:rsidRPr="00E543D9">
        <w:rPr>
          <w:rFonts w:ascii="Arial" w:hAnsi="Arial" w:cs="Arial"/>
          <w:bCs/>
          <w:iCs/>
          <w:color w:val="1A1718"/>
          <w:sz w:val="24"/>
          <w:szCs w:val="24"/>
        </w:rPr>
        <w:t>atients with highly contagious infectious diseases</w:t>
      </w:r>
      <w:r w:rsidR="004B2125" w:rsidRPr="00E543D9">
        <w:rPr>
          <w:rFonts w:ascii="Arial" w:hAnsi="Arial" w:cs="Arial"/>
          <w:bCs/>
          <w:iCs/>
          <w:color w:val="1A1718"/>
          <w:sz w:val="24"/>
          <w:szCs w:val="24"/>
        </w:rPr>
        <w:t>,</w:t>
      </w:r>
      <w:r w:rsidR="006531C1" w:rsidRPr="00E543D9">
        <w:rPr>
          <w:rFonts w:ascii="Arial" w:hAnsi="Arial" w:cs="Arial"/>
          <w:bCs/>
          <w:iCs/>
          <w:color w:val="1A1718"/>
          <w:sz w:val="24"/>
          <w:szCs w:val="24"/>
        </w:rPr>
        <w:t xml:space="preserve"> such as viral hemorrhagic fever or smallpox infection</w:t>
      </w:r>
      <w:r w:rsidR="004B2125" w:rsidRPr="00E543D9">
        <w:rPr>
          <w:rFonts w:ascii="Arial" w:hAnsi="Arial" w:cs="Arial"/>
          <w:bCs/>
          <w:iCs/>
          <w:color w:val="1A1718"/>
          <w:sz w:val="24"/>
          <w:szCs w:val="24"/>
        </w:rPr>
        <w:t>,</w:t>
      </w:r>
      <w:r w:rsidR="006531C1" w:rsidRPr="00E543D9">
        <w:rPr>
          <w:rFonts w:ascii="Arial" w:hAnsi="Arial" w:cs="Arial"/>
          <w:bCs/>
          <w:iCs/>
          <w:color w:val="1A1718"/>
          <w:sz w:val="24"/>
          <w:szCs w:val="24"/>
        </w:rPr>
        <w:t xml:space="preserve"> require </w:t>
      </w:r>
      <w:r w:rsidR="00370E47" w:rsidRPr="00E543D9">
        <w:rPr>
          <w:rFonts w:ascii="Arial" w:hAnsi="Arial" w:cs="Arial"/>
          <w:bCs/>
          <w:iCs/>
          <w:color w:val="1A1718"/>
          <w:sz w:val="24"/>
          <w:szCs w:val="24"/>
        </w:rPr>
        <w:t xml:space="preserve">specific hygienic precautions. In </w:t>
      </w:r>
      <w:r w:rsidR="00D40690" w:rsidRPr="00E543D9">
        <w:rPr>
          <w:rFonts w:ascii="Arial" w:hAnsi="Arial" w:cs="Arial"/>
          <w:bCs/>
          <w:iCs/>
          <w:color w:val="1A1718"/>
          <w:sz w:val="24"/>
          <w:szCs w:val="24"/>
        </w:rPr>
        <w:t xml:space="preserve">its latest guidelines on personal protective equipment for use in a filovirus disease outbreak, the </w:t>
      </w:r>
      <w:r w:rsidR="00370E47" w:rsidRPr="00E543D9">
        <w:rPr>
          <w:rFonts w:ascii="Arial" w:hAnsi="Arial" w:cs="Arial"/>
          <w:bCs/>
          <w:iCs/>
          <w:color w:val="1A1718"/>
          <w:sz w:val="24"/>
          <w:szCs w:val="24"/>
        </w:rPr>
        <w:t xml:space="preserve">World Health Organization </w:t>
      </w:r>
      <w:r w:rsidR="00D40690" w:rsidRPr="00E543D9">
        <w:rPr>
          <w:rFonts w:ascii="Arial" w:hAnsi="Arial" w:cs="Arial"/>
          <w:bCs/>
          <w:iCs/>
          <w:color w:val="1A1718"/>
          <w:sz w:val="24"/>
          <w:szCs w:val="24"/>
        </w:rPr>
        <w:t>recommend</w:t>
      </w:r>
      <w:r w:rsidR="00E06AB8" w:rsidRPr="00E543D9">
        <w:rPr>
          <w:rFonts w:ascii="Arial" w:hAnsi="Arial" w:cs="Arial"/>
          <w:bCs/>
          <w:iCs/>
          <w:color w:val="1A1718"/>
          <w:sz w:val="24"/>
          <w:szCs w:val="24"/>
        </w:rPr>
        <w:t>s</w:t>
      </w:r>
      <w:r w:rsidR="00D40690" w:rsidRPr="00E543D9">
        <w:rPr>
          <w:rFonts w:ascii="Arial" w:hAnsi="Arial" w:cs="Arial"/>
          <w:bCs/>
          <w:iCs/>
          <w:color w:val="1A1718"/>
          <w:sz w:val="24"/>
          <w:szCs w:val="24"/>
        </w:rPr>
        <w:t xml:space="preserve"> the use of face shields or goggles, </w:t>
      </w:r>
      <w:r w:rsidR="00A438F0" w:rsidRPr="00E543D9">
        <w:rPr>
          <w:rFonts w:ascii="Arial" w:hAnsi="Arial" w:cs="Arial"/>
          <w:bCs/>
          <w:iCs/>
          <w:color w:val="1A1718"/>
          <w:sz w:val="24"/>
          <w:szCs w:val="24"/>
        </w:rPr>
        <w:t>a fluid</w:t>
      </w:r>
      <w:r w:rsidR="009A54A8" w:rsidRPr="00E543D9">
        <w:rPr>
          <w:rFonts w:ascii="Arial" w:hAnsi="Arial" w:cs="Arial"/>
          <w:bCs/>
          <w:iCs/>
          <w:color w:val="1A1718"/>
          <w:sz w:val="24"/>
          <w:szCs w:val="24"/>
        </w:rPr>
        <w:t>–</w:t>
      </w:r>
      <w:r w:rsidR="00A438F0" w:rsidRPr="00E543D9">
        <w:rPr>
          <w:rFonts w:ascii="Arial" w:hAnsi="Arial" w:cs="Arial"/>
          <w:bCs/>
          <w:iCs/>
          <w:color w:val="1A1718"/>
          <w:sz w:val="24"/>
          <w:szCs w:val="24"/>
        </w:rPr>
        <w:t xml:space="preserve">resistant </w:t>
      </w:r>
      <w:r w:rsidR="007E326A" w:rsidRPr="00E543D9">
        <w:rPr>
          <w:rFonts w:ascii="Arial" w:hAnsi="Arial" w:cs="Arial"/>
          <w:bCs/>
          <w:iCs/>
          <w:color w:val="1A1718"/>
          <w:sz w:val="24"/>
          <w:szCs w:val="24"/>
        </w:rPr>
        <w:t xml:space="preserve">head cover and </w:t>
      </w:r>
      <w:r w:rsidR="00D40690" w:rsidRPr="00E543D9">
        <w:rPr>
          <w:rFonts w:ascii="Arial" w:hAnsi="Arial" w:cs="Arial"/>
          <w:bCs/>
          <w:iCs/>
          <w:color w:val="1A1718"/>
          <w:sz w:val="24"/>
          <w:szCs w:val="24"/>
        </w:rPr>
        <w:t>surgical mask</w:t>
      </w:r>
      <w:r w:rsidR="00A438F0" w:rsidRPr="00E543D9">
        <w:rPr>
          <w:rFonts w:ascii="Arial" w:hAnsi="Arial" w:cs="Arial"/>
          <w:bCs/>
          <w:iCs/>
          <w:color w:val="1A1718"/>
          <w:sz w:val="24"/>
          <w:szCs w:val="24"/>
        </w:rPr>
        <w:t>, double gloves</w:t>
      </w:r>
      <w:r w:rsidR="004B2125" w:rsidRPr="00E543D9">
        <w:rPr>
          <w:rFonts w:ascii="Arial" w:hAnsi="Arial" w:cs="Arial"/>
          <w:bCs/>
          <w:iCs/>
          <w:color w:val="1A1718"/>
          <w:sz w:val="24"/>
          <w:szCs w:val="24"/>
        </w:rPr>
        <w:t xml:space="preserve"> and</w:t>
      </w:r>
      <w:r w:rsidR="00A438F0" w:rsidRPr="00E543D9">
        <w:rPr>
          <w:rFonts w:ascii="Arial" w:hAnsi="Arial" w:cs="Arial"/>
          <w:bCs/>
          <w:iCs/>
          <w:color w:val="1A1718"/>
          <w:sz w:val="24"/>
          <w:szCs w:val="24"/>
        </w:rPr>
        <w:t xml:space="preserve"> protective body</w:t>
      </w:r>
      <w:r w:rsidR="00D32876" w:rsidRPr="00E543D9">
        <w:rPr>
          <w:rFonts w:ascii="Arial" w:hAnsi="Arial" w:cs="Arial"/>
          <w:bCs/>
          <w:iCs/>
          <w:color w:val="1A1718"/>
          <w:sz w:val="24"/>
          <w:szCs w:val="24"/>
        </w:rPr>
        <w:t xml:space="preserve"> </w:t>
      </w:r>
      <w:r w:rsidR="00A438F0" w:rsidRPr="00E543D9">
        <w:rPr>
          <w:rFonts w:ascii="Arial" w:hAnsi="Arial" w:cs="Arial"/>
          <w:bCs/>
          <w:iCs/>
          <w:color w:val="1A1718"/>
          <w:sz w:val="24"/>
          <w:szCs w:val="24"/>
        </w:rPr>
        <w:t>wear</w:t>
      </w:r>
      <w:r w:rsidR="004B2125" w:rsidRPr="00E543D9">
        <w:rPr>
          <w:rFonts w:ascii="Arial" w:hAnsi="Arial" w:cs="Arial"/>
          <w:bCs/>
          <w:iCs/>
          <w:color w:val="1A1718"/>
          <w:sz w:val="24"/>
          <w:szCs w:val="24"/>
        </w:rPr>
        <w:t>, as well as waterproof aprons and boots,</w:t>
      </w:r>
      <w:r w:rsidR="00A438F0" w:rsidRPr="00E543D9">
        <w:rPr>
          <w:rFonts w:ascii="Arial" w:hAnsi="Arial" w:cs="Arial"/>
          <w:bCs/>
          <w:iCs/>
          <w:color w:val="1A1718"/>
          <w:sz w:val="24"/>
          <w:szCs w:val="24"/>
        </w:rPr>
        <w:t xml:space="preserve"> in addition to regular on</w:t>
      </w:r>
      <w:r w:rsidR="009A54A8" w:rsidRPr="00E543D9">
        <w:rPr>
          <w:rFonts w:ascii="Arial" w:hAnsi="Arial" w:cs="Arial"/>
          <w:bCs/>
          <w:iCs/>
          <w:color w:val="1A1718"/>
          <w:sz w:val="24"/>
          <w:szCs w:val="24"/>
        </w:rPr>
        <w:t>–</w:t>
      </w:r>
      <w:r w:rsidR="00A438F0" w:rsidRPr="00E543D9">
        <w:rPr>
          <w:rFonts w:ascii="Arial" w:hAnsi="Arial" w:cs="Arial"/>
          <w:bCs/>
          <w:iCs/>
          <w:color w:val="1A1718"/>
          <w:sz w:val="24"/>
          <w:szCs w:val="24"/>
        </w:rPr>
        <w:t xml:space="preserve">duty clothing </w:t>
      </w:r>
      <w:r w:rsidR="00F84132" w:rsidRPr="00E543D9">
        <w:rPr>
          <w:rFonts w:ascii="Arial" w:hAnsi="Arial" w:cs="Arial"/>
          <w:bCs/>
          <w:iCs/>
          <w:color w:val="1A1718"/>
          <w:sz w:val="24"/>
          <w:szCs w:val="24"/>
        </w:rPr>
        <w:t>[</w:t>
      </w:r>
      <w:r w:rsidR="00960C9A" w:rsidRPr="00E543D9">
        <w:rPr>
          <w:rFonts w:ascii="Arial" w:hAnsi="Arial" w:cs="Arial"/>
          <w:bCs/>
          <w:iCs/>
          <w:color w:val="1A1718"/>
          <w:sz w:val="24"/>
          <w:szCs w:val="24"/>
        </w:rPr>
        <w:t>111</w:t>
      </w:r>
      <w:r w:rsidR="00F84132" w:rsidRPr="006E4459">
        <w:rPr>
          <w:rFonts w:ascii="Arial" w:hAnsi="Arial" w:cs="Arial"/>
          <w:bCs/>
          <w:iCs/>
          <w:color w:val="1A1718"/>
          <w:sz w:val="24"/>
          <w:szCs w:val="24"/>
        </w:rPr>
        <w:t>]</w:t>
      </w:r>
      <w:r w:rsidR="00370E47" w:rsidRPr="00E543D9">
        <w:rPr>
          <w:rFonts w:ascii="Arial" w:hAnsi="Arial" w:cs="Arial"/>
          <w:bCs/>
          <w:iCs/>
          <w:color w:val="1A1718"/>
          <w:sz w:val="24"/>
          <w:szCs w:val="24"/>
        </w:rPr>
        <w:t>.</w:t>
      </w:r>
    </w:p>
    <w:p w14:paraId="06AEDB90" w14:textId="2165464C" w:rsidR="009A3B62" w:rsidRPr="00E543D9" w:rsidRDefault="00A151C9" w:rsidP="00135BDB">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 xml:space="preserve">A large </w:t>
      </w:r>
      <w:r w:rsidR="00ED15E4" w:rsidRPr="00E543D9">
        <w:rPr>
          <w:rFonts w:ascii="Arial" w:hAnsi="Arial" w:cs="Arial"/>
          <w:bCs/>
          <w:iCs/>
          <w:color w:val="1A1718"/>
          <w:sz w:val="24"/>
          <w:szCs w:val="24"/>
        </w:rPr>
        <w:t>before</w:t>
      </w:r>
      <w:r w:rsidR="009A54A8" w:rsidRPr="00E543D9">
        <w:rPr>
          <w:rFonts w:ascii="Arial" w:hAnsi="Arial" w:cs="Arial"/>
          <w:bCs/>
          <w:iCs/>
          <w:color w:val="1A1718"/>
          <w:sz w:val="24"/>
          <w:szCs w:val="24"/>
        </w:rPr>
        <w:t>–</w:t>
      </w:r>
      <w:r w:rsidR="00ED15E4" w:rsidRPr="00E543D9">
        <w:rPr>
          <w:rFonts w:ascii="Arial" w:hAnsi="Arial" w:cs="Arial"/>
          <w:bCs/>
          <w:iCs/>
          <w:color w:val="1A1718"/>
          <w:sz w:val="24"/>
          <w:szCs w:val="24"/>
        </w:rPr>
        <w:t>after study</w:t>
      </w:r>
      <w:r w:rsidR="00042FE9" w:rsidRPr="00E543D9">
        <w:rPr>
          <w:rFonts w:ascii="Arial" w:hAnsi="Arial" w:cs="Arial"/>
          <w:bCs/>
          <w:iCs/>
          <w:color w:val="1A1718"/>
          <w:sz w:val="24"/>
          <w:szCs w:val="24"/>
        </w:rPr>
        <w:t xml:space="preserve"> in North America</w:t>
      </w:r>
      <w:r w:rsidR="002C04F9" w:rsidRPr="00E543D9">
        <w:rPr>
          <w:rFonts w:ascii="Arial" w:hAnsi="Arial" w:cs="Arial"/>
          <w:bCs/>
          <w:iCs/>
          <w:color w:val="1A1718"/>
          <w:sz w:val="24"/>
          <w:szCs w:val="24"/>
        </w:rPr>
        <w:t xml:space="preserve"> </w:t>
      </w:r>
      <w:r w:rsidR="0033499E" w:rsidRPr="00E543D9">
        <w:rPr>
          <w:rFonts w:ascii="Arial" w:hAnsi="Arial" w:cs="Arial"/>
          <w:bCs/>
          <w:iCs/>
          <w:color w:val="1A1718"/>
          <w:sz w:val="24"/>
          <w:szCs w:val="24"/>
        </w:rPr>
        <w:t>showed that the use of full</w:t>
      </w:r>
      <w:r w:rsidR="009A54A8" w:rsidRPr="00E543D9">
        <w:rPr>
          <w:rFonts w:ascii="Arial" w:hAnsi="Arial" w:cs="Arial"/>
          <w:bCs/>
          <w:iCs/>
          <w:color w:val="1A1718"/>
          <w:sz w:val="24"/>
          <w:szCs w:val="24"/>
        </w:rPr>
        <w:t>–</w:t>
      </w:r>
      <w:r w:rsidRPr="00E543D9">
        <w:rPr>
          <w:rFonts w:ascii="Arial" w:hAnsi="Arial" w:cs="Arial"/>
          <w:bCs/>
          <w:iCs/>
          <w:color w:val="1A1718"/>
          <w:sz w:val="24"/>
          <w:szCs w:val="24"/>
        </w:rPr>
        <w:t xml:space="preserve">barrier precautions during insertion </w:t>
      </w:r>
      <w:r w:rsidR="00990383" w:rsidRPr="00E543D9">
        <w:rPr>
          <w:rFonts w:ascii="Arial" w:hAnsi="Arial" w:cs="Arial"/>
          <w:bCs/>
          <w:iCs/>
          <w:color w:val="1A1718"/>
          <w:sz w:val="24"/>
          <w:szCs w:val="24"/>
        </w:rPr>
        <w:t xml:space="preserve">of central </w:t>
      </w:r>
      <w:r w:rsidR="0033499E" w:rsidRPr="00E543D9">
        <w:rPr>
          <w:rFonts w:ascii="Arial" w:hAnsi="Arial" w:cs="Arial"/>
          <w:bCs/>
          <w:iCs/>
          <w:color w:val="1A1718"/>
          <w:sz w:val="24"/>
          <w:szCs w:val="24"/>
        </w:rPr>
        <w:t xml:space="preserve">venous </w:t>
      </w:r>
      <w:r w:rsidR="00990383" w:rsidRPr="00E543D9">
        <w:rPr>
          <w:rFonts w:ascii="Arial" w:hAnsi="Arial" w:cs="Arial"/>
          <w:bCs/>
          <w:iCs/>
          <w:color w:val="1A1718"/>
          <w:sz w:val="24"/>
          <w:szCs w:val="24"/>
        </w:rPr>
        <w:t>catheters</w:t>
      </w:r>
      <w:r w:rsidR="004B2125" w:rsidRPr="00E543D9">
        <w:rPr>
          <w:rFonts w:ascii="Arial" w:hAnsi="Arial" w:cs="Arial"/>
          <w:bCs/>
          <w:iCs/>
          <w:color w:val="1A1718"/>
          <w:sz w:val="24"/>
          <w:szCs w:val="24"/>
        </w:rPr>
        <w:t xml:space="preserve">, </w:t>
      </w:r>
      <w:r w:rsidR="00990383" w:rsidRPr="00E543D9">
        <w:rPr>
          <w:rFonts w:ascii="Arial" w:hAnsi="Arial" w:cs="Arial"/>
          <w:bCs/>
          <w:iCs/>
          <w:color w:val="1A1718"/>
          <w:sz w:val="24"/>
          <w:szCs w:val="24"/>
        </w:rPr>
        <w:t>in addition to adequate hand hygiene when handling catheters,</w:t>
      </w:r>
      <w:r w:rsidR="004B2125" w:rsidRPr="00E543D9">
        <w:rPr>
          <w:rFonts w:ascii="Arial" w:hAnsi="Arial" w:cs="Arial"/>
          <w:bCs/>
          <w:iCs/>
          <w:color w:val="1A1718"/>
          <w:sz w:val="24"/>
          <w:szCs w:val="24"/>
        </w:rPr>
        <w:t xml:space="preserve"> </w:t>
      </w:r>
      <w:r w:rsidR="0033499E" w:rsidRPr="00E543D9">
        <w:rPr>
          <w:rFonts w:ascii="Arial" w:hAnsi="Arial" w:cs="Arial"/>
          <w:bCs/>
          <w:iCs/>
          <w:color w:val="1A1718"/>
          <w:sz w:val="24"/>
          <w:szCs w:val="24"/>
        </w:rPr>
        <w:t>significantly reduce</w:t>
      </w:r>
      <w:r w:rsidR="00042FE9" w:rsidRPr="00E543D9">
        <w:rPr>
          <w:rFonts w:ascii="Arial" w:hAnsi="Arial" w:cs="Arial"/>
          <w:bCs/>
          <w:iCs/>
          <w:color w:val="1A1718"/>
          <w:sz w:val="24"/>
          <w:szCs w:val="24"/>
        </w:rPr>
        <w:t>d</w:t>
      </w:r>
      <w:r w:rsidRPr="00E543D9">
        <w:rPr>
          <w:rFonts w:ascii="Arial" w:hAnsi="Arial" w:cs="Arial"/>
          <w:bCs/>
          <w:iCs/>
          <w:color w:val="1A1718"/>
          <w:sz w:val="24"/>
          <w:szCs w:val="24"/>
        </w:rPr>
        <w:t xml:space="preserve"> the risk of </w:t>
      </w:r>
      <w:r w:rsidR="0033499E" w:rsidRPr="00E543D9">
        <w:rPr>
          <w:rFonts w:ascii="Arial" w:hAnsi="Arial" w:cs="Arial"/>
          <w:bCs/>
          <w:iCs/>
          <w:color w:val="1A1718"/>
          <w:sz w:val="24"/>
          <w:szCs w:val="24"/>
        </w:rPr>
        <w:t xml:space="preserve">central venous </w:t>
      </w:r>
      <w:r w:rsidRPr="00E543D9">
        <w:rPr>
          <w:rFonts w:ascii="Arial" w:hAnsi="Arial" w:cs="Arial"/>
          <w:bCs/>
          <w:iCs/>
          <w:color w:val="1A1718"/>
          <w:sz w:val="24"/>
          <w:szCs w:val="24"/>
        </w:rPr>
        <w:t>catheter</w:t>
      </w:r>
      <w:r w:rsidR="009A54A8" w:rsidRPr="00E543D9">
        <w:rPr>
          <w:rFonts w:ascii="Arial" w:hAnsi="Arial" w:cs="Arial"/>
          <w:bCs/>
          <w:iCs/>
          <w:color w:val="1A1718"/>
          <w:sz w:val="24"/>
          <w:szCs w:val="24"/>
        </w:rPr>
        <w:t>–</w:t>
      </w:r>
      <w:r w:rsidR="0033499E" w:rsidRPr="00E543D9">
        <w:rPr>
          <w:rFonts w:ascii="Arial" w:hAnsi="Arial" w:cs="Arial"/>
          <w:bCs/>
          <w:iCs/>
          <w:color w:val="1A1718"/>
          <w:sz w:val="24"/>
          <w:szCs w:val="24"/>
        </w:rPr>
        <w:t xml:space="preserve">related </w:t>
      </w:r>
      <w:r w:rsidR="00F84132" w:rsidRPr="00E543D9">
        <w:rPr>
          <w:rFonts w:ascii="Arial" w:hAnsi="Arial" w:cs="Arial"/>
          <w:bCs/>
          <w:iCs/>
          <w:color w:val="1A1718"/>
          <w:sz w:val="24"/>
          <w:szCs w:val="24"/>
        </w:rPr>
        <w:t>bloodstream infections</w:t>
      </w:r>
      <w:r w:rsidR="00042FE9" w:rsidRPr="00E543D9">
        <w:rPr>
          <w:rFonts w:ascii="Arial" w:hAnsi="Arial" w:cs="Arial"/>
          <w:bCs/>
          <w:iCs/>
          <w:color w:val="1A1718"/>
          <w:sz w:val="24"/>
          <w:szCs w:val="24"/>
        </w:rPr>
        <w:t xml:space="preserve"> by up to 66% over the 18</w:t>
      </w:r>
      <w:r w:rsidR="009A54A8" w:rsidRPr="00E543D9">
        <w:rPr>
          <w:rFonts w:ascii="Arial" w:hAnsi="Arial" w:cs="Arial"/>
          <w:bCs/>
          <w:iCs/>
          <w:color w:val="1A1718"/>
          <w:sz w:val="24"/>
          <w:szCs w:val="24"/>
        </w:rPr>
        <w:t>–</w:t>
      </w:r>
      <w:r w:rsidR="00042FE9" w:rsidRPr="00E543D9">
        <w:rPr>
          <w:rFonts w:ascii="Arial" w:hAnsi="Arial" w:cs="Arial"/>
          <w:bCs/>
          <w:iCs/>
          <w:color w:val="1A1718"/>
          <w:sz w:val="24"/>
          <w:szCs w:val="24"/>
        </w:rPr>
        <w:t>month study period</w:t>
      </w:r>
      <w:r w:rsidR="00F84132" w:rsidRPr="00E543D9">
        <w:rPr>
          <w:rFonts w:ascii="Arial" w:hAnsi="Arial" w:cs="Arial"/>
          <w:bCs/>
          <w:iCs/>
          <w:color w:val="1A1718"/>
          <w:sz w:val="24"/>
          <w:szCs w:val="24"/>
        </w:rPr>
        <w:t xml:space="preserve"> [</w:t>
      </w:r>
      <w:r w:rsidR="00960C9A" w:rsidRPr="00E543D9">
        <w:rPr>
          <w:rFonts w:ascii="Arial" w:hAnsi="Arial" w:cs="Arial"/>
          <w:bCs/>
          <w:iCs/>
          <w:color w:val="1A1718"/>
          <w:sz w:val="24"/>
          <w:szCs w:val="24"/>
        </w:rPr>
        <w:t>112</w:t>
      </w:r>
      <w:r w:rsidR="00F84132" w:rsidRPr="006E4459">
        <w:rPr>
          <w:rFonts w:ascii="Arial" w:hAnsi="Arial" w:cs="Arial"/>
          <w:bCs/>
          <w:iCs/>
          <w:color w:val="1A1718"/>
          <w:sz w:val="24"/>
          <w:szCs w:val="24"/>
        </w:rPr>
        <w:t>]</w:t>
      </w:r>
      <w:r w:rsidRPr="00E543D9">
        <w:rPr>
          <w:rFonts w:ascii="Arial" w:hAnsi="Arial" w:cs="Arial"/>
          <w:bCs/>
          <w:iCs/>
          <w:color w:val="1A1718"/>
          <w:sz w:val="24"/>
          <w:szCs w:val="24"/>
        </w:rPr>
        <w:t xml:space="preserve">. Full sterile barrier precautions include the use of a cap, mask, sterile </w:t>
      </w:r>
      <w:r w:rsidR="00990383" w:rsidRPr="00E543D9">
        <w:rPr>
          <w:rFonts w:ascii="Arial" w:hAnsi="Arial" w:cs="Arial"/>
          <w:bCs/>
          <w:iCs/>
          <w:color w:val="1A1718"/>
          <w:sz w:val="24"/>
          <w:szCs w:val="24"/>
        </w:rPr>
        <w:t xml:space="preserve">drapes, a sterile </w:t>
      </w:r>
      <w:r w:rsidRPr="00E543D9">
        <w:rPr>
          <w:rFonts w:ascii="Arial" w:hAnsi="Arial" w:cs="Arial"/>
          <w:bCs/>
          <w:iCs/>
          <w:color w:val="1A1718"/>
          <w:sz w:val="24"/>
          <w:szCs w:val="24"/>
        </w:rPr>
        <w:t xml:space="preserve">gown and sterile gloves following adequate </w:t>
      </w:r>
      <w:r w:rsidR="0033499E" w:rsidRPr="00E543D9">
        <w:rPr>
          <w:rFonts w:ascii="Arial" w:hAnsi="Arial" w:cs="Arial"/>
          <w:bCs/>
          <w:iCs/>
          <w:color w:val="1A1718"/>
          <w:sz w:val="24"/>
          <w:szCs w:val="24"/>
        </w:rPr>
        <w:t xml:space="preserve">skin preparation and </w:t>
      </w:r>
      <w:r w:rsidRPr="00E543D9">
        <w:rPr>
          <w:rFonts w:ascii="Arial" w:hAnsi="Arial" w:cs="Arial"/>
          <w:bCs/>
          <w:iCs/>
          <w:color w:val="1A1718"/>
          <w:sz w:val="24"/>
          <w:szCs w:val="24"/>
        </w:rPr>
        <w:t>hand hygiene</w:t>
      </w:r>
      <w:r w:rsidR="00ED15E4" w:rsidRPr="00E543D9">
        <w:rPr>
          <w:rFonts w:ascii="Arial" w:hAnsi="Arial" w:cs="Arial"/>
          <w:bCs/>
          <w:iCs/>
          <w:color w:val="1A1718"/>
          <w:sz w:val="24"/>
          <w:szCs w:val="24"/>
        </w:rPr>
        <w:t xml:space="preserve">; </w:t>
      </w:r>
      <w:r w:rsidR="00ED15E4" w:rsidRPr="00E543D9">
        <w:rPr>
          <w:rFonts w:ascii="Arial" w:hAnsi="Arial" w:cs="Arial"/>
          <w:bCs/>
          <w:iCs/>
          <w:color w:val="1A1718"/>
          <w:sz w:val="24"/>
          <w:szCs w:val="24"/>
        </w:rPr>
        <w:lastRenderedPageBreak/>
        <w:t>these components have not been studie</w:t>
      </w:r>
      <w:r w:rsidR="00D32876" w:rsidRPr="00E543D9">
        <w:rPr>
          <w:rFonts w:ascii="Arial" w:hAnsi="Arial" w:cs="Arial"/>
          <w:bCs/>
          <w:iCs/>
          <w:color w:val="1A1718"/>
          <w:sz w:val="24"/>
          <w:szCs w:val="24"/>
        </w:rPr>
        <w:t>d</w:t>
      </w:r>
      <w:r w:rsidR="00ED15E4" w:rsidRPr="00E543D9">
        <w:rPr>
          <w:rFonts w:ascii="Arial" w:hAnsi="Arial" w:cs="Arial"/>
          <w:bCs/>
          <w:iCs/>
          <w:color w:val="1A1718"/>
          <w:sz w:val="24"/>
          <w:szCs w:val="24"/>
        </w:rPr>
        <w:t xml:space="preserve"> separately</w:t>
      </w:r>
      <w:r w:rsidRPr="00E543D9">
        <w:rPr>
          <w:rFonts w:ascii="Arial" w:hAnsi="Arial" w:cs="Arial"/>
          <w:bCs/>
          <w:iCs/>
          <w:color w:val="1A1718"/>
          <w:sz w:val="24"/>
          <w:szCs w:val="24"/>
        </w:rPr>
        <w:t>.</w:t>
      </w:r>
      <w:r w:rsidR="002C04F9" w:rsidRPr="00E543D9">
        <w:rPr>
          <w:rFonts w:ascii="Arial" w:hAnsi="Arial" w:cs="Arial"/>
          <w:bCs/>
          <w:iCs/>
          <w:color w:val="1A1718"/>
          <w:sz w:val="24"/>
          <w:szCs w:val="24"/>
        </w:rPr>
        <w:t xml:space="preserve"> </w:t>
      </w:r>
      <w:r w:rsidR="00ED15E4" w:rsidRPr="00E543D9">
        <w:rPr>
          <w:rFonts w:ascii="Arial" w:hAnsi="Arial" w:cs="Arial"/>
          <w:bCs/>
          <w:iCs/>
          <w:color w:val="1A1718"/>
          <w:sz w:val="24"/>
          <w:szCs w:val="24"/>
        </w:rPr>
        <w:t xml:space="preserve">Other </w:t>
      </w:r>
      <w:r w:rsidR="0033499E" w:rsidRPr="00E543D9">
        <w:rPr>
          <w:rFonts w:ascii="Arial" w:hAnsi="Arial" w:cs="Arial"/>
          <w:bCs/>
          <w:iCs/>
          <w:color w:val="1A1718"/>
          <w:sz w:val="24"/>
          <w:szCs w:val="24"/>
        </w:rPr>
        <w:t>observational studies confirmed these findings and suggest that the rate of central venous catheter</w:t>
      </w:r>
      <w:r w:rsidR="009A54A8" w:rsidRPr="00E543D9">
        <w:rPr>
          <w:rFonts w:ascii="Arial" w:hAnsi="Arial" w:cs="Arial"/>
          <w:bCs/>
          <w:iCs/>
          <w:color w:val="1A1718"/>
          <w:sz w:val="24"/>
          <w:szCs w:val="24"/>
        </w:rPr>
        <w:t>–</w:t>
      </w:r>
      <w:r w:rsidR="0033499E" w:rsidRPr="00E543D9">
        <w:rPr>
          <w:rFonts w:ascii="Arial" w:hAnsi="Arial" w:cs="Arial"/>
          <w:bCs/>
          <w:iCs/>
          <w:color w:val="1A1718"/>
          <w:sz w:val="24"/>
          <w:szCs w:val="24"/>
        </w:rPr>
        <w:t>related bloodstream or other device</w:t>
      </w:r>
      <w:r w:rsidR="009A54A8" w:rsidRPr="00E543D9">
        <w:rPr>
          <w:rFonts w:ascii="Arial" w:hAnsi="Arial" w:cs="Arial"/>
          <w:bCs/>
          <w:iCs/>
          <w:color w:val="1A1718"/>
          <w:sz w:val="24"/>
          <w:szCs w:val="24"/>
        </w:rPr>
        <w:t>–</w:t>
      </w:r>
      <w:r w:rsidR="0033499E" w:rsidRPr="00E543D9">
        <w:rPr>
          <w:rFonts w:ascii="Arial" w:hAnsi="Arial" w:cs="Arial"/>
          <w:bCs/>
          <w:iCs/>
          <w:color w:val="1A1718"/>
          <w:sz w:val="24"/>
          <w:szCs w:val="24"/>
        </w:rPr>
        <w:t>related infections can be minimized</w:t>
      </w:r>
      <w:r w:rsidR="002C04F9" w:rsidRPr="00E543D9">
        <w:rPr>
          <w:rFonts w:ascii="Arial" w:hAnsi="Arial" w:cs="Arial"/>
          <w:bCs/>
          <w:iCs/>
          <w:color w:val="1A1718"/>
          <w:sz w:val="24"/>
          <w:szCs w:val="24"/>
        </w:rPr>
        <w:t xml:space="preserve"> </w:t>
      </w:r>
      <w:r w:rsidR="0033499E" w:rsidRPr="00E543D9">
        <w:rPr>
          <w:rFonts w:ascii="Arial" w:hAnsi="Arial" w:cs="Arial"/>
          <w:bCs/>
          <w:iCs/>
          <w:color w:val="1A1718"/>
          <w:sz w:val="24"/>
          <w:szCs w:val="24"/>
        </w:rPr>
        <w:t>with the use of appropriate hygienic precautions [</w:t>
      </w:r>
      <w:r w:rsidR="00960C9A" w:rsidRPr="00E543D9">
        <w:rPr>
          <w:rFonts w:ascii="Arial" w:hAnsi="Arial" w:cs="Arial"/>
          <w:bCs/>
          <w:iCs/>
          <w:color w:val="1A1718"/>
          <w:sz w:val="24"/>
          <w:szCs w:val="24"/>
        </w:rPr>
        <w:t>113</w:t>
      </w:r>
      <w:r w:rsidR="009A54A8" w:rsidRPr="00E543D9">
        <w:rPr>
          <w:rFonts w:ascii="Arial" w:hAnsi="Arial" w:cs="Arial"/>
          <w:bCs/>
          <w:iCs/>
          <w:color w:val="1A1718"/>
          <w:sz w:val="24"/>
          <w:szCs w:val="24"/>
        </w:rPr>
        <w:t>–</w:t>
      </w:r>
      <w:r w:rsidR="00960C9A" w:rsidRPr="00E543D9">
        <w:rPr>
          <w:rFonts w:ascii="Arial" w:hAnsi="Arial" w:cs="Arial"/>
          <w:bCs/>
          <w:iCs/>
          <w:color w:val="1A1718"/>
          <w:sz w:val="24"/>
          <w:szCs w:val="24"/>
        </w:rPr>
        <w:t>117</w:t>
      </w:r>
      <w:r w:rsidR="0033499E" w:rsidRPr="006E4459">
        <w:rPr>
          <w:rFonts w:ascii="Arial" w:hAnsi="Arial" w:cs="Arial"/>
          <w:bCs/>
          <w:iCs/>
          <w:color w:val="1A1718"/>
          <w:sz w:val="24"/>
          <w:szCs w:val="24"/>
        </w:rPr>
        <w:t>].</w:t>
      </w:r>
    </w:p>
    <w:p w14:paraId="7D29DF67" w14:textId="1B4A7DD9" w:rsidR="00E83921" w:rsidRPr="00E543D9" w:rsidRDefault="00E825BB" w:rsidP="00135BDB">
      <w:pPr>
        <w:spacing w:after="0" w:line="480" w:lineRule="auto"/>
        <w:ind w:firstLine="720"/>
        <w:rPr>
          <w:rFonts w:ascii="Arial" w:hAnsi="Arial" w:cs="Arial"/>
          <w:color w:val="000000"/>
          <w:sz w:val="24"/>
          <w:szCs w:val="24"/>
          <w:shd w:val="clear" w:color="auto" w:fill="FFFFFF"/>
        </w:rPr>
      </w:pPr>
      <w:r w:rsidRPr="00E543D9">
        <w:rPr>
          <w:rFonts w:ascii="Arial" w:hAnsi="Arial" w:cs="Arial"/>
          <w:bCs/>
          <w:iCs/>
          <w:color w:val="1A1718"/>
          <w:sz w:val="24"/>
          <w:szCs w:val="24"/>
        </w:rPr>
        <w:t>No</w:t>
      </w:r>
      <w:r w:rsidR="00354303" w:rsidRPr="00E543D9">
        <w:rPr>
          <w:rFonts w:ascii="Arial" w:hAnsi="Arial" w:cs="Arial"/>
          <w:bCs/>
          <w:iCs/>
          <w:color w:val="1A1718"/>
          <w:sz w:val="24"/>
          <w:szCs w:val="24"/>
        </w:rPr>
        <w:t xml:space="preserve"> randomized controlled</w:t>
      </w:r>
      <w:r w:rsidRPr="00E543D9">
        <w:rPr>
          <w:rFonts w:ascii="Arial" w:hAnsi="Arial" w:cs="Arial"/>
          <w:bCs/>
          <w:iCs/>
          <w:color w:val="1A1718"/>
          <w:sz w:val="24"/>
          <w:szCs w:val="24"/>
        </w:rPr>
        <w:t xml:space="preserve"> trials </w:t>
      </w:r>
      <w:r w:rsidR="00BB7A7E" w:rsidRPr="00E543D9">
        <w:rPr>
          <w:rFonts w:ascii="Arial" w:hAnsi="Arial" w:cs="Arial"/>
          <w:bCs/>
          <w:iCs/>
          <w:color w:val="1A1718"/>
          <w:sz w:val="24"/>
          <w:szCs w:val="24"/>
        </w:rPr>
        <w:t>from resource</w:t>
      </w:r>
      <w:r w:rsidR="009A54A8" w:rsidRPr="00E543D9">
        <w:rPr>
          <w:rFonts w:ascii="Arial" w:hAnsi="Arial" w:cs="Arial"/>
          <w:bCs/>
          <w:iCs/>
          <w:color w:val="1A1718"/>
          <w:sz w:val="24"/>
          <w:szCs w:val="24"/>
        </w:rPr>
        <w:t>–</w:t>
      </w:r>
      <w:r w:rsidR="00BB7A7E" w:rsidRPr="00E543D9">
        <w:rPr>
          <w:rFonts w:ascii="Arial" w:hAnsi="Arial" w:cs="Arial"/>
          <w:bCs/>
          <w:iCs/>
          <w:color w:val="1A1718"/>
          <w:sz w:val="24"/>
          <w:szCs w:val="24"/>
        </w:rPr>
        <w:t>limited</w:t>
      </w:r>
      <w:r w:rsidR="00BF24E6" w:rsidRPr="00E543D9">
        <w:rPr>
          <w:rFonts w:ascii="Arial" w:hAnsi="Arial" w:cs="Arial"/>
          <w:bCs/>
          <w:iCs/>
          <w:color w:val="1A1718"/>
          <w:sz w:val="24"/>
          <w:szCs w:val="24"/>
        </w:rPr>
        <w:t xml:space="preserve"> or 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rich settings</w:t>
      </w:r>
      <w:r w:rsidR="002C04F9" w:rsidRPr="00E543D9">
        <w:rPr>
          <w:rFonts w:ascii="Arial" w:hAnsi="Arial" w:cs="Arial"/>
          <w:bCs/>
          <w:iCs/>
          <w:color w:val="1A1718"/>
          <w:sz w:val="24"/>
          <w:szCs w:val="24"/>
        </w:rPr>
        <w:t xml:space="preserve"> </w:t>
      </w:r>
      <w:r w:rsidRPr="00E543D9">
        <w:rPr>
          <w:rFonts w:ascii="Arial" w:hAnsi="Arial" w:cs="Arial"/>
          <w:bCs/>
          <w:iCs/>
          <w:color w:val="1A1718"/>
          <w:sz w:val="24"/>
          <w:szCs w:val="24"/>
        </w:rPr>
        <w:t>on the architectural design of ICUs to prevent transmission of microbial pathogens were identified by our search</w:t>
      </w:r>
      <w:r w:rsidR="0089719E" w:rsidRPr="00E543D9">
        <w:rPr>
          <w:rFonts w:ascii="Arial" w:hAnsi="Arial" w:cs="Arial"/>
          <w:bCs/>
          <w:iCs/>
          <w:color w:val="1A1718"/>
          <w:sz w:val="24"/>
          <w:szCs w:val="24"/>
        </w:rPr>
        <w:t xml:space="preserve"> and a pre</w:t>
      </w:r>
      <w:r w:rsidR="00E90E79" w:rsidRPr="00E543D9">
        <w:rPr>
          <w:rFonts w:ascii="Arial" w:hAnsi="Arial" w:cs="Arial"/>
          <w:bCs/>
          <w:iCs/>
          <w:color w:val="1A1718"/>
          <w:sz w:val="24"/>
          <w:szCs w:val="24"/>
        </w:rPr>
        <w:t>vious review of the literature</w:t>
      </w:r>
      <w:r w:rsidR="0089719E" w:rsidRPr="00E543D9">
        <w:rPr>
          <w:rFonts w:ascii="Arial" w:hAnsi="Arial" w:cs="Arial"/>
          <w:bCs/>
          <w:iCs/>
          <w:color w:val="1A1718"/>
          <w:sz w:val="24"/>
          <w:szCs w:val="24"/>
        </w:rPr>
        <w:t xml:space="preserve"> [</w:t>
      </w:r>
      <w:r w:rsidR="00960C9A" w:rsidRPr="00E543D9">
        <w:rPr>
          <w:rFonts w:ascii="Arial" w:hAnsi="Arial" w:cs="Arial"/>
          <w:bCs/>
          <w:iCs/>
          <w:color w:val="1A1718"/>
          <w:sz w:val="24"/>
          <w:szCs w:val="24"/>
        </w:rPr>
        <w:t>118</w:t>
      </w:r>
      <w:r w:rsidR="0089719E" w:rsidRPr="006E4459">
        <w:rPr>
          <w:rFonts w:ascii="Arial" w:hAnsi="Arial" w:cs="Arial"/>
          <w:bCs/>
          <w:iCs/>
          <w:color w:val="1A1718"/>
          <w:sz w:val="24"/>
          <w:szCs w:val="24"/>
        </w:rPr>
        <w:t>]</w:t>
      </w:r>
      <w:r w:rsidR="008317B8" w:rsidRPr="00E543D9">
        <w:rPr>
          <w:rFonts w:ascii="Arial" w:hAnsi="Arial" w:cs="Arial"/>
          <w:bCs/>
          <w:iCs/>
          <w:color w:val="1A1718"/>
          <w:sz w:val="24"/>
          <w:szCs w:val="24"/>
        </w:rPr>
        <w:t>.</w:t>
      </w:r>
      <w:r w:rsidR="002C04F9" w:rsidRPr="00E543D9">
        <w:rPr>
          <w:rFonts w:ascii="Arial" w:hAnsi="Arial" w:cs="Arial"/>
          <w:bCs/>
          <w:iCs/>
          <w:color w:val="1A1718"/>
          <w:sz w:val="24"/>
          <w:szCs w:val="24"/>
        </w:rPr>
        <w:t xml:space="preserve"> </w:t>
      </w:r>
      <w:r w:rsidR="0054685A" w:rsidRPr="00E543D9">
        <w:rPr>
          <w:rFonts w:ascii="Arial" w:hAnsi="Arial" w:cs="Arial"/>
          <w:bCs/>
          <w:iCs/>
          <w:color w:val="1A1718"/>
          <w:sz w:val="24"/>
          <w:szCs w:val="24"/>
        </w:rPr>
        <w:t xml:space="preserve">A prospective study from the UK reported that </w:t>
      </w:r>
      <w:r w:rsidR="0006050D" w:rsidRPr="00E543D9">
        <w:rPr>
          <w:rFonts w:ascii="Arial" w:hAnsi="Arial" w:cs="Arial"/>
          <w:bCs/>
          <w:iCs/>
          <w:color w:val="1A1718"/>
          <w:sz w:val="24"/>
          <w:szCs w:val="24"/>
        </w:rPr>
        <w:t xml:space="preserve">isolation of </w:t>
      </w:r>
      <w:r w:rsidR="0054685A" w:rsidRPr="00E543D9">
        <w:rPr>
          <w:rFonts w:ascii="Arial" w:hAnsi="Arial" w:cs="Arial"/>
          <w:bCs/>
          <w:iCs/>
          <w:color w:val="1A1718"/>
          <w:sz w:val="24"/>
          <w:szCs w:val="24"/>
        </w:rPr>
        <w:t>patients colonized or infected with methicillin</w:t>
      </w:r>
      <w:r w:rsidR="009A54A8" w:rsidRPr="00E543D9">
        <w:rPr>
          <w:rFonts w:ascii="Arial" w:hAnsi="Arial" w:cs="Arial"/>
          <w:bCs/>
          <w:iCs/>
          <w:color w:val="1A1718"/>
          <w:sz w:val="24"/>
          <w:szCs w:val="24"/>
        </w:rPr>
        <w:t>–</w:t>
      </w:r>
      <w:r w:rsidR="0054685A" w:rsidRPr="00E543D9">
        <w:rPr>
          <w:rFonts w:ascii="Arial" w:hAnsi="Arial" w:cs="Arial"/>
          <w:bCs/>
          <w:iCs/>
          <w:color w:val="1A1718"/>
          <w:sz w:val="24"/>
          <w:szCs w:val="24"/>
        </w:rPr>
        <w:t xml:space="preserve">resistant </w:t>
      </w:r>
      <w:r w:rsidR="00A21597" w:rsidRPr="00E543D9">
        <w:rPr>
          <w:rFonts w:ascii="Arial" w:hAnsi="Arial" w:cs="Arial"/>
          <w:bCs/>
          <w:i/>
          <w:iCs/>
          <w:color w:val="1A1718"/>
          <w:sz w:val="24"/>
          <w:szCs w:val="24"/>
        </w:rPr>
        <w:t xml:space="preserve">Staphylococcus </w:t>
      </w:r>
      <w:r w:rsidR="00A21597" w:rsidRPr="00E543D9">
        <w:rPr>
          <w:rFonts w:ascii="Arial" w:hAnsi="Arial"/>
          <w:i/>
          <w:color w:val="1A1718"/>
          <w:sz w:val="24"/>
        </w:rPr>
        <w:t>aureus</w:t>
      </w:r>
      <w:r w:rsidR="0054685A" w:rsidRPr="00E543D9">
        <w:rPr>
          <w:rFonts w:ascii="Arial" w:hAnsi="Arial" w:cs="Arial"/>
          <w:bCs/>
          <w:iCs/>
          <w:color w:val="1A1718"/>
          <w:sz w:val="24"/>
          <w:szCs w:val="24"/>
        </w:rPr>
        <w:t xml:space="preserve"> </w:t>
      </w:r>
      <w:r w:rsidR="0006050D" w:rsidRPr="00E543D9">
        <w:rPr>
          <w:rFonts w:ascii="Arial" w:hAnsi="Arial" w:cs="Arial"/>
          <w:bCs/>
          <w:iCs/>
          <w:color w:val="1A1718"/>
          <w:sz w:val="24"/>
          <w:szCs w:val="24"/>
        </w:rPr>
        <w:t>in</w:t>
      </w:r>
      <w:r w:rsidR="0054685A" w:rsidRPr="00E543D9">
        <w:rPr>
          <w:rFonts w:ascii="Arial" w:hAnsi="Arial" w:cs="Arial"/>
          <w:bCs/>
          <w:iCs/>
          <w:color w:val="1A1718"/>
          <w:sz w:val="24"/>
          <w:szCs w:val="24"/>
        </w:rPr>
        <w:t xml:space="preserve"> single rooms or cohorted bays did not reduce cross</w:t>
      </w:r>
      <w:r w:rsidR="009A54A8" w:rsidRPr="00E543D9">
        <w:rPr>
          <w:rFonts w:ascii="Arial" w:hAnsi="Arial" w:cs="Arial"/>
          <w:bCs/>
          <w:iCs/>
          <w:color w:val="1A1718"/>
          <w:sz w:val="24"/>
          <w:szCs w:val="24"/>
        </w:rPr>
        <w:t>–</w:t>
      </w:r>
      <w:r w:rsidR="0054685A" w:rsidRPr="00E543D9">
        <w:rPr>
          <w:rFonts w:ascii="Arial" w:hAnsi="Arial" w:cs="Arial"/>
          <w:bCs/>
          <w:iCs/>
          <w:color w:val="1A1718"/>
          <w:sz w:val="24"/>
          <w:szCs w:val="24"/>
        </w:rPr>
        <w:t>infection as long as adequate hand hygiene measures were maintained [</w:t>
      </w:r>
      <w:r w:rsidR="00960C9A" w:rsidRPr="00E543D9">
        <w:rPr>
          <w:rFonts w:ascii="Arial" w:hAnsi="Arial" w:cs="Arial"/>
          <w:bCs/>
          <w:iCs/>
          <w:color w:val="1A1718"/>
          <w:sz w:val="24"/>
          <w:szCs w:val="24"/>
        </w:rPr>
        <w:t>119</w:t>
      </w:r>
      <w:r w:rsidR="0054685A" w:rsidRPr="006E4459">
        <w:rPr>
          <w:rFonts w:ascii="Arial" w:hAnsi="Arial" w:cs="Arial"/>
          <w:bCs/>
          <w:iCs/>
          <w:color w:val="1A1718"/>
          <w:sz w:val="24"/>
          <w:szCs w:val="24"/>
        </w:rPr>
        <w:t>]</w:t>
      </w:r>
      <w:r w:rsidR="0006050D" w:rsidRPr="00E543D9">
        <w:rPr>
          <w:rFonts w:ascii="Arial" w:hAnsi="Arial" w:cs="Arial"/>
          <w:bCs/>
          <w:iCs/>
          <w:color w:val="1A1718"/>
          <w:sz w:val="24"/>
          <w:szCs w:val="24"/>
        </w:rPr>
        <w:t>.</w:t>
      </w:r>
      <w:r w:rsidR="002C04F9" w:rsidRPr="00E543D9">
        <w:rPr>
          <w:rFonts w:ascii="Arial" w:hAnsi="Arial" w:cs="Arial"/>
          <w:bCs/>
          <w:iCs/>
          <w:color w:val="1A1718"/>
          <w:sz w:val="24"/>
          <w:szCs w:val="24"/>
        </w:rPr>
        <w:t xml:space="preserve"> </w:t>
      </w:r>
      <w:r w:rsidR="00E90E79" w:rsidRPr="00E543D9">
        <w:rPr>
          <w:rFonts w:ascii="Arial" w:hAnsi="Arial" w:cs="Arial"/>
          <w:bCs/>
          <w:iCs/>
          <w:color w:val="1A1718"/>
          <w:sz w:val="24"/>
          <w:szCs w:val="24"/>
        </w:rPr>
        <w:t xml:space="preserve">In contrast, studies suggest that isolation of critically ill patients in rooms that are poorly visualized by </w:t>
      </w:r>
      <w:r w:rsidR="009B17F3" w:rsidRPr="00E543D9">
        <w:rPr>
          <w:rFonts w:ascii="Arial" w:hAnsi="Arial" w:cs="Arial"/>
          <w:bCs/>
          <w:iCs/>
          <w:color w:val="1A1718"/>
          <w:sz w:val="24"/>
          <w:szCs w:val="24"/>
        </w:rPr>
        <w:t xml:space="preserve">staff </w:t>
      </w:r>
      <w:r w:rsidR="0089719E" w:rsidRPr="00E543D9">
        <w:rPr>
          <w:rFonts w:ascii="Arial" w:hAnsi="Arial" w:cs="Arial"/>
          <w:bCs/>
          <w:iCs/>
          <w:color w:val="1A1718"/>
          <w:sz w:val="24"/>
          <w:szCs w:val="24"/>
        </w:rPr>
        <w:t>is likely related to a higher risk of death [</w:t>
      </w:r>
      <w:r w:rsidR="00960C9A" w:rsidRPr="00E543D9">
        <w:rPr>
          <w:rFonts w:ascii="Arial" w:hAnsi="Arial" w:cs="Arial"/>
          <w:bCs/>
          <w:iCs/>
          <w:color w:val="1A1718"/>
          <w:sz w:val="24"/>
          <w:szCs w:val="24"/>
        </w:rPr>
        <w:t>120</w:t>
      </w:r>
      <w:r w:rsidR="0089719E" w:rsidRPr="006E4459">
        <w:rPr>
          <w:rFonts w:ascii="Arial" w:hAnsi="Arial" w:cs="Arial"/>
          <w:bCs/>
          <w:iCs/>
          <w:color w:val="1A1718"/>
          <w:sz w:val="24"/>
          <w:szCs w:val="24"/>
        </w:rPr>
        <w:t>]</w:t>
      </w:r>
      <w:r w:rsidR="00E90E79" w:rsidRPr="00E543D9">
        <w:rPr>
          <w:rFonts w:ascii="Arial" w:hAnsi="Arial" w:cs="Arial"/>
          <w:bCs/>
          <w:iCs/>
          <w:color w:val="1A1718"/>
          <w:sz w:val="24"/>
          <w:szCs w:val="24"/>
        </w:rPr>
        <w:t xml:space="preserve">. </w:t>
      </w:r>
    </w:p>
    <w:p w14:paraId="3B98E4FA" w14:textId="42BE8F88" w:rsidR="00904CE8" w:rsidRPr="00E543D9" w:rsidRDefault="00CD3493" w:rsidP="00EB1A99">
      <w:pPr>
        <w:spacing w:after="0" w:line="480" w:lineRule="auto"/>
        <w:ind w:firstLine="720"/>
      </w:pPr>
      <w:r w:rsidRPr="00E543D9">
        <w:rPr>
          <w:rFonts w:ascii="Arial" w:hAnsi="Arial" w:cs="Arial"/>
          <w:bCs/>
          <w:iCs/>
          <w:color w:val="1A1718"/>
          <w:sz w:val="24"/>
          <w:szCs w:val="24"/>
        </w:rPr>
        <w:t>National and international guidelines recommend isolation of patients with highly contagious infectious diseases (e.g.</w:t>
      </w:r>
      <w:r w:rsidR="004B2125" w:rsidRPr="00E543D9">
        <w:rPr>
          <w:rFonts w:ascii="Arial" w:hAnsi="Arial" w:cs="Arial"/>
          <w:bCs/>
          <w:iCs/>
          <w:color w:val="1A1718"/>
          <w:sz w:val="24"/>
          <w:szCs w:val="24"/>
        </w:rPr>
        <w:t>,</w:t>
      </w:r>
      <w:r w:rsidRPr="00E543D9">
        <w:rPr>
          <w:rFonts w:ascii="Arial" w:hAnsi="Arial" w:cs="Arial"/>
          <w:bCs/>
          <w:iCs/>
          <w:color w:val="1A1718"/>
          <w:sz w:val="24"/>
          <w:szCs w:val="24"/>
        </w:rPr>
        <w:t xml:space="preserve"> tuberculosis, influenza, measles, rubeolla infection, </w:t>
      </w:r>
      <w:r w:rsidR="007736AC" w:rsidRPr="00E543D9">
        <w:rPr>
          <w:rFonts w:ascii="Arial" w:hAnsi="Arial" w:cs="Arial"/>
          <w:bCs/>
          <w:iCs/>
          <w:color w:val="1A1718"/>
          <w:sz w:val="24"/>
          <w:szCs w:val="24"/>
        </w:rPr>
        <w:t>varicella</w:t>
      </w:r>
      <w:r w:rsidRPr="00E543D9">
        <w:rPr>
          <w:rFonts w:ascii="Arial" w:hAnsi="Arial" w:cs="Arial"/>
          <w:bCs/>
          <w:iCs/>
          <w:color w:val="1A1718"/>
          <w:sz w:val="24"/>
          <w:szCs w:val="24"/>
        </w:rPr>
        <w:t xml:space="preserve"> zoster infection, hemorrhagic virus disease)</w:t>
      </w:r>
      <w:r w:rsidR="00CA0D8C" w:rsidRPr="00E543D9">
        <w:rPr>
          <w:rFonts w:ascii="Arial" w:hAnsi="Arial" w:cs="Arial"/>
          <w:bCs/>
          <w:iCs/>
          <w:color w:val="1A1718"/>
          <w:sz w:val="24"/>
          <w:szCs w:val="24"/>
        </w:rPr>
        <w:t xml:space="preserve"> or severe </w:t>
      </w:r>
      <w:r w:rsidR="007736AC" w:rsidRPr="00E543D9">
        <w:rPr>
          <w:rFonts w:ascii="Arial" w:hAnsi="Arial" w:cs="Arial"/>
          <w:bCs/>
          <w:iCs/>
          <w:color w:val="1A1718"/>
          <w:sz w:val="24"/>
          <w:szCs w:val="24"/>
        </w:rPr>
        <w:t>immune suppression</w:t>
      </w:r>
      <w:r w:rsidR="00CA0D8C" w:rsidRPr="00E543D9">
        <w:rPr>
          <w:rFonts w:ascii="Arial" w:hAnsi="Arial" w:cs="Arial"/>
          <w:bCs/>
          <w:iCs/>
          <w:color w:val="1A1718"/>
          <w:sz w:val="24"/>
          <w:szCs w:val="24"/>
        </w:rPr>
        <w:t xml:space="preserve"> (e.g. neu</w:t>
      </w:r>
      <w:r w:rsidR="00D45B25" w:rsidRPr="00E543D9">
        <w:rPr>
          <w:rFonts w:ascii="Arial" w:hAnsi="Arial" w:cs="Arial"/>
          <w:bCs/>
          <w:iCs/>
          <w:color w:val="1A1718"/>
          <w:sz w:val="24"/>
          <w:szCs w:val="24"/>
        </w:rPr>
        <w:t>tropenia, burns, transplant) [</w:t>
      </w:r>
      <w:r w:rsidR="00960C9A" w:rsidRPr="00E543D9">
        <w:rPr>
          <w:rFonts w:ascii="Arial" w:hAnsi="Arial" w:cs="Arial"/>
          <w:bCs/>
          <w:iCs/>
          <w:color w:val="1A1718"/>
          <w:sz w:val="24"/>
          <w:szCs w:val="24"/>
        </w:rPr>
        <w:t>106,110</w:t>
      </w:r>
      <w:r w:rsidR="00D45B25" w:rsidRPr="006E4459">
        <w:rPr>
          <w:rFonts w:ascii="Arial" w:hAnsi="Arial" w:cs="Arial"/>
          <w:bCs/>
          <w:iCs/>
          <w:color w:val="1A1718"/>
          <w:sz w:val="24"/>
          <w:szCs w:val="24"/>
        </w:rPr>
        <w:t>]</w:t>
      </w:r>
      <w:r w:rsidR="00CA0D8C" w:rsidRPr="00E543D9">
        <w:rPr>
          <w:rFonts w:ascii="Arial" w:hAnsi="Arial" w:cs="Arial"/>
          <w:bCs/>
          <w:iCs/>
          <w:color w:val="1A1718"/>
          <w:sz w:val="24"/>
          <w:szCs w:val="24"/>
        </w:rPr>
        <w:t xml:space="preserve">. Atmospheric pressure in isolation rooms should be controllable to target negative pressure </w:t>
      </w:r>
      <w:r w:rsidR="00B61B98" w:rsidRPr="00E543D9">
        <w:rPr>
          <w:rFonts w:ascii="Arial" w:hAnsi="Arial" w:cs="Arial"/>
          <w:bCs/>
          <w:iCs/>
          <w:color w:val="1A1718"/>
          <w:sz w:val="24"/>
          <w:szCs w:val="24"/>
        </w:rPr>
        <w:t>when isolating patients with airborne infections and positive pressure when caring for patients who require protective isolation</w:t>
      </w:r>
      <w:r w:rsidR="00CA0D8C" w:rsidRPr="00E543D9">
        <w:rPr>
          <w:rFonts w:ascii="Arial" w:hAnsi="Arial" w:cs="Arial"/>
          <w:bCs/>
          <w:iCs/>
          <w:color w:val="1A1718"/>
          <w:sz w:val="24"/>
          <w:szCs w:val="24"/>
        </w:rPr>
        <w:t xml:space="preserve"> [</w:t>
      </w:r>
      <w:r w:rsidR="00960C9A" w:rsidRPr="00E543D9">
        <w:rPr>
          <w:rFonts w:ascii="Arial" w:hAnsi="Arial" w:cs="Arial"/>
          <w:bCs/>
          <w:iCs/>
          <w:color w:val="1A1718"/>
          <w:sz w:val="24"/>
          <w:szCs w:val="24"/>
        </w:rPr>
        <w:t>106,110</w:t>
      </w:r>
      <w:r w:rsidR="00CA0D8C" w:rsidRPr="006E4459">
        <w:rPr>
          <w:rFonts w:ascii="Arial" w:hAnsi="Arial" w:cs="Arial"/>
          <w:bCs/>
          <w:iCs/>
          <w:color w:val="1A1718"/>
          <w:sz w:val="24"/>
          <w:szCs w:val="24"/>
        </w:rPr>
        <w:t>]</w:t>
      </w:r>
      <w:r w:rsidR="00B61B98" w:rsidRPr="00E543D9">
        <w:rPr>
          <w:rFonts w:ascii="Arial" w:hAnsi="Arial" w:cs="Arial"/>
          <w:bCs/>
          <w:iCs/>
          <w:color w:val="1A1718"/>
          <w:sz w:val="24"/>
          <w:szCs w:val="24"/>
        </w:rPr>
        <w:t>.</w:t>
      </w:r>
      <w:r w:rsidR="000E5C0E" w:rsidRPr="00E543D9">
        <w:rPr>
          <w:rFonts w:ascii="Arial" w:hAnsi="Arial" w:cs="Arial"/>
          <w:bCs/>
          <w:iCs/>
          <w:color w:val="1A1718"/>
          <w:sz w:val="24"/>
          <w:szCs w:val="24"/>
        </w:rPr>
        <w:t xml:space="preserve"> A survey</w:t>
      </w:r>
      <w:r w:rsidR="009A54A8" w:rsidRPr="00E543D9">
        <w:rPr>
          <w:rFonts w:ascii="Arial" w:hAnsi="Arial" w:cs="Arial"/>
          <w:bCs/>
          <w:iCs/>
          <w:color w:val="1A1718"/>
          <w:sz w:val="24"/>
          <w:szCs w:val="24"/>
        </w:rPr>
        <w:t>–</w:t>
      </w:r>
      <w:r w:rsidR="000E5C0E" w:rsidRPr="00E543D9">
        <w:rPr>
          <w:rFonts w:ascii="Arial" w:hAnsi="Arial" w:cs="Arial"/>
          <w:bCs/>
          <w:iCs/>
          <w:color w:val="1A1718"/>
          <w:sz w:val="24"/>
          <w:szCs w:val="24"/>
        </w:rPr>
        <w:t xml:space="preserve">based study of 83 ICUs in </w:t>
      </w:r>
      <w:r w:rsidR="004A6725"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4A6725" w:rsidRPr="00E543D9">
        <w:rPr>
          <w:rFonts w:ascii="Arial" w:hAnsi="Arial" w:cs="Arial"/>
          <w:bCs/>
          <w:iCs/>
          <w:color w:val="1A1718"/>
          <w:sz w:val="24"/>
          <w:szCs w:val="24"/>
        </w:rPr>
        <w:t>limited</w:t>
      </w:r>
      <w:r w:rsidR="000E5C0E" w:rsidRPr="00E543D9">
        <w:rPr>
          <w:rFonts w:ascii="Arial" w:hAnsi="Arial" w:cs="Arial"/>
          <w:bCs/>
          <w:iCs/>
          <w:color w:val="1A1718"/>
          <w:sz w:val="24"/>
          <w:szCs w:val="24"/>
        </w:rPr>
        <w:t xml:space="preserve"> Asian countries (Bangladesh, India, Nepal, Pakistan, </w:t>
      </w:r>
      <w:r w:rsidR="00E543D9" w:rsidRPr="00E543D9">
        <w:rPr>
          <w:rFonts w:ascii="Arial" w:hAnsi="Arial" w:cs="Arial"/>
          <w:bCs/>
          <w:iCs/>
          <w:color w:val="1A1718"/>
          <w:sz w:val="24"/>
          <w:szCs w:val="24"/>
        </w:rPr>
        <w:t>and the</w:t>
      </w:r>
      <w:r w:rsidR="000E5C0E" w:rsidRPr="00E543D9">
        <w:rPr>
          <w:rFonts w:ascii="Arial" w:hAnsi="Arial" w:cs="Arial"/>
          <w:bCs/>
          <w:iCs/>
          <w:color w:val="1A1718"/>
          <w:sz w:val="24"/>
          <w:szCs w:val="24"/>
        </w:rPr>
        <w:t xml:space="preserve"> Philippines) found that 34 did not have single rooms and 64 did not have negative </w:t>
      </w:r>
      <w:r w:rsidR="000E5C0E" w:rsidRPr="00E543D9">
        <w:rPr>
          <w:rFonts w:ascii="Arial" w:hAnsi="Arial" w:cs="Arial"/>
          <w:bCs/>
          <w:iCs/>
          <w:sz w:val="24"/>
          <w:szCs w:val="24"/>
        </w:rPr>
        <w:t xml:space="preserve">pressure </w:t>
      </w:r>
      <w:r w:rsidR="000E5C0E" w:rsidRPr="00BF4958">
        <w:rPr>
          <w:rFonts w:ascii="Arial" w:hAnsi="Arial" w:cs="Arial"/>
          <w:bCs/>
          <w:iCs/>
          <w:sz w:val="24"/>
          <w:szCs w:val="24"/>
        </w:rPr>
        <w:t>rooms</w:t>
      </w:r>
      <w:r w:rsidR="00BF4958">
        <w:rPr>
          <w:rFonts w:ascii="Arial" w:hAnsi="Arial" w:cs="Arial"/>
          <w:bCs/>
          <w:iCs/>
          <w:sz w:val="24"/>
          <w:szCs w:val="24"/>
        </w:rPr>
        <w:t xml:space="preserve"> [121].</w:t>
      </w:r>
      <w:r w:rsidR="000E5C0E" w:rsidRPr="00E543D9">
        <w:rPr>
          <w:rFonts w:ascii="Arial" w:hAnsi="Arial" w:cs="Arial"/>
          <w:bCs/>
          <w:iCs/>
          <w:sz w:val="24"/>
          <w:szCs w:val="24"/>
        </w:rPr>
        <w:t xml:space="preserve"> </w:t>
      </w:r>
      <w:r w:rsidR="002265C9" w:rsidRPr="00E543D9">
        <w:rPr>
          <w:rFonts w:ascii="Arial" w:hAnsi="Arial" w:cs="Arial"/>
          <w:bCs/>
          <w:iCs/>
          <w:color w:val="1A1718"/>
          <w:sz w:val="24"/>
          <w:szCs w:val="24"/>
        </w:rPr>
        <w:t>A study from Peru reported that upper</w:t>
      </w:r>
      <w:r w:rsidR="009A54A8" w:rsidRPr="00E543D9">
        <w:rPr>
          <w:rFonts w:ascii="Arial" w:hAnsi="Arial" w:cs="Arial"/>
          <w:bCs/>
          <w:iCs/>
          <w:color w:val="1A1718"/>
          <w:sz w:val="24"/>
          <w:szCs w:val="24"/>
        </w:rPr>
        <w:t>–</w:t>
      </w:r>
      <w:r w:rsidR="002265C9" w:rsidRPr="00E543D9">
        <w:rPr>
          <w:rFonts w:ascii="Arial" w:hAnsi="Arial" w:cs="Arial"/>
          <w:bCs/>
          <w:iCs/>
          <w:color w:val="1A1718"/>
          <w:sz w:val="24"/>
          <w:szCs w:val="24"/>
        </w:rPr>
        <w:t>room ultraviolet lights and negative air ionization prevented most airborne tuberculosis transmission detectabl</w:t>
      </w:r>
      <w:r w:rsidR="00D45B25" w:rsidRPr="00E543D9">
        <w:rPr>
          <w:rFonts w:ascii="Arial" w:hAnsi="Arial" w:cs="Arial"/>
          <w:bCs/>
          <w:iCs/>
          <w:color w:val="1A1718"/>
          <w:sz w:val="24"/>
          <w:szCs w:val="24"/>
        </w:rPr>
        <w:t>e by guinea pig air sampling [</w:t>
      </w:r>
      <w:r w:rsidR="00960C9A" w:rsidRPr="00E543D9">
        <w:rPr>
          <w:rFonts w:ascii="Arial" w:hAnsi="Arial" w:cs="Arial"/>
          <w:bCs/>
          <w:iCs/>
          <w:color w:val="1A1718"/>
          <w:sz w:val="24"/>
          <w:szCs w:val="24"/>
        </w:rPr>
        <w:t>122</w:t>
      </w:r>
      <w:r w:rsidR="00D45B25" w:rsidRPr="006E4459">
        <w:rPr>
          <w:rFonts w:ascii="Arial" w:hAnsi="Arial" w:cs="Arial"/>
          <w:bCs/>
          <w:iCs/>
          <w:color w:val="1A1718"/>
          <w:sz w:val="24"/>
          <w:szCs w:val="24"/>
        </w:rPr>
        <w:t>]</w:t>
      </w:r>
      <w:r w:rsidR="002265C9" w:rsidRPr="00E543D9">
        <w:rPr>
          <w:rFonts w:ascii="Arial" w:hAnsi="Arial" w:cs="Arial"/>
          <w:bCs/>
          <w:iCs/>
          <w:color w:val="1A1718"/>
          <w:sz w:val="24"/>
          <w:szCs w:val="24"/>
        </w:rPr>
        <w:t xml:space="preserve">. These observations have recently been confirmed by a study from South Africa suggesting that </w:t>
      </w:r>
      <w:r w:rsidR="002265C9" w:rsidRPr="00E543D9">
        <w:rPr>
          <w:rFonts w:ascii="Arial" w:hAnsi="Arial" w:cs="Arial"/>
          <w:bCs/>
          <w:iCs/>
          <w:color w:val="1A1718"/>
          <w:sz w:val="24"/>
          <w:szCs w:val="24"/>
        </w:rPr>
        <w:lastRenderedPageBreak/>
        <w:t>upper</w:t>
      </w:r>
      <w:r w:rsidR="009A54A8" w:rsidRPr="00E543D9">
        <w:rPr>
          <w:rFonts w:ascii="Arial" w:hAnsi="Arial" w:cs="Arial"/>
          <w:bCs/>
          <w:iCs/>
          <w:color w:val="1A1718"/>
          <w:sz w:val="24"/>
          <w:szCs w:val="24"/>
        </w:rPr>
        <w:t>–</w:t>
      </w:r>
      <w:r w:rsidR="002265C9" w:rsidRPr="00E543D9">
        <w:rPr>
          <w:rFonts w:ascii="Arial" w:hAnsi="Arial" w:cs="Arial"/>
          <w:bCs/>
          <w:iCs/>
          <w:color w:val="1A1718"/>
          <w:sz w:val="24"/>
          <w:szCs w:val="24"/>
        </w:rPr>
        <w:t>room ultraviolet light is an effective, low</w:t>
      </w:r>
      <w:r w:rsidR="009A54A8" w:rsidRPr="00E543D9">
        <w:rPr>
          <w:rFonts w:ascii="Arial" w:hAnsi="Arial" w:cs="Arial"/>
          <w:bCs/>
          <w:iCs/>
          <w:color w:val="1A1718"/>
          <w:sz w:val="24"/>
          <w:szCs w:val="24"/>
        </w:rPr>
        <w:t>–</w:t>
      </w:r>
      <w:r w:rsidR="002265C9" w:rsidRPr="00E543D9">
        <w:rPr>
          <w:rFonts w:ascii="Arial" w:hAnsi="Arial" w:cs="Arial"/>
          <w:bCs/>
          <w:iCs/>
          <w:color w:val="1A1718"/>
          <w:sz w:val="24"/>
          <w:szCs w:val="24"/>
        </w:rPr>
        <w:t>cost intervention for use in tuberculosis infection control in</w:t>
      </w:r>
      <w:r w:rsidR="00D45B25" w:rsidRPr="00E543D9">
        <w:rPr>
          <w:rFonts w:ascii="Arial" w:hAnsi="Arial" w:cs="Arial"/>
          <w:bCs/>
          <w:iCs/>
          <w:color w:val="1A1718"/>
          <w:sz w:val="24"/>
          <w:szCs w:val="24"/>
        </w:rPr>
        <w:t xml:space="preserve"> high</w:t>
      </w:r>
      <w:r w:rsidR="009A54A8" w:rsidRPr="00E543D9">
        <w:rPr>
          <w:rFonts w:ascii="Arial" w:hAnsi="Arial" w:cs="Arial"/>
          <w:bCs/>
          <w:iCs/>
          <w:color w:val="1A1718"/>
          <w:sz w:val="24"/>
          <w:szCs w:val="24"/>
        </w:rPr>
        <w:t>–</w:t>
      </w:r>
      <w:r w:rsidR="00D45B25" w:rsidRPr="00E543D9">
        <w:rPr>
          <w:rFonts w:ascii="Arial" w:hAnsi="Arial" w:cs="Arial"/>
          <w:bCs/>
          <w:iCs/>
          <w:color w:val="1A1718"/>
          <w:sz w:val="24"/>
          <w:szCs w:val="24"/>
        </w:rPr>
        <w:t>risk clinical settings [</w:t>
      </w:r>
      <w:r w:rsidR="00960C9A" w:rsidRPr="00E543D9">
        <w:rPr>
          <w:rFonts w:ascii="Arial" w:hAnsi="Arial" w:cs="Arial"/>
          <w:bCs/>
          <w:iCs/>
          <w:color w:val="1A1718"/>
          <w:sz w:val="24"/>
          <w:szCs w:val="24"/>
        </w:rPr>
        <w:t>123</w:t>
      </w:r>
      <w:r w:rsidR="00D45B25" w:rsidRPr="006E4459">
        <w:rPr>
          <w:rFonts w:ascii="Arial" w:hAnsi="Arial" w:cs="Arial"/>
          <w:bCs/>
          <w:iCs/>
          <w:color w:val="1A1718"/>
          <w:sz w:val="24"/>
          <w:szCs w:val="24"/>
        </w:rPr>
        <w:t>]</w:t>
      </w:r>
      <w:r w:rsidR="002265C9" w:rsidRPr="00E543D9">
        <w:rPr>
          <w:rFonts w:ascii="Arial" w:hAnsi="Arial" w:cs="Arial"/>
          <w:bCs/>
          <w:iCs/>
          <w:color w:val="1A1718"/>
          <w:sz w:val="24"/>
          <w:szCs w:val="24"/>
        </w:rPr>
        <w:t xml:space="preserve">. </w:t>
      </w:r>
      <w:r w:rsidR="00FB69D4" w:rsidRPr="00E543D9">
        <w:rPr>
          <w:rFonts w:ascii="Arial" w:hAnsi="Arial" w:cs="Arial"/>
          <w:bCs/>
          <w:iCs/>
          <w:color w:val="1A1718"/>
          <w:sz w:val="24"/>
          <w:szCs w:val="24"/>
        </w:rPr>
        <w:t>Regarding the architectural design of new</w:t>
      </w:r>
      <w:r w:rsidR="002265C9" w:rsidRPr="00E543D9">
        <w:rPr>
          <w:rFonts w:ascii="Arial" w:hAnsi="Arial" w:cs="Arial"/>
          <w:bCs/>
          <w:iCs/>
          <w:color w:val="1A1718"/>
          <w:sz w:val="24"/>
          <w:szCs w:val="24"/>
        </w:rPr>
        <w:t xml:space="preserve"> or newly renovated</w:t>
      </w:r>
      <w:r w:rsidR="00FB69D4" w:rsidRPr="00E543D9">
        <w:rPr>
          <w:rFonts w:ascii="Arial" w:hAnsi="Arial" w:cs="Arial"/>
          <w:bCs/>
          <w:iCs/>
          <w:color w:val="1A1718"/>
          <w:sz w:val="24"/>
          <w:szCs w:val="24"/>
        </w:rPr>
        <w:t xml:space="preserve"> ICUs</w:t>
      </w:r>
      <w:r w:rsidR="00D45B25" w:rsidRPr="00E543D9">
        <w:rPr>
          <w:rFonts w:ascii="Arial" w:hAnsi="Arial" w:cs="Arial"/>
          <w:bCs/>
          <w:iCs/>
          <w:color w:val="1A1718"/>
          <w:sz w:val="24"/>
          <w:szCs w:val="24"/>
        </w:rPr>
        <w:t>,</w:t>
      </w:r>
      <w:r w:rsidR="002C04F9" w:rsidRPr="00E543D9">
        <w:rPr>
          <w:rFonts w:ascii="Arial" w:hAnsi="Arial" w:cs="Arial"/>
          <w:bCs/>
          <w:iCs/>
          <w:color w:val="1A1718"/>
          <w:sz w:val="24"/>
          <w:szCs w:val="24"/>
        </w:rPr>
        <w:t xml:space="preserve"> </w:t>
      </w:r>
      <w:r w:rsidR="003555A5" w:rsidRPr="00E543D9">
        <w:rPr>
          <w:rFonts w:ascii="Arial" w:hAnsi="Arial" w:cs="Arial"/>
          <w:bCs/>
          <w:iCs/>
          <w:color w:val="1A1718"/>
          <w:sz w:val="24"/>
          <w:szCs w:val="24"/>
        </w:rPr>
        <w:t>consensus</w:t>
      </w:r>
      <w:r w:rsidR="009A54A8" w:rsidRPr="00E543D9">
        <w:rPr>
          <w:rFonts w:ascii="Arial" w:hAnsi="Arial" w:cs="Arial"/>
          <w:bCs/>
          <w:iCs/>
          <w:color w:val="1A1718"/>
          <w:sz w:val="24"/>
          <w:szCs w:val="24"/>
        </w:rPr>
        <w:t>–</w:t>
      </w:r>
      <w:r w:rsidR="003555A5" w:rsidRPr="00E543D9">
        <w:rPr>
          <w:rFonts w:ascii="Arial" w:hAnsi="Arial" w:cs="Arial"/>
          <w:bCs/>
          <w:iCs/>
          <w:color w:val="1A1718"/>
          <w:sz w:val="24"/>
          <w:szCs w:val="24"/>
        </w:rPr>
        <w:t xml:space="preserve">based </w:t>
      </w:r>
      <w:r w:rsidR="009B17F3" w:rsidRPr="00E543D9">
        <w:rPr>
          <w:rFonts w:ascii="Arial" w:hAnsi="Arial" w:cs="Arial"/>
          <w:bCs/>
          <w:iCs/>
          <w:color w:val="1A1718"/>
          <w:sz w:val="24"/>
          <w:szCs w:val="24"/>
        </w:rPr>
        <w:t>guidelines published by</w:t>
      </w:r>
      <w:r w:rsidR="009C354E" w:rsidRPr="00E543D9">
        <w:rPr>
          <w:rFonts w:ascii="Arial" w:hAnsi="Arial" w:cs="Arial"/>
          <w:bCs/>
          <w:iCs/>
          <w:color w:val="1A1718"/>
          <w:sz w:val="24"/>
          <w:szCs w:val="24"/>
        </w:rPr>
        <w:t xml:space="preserve"> the</w:t>
      </w:r>
      <w:r w:rsidR="003555A5" w:rsidRPr="00E543D9">
        <w:rPr>
          <w:rFonts w:ascii="Arial" w:hAnsi="Arial" w:cs="Arial"/>
          <w:bCs/>
          <w:iCs/>
          <w:color w:val="1A1718"/>
          <w:sz w:val="24"/>
          <w:szCs w:val="24"/>
        </w:rPr>
        <w:t xml:space="preserve"> Indian</w:t>
      </w:r>
      <w:r w:rsidR="009C354E" w:rsidRPr="00E543D9">
        <w:rPr>
          <w:rFonts w:ascii="Arial" w:hAnsi="Arial" w:cs="Arial"/>
          <w:bCs/>
          <w:iCs/>
          <w:color w:val="1A1718"/>
          <w:sz w:val="24"/>
          <w:szCs w:val="24"/>
        </w:rPr>
        <w:t xml:space="preserve"> Society of Critical Care Medicine</w:t>
      </w:r>
      <w:r w:rsidR="002C04F9" w:rsidRPr="00E543D9">
        <w:rPr>
          <w:rFonts w:ascii="Arial" w:hAnsi="Arial" w:cs="Arial"/>
          <w:bCs/>
          <w:iCs/>
          <w:color w:val="1A1718"/>
          <w:sz w:val="24"/>
          <w:szCs w:val="24"/>
        </w:rPr>
        <w:t xml:space="preserve"> </w:t>
      </w:r>
      <w:r w:rsidR="00FB69D4" w:rsidRPr="00E543D9">
        <w:rPr>
          <w:rFonts w:ascii="Arial" w:hAnsi="Arial" w:cs="Arial"/>
          <w:bCs/>
          <w:iCs/>
          <w:color w:val="1A1718"/>
          <w:sz w:val="24"/>
          <w:szCs w:val="24"/>
        </w:rPr>
        <w:t xml:space="preserve">recommend </w:t>
      </w:r>
      <w:r w:rsidR="00E5669B" w:rsidRPr="00E543D9">
        <w:rPr>
          <w:rFonts w:ascii="Arial" w:hAnsi="Arial" w:cs="Arial"/>
          <w:bCs/>
          <w:iCs/>
          <w:color w:val="1A1718"/>
          <w:sz w:val="24"/>
          <w:szCs w:val="24"/>
        </w:rPr>
        <w:t>the installation of filter</w:t>
      </w:r>
      <w:r w:rsidR="009A54A8" w:rsidRPr="00E543D9">
        <w:rPr>
          <w:rFonts w:ascii="Arial" w:hAnsi="Arial" w:cs="Arial"/>
          <w:bCs/>
          <w:iCs/>
          <w:color w:val="1A1718"/>
          <w:sz w:val="24"/>
          <w:szCs w:val="24"/>
        </w:rPr>
        <w:t>–</w:t>
      </w:r>
      <w:r w:rsidR="00E5669B" w:rsidRPr="00E543D9">
        <w:rPr>
          <w:rFonts w:ascii="Arial" w:hAnsi="Arial" w:cs="Arial"/>
          <w:bCs/>
          <w:iCs/>
          <w:color w:val="1A1718"/>
          <w:sz w:val="24"/>
          <w:szCs w:val="24"/>
        </w:rPr>
        <w:t>containing central air</w:t>
      </w:r>
      <w:r w:rsidR="009A54A8" w:rsidRPr="00E543D9">
        <w:rPr>
          <w:rFonts w:ascii="Arial" w:hAnsi="Arial" w:cs="Arial"/>
          <w:bCs/>
          <w:iCs/>
          <w:color w:val="1A1718"/>
          <w:sz w:val="24"/>
          <w:szCs w:val="24"/>
        </w:rPr>
        <w:t>–</w:t>
      </w:r>
      <w:r w:rsidR="00E5669B" w:rsidRPr="00E543D9">
        <w:rPr>
          <w:rFonts w:ascii="Arial" w:hAnsi="Arial" w:cs="Arial"/>
          <w:bCs/>
          <w:iCs/>
          <w:color w:val="1A1718"/>
          <w:sz w:val="24"/>
          <w:szCs w:val="24"/>
        </w:rPr>
        <w:t>conditioning systems with a minimum of six total air changes per room per hour (filter efficiency 99% down to 5 µm), clearly demarcated routes of traffic flow through the ICU, adequate space around and between beds, an adequate number of washbasins, a separate medication preparation area, separate areas for clean, soiled and waste storage/disposal and adequate</w:t>
      </w:r>
      <w:r w:rsidR="00D45B25" w:rsidRPr="00E543D9">
        <w:rPr>
          <w:rFonts w:ascii="Arial" w:hAnsi="Arial" w:cs="Arial"/>
          <w:bCs/>
          <w:iCs/>
          <w:color w:val="1A1718"/>
          <w:sz w:val="24"/>
          <w:szCs w:val="24"/>
        </w:rPr>
        <w:t xml:space="preserve"> toilet facilities [</w:t>
      </w:r>
      <w:r w:rsidR="00960C9A" w:rsidRPr="00E543D9">
        <w:rPr>
          <w:rFonts w:ascii="Arial" w:hAnsi="Arial" w:cs="Arial"/>
          <w:bCs/>
          <w:iCs/>
          <w:color w:val="1A1718"/>
          <w:sz w:val="24"/>
          <w:szCs w:val="24"/>
        </w:rPr>
        <w:t>124</w:t>
      </w:r>
      <w:r w:rsidR="00E5669B" w:rsidRPr="006E4459">
        <w:rPr>
          <w:rFonts w:ascii="Arial" w:hAnsi="Arial" w:cs="Arial"/>
          <w:bCs/>
          <w:iCs/>
          <w:color w:val="1A1718"/>
          <w:sz w:val="24"/>
          <w:szCs w:val="24"/>
        </w:rPr>
        <w:t>]. Alcohol hand rub dispen</w:t>
      </w:r>
      <w:r w:rsidR="00E5669B" w:rsidRPr="00E543D9">
        <w:rPr>
          <w:rFonts w:ascii="Arial" w:hAnsi="Arial" w:cs="Arial"/>
          <w:bCs/>
          <w:iCs/>
          <w:color w:val="1A1718"/>
          <w:sz w:val="24"/>
          <w:szCs w:val="24"/>
        </w:rPr>
        <w:t>sers are recommended to be placed at the ICU entry, exits and at every bed spa</w:t>
      </w:r>
      <w:r w:rsidR="00D45B25" w:rsidRPr="00E543D9">
        <w:rPr>
          <w:rFonts w:ascii="Arial" w:hAnsi="Arial" w:cs="Arial"/>
          <w:bCs/>
          <w:iCs/>
          <w:color w:val="1A1718"/>
          <w:sz w:val="24"/>
          <w:szCs w:val="24"/>
        </w:rPr>
        <w:t>ce and workstation [</w:t>
      </w:r>
      <w:r w:rsidR="00960C9A" w:rsidRPr="00E543D9">
        <w:rPr>
          <w:rFonts w:ascii="Arial" w:hAnsi="Arial" w:cs="Arial"/>
          <w:bCs/>
          <w:iCs/>
          <w:color w:val="1A1718"/>
          <w:sz w:val="24"/>
          <w:szCs w:val="24"/>
        </w:rPr>
        <w:t>124</w:t>
      </w:r>
      <w:r w:rsidR="00E5669B" w:rsidRPr="006E4459">
        <w:rPr>
          <w:rFonts w:ascii="Arial" w:hAnsi="Arial" w:cs="Arial"/>
          <w:bCs/>
          <w:iCs/>
          <w:color w:val="1A1718"/>
          <w:sz w:val="24"/>
          <w:szCs w:val="24"/>
        </w:rPr>
        <w:t xml:space="preserve">]. </w:t>
      </w:r>
    </w:p>
    <w:p w14:paraId="739524BB" w14:textId="77041A1B" w:rsidR="002F5649" w:rsidRPr="00E543D9" w:rsidRDefault="008A2516" w:rsidP="005709E4">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Availability, Feasibility, Affordability and Safety:</w:t>
      </w:r>
      <w:r w:rsidR="002C04F9" w:rsidRPr="00E543D9">
        <w:rPr>
          <w:rFonts w:ascii="Arial" w:hAnsi="Arial" w:cs="Arial"/>
          <w:bCs/>
          <w:i/>
          <w:iCs/>
          <w:color w:val="1A1718"/>
          <w:sz w:val="24"/>
          <w:szCs w:val="24"/>
        </w:rPr>
        <w:t xml:space="preserve"> </w:t>
      </w:r>
      <w:r w:rsidR="00F80683" w:rsidRPr="00E543D9">
        <w:rPr>
          <w:rFonts w:ascii="Arial" w:hAnsi="Arial" w:cs="Arial"/>
          <w:bCs/>
          <w:iCs/>
          <w:color w:val="1A1718"/>
          <w:sz w:val="24"/>
          <w:szCs w:val="24"/>
        </w:rPr>
        <w:t>D</w:t>
      </w:r>
      <w:r w:rsidR="00BA4AB8" w:rsidRPr="00E543D9">
        <w:rPr>
          <w:rFonts w:ascii="Arial" w:hAnsi="Arial" w:cs="Arial"/>
          <w:bCs/>
          <w:iCs/>
          <w:color w:val="1A1718"/>
          <w:sz w:val="24"/>
          <w:szCs w:val="24"/>
        </w:rPr>
        <w:t xml:space="preserve">espite the clear evidence that the use of </w:t>
      </w:r>
      <w:r w:rsidR="0088048F" w:rsidRPr="00E543D9">
        <w:rPr>
          <w:rFonts w:ascii="Arial" w:hAnsi="Arial" w:cs="Arial"/>
          <w:bCs/>
          <w:iCs/>
          <w:color w:val="1A1718"/>
          <w:sz w:val="24"/>
          <w:szCs w:val="24"/>
        </w:rPr>
        <w:t>alcohol</w:t>
      </w:r>
      <w:r w:rsidR="009A54A8" w:rsidRPr="00E543D9">
        <w:rPr>
          <w:rFonts w:ascii="Arial" w:hAnsi="Arial" w:cs="Arial"/>
          <w:bCs/>
          <w:iCs/>
          <w:color w:val="1A1718"/>
          <w:sz w:val="24"/>
          <w:szCs w:val="24"/>
        </w:rPr>
        <w:t>–</w:t>
      </w:r>
      <w:r w:rsidR="0088048F" w:rsidRPr="00E543D9">
        <w:rPr>
          <w:rFonts w:ascii="Arial" w:hAnsi="Arial" w:cs="Arial"/>
          <w:bCs/>
          <w:iCs/>
          <w:color w:val="1A1718"/>
          <w:sz w:val="24"/>
          <w:szCs w:val="24"/>
        </w:rPr>
        <w:t>based hand rub</w:t>
      </w:r>
      <w:r w:rsidR="001B7301" w:rsidRPr="00E543D9">
        <w:rPr>
          <w:rFonts w:ascii="Arial" w:hAnsi="Arial" w:cs="Arial"/>
          <w:bCs/>
          <w:iCs/>
          <w:color w:val="1A1718"/>
          <w:sz w:val="24"/>
          <w:szCs w:val="24"/>
        </w:rPr>
        <w:t xml:space="preserve"> solutions</w:t>
      </w:r>
      <w:r w:rsidR="002C04F9" w:rsidRPr="00E543D9">
        <w:rPr>
          <w:rFonts w:ascii="Arial" w:hAnsi="Arial" w:cs="Arial"/>
          <w:bCs/>
          <w:iCs/>
          <w:color w:val="1A1718"/>
          <w:sz w:val="24"/>
          <w:szCs w:val="24"/>
        </w:rPr>
        <w:t xml:space="preserve"> </w:t>
      </w:r>
      <w:r w:rsidR="001B7301" w:rsidRPr="00E543D9">
        <w:rPr>
          <w:rFonts w:ascii="Arial" w:hAnsi="Arial" w:cs="Arial"/>
          <w:bCs/>
          <w:iCs/>
          <w:color w:val="1A1718"/>
          <w:sz w:val="24"/>
          <w:szCs w:val="24"/>
        </w:rPr>
        <w:t>reduce</w:t>
      </w:r>
      <w:r w:rsidR="00BA4AB8" w:rsidRPr="00E543D9">
        <w:rPr>
          <w:rFonts w:ascii="Arial" w:hAnsi="Arial" w:cs="Arial"/>
          <w:bCs/>
          <w:iCs/>
          <w:color w:val="1A1718"/>
          <w:sz w:val="24"/>
          <w:szCs w:val="24"/>
        </w:rPr>
        <w:t>s</w:t>
      </w:r>
      <w:r w:rsidR="0088048F" w:rsidRPr="00E543D9">
        <w:rPr>
          <w:rFonts w:ascii="Arial" w:hAnsi="Arial" w:cs="Arial"/>
          <w:bCs/>
          <w:iCs/>
          <w:color w:val="1A1718"/>
          <w:sz w:val="24"/>
          <w:szCs w:val="24"/>
        </w:rPr>
        <w:t xml:space="preserve"> the r</w:t>
      </w:r>
      <w:r w:rsidR="00931418" w:rsidRPr="00E543D9">
        <w:rPr>
          <w:rFonts w:ascii="Arial" w:hAnsi="Arial" w:cs="Arial"/>
          <w:bCs/>
          <w:iCs/>
          <w:color w:val="1A1718"/>
          <w:sz w:val="24"/>
          <w:szCs w:val="24"/>
        </w:rPr>
        <w:t>isk of infection transmission [</w:t>
      </w:r>
      <w:r w:rsidR="00F23AF5" w:rsidRPr="00E543D9">
        <w:rPr>
          <w:rFonts w:ascii="Arial" w:hAnsi="Arial" w:cs="Arial"/>
          <w:bCs/>
          <w:iCs/>
          <w:color w:val="1A1718"/>
          <w:sz w:val="24"/>
          <w:szCs w:val="24"/>
        </w:rPr>
        <w:t>83</w:t>
      </w:r>
      <w:r w:rsidR="0088048F" w:rsidRPr="006E4459">
        <w:rPr>
          <w:rFonts w:ascii="Arial" w:hAnsi="Arial" w:cs="Arial"/>
          <w:bCs/>
          <w:iCs/>
          <w:color w:val="1A1718"/>
          <w:sz w:val="24"/>
          <w:szCs w:val="24"/>
        </w:rPr>
        <w:t xml:space="preserve">], </w:t>
      </w:r>
      <w:r w:rsidR="008002D0" w:rsidRPr="00E543D9">
        <w:rPr>
          <w:rFonts w:ascii="Arial" w:hAnsi="Arial" w:cs="Arial"/>
          <w:bCs/>
          <w:iCs/>
          <w:color w:val="1A1718"/>
          <w:sz w:val="24"/>
          <w:szCs w:val="24"/>
        </w:rPr>
        <w:t xml:space="preserve">commercial </w:t>
      </w:r>
      <w:r w:rsidR="0088048F" w:rsidRPr="00E543D9">
        <w:rPr>
          <w:rFonts w:ascii="Arial" w:hAnsi="Arial" w:cs="Arial"/>
          <w:bCs/>
          <w:iCs/>
          <w:color w:val="1A1718"/>
          <w:sz w:val="24"/>
          <w:szCs w:val="24"/>
        </w:rPr>
        <w:t>alcohol</w:t>
      </w:r>
      <w:r w:rsidR="009A54A8" w:rsidRPr="00E543D9">
        <w:rPr>
          <w:rFonts w:ascii="Arial" w:hAnsi="Arial" w:cs="Arial"/>
          <w:bCs/>
          <w:iCs/>
          <w:color w:val="1A1718"/>
          <w:sz w:val="24"/>
          <w:szCs w:val="24"/>
        </w:rPr>
        <w:t>–</w:t>
      </w:r>
      <w:r w:rsidR="0088048F" w:rsidRPr="00E543D9">
        <w:rPr>
          <w:rFonts w:ascii="Arial" w:hAnsi="Arial" w:cs="Arial"/>
          <w:bCs/>
          <w:iCs/>
          <w:color w:val="1A1718"/>
          <w:sz w:val="24"/>
          <w:szCs w:val="24"/>
        </w:rPr>
        <w:t>based hand rub</w:t>
      </w:r>
      <w:r w:rsidR="008002D0" w:rsidRPr="00E543D9">
        <w:rPr>
          <w:rFonts w:ascii="Arial" w:hAnsi="Arial" w:cs="Arial"/>
          <w:bCs/>
          <w:iCs/>
          <w:color w:val="1A1718"/>
          <w:sz w:val="24"/>
          <w:szCs w:val="24"/>
        </w:rPr>
        <w:t>s</w:t>
      </w:r>
      <w:r w:rsidR="00D32876" w:rsidRPr="00E543D9">
        <w:rPr>
          <w:rFonts w:ascii="Arial" w:hAnsi="Arial" w:cs="Arial"/>
          <w:bCs/>
          <w:iCs/>
          <w:color w:val="1A1718"/>
          <w:sz w:val="24"/>
          <w:szCs w:val="24"/>
        </w:rPr>
        <w:t xml:space="preserve"> </w:t>
      </w:r>
      <w:r w:rsidR="008002D0" w:rsidRPr="00E543D9">
        <w:rPr>
          <w:rFonts w:ascii="Arial" w:hAnsi="Arial" w:cs="Arial"/>
          <w:bCs/>
          <w:iCs/>
          <w:color w:val="1A1718"/>
          <w:sz w:val="24"/>
          <w:szCs w:val="24"/>
        </w:rPr>
        <w:t>are</w:t>
      </w:r>
      <w:r w:rsidR="0088048F" w:rsidRPr="00E543D9">
        <w:rPr>
          <w:rFonts w:ascii="Arial" w:hAnsi="Arial" w:cs="Arial"/>
          <w:bCs/>
          <w:iCs/>
          <w:color w:val="1A1718"/>
          <w:sz w:val="24"/>
          <w:szCs w:val="24"/>
        </w:rPr>
        <w:t xml:space="preserve"> often unavailable</w:t>
      </w:r>
      <w:r w:rsidR="00931418" w:rsidRPr="00E543D9">
        <w:rPr>
          <w:rFonts w:ascii="Arial" w:hAnsi="Arial" w:cs="Arial"/>
          <w:bCs/>
          <w:iCs/>
          <w:color w:val="1A1718"/>
          <w:sz w:val="24"/>
          <w:szCs w:val="24"/>
        </w:rPr>
        <w:t xml:space="preserve"> in resource</w:t>
      </w:r>
      <w:r w:rsidR="009A54A8" w:rsidRPr="00E543D9">
        <w:rPr>
          <w:rFonts w:ascii="Arial" w:hAnsi="Arial" w:cs="Arial"/>
          <w:bCs/>
          <w:iCs/>
          <w:color w:val="1A1718"/>
          <w:sz w:val="24"/>
          <w:szCs w:val="24"/>
        </w:rPr>
        <w:t>–</w:t>
      </w:r>
      <w:r w:rsidR="00931418" w:rsidRPr="00E543D9">
        <w:rPr>
          <w:rFonts w:ascii="Arial" w:hAnsi="Arial" w:cs="Arial"/>
          <w:bCs/>
          <w:iCs/>
          <w:color w:val="1A1718"/>
          <w:sz w:val="24"/>
          <w:szCs w:val="24"/>
        </w:rPr>
        <w:t>limited settings [</w:t>
      </w:r>
      <w:r w:rsidR="00F23AF5" w:rsidRPr="00E543D9">
        <w:rPr>
          <w:rFonts w:ascii="Arial" w:hAnsi="Arial" w:cs="Arial"/>
          <w:bCs/>
          <w:iCs/>
          <w:color w:val="1A1718"/>
          <w:sz w:val="24"/>
          <w:szCs w:val="24"/>
        </w:rPr>
        <w:t>82</w:t>
      </w:r>
      <w:r w:rsidR="0088048F" w:rsidRPr="006E4459">
        <w:rPr>
          <w:rFonts w:ascii="Arial" w:hAnsi="Arial" w:cs="Arial"/>
          <w:bCs/>
          <w:iCs/>
          <w:color w:val="1A1718"/>
          <w:sz w:val="24"/>
          <w:szCs w:val="24"/>
        </w:rPr>
        <w:t xml:space="preserve">]. </w:t>
      </w:r>
      <w:r w:rsidR="001B7301" w:rsidRPr="00E543D9">
        <w:rPr>
          <w:rFonts w:ascii="Arial" w:hAnsi="Arial" w:cs="Arial"/>
          <w:bCs/>
          <w:iCs/>
          <w:color w:val="1A1718"/>
          <w:sz w:val="24"/>
          <w:szCs w:val="24"/>
        </w:rPr>
        <w:t>A s</w:t>
      </w:r>
      <w:r w:rsidR="00565159" w:rsidRPr="00E543D9">
        <w:rPr>
          <w:rFonts w:ascii="Arial" w:hAnsi="Arial" w:cs="Arial"/>
          <w:bCs/>
          <w:iCs/>
          <w:color w:val="1A1718"/>
          <w:sz w:val="24"/>
          <w:szCs w:val="24"/>
        </w:rPr>
        <w:t xml:space="preserve">tudy from </w:t>
      </w:r>
      <w:r w:rsidR="001B7301" w:rsidRPr="00E543D9">
        <w:rPr>
          <w:rFonts w:ascii="Arial" w:hAnsi="Arial" w:cs="Arial"/>
          <w:bCs/>
          <w:iCs/>
          <w:color w:val="1A1718"/>
          <w:sz w:val="24"/>
          <w:szCs w:val="24"/>
        </w:rPr>
        <w:t>Egypt suggests that l</w:t>
      </w:r>
      <w:r w:rsidR="00565159" w:rsidRPr="00E543D9">
        <w:rPr>
          <w:rFonts w:ascii="Arial" w:hAnsi="Arial" w:cs="Arial"/>
          <w:color w:val="000000"/>
          <w:sz w:val="24"/>
          <w:szCs w:val="24"/>
        </w:rPr>
        <w:t>ocally prepared</w:t>
      </w:r>
      <w:r w:rsidR="00565159" w:rsidRPr="00E543D9">
        <w:rPr>
          <w:rStyle w:val="apple-converted-space"/>
          <w:rFonts w:ascii="Arial" w:hAnsi="Arial" w:cs="Arial"/>
          <w:color w:val="000000"/>
          <w:sz w:val="24"/>
          <w:szCs w:val="24"/>
        </w:rPr>
        <w:t> </w:t>
      </w:r>
      <w:r w:rsidR="001B7301" w:rsidRPr="00E543D9">
        <w:rPr>
          <w:rStyle w:val="apple-converted-space"/>
          <w:rFonts w:ascii="Arial" w:hAnsi="Arial" w:cs="Arial"/>
          <w:color w:val="000000"/>
          <w:sz w:val="24"/>
          <w:szCs w:val="24"/>
        </w:rPr>
        <w:t>alcohol</w:t>
      </w:r>
      <w:r w:rsidR="009A54A8" w:rsidRPr="00E543D9">
        <w:rPr>
          <w:rStyle w:val="apple-converted-space"/>
          <w:rFonts w:ascii="Arial" w:hAnsi="Arial" w:cs="Arial"/>
          <w:color w:val="000000"/>
          <w:sz w:val="24"/>
          <w:szCs w:val="24"/>
        </w:rPr>
        <w:t>–</w:t>
      </w:r>
      <w:r w:rsidR="001B7301" w:rsidRPr="00E543D9">
        <w:rPr>
          <w:rStyle w:val="apple-converted-space"/>
          <w:rFonts w:ascii="Arial" w:hAnsi="Arial" w:cs="Arial"/>
          <w:color w:val="000000"/>
          <w:sz w:val="24"/>
          <w:szCs w:val="24"/>
        </w:rPr>
        <w:t xml:space="preserve">based </w:t>
      </w:r>
      <w:r w:rsidR="00565159" w:rsidRPr="00E543D9">
        <w:rPr>
          <w:rStyle w:val="highlight"/>
          <w:rFonts w:ascii="Arial" w:hAnsi="Arial" w:cs="Arial"/>
          <w:color w:val="000000"/>
          <w:sz w:val="24"/>
          <w:szCs w:val="24"/>
        </w:rPr>
        <w:t>hand</w:t>
      </w:r>
      <w:r w:rsidR="00565159" w:rsidRPr="00E543D9">
        <w:rPr>
          <w:rStyle w:val="apple-converted-space"/>
          <w:rFonts w:ascii="Arial" w:hAnsi="Arial" w:cs="Arial"/>
          <w:color w:val="000000"/>
          <w:sz w:val="24"/>
          <w:szCs w:val="24"/>
        </w:rPr>
        <w:t> </w:t>
      </w:r>
      <w:r w:rsidR="00565159" w:rsidRPr="00E543D9">
        <w:rPr>
          <w:rFonts w:ascii="Arial" w:hAnsi="Arial" w:cs="Arial"/>
          <w:color w:val="000000"/>
          <w:sz w:val="24"/>
          <w:szCs w:val="24"/>
        </w:rPr>
        <w:t>rub</w:t>
      </w:r>
      <w:r w:rsidR="001B7301" w:rsidRPr="00E543D9">
        <w:rPr>
          <w:rFonts w:ascii="Arial" w:hAnsi="Arial" w:cs="Arial"/>
          <w:color w:val="000000"/>
          <w:sz w:val="24"/>
          <w:szCs w:val="24"/>
        </w:rPr>
        <w:t>s</w:t>
      </w:r>
      <w:r w:rsidR="002C04F9" w:rsidRPr="00E543D9">
        <w:rPr>
          <w:rFonts w:ascii="Arial" w:hAnsi="Arial" w:cs="Arial"/>
          <w:color w:val="000000"/>
          <w:sz w:val="24"/>
          <w:szCs w:val="24"/>
        </w:rPr>
        <w:t xml:space="preserve"> </w:t>
      </w:r>
      <w:r w:rsidR="001B7301" w:rsidRPr="00E543D9">
        <w:rPr>
          <w:rFonts w:ascii="Arial" w:hAnsi="Arial" w:cs="Arial"/>
          <w:color w:val="000000"/>
          <w:sz w:val="24"/>
          <w:szCs w:val="24"/>
        </w:rPr>
        <w:t xml:space="preserve">are </w:t>
      </w:r>
      <w:r w:rsidR="004B04D3" w:rsidRPr="00E543D9">
        <w:rPr>
          <w:rFonts w:ascii="Arial" w:hAnsi="Arial" w:cs="Arial"/>
          <w:color w:val="000000"/>
          <w:sz w:val="24"/>
          <w:szCs w:val="24"/>
        </w:rPr>
        <w:t>similarly</w:t>
      </w:r>
      <w:r w:rsidR="002C04F9" w:rsidRPr="00E543D9">
        <w:rPr>
          <w:rFonts w:ascii="Arial" w:hAnsi="Arial" w:cs="Arial"/>
          <w:color w:val="000000"/>
          <w:sz w:val="24"/>
          <w:szCs w:val="24"/>
        </w:rPr>
        <w:t xml:space="preserve"> </w:t>
      </w:r>
      <w:r w:rsidR="001B7301" w:rsidRPr="00E543D9">
        <w:rPr>
          <w:rFonts w:ascii="Arial" w:hAnsi="Arial" w:cs="Arial"/>
          <w:color w:val="000000"/>
          <w:sz w:val="24"/>
          <w:szCs w:val="24"/>
        </w:rPr>
        <w:t>effective</w:t>
      </w:r>
      <w:r w:rsidR="00565159" w:rsidRPr="00E543D9">
        <w:rPr>
          <w:rFonts w:ascii="Arial" w:hAnsi="Arial" w:cs="Arial"/>
          <w:color w:val="000000"/>
          <w:sz w:val="24"/>
          <w:szCs w:val="24"/>
        </w:rPr>
        <w:t xml:space="preserve"> to </w:t>
      </w:r>
      <w:r w:rsidR="00931418" w:rsidRPr="00E543D9">
        <w:rPr>
          <w:rFonts w:ascii="Arial" w:hAnsi="Arial" w:cs="Arial"/>
          <w:color w:val="000000"/>
          <w:sz w:val="24"/>
          <w:szCs w:val="24"/>
        </w:rPr>
        <w:t>commercial products [</w:t>
      </w:r>
      <w:r w:rsidR="00F23AF5" w:rsidRPr="00E543D9">
        <w:rPr>
          <w:rFonts w:ascii="Arial" w:hAnsi="Arial" w:cs="Arial"/>
          <w:color w:val="000000"/>
          <w:sz w:val="24"/>
          <w:szCs w:val="24"/>
        </w:rPr>
        <w:t>89</w:t>
      </w:r>
      <w:r w:rsidR="00931418" w:rsidRPr="006E4459">
        <w:rPr>
          <w:rFonts w:ascii="Arial" w:hAnsi="Arial" w:cs="Arial"/>
          <w:color w:val="000000"/>
          <w:sz w:val="24"/>
          <w:szCs w:val="24"/>
        </w:rPr>
        <w:t>]</w:t>
      </w:r>
      <w:r w:rsidR="009C354E" w:rsidRPr="00E543D9">
        <w:rPr>
          <w:rFonts w:ascii="Arial" w:hAnsi="Arial" w:cs="Arial"/>
          <w:color w:val="000000"/>
          <w:sz w:val="24"/>
          <w:szCs w:val="24"/>
        </w:rPr>
        <w:t>, so local preparation of these products may be feasible and potentially more affordable than purchase of foreign</w:t>
      </w:r>
      <w:r w:rsidR="009A54A8" w:rsidRPr="00E543D9">
        <w:rPr>
          <w:rFonts w:ascii="Arial" w:hAnsi="Arial" w:cs="Arial"/>
          <w:color w:val="000000"/>
          <w:sz w:val="24"/>
          <w:szCs w:val="24"/>
        </w:rPr>
        <w:t>–</w:t>
      </w:r>
      <w:r w:rsidR="009C354E" w:rsidRPr="00E543D9">
        <w:rPr>
          <w:rFonts w:ascii="Arial" w:hAnsi="Arial" w:cs="Arial"/>
          <w:color w:val="000000"/>
          <w:sz w:val="24"/>
          <w:szCs w:val="24"/>
        </w:rPr>
        <w:t>made products</w:t>
      </w:r>
      <w:r w:rsidR="00CD4C68" w:rsidRPr="00E543D9">
        <w:rPr>
          <w:rFonts w:ascii="Arial" w:hAnsi="Arial" w:cs="Arial"/>
          <w:color w:val="000000"/>
          <w:sz w:val="24"/>
          <w:szCs w:val="24"/>
        </w:rPr>
        <w:t>, with recipes readily available</w:t>
      </w:r>
      <w:r w:rsidR="00D32876" w:rsidRPr="00E543D9">
        <w:rPr>
          <w:rFonts w:ascii="Arial" w:hAnsi="Arial" w:cs="Arial"/>
          <w:color w:val="000000"/>
          <w:sz w:val="24"/>
          <w:szCs w:val="24"/>
        </w:rPr>
        <w:t xml:space="preserve"> [</w:t>
      </w:r>
      <w:r w:rsidR="00960C9A" w:rsidRPr="00E543D9">
        <w:rPr>
          <w:rFonts w:ascii="Arial" w:hAnsi="Arial" w:cs="Arial"/>
          <w:color w:val="000000"/>
          <w:sz w:val="24"/>
          <w:szCs w:val="24"/>
        </w:rPr>
        <w:t>125</w:t>
      </w:r>
      <w:r w:rsidR="00D32876" w:rsidRPr="006E4459">
        <w:rPr>
          <w:rFonts w:ascii="Arial" w:hAnsi="Arial" w:cs="Arial"/>
          <w:color w:val="000000"/>
          <w:sz w:val="24"/>
          <w:szCs w:val="24"/>
        </w:rPr>
        <w:t>]</w:t>
      </w:r>
      <w:r w:rsidR="00565159" w:rsidRPr="00E543D9">
        <w:rPr>
          <w:rFonts w:ascii="Arial" w:hAnsi="Arial" w:cs="Arial"/>
          <w:color w:val="000000"/>
          <w:sz w:val="24"/>
          <w:szCs w:val="24"/>
        </w:rPr>
        <w:t>.</w:t>
      </w:r>
      <w:r w:rsidR="000C7610" w:rsidRPr="00E543D9">
        <w:rPr>
          <w:rFonts w:ascii="Arial" w:hAnsi="Arial" w:cs="Arial"/>
          <w:color w:val="000000"/>
          <w:sz w:val="24"/>
          <w:szCs w:val="24"/>
        </w:rPr>
        <w:t xml:space="preserve"> Local</w:t>
      </w:r>
      <w:r w:rsidR="008A7B5C" w:rsidRPr="00E543D9">
        <w:rPr>
          <w:rFonts w:ascii="Arial" w:hAnsi="Arial" w:cs="Arial"/>
          <w:color w:val="000000"/>
          <w:sz w:val="24"/>
          <w:szCs w:val="24"/>
        </w:rPr>
        <w:t>ly</w:t>
      </w:r>
      <w:r w:rsidR="009A54A8" w:rsidRPr="00E543D9">
        <w:rPr>
          <w:rFonts w:ascii="Arial" w:hAnsi="Arial" w:cs="Arial"/>
          <w:color w:val="000000"/>
          <w:sz w:val="24"/>
          <w:szCs w:val="24"/>
        </w:rPr>
        <w:t>–</w:t>
      </w:r>
      <w:r w:rsidR="008A7B5C" w:rsidRPr="00E543D9">
        <w:rPr>
          <w:rFonts w:ascii="Arial" w:hAnsi="Arial" w:cs="Arial"/>
          <w:color w:val="000000"/>
          <w:sz w:val="24"/>
          <w:szCs w:val="24"/>
        </w:rPr>
        <w:t>produced</w:t>
      </w:r>
      <w:r w:rsidR="000C7610" w:rsidRPr="00E543D9">
        <w:rPr>
          <w:rFonts w:ascii="Arial" w:hAnsi="Arial" w:cs="Arial"/>
          <w:color w:val="000000"/>
          <w:sz w:val="24"/>
          <w:szCs w:val="24"/>
        </w:rPr>
        <w:t xml:space="preserve"> chlorine</w:t>
      </w:r>
      <w:r w:rsidR="009A54A8" w:rsidRPr="00E543D9">
        <w:rPr>
          <w:rFonts w:ascii="Arial" w:hAnsi="Arial" w:cs="Arial"/>
          <w:color w:val="000000"/>
          <w:sz w:val="24"/>
          <w:szCs w:val="24"/>
        </w:rPr>
        <w:t>–</w:t>
      </w:r>
      <w:r w:rsidR="000C7610" w:rsidRPr="00E543D9">
        <w:rPr>
          <w:rFonts w:ascii="Arial" w:hAnsi="Arial" w:cs="Arial"/>
          <w:color w:val="000000"/>
          <w:sz w:val="24"/>
          <w:szCs w:val="24"/>
        </w:rPr>
        <w:t>based hand washing solutions are also effective</w:t>
      </w:r>
      <w:r w:rsidR="008A7B5C" w:rsidRPr="00E543D9">
        <w:rPr>
          <w:rFonts w:ascii="Arial" w:hAnsi="Arial" w:cs="Arial"/>
          <w:color w:val="000000"/>
          <w:sz w:val="24"/>
          <w:szCs w:val="24"/>
        </w:rPr>
        <w:t xml:space="preserve"> for decontamination in Ebola Virus Disease</w:t>
      </w:r>
      <w:r w:rsidR="000C7610" w:rsidRPr="00E543D9">
        <w:rPr>
          <w:rFonts w:ascii="Arial" w:hAnsi="Arial" w:cs="Arial"/>
          <w:color w:val="000000"/>
          <w:sz w:val="24"/>
          <w:szCs w:val="24"/>
        </w:rPr>
        <w:t xml:space="preserve"> [</w:t>
      </w:r>
      <w:r w:rsidR="00F23AF5" w:rsidRPr="00E543D9">
        <w:rPr>
          <w:rFonts w:ascii="Arial" w:hAnsi="Arial" w:cs="Arial"/>
          <w:color w:val="000000"/>
          <w:sz w:val="24"/>
          <w:szCs w:val="24"/>
        </w:rPr>
        <w:t>92</w:t>
      </w:r>
      <w:r w:rsidR="000C7610" w:rsidRPr="00E543D9">
        <w:rPr>
          <w:rFonts w:ascii="Arial" w:hAnsi="Arial" w:cs="Arial"/>
          <w:color w:val="000000"/>
          <w:sz w:val="24"/>
          <w:szCs w:val="24"/>
        </w:rPr>
        <w:t>], but careful attention must be paid to varying shelf</w:t>
      </w:r>
      <w:r w:rsidR="009A54A8" w:rsidRPr="00E543D9">
        <w:rPr>
          <w:rFonts w:ascii="Arial" w:hAnsi="Arial" w:cs="Arial"/>
          <w:color w:val="000000"/>
          <w:sz w:val="24"/>
          <w:szCs w:val="24"/>
        </w:rPr>
        <w:t>–</w:t>
      </w:r>
      <w:r w:rsidR="000C7610" w:rsidRPr="00E543D9">
        <w:rPr>
          <w:rFonts w:ascii="Arial" w:hAnsi="Arial" w:cs="Arial"/>
          <w:color w:val="000000"/>
          <w:sz w:val="24"/>
          <w:szCs w:val="24"/>
        </w:rPr>
        <w:t>lives</w:t>
      </w:r>
      <w:r w:rsidR="008A7B5C" w:rsidRPr="00E543D9">
        <w:rPr>
          <w:rFonts w:ascii="Arial" w:hAnsi="Arial" w:cs="Arial"/>
          <w:color w:val="000000"/>
          <w:sz w:val="24"/>
          <w:szCs w:val="24"/>
        </w:rPr>
        <w:t xml:space="preserve"> </w:t>
      </w:r>
      <w:r w:rsidR="000C7610" w:rsidRPr="00E543D9">
        <w:rPr>
          <w:rFonts w:ascii="Arial" w:hAnsi="Arial" w:cs="Arial"/>
          <w:color w:val="000000"/>
          <w:sz w:val="24"/>
          <w:szCs w:val="24"/>
        </w:rPr>
        <w:t>amongst solutions of differing chemical composition, especially in hot environments [</w:t>
      </w:r>
      <w:r w:rsidR="00F23AF5" w:rsidRPr="00E543D9">
        <w:rPr>
          <w:rFonts w:ascii="Arial" w:hAnsi="Arial" w:cs="Arial"/>
          <w:color w:val="000000"/>
          <w:sz w:val="24"/>
          <w:szCs w:val="24"/>
        </w:rPr>
        <w:t>126</w:t>
      </w:r>
      <w:r w:rsidR="000C7610" w:rsidRPr="00E543D9">
        <w:rPr>
          <w:rFonts w:ascii="Arial" w:hAnsi="Arial" w:cs="Arial"/>
          <w:color w:val="000000"/>
          <w:sz w:val="24"/>
          <w:szCs w:val="24"/>
        </w:rPr>
        <w:t>].</w:t>
      </w:r>
      <w:r w:rsidR="000C7610" w:rsidRPr="006E4459">
        <w:rPr>
          <w:rFonts w:ascii="Arial" w:hAnsi="Arial" w:cs="Arial"/>
          <w:color w:val="000000"/>
          <w:sz w:val="24"/>
          <w:szCs w:val="24"/>
        </w:rPr>
        <w:t xml:space="preserve"> </w:t>
      </w:r>
      <w:r w:rsidR="00ED3E59" w:rsidRPr="00E543D9">
        <w:rPr>
          <w:rFonts w:ascii="Arial" w:hAnsi="Arial" w:cs="Arial"/>
          <w:color w:val="000000"/>
          <w:sz w:val="24"/>
          <w:szCs w:val="24"/>
        </w:rPr>
        <w:t xml:space="preserve">Hand hygiene dispensers are commonly used to supply ICU workers in </w:t>
      </w:r>
      <w:r w:rsidR="00BF24E6" w:rsidRPr="00E543D9">
        <w:rPr>
          <w:rFonts w:ascii="Arial" w:hAnsi="Arial" w:cs="Arial"/>
          <w:color w:val="000000"/>
          <w:sz w:val="24"/>
          <w:szCs w:val="24"/>
        </w:rPr>
        <w:t>resource</w:t>
      </w:r>
      <w:r w:rsidR="009A54A8" w:rsidRPr="00E543D9">
        <w:rPr>
          <w:rFonts w:ascii="Arial" w:hAnsi="Arial" w:cs="Arial"/>
          <w:color w:val="000000"/>
          <w:sz w:val="24"/>
          <w:szCs w:val="24"/>
        </w:rPr>
        <w:t>–</w:t>
      </w:r>
      <w:r w:rsidR="00BF24E6" w:rsidRPr="00E543D9">
        <w:rPr>
          <w:rFonts w:ascii="Arial" w:hAnsi="Arial" w:cs="Arial"/>
          <w:color w:val="000000"/>
          <w:sz w:val="24"/>
          <w:szCs w:val="24"/>
        </w:rPr>
        <w:t>rich</w:t>
      </w:r>
      <w:r w:rsidR="00ED3E59" w:rsidRPr="00E543D9">
        <w:rPr>
          <w:rFonts w:ascii="Arial" w:hAnsi="Arial" w:cs="Arial"/>
          <w:color w:val="000000"/>
          <w:sz w:val="24"/>
          <w:szCs w:val="24"/>
        </w:rPr>
        <w:t xml:space="preserve"> countries</w:t>
      </w:r>
      <w:r w:rsidR="002C04F9" w:rsidRPr="00E543D9">
        <w:rPr>
          <w:rFonts w:ascii="Arial" w:hAnsi="Arial" w:cs="Arial"/>
          <w:color w:val="000000"/>
          <w:sz w:val="24"/>
          <w:szCs w:val="24"/>
        </w:rPr>
        <w:t xml:space="preserve"> </w:t>
      </w:r>
      <w:r w:rsidR="00ED3E59" w:rsidRPr="00E543D9">
        <w:rPr>
          <w:rFonts w:ascii="Arial" w:hAnsi="Arial" w:cs="Arial"/>
          <w:color w:val="000000"/>
          <w:sz w:val="24"/>
          <w:szCs w:val="24"/>
        </w:rPr>
        <w:t>with alcohol</w:t>
      </w:r>
      <w:r w:rsidR="009A54A8" w:rsidRPr="00E543D9">
        <w:rPr>
          <w:rFonts w:ascii="Arial" w:hAnsi="Arial" w:cs="Arial"/>
          <w:color w:val="000000"/>
          <w:sz w:val="24"/>
          <w:szCs w:val="24"/>
        </w:rPr>
        <w:t>–</w:t>
      </w:r>
      <w:r w:rsidR="00ED3E59" w:rsidRPr="00E543D9">
        <w:rPr>
          <w:rFonts w:ascii="Arial" w:hAnsi="Arial" w:cs="Arial"/>
          <w:color w:val="000000"/>
          <w:sz w:val="24"/>
          <w:szCs w:val="24"/>
        </w:rPr>
        <w:t>based hand rub solutions. These dispensers are, however, often unavailable or restricted to the operating theatres in hospitals in resource</w:t>
      </w:r>
      <w:r w:rsidR="009A54A8" w:rsidRPr="00E543D9">
        <w:rPr>
          <w:rFonts w:ascii="Arial" w:hAnsi="Arial" w:cs="Arial"/>
          <w:color w:val="000000"/>
          <w:sz w:val="24"/>
          <w:szCs w:val="24"/>
        </w:rPr>
        <w:t>–</w:t>
      </w:r>
      <w:r w:rsidR="00ED3E59" w:rsidRPr="00E543D9">
        <w:rPr>
          <w:rFonts w:ascii="Arial" w:hAnsi="Arial" w:cs="Arial"/>
          <w:color w:val="000000"/>
          <w:sz w:val="24"/>
          <w:szCs w:val="24"/>
        </w:rPr>
        <w:t xml:space="preserve">limited settings. In addition, </w:t>
      </w:r>
      <w:r w:rsidR="00ED3E59" w:rsidRPr="00E543D9">
        <w:rPr>
          <w:rFonts w:ascii="Arial" w:hAnsi="Arial" w:cs="Arial"/>
          <w:color w:val="000000"/>
          <w:sz w:val="24"/>
          <w:szCs w:val="24"/>
        </w:rPr>
        <w:lastRenderedPageBreak/>
        <w:t>they depend on regular re</w:t>
      </w:r>
      <w:r w:rsidR="009A54A8" w:rsidRPr="00E543D9">
        <w:rPr>
          <w:rFonts w:ascii="Arial" w:hAnsi="Arial" w:cs="Arial"/>
          <w:color w:val="000000"/>
          <w:sz w:val="24"/>
          <w:szCs w:val="24"/>
        </w:rPr>
        <w:t>–</w:t>
      </w:r>
      <w:r w:rsidR="00ED3E59" w:rsidRPr="00E543D9">
        <w:rPr>
          <w:rFonts w:ascii="Arial" w:hAnsi="Arial" w:cs="Arial"/>
          <w:color w:val="000000"/>
          <w:sz w:val="24"/>
          <w:szCs w:val="24"/>
        </w:rPr>
        <w:t>filling</w:t>
      </w:r>
      <w:r w:rsidR="006D6C9C" w:rsidRPr="00E543D9">
        <w:rPr>
          <w:rFonts w:ascii="Arial" w:hAnsi="Arial" w:cs="Arial"/>
          <w:color w:val="000000"/>
          <w:sz w:val="24"/>
          <w:szCs w:val="24"/>
        </w:rPr>
        <w:t xml:space="preserve"> by dedicated </w:t>
      </w:r>
      <w:r w:rsidR="007736AC" w:rsidRPr="00E543D9">
        <w:rPr>
          <w:rFonts w:ascii="Arial" w:hAnsi="Arial" w:cs="Arial"/>
          <w:color w:val="000000"/>
          <w:sz w:val="24"/>
          <w:szCs w:val="24"/>
        </w:rPr>
        <w:t>staff, which</w:t>
      </w:r>
      <w:r w:rsidR="006D6C9C" w:rsidRPr="00E543D9">
        <w:rPr>
          <w:rFonts w:ascii="Arial" w:hAnsi="Arial" w:cs="Arial"/>
          <w:color w:val="000000"/>
          <w:sz w:val="24"/>
          <w:szCs w:val="24"/>
        </w:rPr>
        <w:t xml:space="preserve"> may be problematic in understaffed ICUs</w:t>
      </w:r>
      <w:r w:rsidR="00ED3E59" w:rsidRPr="00E543D9">
        <w:rPr>
          <w:rFonts w:ascii="Arial" w:hAnsi="Arial" w:cs="Arial"/>
          <w:color w:val="000000"/>
          <w:sz w:val="24"/>
          <w:szCs w:val="24"/>
        </w:rPr>
        <w:t xml:space="preserve">. In the </w:t>
      </w:r>
      <w:r w:rsidR="00F27E62" w:rsidRPr="00E543D9">
        <w:rPr>
          <w:rFonts w:ascii="Arial" w:hAnsi="Arial" w:cs="Arial"/>
          <w:color w:val="000000"/>
          <w:sz w:val="24"/>
          <w:szCs w:val="24"/>
        </w:rPr>
        <w:t>absence of adequate hand hygiene dispenser</w:t>
      </w:r>
      <w:r w:rsidR="009C354E" w:rsidRPr="00E543D9">
        <w:rPr>
          <w:rFonts w:ascii="Arial" w:hAnsi="Arial" w:cs="Arial"/>
          <w:color w:val="000000"/>
          <w:sz w:val="24"/>
          <w:szCs w:val="24"/>
        </w:rPr>
        <w:t>s</w:t>
      </w:r>
      <w:r w:rsidR="00ED3E59" w:rsidRPr="00E543D9">
        <w:rPr>
          <w:rFonts w:ascii="Arial" w:hAnsi="Arial" w:cs="Arial"/>
          <w:color w:val="000000"/>
          <w:sz w:val="24"/>
          <w:szCs w:val="24"/>
        </w:rPr>
        <w:t xml:space="preserve">, small </w:t>
      </w:r>
      <w:r w:rsidR="006D6C9C" w:rsidRPr="00E543D9">
        <w:rPr>
          <w:rFonts w:ascii="Arial" w:hAnsi="Arial" w:cs="Arial"/>
          <w:color w:val="000000"/>
          <w:sz w:val="24"/>
          <w:szCs w:val="24"/>
        </w:rPr>
        <w:t>pocket bottles containing alcohol</w:t>
      </w:r>
      <w:r w:rsidR="009A54A8" w:rsidRPr="00E543D9">
        <w:rPr>
          <w:rFonts w:ascii="Arial" w:hAnsi="Arial" w:cs="Arial"/>
          <w:color w:val="000000"/>
          <w:sz w:val="24"/>
          <w:szCs w:val="24"/>
        </w:rPr>
        <w:t>–</w:t>
      </w:r>
      <w:r w:rsidR="006D6C9C" w:rsidRPr="00E543D9">
        <w:rPr>
          <w:rFonts w:ascii="Arial" w:hAnsi="Arial" w:cs="Arial"/>
          <w:color w:val="000000"/>
          <w:sz w:val="24"/>
          <w:szCs w:val="24"/>
        </w:rPr>
        <w:t>based hand rub solutions can be carried</w:t>
      </w:r>
      <w:r w:rsidR="00F27E62" w:rsidRPr="00E543D9">
        <w:rPr>
          <w:rFonts w:ascii="Arial" w:hAnsi="Arial" w:cs="Arial"/>
          <w:color w:val="000000"/>
          <w:sz w:val="24"/>
          <w:szCs w:val="24"/>
        </w:rPr>
        <w:t>, used</w:t>
      </w:r>
      <w:r w:rsidR="00D32876" w:rsidRPr="00E543D9">
        <w:rPr>
          <w:rFonts w:ascii="Arial" w:hAnsi="Arial" w:cs="Arial"/>
          <w:color w:val="000000"/>
          <w:sz w:val="24"/>
          <w:szCs w:val="24"/>
        </w:rPr>
        <w:t xml:space="preserve"> </w:t>
      </w:r>
      <w:r w:rsidR="00F27E62" w:rsidRPr="00E543D9">
        <w:rPr>
          <w:rFonts w:ascii="Arial" w:hAnsi="Arial" w:cs="Arial"/>
          <w:color w:val="000000"/>
          <w:sz w:val="24"/>
          <w:szCs w:val="24"/>
        </w:rPr>
        <w:t xml:space="preserve">and refilled </w:t>
      </w:r>
      <w:r w:rsidR="006D6C9C" w:rsidRPr="00E543D9">
        <w:rPr>
          <w:rFonts w:ascii="Arial" w:hAnsi="Arial" w:cs="Arial"/>
          <w:color w:val="000000"/>
          <w:sz w:val="24"/>
          <w:szCs w:val="24"/>
        </w:rPr>
        <w:t xml:space="preserve">by each ICU worker </w:t>
      </w:r>
      <w:r w:rsidR="00F27E62" w:rsidRPr="00E543D9">
        <w:rPr>
          <w:rFonts w:ascii="Arial" w:hAnsi="Arial" w:cs="Arial"/>
          <w:color w:val="000000"/>
          <w:sz w:val="24"/>
          <w:szCs w:val="24"/>
        </w:rPr>
        <w:t>(Figure 1).</w:t>
      </w:r>
      <w:r w:rsidR="00941AF9">
        <w:rPr>
          <w:rFonts w:ascii="Arial" w:hAnsi="Arial" w:cs="Arial"/>
          <w:color w:val="000000"/>
          <w:sz w:val="24"/>
          <w:szCs w:val="24"/>
        </w:rPr>
        <w:t xml:space="preserve"> </w:t>
      </w:r>
      <w:r w:rsidR="00941AF9">
        <w:rPr>
          <w:rFonts w:ascii="Arial" w:hAnsi="Arial" w:cs="Arial"/>
          <w:bCs/>
          <w:iCs/>
          <w:color w:val="1A1718"/>
          <w:sz w:val="24"/>
          <w:szCs w:val="24"/>
        </w:rPr>
        <w:t>A</w:t>
      </w:r>
      <w:r w:rsidR="00ED3E59" w:rsidRPr="00E543D9">
        <w:rPr>
          <w:rFonts w:ascii="Arial" w:hAnsi="Arial" w:cs="Arial"/>
          <w:bCs/>
          <w:iCs/>
          <w:color w:val="1A1718"/>
          <w:sz w:val="24"/>
          <w:szCs w:val="24"/>
        </w:rPr>
        <w:t xml:space="preserve"> multifaceted hand hygiene program (including upgrading hand hygiene facilities, provision of alcohol</w:t>
      </w:r>
      <w:r w:rsidR="009A54A8" w:rsidRPr="00E543D9">
        <w:rPr>
          <w:rFonts w:ascii="Arial" w:hAnsi="Arial" w:cs="Arial"/>
          <w:bCs/>
          <w:iCs/>
          <w:color w:val="1A1718"/>
          <w:sz w:val="24"/>
          <w:szCs w:val="24"/>
        </w:rPr>
        <w:t>–</w:t>
      </w:r>
      <w:r w:rsidR="00ED3E59" w:rsidRPr="00E543D9">
        <w:rPr>
          <w:rFonts w:ascii="Arial" w:hAnsi="Arial" w:cs="Arial"/>
          <w:bCs/>
          <w:iCs/>
          <w:color w:val="1A1718"/>
          <w:sz w:val="24"/>
          <w:szCs w:val="24"/>
        </w:rPr>
        <w:t xml:space="preserve">based hand rub at point of care, hand hygiene campaigns, continuous hand hygiene education) </w:t>
      </w:r>
      <w:r w:rsidR="00941AF9">
        <w:rPr>
          <w:rFonts w:ascii="Arial" w:hAnsi="Arial" w:cs="Arial"/>
          <w:bCs/>
          <w:iCs/>
          <w:color w:val="1A1718"/>
          <w:sz w:val="24"/>
          <w:szCs w:val="24"/>
        </w:rPr>
        <w:t>not</w:t>
      </w:r>
      <w:r w:rsidR="00ED3E59" w:rsidRPr="00E543D9">
        <w:rPr>
          <w:rFonts w:ascii="Arial" w:hAnsi="Arial" w:cs="Arial"/>
          <w:bCs/>
          <w:iCs/>
          <w:color w:val="1A1718"/>
          <w:sz w:val="24"/>
          <w:szCs w:val="24"/>
        </w:rPr>
        <w:t xml:space="preserve"> only reduce</w:t>
      </w:r>
      <w:r w:rsidR="00941AF9">
        <w:rPr>
          <w:rFonts w:ascii="Arial" w:hAnsi="Arial" w:cs="Arial"/>
          <w:bCs/>
          <w:iCs/>
          <w:color w:val="1A1718"/>
          <w:sz w:val="24"/>
          <w:szCs w:val="24"/>
        </w:rPr>
        <w:t>d</w:t>
      </w:r>
      <w:r w:rsidR="00ED3E59" w:rsidRPr="00E543D9">
        <w:rPr>
          <w:rFonts w:ascii="Arial" w:hAnsi="Arial" w:cs="Arial"/>
          <w:bCs/>
          <w:iCs/>
          <w:color w:val="1A1718"/>
          <w:sz w:val="24"/>
          <w:szCs w:val="24"/>
        </w:rPr>
        <w:t xml:space="preserve"> the incidence of hospital</w:t>
      </w:r>
      <w:r w:rsidR="009A54A8" w:rsidRPr="00E543D9">
        <w:rPr>
          <w:rFonts w:ascii="Arial" w:hAnsi="Arial" w:cs="Arial"/>
          <w:bCs/>
          <w:iCs/>
          <w:color w:val="1A1718"/>
          <w:sz w:val="24"/>
          <w:szCs w:val="24"/>
        </w:rPr>
        <w:t>–</w:t>
      </w:r>
      <w:r w:rsidR="00ED3E59" w:rsidRPr="00E543D9">
        <w:rPr>
          <w:rFonts w:ascii="Arial" w:hAnsi="Arial" w:cs="Arial"/>
          <w:bCs/>
          <w:iCs/>
          <w:color w:val="1A1718"/>
          <w:sz w:val="24"/>
          <w:szCs w:val="24"/>
        </w:rPr>
        <w:t>acquired infections in 17 Vietnamese ICUs but also</w:t>
      </w:r>
      <w:r w:rsidR="00931418" w:rsidRPr="00E543D9">
        <w:rPr>
          <w:rFonts w:ascii="Arial" w:hAnsi="Arial" w:cs="Arial"/>
          <w:bCs/>
          <w:iCs/>
          <w:color w:val="1A1718"/>
          <w:sz w:val="24"/>
          <w:szCs w:val="24"/>
        </w:rPr>
        <w:t xml:space="preserve"> proved to be cost</w:t>
      </w:r>
      <w:r w:rsidR="00941AF9">
        <w:rPr>
          <w:rFonts w:ascii="Arial" w:hAnsi="Arial" w:cs="Arial"/>
          <w:bCs/>
          <w:iCs/>
          <w:color w:val="1A1718"/>
          <w:sz w:val="24"/>
          <w:szCs w:val="24"/>
        </w:rPr>
        <w:t>-</w:t>
      </w:r>
      <w:r w:rsidR="00931418" w:rsidRPr="00E543D9">
        <w:rPr>
          <w:rFonts w:ascii="Arial" w:hAnsi="Arial" w:cs="Arial"/>
          <w:bCs/>
          <w:iCs/>
          <w:color w:val="1A1718"/>
          <w:sz w:val="24"/>
          <w:szCs w:val="24"/>
        </w:rPr>
        <w:t>effective [</w:t>
      </w:r>
      <w:r w:rsidR="00F23AF5" w:rsidRPr="00E543D9">
        <w:rPr>
          <w:rFonts w:ascii="Arial" w:hAnsi="Arial" w:cs="Arial"/>
          <w:bCs/>
          <w:iCs/>
          <w:color w:val="1A1718"/>
          <w:sz w:val="24"/>
          <w:szCs w:val="24"/>
        </w:rPr>
        <w:t>127</w:t>
      </w:r>
      <w:r w:rsidR="00931418" w:rsidRPr="006E4459">
        <w:rPr>
          <w:rFonts w:ascii="Arial" w:hAnsi="Arial" w:cs="Arial"/>
          <w:bCs/>
          <w:iCs/>
          <w:color w:val="1A1718"/>
          <w:sz w:val="24"/>
          <w:szCs w:val="24"/>
        </w:rPr>
        <w:t>]</w:t>
      </w:r>
      <w:r w:rsidR="00ED3E59" w:rsidRPr="006E4459">
        <w:rPr>
          <w:rFonts w:ascii="Arial" w:hAnsi="Arial" w:cs="Arial"/>
          <w:bCs/>
          <w:iCs/>
          <w:color w:val="1A1718"/>
          <w:sz w:val="24"/>
          <w:szCs w:val="24"/>
        </w:rPr>
        <w:t>. Although a cluster</w:t>
      </w:r>
      <w:r w:rsidR="009A54A8" w:rsidRPr="00E543D9">
        <w:rPr>
          <w:rFonts w:ascii="Arial" w:hAnsi="Arial" w:cs="Arial"/>
          <w:bCs/>
          <w:iCs/>
          <w:color w:val="1A1718"/>
          <w:sz w:val="24"/>
          <w:szCs w:val="24"/>
        </w:rPr>
        <w:t>–</w:t>
      </w:r>
      <w:r w:rsidR="00ED3E59" w:rsidRPr="00E543D9">
        <w:rPr>
          <w:rFonts w:ascii="Arial" w:hAnsi="Arial" w:cs="Arial"/>
          <w:bCs/>
          <w:iCs/>
          <w:color w:val="1A1718"/>
          <w:sz w:val="24"/>
          <w:szCs w:val="24"/>
        </w:rPr>
        <w:t>randomized, cross</w:t>
      </w:r>
      <w:r w:rsidR="009A54A8" w:rsidRPr="00E543D9">
        <w:rPr>
          <w:rFonts w:ascii="Arial" w:hAnsi="Arial" w:cs="Arial"/>
          <w:bCs/>
          <w:iCs/>
          <w:color w:val="1A1718"/>
          <w:sz w:val="24"/>
          <w:szCs w:val="24"/>
        </w:rPr>
        <w:t>–</w:t>
      </w:r>
      <w:r w:rsidR="00ED3E59" w:rsidRPr="00E543D9">
        <w:rPr>
          <w:rFonts w:ascii="Arial" w:hAnsi="Arial" w:cs="Arial"/>
          <w:bCs/>
          <w:iCs/>
          <w:color w:val="1A1718"/>
          <w:sz w:val="24"/>
          <w:szCs w:val="24"/>
        </w:rPr>
        <w:t>over trial in rural Kenya failed to show differences in surgical site infections between handwashing with alcohol or soap and water (8.3 vs. 8%) in 3,133 patients undergoing clean or clean</w:t>
      </w:r>
      <w:r w:rsidR="009A54A8" w:rsidRPr="00E543D9">
        <w:rPr>
          <w:rFonts w:ascii="Arial" w:hAnsi="Arial" w:cs="Arial"/>
          <w:bCs/>
          <w:iCs/>
          <w:color w:val="1A1718"/>
          <w:sz w:val="24"/>
          <w:szCs w:val="24"/>
        </w:rPr>
        <w:t>–</w:t>
      </w:r>
      <w:r w:rsidR="00ED3E59" w:rsidRPr="00E543D9">
        <w:rPr>
          <w:rFonts w:ascii="Arial" w:hAnsi="Arial" w:cs="Arial"/>
          <w:bCs/>
          <w:iCs/>
          <w:color w:val="1A1718"/>
          <w:sz w:val="24"/>
          <w:szCs w:val="24"/>
        </w:rPr>
        <w:t>contaminated surgery, the use of alcohol</w:t>
      </w:r>
      <w:r w:rsidR="009A54A8" w:rsidRPr="00E543D9">
        <w:rPr>
          <w:rFonts w:ascii="Arial" w:hAnsi="Arial" w:cs="Arial"/>
          <w:bCs/>
          <w:iCs/>
          <w:color w:val="1A1718"/>
          <w:sz w:val="24"/>
          <w:szCs w:val="24"/>
        </w:rPr>
        <w:t>–</w:t>
      </w:r>
      <w:r w:rsidR="00ED3E59" w:rsidRPr="00E543D9">
        <w:rPr>
          <w:rFonts w:ascii="Arial" w:hAnsi="Arial" w:cs="Arial"/>
          <w:bCs/>
          <w:iCs/>
          <w:color w:val="1A1718"/>
          <w:sz w:val="24"/>
          <w:szCs w:val="24"/>
        </w:rPr>
        <w:t xml:space="preserve">based hand rubbing solutions was as feasible and affordable (€4.6 vs. €3.3 per week) </w:t>
      </w:r>
      <w:r w:rsidR="004B04D3" w:rsidRPr="00E543D9">
        <w:rPr>
          <w:rFonts w:ascii="Arial" w:hAnsi="Arial" w:cs="Arial"/>
          <w:bCs/>
          <w:iCs/>
          <w:color w:val="1A1718"/>
          <w:sz w:val="24"/>
          <w:szCs w:val="24"/>
        </w:rPr>
        <w:t xml:space="preserve">as </w:t>
      </w:r>
      <w:r w:rsidR="00ED3E59" w:rsidRPr="00E543D9">
        <w:rPr>
          <w:rFonts w:ascii="Arial" w:hAnsi="Arial" w:cs="Arial"/>
          <w:bCs/>
          <w:iCs/>
          <w:color w:val="1A1718"/>
          <w:sz w:val="24"/>
          <w:szCs w:val="24"/>
        </w:rPr>
        <w:t>handwashing with soap and water [</w:t>
      </w:r>
      <w:r w:rsidR="00F23AF5" w:rsidRPr="00E543D9">
        <w:rPr>
          <w:rFonts w:ascii="Arial" w:hAnsi="Arial" w:cs="Arial"/>
          <w:bCs/>
          <w:iCs/>
          <w:color w:val="1A1718"/>
          <w:sz w:val="24"/>
          <w:szCs w:val="24"/>
        </w:rPr>
        <w:t>128</w:t>
      </w:r>
      <w:r w:rsidR="00ED3E59" w:rsidRPr="006E4459">
        <w:rPr>
          <w:rFonts w:ascii="Arial" w:hAnsi="Arial" w:cs="Arial"/>
          <w:bCs/>
          <w:iCs/>
          <w:color w:val="1A1718"/>
          <w:sz w:val="24"/>
          <w:szCs w:val="24"/>
        </w:rPr>
        <w:t xml:space="preserve">]. </w:t>
      </w:r>
      <w:r w:rsidR="00F440D8" w:rsidRPr="00E543D9">
        <w:rPr>
          <w:rFonts w:ascii="Arial" w:hAnsi="Arial" w:cs="Arial"/>
          <w:bCs/>
          <w:iCs/>
          <w:color w:val="1A1718"/>
          <w:sz w:val="24"/>
          <w:szCs w:val="24"/>
        </w:rPr>
        <w:t>Religious beliefs do not influence the use of alcohol</w:t>
      </w:r>
      <w:r w:rsidR="009A54A8" w:rsidRPr="00E543D9">
        <w:rPr>
          <w:rFonts w:ascii="Arial" w:hAnsi="Arial" w:cs="Arial"/>
          <w:bCs/>
          <w:iCs/>
          <w:color w:val="1A1718"/>
          <w:sz w:val="24"/>
          <w:szCs w:val="24"/>
        </w:rPr>
        <w:t>–</w:t>
      </w:r>
      <w:r w:rsidR="00F440D8" w:rsidRPr="00E543D9">
        <w:rPr>
          <w:rFonts w:ascii="Arial" w:hAnsi="Arial" w:cs="Arial"/>
          <w:bCs/>
          <w:iCs/>
          <w:color w:val="1A1718"/>
          <w:sz w:val="24"/>
          <w:szCs w:val="24"/>
        </w:rPr>
        <w:t>based hand ru</w:t>
      </w:r>
      <w:r w:rsidR="00931418" w:rsidRPr="00E543D9">
        <w:rPr>
          <w:rFonts w:ascii="Arial" w:hAnsi="Arial" w:cs="Arial"/>
          <w:bCs/>
          <w:iCs/>
          <w:color w:val="1A1718"/>
          <w:sz w:val="24"/>
          <w:szCs w:val="24"/>
        </w:rPr>
        <w:t>b solutions for hand hygiene</w:t>
      </w:r>
      <w:r w:rsidR="00CD4C68" w:rsidRPr="00E543D9">
        <w:rPr>
          <w:rFonts w:ascii="Arial" w:hAnsi="Arial" w:cs="Arial"/>
          <w:bCs/>
          <w:iCs/>
          <w:color w:val="1A1718"/>
          <w:sz w:val="24"/>
          <w:szCs w:val="24"/>
        </w:rPr>
        <w:t>, but may impact implementation effectiveness</w:t>
      </w:r>
      <w:r w:rsidR="00931418" w:rsidRPr="00E543D9">
        <w:rPr>
          <w:rFonts w:ascii="Arial" w:hAnsi="Arial" w:cs="Arial"/>
          <w:bCs/>
          <w:iCs/>
          <w:color w:val="1A1718"/>
          <w:sz w:val="24"/>
          <w:szCs w:val="24"/>
        </w:rPr>
        <w:t xml:space="preserve"> [</w:t>
      </w:r>
      <w:r w:rsidR="00F23AF5" w:rsidRPr="00E543D9">
        <w:rPr>
          <w:rFonts w:ascii="Arial" w:hAnsi="Arial" w:cs="Arial"/>
          <w:bCs/>
          <w:iCs/>
          <w:color w:val="1A1718"/>
          <w:sz w:val="24"/>
          <w:szCs w:val="24"/>
        </w:rPr>
        <w:t>129</w:t>
      </w:r>
      <w:r w:rsidR="00931418" w:rsidRPr="006E4459">
        <w:rPr>
          <w:rFonts w:ascii="Arial" w:hAnsi="Arial" w:cs="Arial"/>
          <w:bCs/>
          <w:iCs/>
          <w:color w:val="1A1718"/>
          <w:sz w:val="24"/>
          <w:szCs w:val="24"/>
        </w:rPr>
        <w:t>]</w:t>
      </w:r>
      <w:r w:rsidR="00F440D8" w:rsidRPr="006E4459">
        <w:rPr>
          <w:rFonts w:ascii="Arial" w:hAnsi="Arial" w:cs="Arial"/>
          <w:bCs/>
          <w:iCs/>
          <w:color w:val="1A1718"/>
          <w:sz w:val="24"/>
          <w:szCs w:val="24"/>
        </w:rPr>
        <w:t>.</w:t>
      </w:r>
    </w:p>
    <w:p w14:paraId="3BAF18F0" w14:textId="50DBA022" w:rsidR="007736AC" w:rsidRPr="006E4459" w:rsidRDefault="00BC2732" w:rsidP="00135BDB">
      <w:pPr>
        <w:spacing w:after="0" w:line="480" w:lineRule="auto"/>
        <w:ind w:firstLine="720"/>
        <w:rPr>
          <w:rFonts w:ascii="Arial" w:hAnsi="Arial" w:cs="Arial"/>
          <w:bCs/>
          <w:i/>
          <w:iCs/>
          <w:color w:val="1A1718"/>
          <w:sz w:val="24"/>
          <w:szCs w:val="24"/>
        </w:rPr>
      </w:pPr>
      <w:r w:rsidRPr="00E543D9">
        <w:rPr>
          <w:rFonts w:ascii="Arial" w:hAnsi="Arial" w:cs="Arial"/>
          <w:bCs/>
          <w:iCs/>
          <w:color w:val="1A1718"/>
          <w:sz w:val="24"/>
          <w:szCs w:val="24"/>
        </w:rPr>
        <w:t>Respirator masks are often unavailable and underused in resource</w:t>
      </w:r>
      <w:r w:rsidR="009A54A8" w:rsidRPr="00E543D9">
        <w:rPr>
          <w:rFonts w:ascii="Arial" w:hAnsi="Arial" w:cs="Arial"/>
          <w:bCs/>
          <w:iCs/>
          <w:color w:val="1A1718"/>
          <w:sz w:val="24"/>
          <w:szCs w:val="24"/>
        </w:rPr>
        <w:t>–</w:t>
      </w:r>
      <w:r w:rsidRPr="00E543D9">
        <w:rPr>
          <w:rFonts w:ascii="Arial" w:hAnsi="Arial" w:cs="Arial"/>
          <w:bCs/>
          <w:iCs/>
          <w:color w:val="1A1718"/>
          <w:sz w:val="24"/>
          <w:szCs w:val="24"/>
        </w:rPr>
        <w:t xml:space="preserve">limited settings where acute respiratory infections are highly prevalent. </w:t>
      </w:r>
      <w:r w:rsidR="006D78CA" w:rsidRPr="00E543D9">
        <w:rPr>
          <w:rFonts w:ascii="Arial" w:hAnsi="Arial" w:cs="Arial"/>
          <w:bCs/>
          <w:iCs/>
          <w:color w:val="1A1718"/>
          <w:sz w:val="24"/>
          <w:szCs w:val="24"/>
        </w:rPr>
        <w:t>Given</w:t>
      </w:r>
      <w:r w:rsidR="002F5649" w:rsidRPr="00E543D9">
        <w:rPr>
          <w:rFonts w:ascii="Arial" w:hAnsi="Arial" w:cs="Arial"/>
          <w:bCs/>
          <w:iCs/>
          <w:color w:val="1A1718"/>
          <w:sz w:val="24"/>
          <w:szCs w:val="24"/>
        </w:rPr>
        <w:t xml:space="preserve"> cost concerns and</w:t>
      </w:r>
      <w:r w:rsidR="006D78CA" w:rsidRPr="00E543D9">
        <w:rPr>
          <w:rFonts w:ascii="Arial" w:hAnsi="Arial" w:cs="Arial"/>
          <w:bCs/>
          <w:iCs/>
          <w:color w:val="1A1718"/>
          <w:sz w:val="24"/>
          <w:szCs w:val="24"/>
        </w:rPr>
        <w:t xml:space="preserve"> the unclear scientific benefit of using N95 respirators </w:t>
      </w:r>
      <w:r w:rsidR="00931418" w:rsidRPr="00E543D9">
        <w:rPr>
          <w:rFonts w:ascii="Arial" w:hAnsi="Arial" w:cs="Arial"/>
          <w:bCs/>
          <w:iCs/>
          <w:color w:val="1A1718"/>
          <w:sz w:val="24"/>
          <w:szCs w:val="24"/>
        </w:rPr>
        <w:t>compared with surgical masks [</w:t>
      </w:r>
      <w:r w:rsidR="00F23AF5" w:rsidRPr="00E543D9">
        <w:rPr>
          <w:rFonts w:ascii="Arial" w:hAnsi="Arial" w:cs="Arial"/>
          <w:bCs/>
          <w:iCs/>
          <w:color w:val="1A1718"/>
          <w:sz w:val="24"/>
          <w:szCs w:val="24"/>
        </w:rPr>
        <w:t>107</w:t>
      </w:r>
      <w:r w:rsidR="00257227" w:rsidRPr="006E4459">
        <w:rPr>
          <w:rFonts w:ascii="Arial" w:hAnsi="Arial" w:cs="Arial"/>
          <w:bCs/>
          <w:iCs/>
          <w:color w:val="1A1718"/>
          <w:sz w:val="24"/>
          <w:szCs w:val="24"/>
        </w:rPr>
        <w:t>]</w:t>
      </w:r>
      <w:r w:rsidR="006D78CA" w:rsidRPr="006E4459">
        <w:rPr>
          <w:rFonts w:ascii="Arial" w:hAnsi="Arial" w:cs="Arial"/>
          <w:bCs/>
          <w:iCs/>
          <w:color w:val="1A1718"/>
          <w:sz w:val="24"/>
          <w:szCs w:val="24"/>
        </w:rPr>
        <w:t xml:space="preserve">, it appears advisable that if N95 respirators are in short supply they should be reserved to </w:t>
      </w:r>
      <w:r w:rsidR="006D78CA" w:rsidRPr="00E543D9">
        <w:rPr>
          <w:rFonts w:ascii="Arial" w:hAnsi="Arial" w:cs="Arial"/>
          <w:bCs/>
          <w:iCs/>
          <w:color w:val="1A1718"/>
          <w:sz w:val="24"/>
          <w:szCs w:val="24"/>
        </w:rPr>
        <w:t>protect healthcare workers caring for patients with tuberculosis or other airborne infectious diseases</w:t>
      </w:r>
      <w:r w:rsidR="00341DCA" w:rsidRPr="00E543D9">
        <w:rPr>
          <w:rFonts w:ascii="Arial" w:hAnsi="Arial" w:cs="Arial"/>
          <w:bCs/>
          <w:iCs/>
          <w:color w:val="1A1718"/>
          <w:sz w:val="24"/>
          <w:szCs w:val="24"/>
        </w:rPr>
        <w:t>, or when caring for patients with droplet spread infections during aerosol</w:t>
      </w:r>
      <w:r w:rsidR="009A54A8" w:rsidRPr="00E543D9">
        <w:rPr>
          <w:rFonts w:ascii="Arial" w:hAnsi="Arial" w:cs="Arial"/>
          <w:bCs/>
          <w:iCs/>
          <w:color w:val="1A1718"/>
          <w:sz w:val="24"/>
          <w:szCs w:val="24"/>
        </w:rPr>
        <w:t>–</w:t>
      </w:r>
      <w:r w:rsidR="00341DCA" w:rsidRPr="00E543D9">
        <w:rPr>
          <w:rFonts w:ascii="Arial" w:hAnsi="Arial" w:cs="Arial"/>
          <w:bCs/>
          <w:iCs/>
          <w:color w:val="1A1718"/>
          <w:sz w:val="24"/>
          <w:szCs w:val="24"/>
        </w:rPr>
        <w:t xml:space="preserve">generating procedures, or when caring for patients in very hot and humid environments for long periods when </w:t>
      </w:r>
      <w:r w:rsidR="005E41FB" w:rsidRPr="00E543D9">
        <w:rPr>
          <w:rFonts w:ascii="Arial" w:hAnsi="Arial" w:cs="Arial"/>
          <w:bCs/>
          <w:iCs/>
          <w:color w:val="1A1718"/>
          <w:sz w:val="24"/>
          <w:szCs w:val="24"/>
        </w:rPr>
        <w:t>surgical masks may become wet and ineffective (e.g. during the Ebola epidemic)</w:t>
      </w:r>
      <w:r w:rsidR="006D78CA" w:rsidRPr="00E543D9">
        <w:rPr>
          <w:rFonts w:ascii="Arial" w:hAnsi="Arial" w:cs="Arial"/>
          <w:bCs/>
          <w:iCs/>
          <w:color w:val="1A1718"/>
          <w:sz w:val="24"/>
          <w:szCs w:val="24"/>
        </w:rPr>
        <w:t xml:space="preserve">. </w:t>
      </w:r>
      <w:r w:rsidR="005709E4" w:rsidRPr="00E543D9">
        <w:rPr>
          <w:rFonts w:ascii="Arial" w:hAnsi="Arial" w:cs="Arial"/>
          <w:color w:val="000000"/>
          <w:sz w:val="24"/>
          <w:szCs w:val="24"/>
        </w:rPr>
        <w:t>Importantly, cloth masks are prone to moisture retention and poor filtration when reused</w:t>
      </w:r>
      <w:r w:rsidR="00C75E34" w:rsidRPr="00E543D9">
        <w:rPr>
          <w:rFonts w:ascii="Arial" w:hAnsi="Arial" w:cs="Arial"/>
          <w:color w:val="000000"/>
          <w:sz w:val="24"/>
          <w:szCs w:val="24"/>
        </w:rPr>
        <w:t xml:space="preserve"> [</w:t>
      </w:r>
      <w:r w:rsidR="00F23AF5" w:rsidRPr="00E543D9">
        <w:rPr>
          <w:rFonts w:ascii="Arial" w:hAnsi="Arial" w:cs="Arial"/>
          <w:color w:val="000000"/>
          <w:sz w:val="24"/>
          <w:szCs w:val="24"/>
        </w:rPr>
        <w:t>130</w:t>
      </w:r>
      <w:r w:rsidR="00C75E34" w:rsidRPr="006E4459">
        <w:rPr>
          <w:rFonts w:ascii="Arial" w:hAnsi="Arial" w:cs="Arial"/>
          <w:color w:val="000000"/>
          <w:sz w:val="24"/>
          <w:szCs w:val="24"/>
        </w:rPr>
        <w:t>]</w:t>
      </w:r>
      <w:r w:rsidR="005709E4" w:rsidRPr="006E4459">
        <w:rPr>
          <w:rFonts w:ascii="Arial" w:hAnsi="Arial" w:cs="Arial"/>
          <w:color w:val="000000"/>
          <w:sz w:val="24"/>
          <w:szCs w:val="24"/>
        </w:rPr>
        <w:t xml:space="preserve">. As suggested by a randomized </w:t>
      </w:r>
      <w:r w:rsidR="005709E4" w:rsidRPr="006E4459">
        <w:rPr>
          <w:rFonts w:ascii="Arial" w:hAnsi="Arial" w:cs="Arial"/>
          <w:color w:val="000000"/>
          <w:sz w:val="24"/>
          <w:szCs w:val="24"/>
        </w:rPr>
        <w:lastRenderedPageBreak/>
        <w:t>controlled trial</w:t>
      </w:r>
      <w:r w:rsidR="002F5649" w:rsidRPr="006E4459">
        <w:rPr>
          <w:rFonts w:ascii="Arial" w:hAnsi="Arial" w:cs="Arial"/>
          <w:color w:val="000000"/>
          <w:sz w:val="24"/>
          <w:szCs w:val="24"/>
        </w:rPr>
        <w:t>,</w:t>
      </w:r>
      <w:r w:rsidR="005709E4" w:rsidRPr="00E543D9">
        <w:rPr>
          <w:rFonts w:ascii="Arial" w:hAnsi="Arial" w:cs="Arial"/>
          <w:color w:val="000000"/>
          <w:sz w:val="24"/>
          <w:szCs w:val="24"/>
        </w:rPr>
        <w:t xml:space="preserve"> they should not replace surgical m</w:t>
      </w:r>
      <w:r w:rsidR="00A83408" w:rsidRPr="00E543D9">
        <w:rPr>
          <w:rFonts w:ascii="Arial" w:hAnsi="Arial" w:cs="Arial"/>
          <w:color w:val="000000"/>
          <w:sz w:val="24"/>
          <w:szCs w:val="24"/>
        </w:rPr>
        <w:t>asks in high</w:t>
      </w:r>
      <w:r w:rsidR="009A54A8" w:rsidRPr="00E543D9">
        <w:rPr>
          <w:rFonts w:ascii="Arial" w:hAnsi="Arial" w:cs="Arial"/>
          <w:color w:val="000000"/>
          <w:sz w:val="24"/>
          <w:szCs w:val="24"/>
        </w:rPr>
        <w:t>–</w:t>
      </w:r>
      <w:r w:rsidR="00A83408" w:rsidRPr="00E543D9">
        <w:rPr>
          <w:rFonts w:ascii="Arial" w:hAnsi="Arial" w:cs="Arial"/>
          <w:color w:val="000000"/>
          <w:sz w:val="24"/>
          <w:szCs w:val="24"/>
        </w:rPr>
        <w:t>risk situations [</w:t>
      </w:r>
      <w:r w:rsidR="00F23AF5" w:rsidRPr="00E543D9">
        <w:rPr>
          <w:rFonts w:ascii="Arial" w:hAnsi="Arial" w:cs="Arial"/>
          <w:color w:val="000000"/>
          <w:sz w:val="24"/>
          <w:szCs w:val="24"/>
        </w:rPr>
        <w:t>131</w:t>
      </w:r>
      <w:r w:rsidR="00A83408" w:rsidRPr="006E4459">
        <w:rPr>
          <w:rFonts w:ascii="Arial" w:hAnsi="Arial" w:cs="Arial"/>
          <w:color w:val="000000"/>
          <w:sz w:val="24"/>
          <w:szCs w:val="24"/>
        </w:rPr>
        <w:t>]</w:t>
      </w:r>
      <w:r w:rsidR="005709E4" w:rsidRPr="006E4459">
        <w:rPr>
          <w:rFonts w:ascii="Arial" w:hAnsi="Arial" w:cs="Arial"/>
          <w:color w:val="000000"/>
          <w:sz w:val="24"/>
          <w:szCs w:val="24"/>
        </w:rPr>
        <w:t xml:space="preserve">. </w:t>
      </w:r>
      <w:r w:rsidR="0089053A" w:rsidRPr="00E543D9">
        <w:rPr>
          <w:rFonts w:ascii="Arial" w:hAnsi="Arial" w:cs="Arial"/>
          <w:bCs/>
          <w:iCs/>
          <w:color w:val="1A1718"/>
          <w:sz w:val="24"/>
          <w:szCs w:val="24"/>
        </w:rPr>
        <w:t xml:space="preserve">One striking challenge during the most recent Ebola virus disease epidemic was the shortage of personal protective equipment </w:t>
      </w:r>
      <w:r w:rsidR="00F42831" w:rsidRPr="00E543D9">
        <w:rPr>
          <w:rFonts w:ascii="Arial" w:hAnsi="Arial" w:cs="Arial"/>
          <w:bCs/>
          <w:iCs/>
          <w:color w:val="1A1718"/>
          <w:sz w:val="24"/>
          <w:szCs w:val="24"/>
        </w:rPr>
        <w:t>faced by</w:t>
      </w:r>
      <w:r w:rsidR="0089053A" w:rsidRPr="00E543D9">
        <w:rPr>
          <w:rFonts w:ascii="Arial" w:hAnsi="Arial" w:cs="Arial"/>
          <w:bCs/>
          <w:iCs/>
          <w:color w:val="1A1718"/>
          <w:sz w:val="24"/>
          <w:szCs w:val="24"/>
        </w:rPr>
        <w:t xml:space="preserve"> healthcare workers </w:t>
      </w:r>
      <w:r w:rsidR="00F42831" w:rsidRPr="00E543D9">
        <w:rPr>
          <w:rFonts w:ascii="Arial" w:hAnsi="Arial" w:cs="Arial"/>
          <w:bCs/>
          <w:iCs/>
          <w:color w:val="1A1718"/>
          <w:sz w:val="24"/>
          <w:szCs w:val="24"/>
        </w:rPr>
        <w:t xml:space="preserve">caring for diseased patients </w:t>
      </w:r>
      <w:r w:rsidR="0089053A" w:rsidRPr="00E543D9">
        <w:rPr>
          <w:rFonts w:ascii="Arial" w:hAnsi="Arial" w:cs="Arial"/>
          <w:bCs/>
          <w:iCs/>
          <w:color w:val="1A1718"/>
          <w:sz w:val="24"/>
          <w:szCs w:val="24"/>
        </w:rPr>
        <w:t>in West Africa</w:t>
      </w:r>
      <w:r w:rsidR="002F5649" w:rsidRPr="00E543D9">
        <w:rPr>
          <w:rFonts w:ascii="Arial" w:hAnsi="Arial" w:cs="Arial"/>
          <w:bCs/>
          <w:iCs/>
          <w:color w:val="1A1718"/>
          <w:sz w:val="24"/>
          <w:szCs w:val="24"/>
        </w:rPr>
        <w:t>,</w:t>
      </w:r>
      <w:r w:rsidR="0089053A" w:rsidRPr="00E543D9">
        <w:rPr>
          <w:rFonts w:ascii="Arial" w:hAnsi="Arial" w:cs="Arial"/>
          <w:bCs/>
          <w:iCs/>
          <w:color w:val="1A1718"/>
          <w:sz w:val="24"/>
          <w:szCs w:val="24"/>
        </w:rPr>
        <w:t xml:space="preserve"> as global fears of a disease spread rose and </w:t>
      </w:r>
      <w:r w:rsidR="00BF24E6"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rich</w:t>
      </w:r>
      <w:r w:rsidR="00F42831" w:rsidRPr="00E543D9">
        <w:rPr>
          <w:rFonts w:ascii="Arial" w:hAnsi="Arial" w:cs="Arial"/>
          <w:bCs/>
          <w:iCs/>
          <w:color w:val="1A1718"/>
          <w:sz w:val="24"/>
          <w:szCs w:val="24"/>
        </w:rPr>
        <w:t xml:space="preserve"> countries filled their stocks with protective body suits. </w:t>
      </w:r>
      <w:r w:rsidR="00D2191E" w:rsidRPr="00E543D9">
        <w:rPr>
          <w:rFonts w:ascii="Arial" w:hAnsi="Arial" w:cs="Arial"/>
          <w:bCs/>
          <w:iCs/>
          <w:color w:val="1A1718"/>
          <w:sz w:val="24"/>
          <w:szCs w:val="24"/>
        </w:rPr>
        <w:t>Since single</w:t>
      </w:r>
      <w:r w:rsidR="009A54A8" w:rsidRPr="00E543D9">
        <w:rPr>
          <w:rFonts w:ascii="Arial" w:hAnsi="Arial" w:cs="Arial"/>
          <w:bCs/>
          <w:iCs/>
          <w:color w:val="1A1718"/>
          <w:sz w:val="24"/>
          <w:szCs w:val="24"/>
        </w:rPr>
        <w:t>–</w:t>
      </w:r>
      <w:r w:rsidR="00D2191E" w:rsidRPr="00E543D9">
        <w:rPr>
          <w:rFonts w:ascii="Arial" w:hAnsi="Arial" w:cs="Arial"/>
          <w:bCs/>
          <w:iCs/>
          <w:color w:val="1A1718"/>
          <w:sz w:val="24"/>
          <w:szCs w:val="24"/>
        </w:rPr>
        <w:t>use, disposable sterile gowns and drapes</w:t>
      </w:r>
      <w:r w:rsidR="002F5649" w:rsidRPr="00E543D9">
        <w:rPr>
          <w:rFonts w:ascii="Arial" w:hAnsi="Arial" w:cs="Arial"/>
          <w:bCs/>
          <w:iCs/>
          <w:color w:val="1A1718"/>
          <w:sz w:val="24"/>
          <w:szCs w:val="24"/>
        </w:rPr>
        <w:t xml:space="preserve">, </w:t>
      </w:r>
      <w:r w:rsidR="00D2191E" w:rsidRPr="00E543D9">
        <w:rPr>
          <w:rFonts w:ascii="Arial" w:hAnsi="Arial" w:cs="Arial"/>
          <w:bCs/>
          <w:iCs/>
          <w:color w:val="1A1718"/>
          <w:sz w:val="24"/>
          <w:szCs w:val="24"/>
        </w:rPr>
        <w:t>commonly used for invasive procedures in ICUs in</w:t>
      </w:r>
      <w:r w:rsidR="00BF24E6" w:rsidRPr="00E543D9">
        <w:rPr>
          <w:rFonts w:ascii="Arial" w:hAnsi="Arial" w:cs="Arial"/>
          <w:bCs/>
          <w:iCs/>
          <w:color w:val="1A1718"/>
          <w:sz w:val="24"/>
          <w:szCs w:val="24"/>
        </w:rPr>
        <w:t xml:space="preserve"> 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rich</w:t>
      </w:r>
      <w:r w:rsidR="00D2191E" w:rsidRPr="00E543D9">
        <w:rPr>
          <w:rFonts w:ascii="Arial" w:hAnsi="Arial" w:cs="Arial"/>
          <w:bCs/>
          <w:iCs/>
          <w:color w:val="1A1718"/>
          <w:sz w:val="24"/>
          <w:szCs w:val="24"/>
        </w:rPr>
        <w:t xml:space="preserve"> settings</w:t>
      </w:r>
      <w:r w:rsidR="002F5649" w:rsidRPr="00E543D9">
        <w:rPr>
          <w:rFonts w:ascii="Arial" w:hAnsi="Arial" w:cs="Arial"/>
          <w:bCs/>
          <w:iCs/>
          <w:color w:val="1A1718"/>
          <w:sz w:val="24"/>
          <w:szCs w:val="24"/>
        </w:rPr>
        <w:t>,</w:t>
      </w:r>
      <w:r w:rsidR="00D2191E" w:rsidRPr="00E543D9">
        <w:rPr>
          <w:rFonts w:ascii="Arial" w:hAnsi="Arial" w:cs="Arial"/>
          <w:bCs/>
          <w:iCs/>
          <w:color w:val="1A1718"/>
          <w:sz w:val="24"/>
          <w:szCs w:val="24"/>
        </w:rPr>
        <w:t xml:space="preserve"> are expensive and mostly unavailable in </w:t>
      </w:r>
      <w:r w:rsidR="00BF24E6"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 xml:space="preserve">limited </w:t>
      </w:r>
      <w:r w:rsidR="00D2191E" w:rsidRPr="00E543D9">
        <w:rPr>
          <w:rFonts w:ascii="Arial" w:hAnsi="Arial" w:cs="Arial"/>
          <w:bCs/>
          <w:iCs/>
          <w:color w:val="1A1718"/>
          <w:sz w:val="24"/>
          <w:szCs w:val="24"/>
        </w:rPr>
        <w:t>countries, autoclavable gowns and cloths may be used instead</w:t>
      </w:r>
      <w:r w:rsidR="00351027" w:rsidRPr="00E543D9">
        <w:rPr>
          <w:rFonts w:ascii="Arial" w:hAnsi="Arial" w:cs="Arial"/>
          <w:bCs/>
          <w:iCs/>
          <w:color w:val="1A1718"/>
          <w:sz w:val="24"/>
          <w:szCs w:val="24"/>
        </w:rPr>
        <w:t xml:space="preserve"> for the majority of common ICU illnesses. For Ebola virus disease, the WHO emphasizes use of disposable</w:t>
      </w:r>
      <w:r w:rsidR="009D7099" w:rsidRPr="00E543D9">
        <w:rPr>
          <w:rFonts w:ascii="Arial" w:hAnsi="Arial" w:cs="Arial"/>
          <w:bCs/>
          <w:iCs/>
          <w:color w:val="1A1718"/>
          <w:sz w:val="24"/>
          <w:szCs w:val="24"/>
        </w:rPr>
        <w:t xml:space="preserve"> personal protective equipment</w:t>
      </w:r>
      <w:r w:rsidR="00351027" w:rsidRPr="00E543D9">
        <w:rPr>
          <w:rFonts w:ascii="Arial" w:hAnsi="Arial" w:cs="Arial"/>
          <w:bCs/>
          <w:iCs/>
          <w:color w:val="1A1718"/>
          <w:sz w:val="24"/>
          <w:szCs w:val="24"/>
        </w:rPr>
        <w:t xml:space="preserve"> [</w:t>
      </w:r>
      <w:r w:rsidR="00F23AF5" w:rsidRPr="00E543D9">
        <w:rPr>
          <w:rFonts w:ascii="Arial" w:hAnsi="Arial" w:cs="Arial"/>
          <w:bCs/>
          <w:iCs/>
          <w:color w:val="1A1718"/>
          <w:sz w:val="24"/>
          <w:szCs w:val="24"/>
        </w:rPr>
        <w:t>132</w:t>
      </w:r>
      <w:r w:rsidR="00351027" w:rsidRPr="006E4459">
        <w:rPr>
          <w:rFonts w:ascii="Arial" w:hAnsi="Arial" w:cs="Arial"/>
          <w:bCs/>
          <w:iCs/>
          <w:color w:val="1A1718"/>
          <w:sz w:val="24"/>
          <w:szCs w:val="24"/>
        </w:rPr>
        <w:t>].</w:t>
      </w:r>
    </w:p>
    <w:p w14:paraId="475C8488" w14:textId="09D3B877" w:rsidR="00CF372B" w:rsidRPr="00E543D9" w:rsidRDefault="00D33B92" w:rsidP="00BE752D">
      <w:pPr>
        <w:spacing w:after="0" w:line="480" w:lineRule="auto"/>
        <w:rPr>
          <w:rFonts w:ascii="Arial" w:hAnsi="Arial" w:cs="Arial"/>
          <w:sz w:val="24"/>
          <w:szCs w:val="24"/>
        </w:rPr>
      </w:pPr>
      <w:r w:rsidRPr="00E543D9">
        <w:rPr>
          <w:rFonts w:ascii="Arial" w:hAnsi="Arial" w:cs="Arial"/>
          <w:bCs/>
          <w:i/>
          <w:iCs/>
          <w:color w:val="1A1718"/>
          <w:sz w:val="24"/>
          <w:szCs w:val="24"/>
        </w:rPr>
        <w:t xml:space="preserve">Grading: </w:t>
      </w:r>
      <w:r w:rsidR="009E7EC0" w:rsidRPr="00E543D9">
        <w:rPr>
          <w:rFonts w:ascii="Arial" w:hAnsi="Arial" w:cs="Arial"/>
          <w:sz w:val="24"/>
          <w:szCs w:val="24"/>
        </w:rPr>
        <w:t xml:space="preserve">We </w:t>
      </w:r>
      <w:r w:rsidR="009E7EC0" w:rsidRPr="00E543D9">
        <w:rPr>
          <w:rFonts w:ascii="Arial" w:hAnsi="Arial" w:cs="Arial"/>
          <w:i/>
          <w:sz w:val="24"/>
          <w:szCs w:val="24"/>
        </w:rPr>
        <w:t>recommend</w:t>
      </w:r>
      <w:r w:rsidR="002C04F9" w:rsidRPr="00E543D9">
        <w:rPr>
          <w:rFonts w:ascii="Arial" w:hAnsi="Arial" w:cs="Arial"/>
          <w:i/>
          <w:sz w:val="24"/>
          <w:szCs w:val="24"/>
        </w:rPr>
        <w:t xml:space="preserve"> </w:t>
      </w:r>
      <w:r w:rsidR="005165E2" w:rsidRPr="00E543D9">
        <w:rPr>
          <w:rFonts w:ascii="Arial" w:hAnsi="Arial" w:cs="Arial"/>
          <w:sz w:val="24"/>
          <w:szCs w:val="24"/>
        </w:rPr>
        <w:t>that ICUs have</w:t>
      </w:r>
      <w:r w:rsidR="00A31CF6" w:rsidRPr="00E543D9">
        <w:rPr>
          <w:rFonts w:ascii="Arial" w:hAnsi="Arial" w:cs="Arial"/>
          <w:sz w:val="24"/>
          <w:szCs w:val="24"/>
        </w:rPr>
        <w:t xml:space="preserve"> available</w:t>
      </w:r>
      <w:r w:rsidR="002C04F9" w:rsidRPr="00E543D9">
        <w:rPr>
          <w:rFonts w:ascii="Arial" w:hAnsi="Arial" w:cs="Arial"/>
          <w:sz w:val="24"/>
          <w:szCs w:val="24"/>
        </w:rPr>
        <w:t xml:space="preserve"> </w:t>
      </w:r>
      <w:r w:rsidR="005F6FF1" w:rsidRPr="00E543D9">
        <w:rPr>
          <w:rFonts w:ascii="Arial" w:hAnsi="Arial" w:cs="Arial"/>
          <w:sz w:val="24"/>
          <w:szCs w:val="24"/>
        </w:rPr>
        <w:t>an adequate number</w:t>
      </w:r>
      <w:r w:rsidR="00795452" w:rsidRPr="00E543D9">
        <w:rPr>
          <w:rFonts w:ascii="Arial" w:hAnsi="Arial" w:cs="Arial"/>
          <w:sz w:val="24"/>
          <w:szCs w:val="24"/>
        </w:rPr>
        <w:t xml:space="preserve"> of</w:t>
      </w:r>
      <w:r w:rsidR="005F6FF1" w:rsidRPr="00E543D9">
        <w:rPr>
          <w:rFonts w:ascii="Arial" w:hAnsi="Arial" w:cs="Arial"/>
          <w:sz w:val="24"/>
          <w:szCs w:val="24"/>
        </w:rPr>
        <w:t xml:space="preserve"> and easily accessible </w:t>
      </w:r>
      <w:r w:rsidR="009E7EC0" w:rsidRPr="00E543D9">
        <w:rPr>
          <w:rFonts w:ascii="Arial" w:hAnsi="Arial" w:cs="Arial"/>
          <w:sz w:val="24"/>
          <w:szCs w:val="24"/>
        </w:rPr>
        <w:t xml:space="preserve">facilities for </w:t>
      </w:r>
      <w:r w:rsidR="007900A1" w:rsidRPr="00E543D9">
        <w:rPr>
          <w:rFonts w:ascii="Arial" w:hAnsi="Arial" w:cs="Arial"/>
          <w:sz w:val="24"/>
          <w:szCs w:val="24"/>
        </w:rPr>
        <w:t>hand washing</w:t>
      </w:r>
      <w:r w:rsidR="002C04F9" w:rsidRPr="00E543D9">
        <w:rPr>
          <w:rFonts w:ascii="Arial" w:hAnsi="Arial" w:cs="Arial"/>
          <w:sz w:val="24"/>
          <w:szCs w:val="24"/>
        </w:rPr>
        <w:t>/hand hygiene</w:t>
      </w:r>
      <w:r w:rsidR="002F5649" w:rsidRPr="00E543D9">
        <w:rPr>
          <w:rFonts w:ascii="Arial" w:hAnsi="Arial" w:cs="Arial"/>
          <w:sz w:val="24"/>
          <w:szCs w:val="24"/>
        </w:rPr>
        <w:t xml:space="preserve"> (1A). </w:t>
      </w:r>
      <w:r w:rsidR="00CF5D72" w:rsidRPr="00E543D9">
        <w:rPr>
          <w:rFonts w:ascii="Arial" w:hAnsi="Arial" w:cs="Arial"/>
          <w:sz w:val="24"/>
          <w:szCs w:val="24"/>
        </w:rPr>
        <w:t xml:space="preserve">We </w:t>
      </w:r>
      <w:r w:rsidR="00CF5D72" w:rsidRPr="00E543D9">
        <w:rPr>
          <w:rFonts w:ascii="Arial" w:hAnsi="Arial" w:cs="Arial"/>
          <w:i/>
          <w:sz w:val="24"/>
          <w:szCs w:val="24"/>
        </w:rPr>
        <w:t>recommend</w:t>
      </w:r>
      <w:r w:rsidR="00CF5D72" w:rsidRPr="00E543D9">
        <w:rPr>
          <w:rFonts w:ascii="Arial" w:hAnsi="Arial" w:cs="Arial"/>
          <w:sz w:val="24"/>
          <w:szCs w:val="24"/>
        </w:rPr>
        <w:t xml:space="preserve"> hand </w:t>
      </w:r>
      <w:r w:rsidR="002C04F9" w:rsidRPr="00E543D9">
        <w:rPr>
          <w:rFonts w:ascii="Arial" w:hAnsi="Arial" w:cs="Arial"/>
          <w:sz w:val="24"/>
          <w:szCs w:val="24"/>
        </w:rPr>
        <w:t>hygiene</w:t>
      </w:r>
      <w:r w:rsidR="00CF5D72" w:rsidRPr="00E543D9">
        <w:rPr>
          <w:rFonts w:ascii="Arial" w:hAnsi="Arial" w:cs="Arial"/>
          <w:sz w:val="24"/>
          <w:szCs w:val="24"/>
        </w:rPr>
        <w:t xml:space="preserve"> after each patient contact with an alcohol</w:t>
      </w:r>
      <w:r w:rsidR="009A54A8" w:rsidRPr="00E543D9">
        <w:rPr>
          <w:rFonts w:ascii="Arial" w:hAnsi="Arial" w:cs="Arial"/>
          <w:sz w:val="24"/>
          <w:szCs w:val="24"/>
        </w:rPr>
        <w:t>–</w:t>
      </w:r>
      <w:r w:rsidR="00CF5D72" w:rsidRPr="00E543D9">
        <w:rPr>
          <w:rFonts w:ascii="Arial" w:hAnsi="Arial" w:cs="Arial"/>
          <w:sz w:val="24"/>
          <w:szCs w:val="24"/>
        </w:rPr>
        <w:t>based solution (1A)</w:t>
      </w:r>
      <w:r w:rsidR="00020DB2" w:rsidRPr="00E543D9">
        <w:rPr>
          <w:rFonts w:ascii="Arial" w:hAnsi="Arial" w:cs="Arial"/>
          <w:sz w:val="24"/>
          <w:szCs w:val="24"/>
        </w:rPr>
        <w:t>, or, for Ebola Virus Disease specifically, with chlorine</w:t>
      </w:r>
      <w:r w:rsidR="009A54A8" w:rsidRPr="00E543D9">
        <w:rPr>
          <w:rFonts w:ascii="Arial" w:hAnsi="Arial" w:cs="Arial"/>
          <w:sz w:val="24"/>
          <w:szCs w:val="24"/>
        </w:rPr>
        <w:t>–</w:t>
      </w:r>
      <w:r w:rsidR="00020DB2" w:rsidRPr="00E543D9">
        <w:rPr>
          <w:rFonts w:ascii="Arial" w:hAnsi="Arial" w:cs="Arial"/>
          <w:sz w:val="24"/>
          <w:szCs w:val="24"/>
        </w:rPr>
        <w:t>based solution (1C).</w:t>
      </w:r>
      <w:r w:rsidR="00CF5D72" w:rsidRPr="006E4459">
        <w:rPr>
          <w:rFonts w:ascii="Arial" w:hAnsi="Arial" w:cs="Arial"/>
          <w:sz w:val="24"/>
          <w:szCs w:val="24"/>
        </w:rPr>
        <w:t xml:space="preserve"> </w:t>
      </w:r>
      <w:r w:rsidR="005A1BD6" w:rsidRPr="006E4459">
        <w:rPr>
          <w:rFonts w:ascii="Arial" w:hAnsi="Arial" w:cs="Arial"/>
          <w:sz w:val="24"/>
          <w:szCs w:val="24"/>
        </w:rPr>
        <w:t>I</w:t>
      </w:r>
      <w:r w:rsidR="005A1BD6" w:rsidRPr="00E543D9">
        <w:rPr>
          <w:rFonts w:ascii="Arial" w:hAnsi="Arial" w:cs="Arial"/>
          <w:sz w:val="24"/>
          <w:szCs w:val="24"/>
        </w:rPr>
        <w:t>n</w:t>
      </w:r>
      <w:r w:rsidR="00CF5D72" w:rsidRPr="00E543D9">
        <w:rPr>
          <w:rFonts w:ascii="Arial" w:hAnsi="Arial" w:cs="Arial"/>
          <w:sz w:val="24"/>
          <w:szCs w:val="24"/>
        </w:rPr>
        <w:t xml:space="preserve"> case alcohol</w:t>
      </w:r>
      <w:r w:rsidR="009A54A8" w:rsidRPr="00E543D9">
        <w:rPr>
          <w:rFonts w:ascii="Arial" w:hAnsi="Arial" w:cs="Arial"/>
          <w:sz w:val="24"/>
          <w:szCs w:val="24"/>
        </w:rPr>
        <w:t>–</w:t>
      </w:r>
      <w:r w:rsidR="00CF5D72" w:rsidRPr="00E543D9">
        <w:rPr>
          <w:rFonts w:ascii="Arial" w:hAnsi="Arial" w:cs="Arial"/>
          <w:sz w:val="24"/>
          <w:szCs w:val="24"/>
        </w:rPr>
        <w:t xml:space="preserve">based solutions are unavailable, we </w:t>
      </w:r>
      <w:r w:rsidR="00CF5D72" w:rsidRPr="00E543D9">
        <w:rPr>
          <w:rFonts w:ascii="Arial" w:hAnsi="Arial" w:cs="Arial"/>
          <w:i/>
          <w:sz w:val="24"/>
          <w:szCs w:val="24"/>
        </w:rPr>
        <w:t>recommend</w:t>
      </w:r>
      <w:r w:rsidR="00CF5D72" w:rsidRPr="00E543D9">
        <w:rPr>
          <w:rFonts w:ascii="Arial" w:hAnsi="Arial" w:cs="Arial"/>
          <w:sz w:val="24"/>
          <w:szCs w:val="24"/>
        </w:rPr>
        <w:t xml:space="preserve"> using soap and water for hand washing</w:t>
      </w:r>
      <w:r w:rsidR="00231CA5" w:rsidRPr="00E543D9">
        <w:rPr>
          <w:rFonts w:ascii="Arial" w:hAnsi="Arial" w:cs="Arial"/>
          <w:sz w:val="24"/>
          <w:szCs w:val="24"/>
        </w:rPr>
        <w:t xml:space="preserve"> (1A)</w:t>
      </w:r>
      <w:r w:rsidR="00CF5D72" w:rsidRPr="006E4459">
        <w:rPr>
          <w:rFonts w:ascii="Arial" w:hAnsi="Arial" w:cs="Arial"/>
          <w:sz w:val="24"/>
          <w:szCs w:val="24"/>
        </w:rPr>
        <w:t>.</w:t>
      </w:r>
      <w:r w:rsidR="002C04F9" w:rsidRPr="006E4459">
        <w:rPr>
          <w:rFonts w:ascii="Arial" w:hAnsi="Arial" w:cs="Arial"/>
          <w:sz w:val="24"/>
          <w:szCs w:val="24"/>
        </w:rPr>
        <w:t xml:space="preserve"> </w:t>
      </w:r>
      <w:r w:rsidR="00990383" w:rsidRPr="00E543D9">
        <w:rPr>
          <w:rFonts w:ascii="Arial" w:hAnsi="Arial" w:cs="Arial"/>
          <w:sz w:val="24"/>
          <w:szCs w:val="24"/>
        </w:rPr>
        <w:t>Alcohol h</w:t>
      </w:r>
      <w:r w:rsidR="005165E2" w:rsidRPr="00E543D9">
        <w:rPr>
          <w:rFonts w:ascii="Arial" w:hAnsi="Arial" w:cs="Arial"/>
          <w:sz w:val="24"/>
          <w:szCs w:val="24"/>
        </w:rPr>
        <w:t>and</w:t>
      </w:r>
      <w:r w:rsidR="00AA7B4D" w:rsidRPr="00E543D9">
        <w:rPr>
          <w:rFonts w:ascii="Arial" w:hAnsi="Arial" w:cs="Arial"/>
          <w:sz w:val="24"/>
          <w:szCs w:val="24"/>
        </w:rPr>
        <w:t xml:space="preserve"> </w:t>
      </w:r>
      <w:r w:rsidR="005165E2" w:rsidRPr="00E543D9">
        <w:rPr>
          <w:rFonts w:ascii="Arial" w:hAnsi="Arial" w:cs="Arial"/>
          <w:sz w:val="24"/>
          <w:szCs w:val="24"/>
        </w:rPr>
        <w:t>rub solutions may be</w:t>
      </w:r>
      <w:r w:rsidR="002C04F9" w:rsidRPr="00E543D9">
        <w:rPr>
          <w:rFonts w:ascii="Arial" w:hAnsi="Arial" w:cs="Arial"/>
          <w:sz w:val="24"/>
          <w:szCs w:val="24"/>
        </w:rPr>
        <w:t xml:space="preserve"> </w:t>
      </w:r>
      <w:r w:rsidR="005165E2" w:rsidRPr="00E543D9">
        <w:rPr>
          <w:rFonts w:ascii="Arial" w:hAnsi="Arial" w:cs="Arial"/>
          <w:sz w:val="24"/>
          <w:szCs w:val="24"/>
        </w:rPr>
        <w:t>produced</w:t>
      </w:r>
      <w:r w:rsidR="002304D6" w:rsidRPr="00E543D9">
        <w:rPr>
          <w:rFonts w:ascii="Arial" w:hAnsi="Arial" w:cs="Arial"/>
          <w:sz w:val="24"/>
          <w:szCs w:val="24"/>
        </w:rPr>
        <w:t xml:space="preserve"> locally</w:t>
      </w:r>
      <w:r w:rsidR="005165E2" w:rsidRPr="00E543D9">
        <w:rPr>
          <w:rFonts w:ascii="Arial" w:hAnsi="Arial" w:cs="Arial"/>
          <w:sz w:val="24"/>
          <w:szCs w:val="24"/>
        </w:rPr>
        <w:t xml:space="preserve"> and carried in small bottles </w:t>
      </w:r>
      <w:r w:rsidR="00A31CF6" w:rsidRPr="00E543D9">
        <w:rPr>
          <w:rFonts w:ascii="Arial" w:hAnsi="Arial" w:cs="Arial"/>
          <w:sz w:val="24"/>
          <w:szCs w:val="24"/>
        </w:rPr>
        <w:t>by each healthcare worker (U</w:t>
      </w:r>
      <w:r w:rsidR="005F6FF1" w:rsidRPr="00E543D9">
        <w:rPr>
          <w:rFonts w:ascii="Arial" w:hAnsi="Arial" w:cs="Arial"/>
          <w:sz w:val="24"/>
          <w:szCs w:val="24"/>
        </w:rPr>
        <w:t>ngraded)</w:t>
      </w:r>
      <w:r w:rsidR="005165E2" w:rsidRPr="00E543D9">
        <w:rPr>
          <w:rFonts w:ascii="Arial" w:hAnsi="Arial" w:cs="Arial"/>
          <w:sz w:val="24"/>
          <w:szCs w:val="24"/>
        </w:rPr>
        <w:t>.</w:t>
      </w:r>
      <w:r w:rsidR="005A1BD6" w:rsidRPr="00E543D9">
        <w:rPr>
          <w:rFonts w:ascii="Arial" w:hAnsi="Arial" w:cs="Arial"/>
          <w:sz w:val="24"/>
          <w:szCs w:val="24"/>
        </w:rPr>
        <w:t xml:space="preserve"> </w:t>
      </w:r>
      <w:r w:rsidR="009E7EC0" w:rsidRPr="00E543D9">
        <w:rPr>
          <w:rFonts w:ascii="Arial" w:hAnsi="Arial" w:cs="Arial"/>
          <w:sz w:val="24"/>
          <w:szCs w:val="24"/>
        </w:rPr>
        <w:t xml:space="preserve">We </w:t>
      </w:r>
      <w:r w:rsidR="002C04F9" w:rsidRPr="00E543D9">
        <w:rPr>
          <w:rFonts w:ascii="Arial" w:hAnsi="Arial" w:cs="Arial"/>
          <w:i/>
          <w:sz w:val="24"/>
          <w:szCs w:val="24"/>
        </w:rPr>
        <w:t>recommend</w:t>
      </w:r>
      <w:r w:rsidR="002C04F9" w:rsidRPr="00E543D9">
        <w:rPr>
          <w:rFonts w:ascii="Arial" w:hAnsi="Arial" w:cs="Arial"/>
          <w:sz w:val="24"/>
          <w:szCs w:val="24"/>
        </w:rPr>
        <w:t xml:space="preserve"> t</w:t>
      </w:r>
      <w:r w:rsidR="005F6FF1" w:rsidRPr="00E543D9">
        <w:rPr>
          <w:rFonts w:ascii="Arial" w:hAnsi="Arial" w:cs="Arial"/>
          <w:sz w:val="24"/>
          <w:szCs w:val="24"/>
        </w:rPr>
        <w:t>hat</w:t>
      </w:r>
      <w:r w:rsidR="002C04F9" w:rsidRPr="00E543D9">
        <w:rPr>
          <w:rFonts w:ascii="Arial" w:hAnsi="Arial" w:cs="Arial"/>
          <w:sz w:val="24"/>
          <w:szCs w:val="24"/>
        </w:rPr>
        <w:t xml:space="preserve"> </w:t>
      </w:r>
      <w:r w:rsidR="00D67F99" w:rsidRPr="00E543D9">
        <w:rPr>
          <w:rFonts w:ascii="Arial" w:hAnsi="Arial" w:cs="Arial"/>
          <w:sz w:val="24"/>
          <w:szCs w:val="24"/>
        </w:rPr>
        <w:t>non</w:t>
      </w:r>
      <w:r w:rsidR="009A54A8" w:rsidRPr="00E543D9">
        <w:rPr>
          <w:rFonts w:ascii="Arial" w:hAnsi="Arial" w:cs="Arial"/>
          <w:sz w:val="24"/>
          <w:szCs w:val="24"/>
        </w:rPr>
        <w:t>–</w:t>
      </w:r>
      <w:r w:rsidR="00D67F99" w:rsidRPr="00E543D9">
        <w:rPr>
          <w:rFonts w:ascii="Arial" w:hAnsi="Arial" w:cs="Arial"/>
          <w:sz w:val="24"/>
          <w:szCs w:val="24"/>
        </w:rPr>
        <w:t>sterile</w:t>
      </w:r>
      <w:r w:rsidR="002C04F9" w:rsidRPr="00E543D9">
        <w:rPr>
          <w:rFonts w:ascii="Arial" w:hAnsi="Arial" w:cs="Arial"/>
          <w:sz w:val="24"/>
          <w:szCs w:val="24"/>
        </w:rPr>
        <w:t>, clean</w:t>
      </w:r>
      <w:r w:rsidR="00D67F99" w:rsidRPr="00E543D9">
        <w:rPr>
          <w:rFonts w:ascii="Arial" w:hAnsi="Arial" w:cs="Arial"/>
          <w:sz w:val="24"/>
          <w:szCs w:val="24"/>
        </w:rPr>
        <w:t xml:space="preserve"> </w:t>
      </w:r>
      <w:r w:rsidR="009E7EC0" w:rsidRPr="00E543D9">
        <w:rPr>
          <w:rFonts w:ascii="Arial" w:hAnsi="Arial" w:cs="Arial"/>
          <w:sz w:val="24"/>
          <w:szCs w:val="24"/>
        </w:rPr>
        <w:t xml:space="preserve">examination gloves </w:t>
      </w:r>
      <w:r w:rsidR="00D67F99" w:rsidRPr="00E543D9">
        <w:rPr>
          <w:rFonts w:ascii="Arial" w:hAnsi="Arial" w:cs="Arial"/>
          <w:sz w:val="24"/>
          <w:szCs w:val="24"/>
        </w:rPr>
        <w:t>for self</w:t>
      </w:r>
      <w:r w:rsidR="009A54A8" w:rsidRPr="00E543D9">
        <w:rPr>
          <w:rFonts w:ascii="Arial" w:hAnsi="Arial" w:cs="Arial"/>
          <w:sz w:val="24"/>
          <w:szCs w:val="24"/>
        </w:rPr>
        <w:t>–</w:t>
      </w:r>
      <w:r w:rsidR="00D67F99" w:rsidRPr="00E543D9">
        <w:rPr>
          <w:rFonts w:ascii="Arial" w:hAnsi="Arial" w:cs="Arial"/>
          <w:sz w:val="24"/>
          <w:szCs w:val="24"/>
        </w:rPr>
        <w:t>protection of medical staff</w:t>
      </w:r>
      <w:r w:rsidR="00A31CF6" w:rsidRPr="00E543D9">
        <w:rPr>
          <w:rFonts w:ascii="Arial" w:hAnsi="Arial" w:cs="Arial"/>
          <w:sz w:val="24"/>
          <w:szCs w:val="24"/>
        </w:rPr>
        <w:t xml:space="preserve"> be</w:t>
      </w:r>
      <w:r w:rsidR="005F6FF1" w:rsidRPr="00E543D9">
        <w:rPr>
          <w:rFonts w:ascii="Arial" w:hAnsi="Arial" w:cs="Arial"/>
          <w:sz w:val="24"/>
          <w:szCs w:val="24"/>
        </w:rPr>
        <w:t xml:space="preserve"> available (</w:t>
      </w:r>
      <w:r w:rsidR="00A31CF6" w:rsidRPr="00E543D9">
        <w:rPr>
          <w:rFonts w:ascii="Arial" w:hAnsi="Arial" w:cs="Arial"/>
          <w:sz w:val="24"/>
          <w:szCs w:val="24"/>
        </w:rPr>
        <w:t>1C</w:t>
      </w:r>
      <w:r w:rsidR="005F6FF1" w:rsidRPr="00E543D9">
        <w:rPr>
          <w:rFonts w:ascii="Arial" w:hAnsi="Arial" w:cs="Arial"/>
          <w:sz w:val="24"/>
          <w:szCs w:val="24"/>
        </w:rPr>
        <w:t>)</w:t>
      </w:r>
      <w:r w:rsidR="009E7EC0" w:rsidRPr="00E543D9">
        <w:rPr>
          <w:rFonts w:ascii="Arial" w:hAnsi="Arial" w:cs="Arial"/>
          <w:sz w:val="24"/>
          <w:szCs w:val="24"/>
        </w:rPr>
        <w:t>.</w:t>
      </w:r>
      <w:r w:rsidR="002C04F9" w:rsidRPr="00E543D9">
        <w:rPr>
          <w:rFonts w:ascii="Arial" w:hAnsi="Arial" w:cs="Arial"/>
          <w:sz w:val="24"/>
          <w:szCs w:val="24"/>
        </w:rPr>
        <w:t xml:space="preserve"> </w:t>
      </w:r>
      <w:r w:rsidR="00EB1A99" w:rsidRPr="00E543D9">
        <w:rPr>
          <w:rFonts w:ascii="Arial" w:hAnsi="Arial" w:cs="Arial"/>
          <w:sz w:val="24"/>
          <w:szCs w:val="24"/>
        </w:rPr>
        <w:t>Importantly,</w:t>
      </w:r>
      <w:r w:rsidR="00922430" w:rsidRPr="00E543D9">
        <w:rPr>
          <w:rFonts w:ascii="Arial" w:hAnsi="Arial" w:cs="Arial"/>
          <w:sz w:val="24"/>
          <w:szCs w:val="24"/>
        </w:rPr>
        <w:t xml:space="preserve"> </w:t>
      </w:r>
      <w:r w:rsidR="005F6FF1" w:rsidRPr="00E543D9">
        <w:rPr>
          <w:rFonts w:ascii="Arial" w:hAnsi="Arial" w:cs="Arial"/>
          <w:sz w:val="24"/>
          <w:szCs w:val="24"/>
        </w:rPr>
        <w:t xml:space="preserve">gloved hands can equally transmit infectious pathogens and that the use of gloves </w:t>
      </w:r>
      <w:r w:rsidR="00922430" w:rsidRPr="00E543D9">
        <w:rPr>
          <w:rFonts w:ascii="Arial" w:hAnsi="Arial" w:cs="Arial"/>
          <w:sz w:val="24"/>
          <w:szCs w:val="24"/>
        </w:rPr>
        <w:t xml:space="preserve">does not replace the need for </w:t>
      </w:r>
      <w:r w:rsidR="005F6FF1" w:rsidRPr="00E543D9">
        <w:rPr>
          <w:rFonts w:ascii="Arial" w:hAnsi="Arial" w:cs="Arial"/>
          <w:sz w:val="24"/>
          <w:szCs w:val="24"/>
        </w:rPr>
        <w:t xml:space="preserve">subsequent </w:t>
      </w:r>
      <w:r w:rsidR="00D67F99" w:rsidRPr="00E543D9">
        <w:rPr>
          <w:rFonts w:ascii="Arial" w:hAnsi="Arial" w:cs="Arial"/>
          <w:sz w:val="24"/>
          <w:szCs w:val="24"/>
        </w:rPr>
        <w:t>hand hygiene</w:t>
      </w:r>
      <w:r w:rsidR="00CF372B" w:rsidRPr="00E543D9">
        <w:rPr>
          <w:rFonts w:ascii="Arial" w:hAnsi="Arial" w:cs="Arial"/>
          <w:sz w:val="24"/>
          <w:szCs w:val="24"/>
        </w:rPr>
        <w:t xml:space="preserve"> (</w:t>
      </w:r>
      <w:r w:rsidR="00A31CF6" w:rsidRPr="00E543D9">
        <w:rPr>
          <w:rFonts w:ascii="Arial" w:hAnsi="Arial" w:cs="Arial"/>
          <w:sz w:val="24"/>
          <w:szCs w:val="24"/>
        </w:rPr>
        <w:t>U</w:t>
      </w:r>
      <w:r w:rsidR="005F6FF1" w:rsidRPr="00E543D9">
        <w:rPr>
          <w:rFonts w:ascii="Arial" w:hAnsi="Arial" w:cs="Arial"/>
          <w:sz w:val="24"/>
          <w:szCs w:val="24"/>
        </w:rPr>
        <w:t>ngraded</w:t>
      </w:r>
      <w:r w:rsidR="00CF372B" w:rsidRPr="00E543D9">
        <w:rPr>
          <w:rFonts w:ascii="Arial" w:hAnsi="Arial" w:cs="Arial"/>
          <w:sz w:val="24"/>
          <w:szCs w:val="24"/>
        </w:rPr>
        <w:t>)</w:t>
      </w:r>
      <w:r w:rsidR="00D67F99" w:rsidRPr="00E543D9">
        <w:rPr>
          <w:rFonts w:ascii="Arial" w:hAnsi="Arial" w:cs="Arial"/>
          <w:sz w:val="24"/>
          <w:szCs w:val="24"/>
        </w:rPr>
        <w:t>.</w:t>
      </w:r>
      <w:r w:rsidR="005A1BD6" w:rsidRPr="00E543D9">
        <w:rPr>
          <w:rFonts w:ascii="Arial" w:hAnsi="Arial" w:cs="Arial"/>
          <w:sz w:val="24"/>
          <w:szCs w:val="24"/>
        </w:rPr>
        <w:t xml:space="preserve"> </w:t>
      </w:r>
      <w:r w:rsidR="00D67F99" w:rsidRPr="00E543D9">
        <w:rPr>
          <w:rFonts w:ascii="Arial" w:hAnsi="Arial" w:cs="Arial"/>
          <w:sz w:val="24"/>
          <w:szCs w:val="24"/>
        </w:rPr>
        <w:t xml:space="preserve">We </w:t>
      </w:r>
      <w:r w:rsidR="00D67F99" w:rsidRPr="00E543D9">
        <w:rPr>
          <w:rFonts w:ascii="Arial" w:hAnsi="Arial" w:cs="Arial"/>
          <w:i/>
          <w:sz w:val="24"/>
          <w:szCs w:val="24"/>
        </w:rPr>
        <w:t>recommend</w:t>
      </w:r>
      <w:r w:rsidR="00D67F99" w:rsidRPr="00E543D9">
        <w:rPr>
          <w:rFonts w:ascii="Arial" w:hAnsi="Arial" w:cs="Arial"/>
          <w:sz w:val="24"/>
          <w:szCs w:val="24"/>
        </w:rPr>
        <w:t xml:space="preserve"> the availability of mask</w:t>
      </w:r>
      <w:r w:rsidR="00795452" w:rsidRPr="00E543D9">
        <w:rPr>
          <w:rFonts w:ascii="Arial" w:hAnsi="Arial" w:cs="Arial"/>
          <w:sz w:val="24"/>
          <w:szCs w:val="24"/>
        </w:rPr>
        <w:t>s</w:t>
      </w:r>
      <w:r w:rsidR="00D67F99" w:rsidRPr="00E543D9">
        <w:rPr>
          <w:rFonts w:ascii="Arial" w:hAnsi="Arial" w:cs="Arial"/>
          <w:sz w:val="24"/>
          <w:szCs w:val="24"/>
        </w:rPr>
        <w:t>, cap</w:t>
      </w:r>
      <w:r w:rsidR="00795452" w:rsidRPr="00E543D9">
        <w:rPr>
          <w:rFonts w:ascii="Arial" w:hAnsi="Arial" w:cs="Arial"/>
          <w:sz w:val="24"/>
          <w:szCs w:val="24"/>
        </w:rPr>
        <w:t>s</w:t>
      </w:r>
      <w:r w:rsidR="00D67F99" w:rsidRPr="00E543D9">
        <w:rPr>
          <w:rFonts w:ascii="Arial" w:hAnsi="Arial" w:cs="Arial"/>
          <w:sz w:val="24"/>
          <w:szCs w:val="24"/>
        </w:rPr>
        <w:t>, sterile gown</w:t>
      </w:r>
      <w:r w:rsidR="00795452" w:rsidRPr="00E543D9">
        <w:rPr>
          <w:rFonts w:ascii="Arial" w:hAnsi="Arial" w:cs="Arial"/>
          <w:sz w:val="24"/>
          <w:szCs w:val="24"/>
        </w:rPr>
        <w:t>s</w:t>
      </w:r>
      <w:r w:rsidR="005165E2" w:rsidRPr="00E543D9">
        <w:rPr>
          <w:rFonts w:ascii="Arial" w:hAnsi="Arial" w:cs="Arial"/>
          <w:sz w:val="24"/>
          <w:szCs w:val="24"/>
        </w:rPr>
        <w:t>, sterile drapes</w:t>
      </w:r>
      <w:r w:rsidR="00D67F99" w:rsidRPr="00E543D9">
        <w:rPr>
          <w:rFonts w:ascii="Arial" w:hAnsi="Arial" w:cs="Arial"/>
          <w:sz w:val="24"/>
          <w:szCs w:val="24"/>
        </w:rPr>
        <w:t xml:space="preserve"> and </w:t>
      </w:r>
      <w:r w:rsidR="005165E2" w:rsidRPr="00E543D9">
        <w:rPr>
          <w:rFonts w:ascii="Arial" w:hAnsi="Arial" w:cs="Arial"/>
          <w:sz w:val="24"/>
          <w:szCs w:val="24"/>
        </w:rPr>
        <w:t xml:space="preserve">sterile gloves for </w:t>
      </w:r>
      <w:r w:rsidR="000E355B" w:rsidRPr="00E543D9">
        <w:rPr>
          <w:rFonts w:ascii="Arial" w:hAnsi="Arial" w:cs="Arial"/>
          <w:sz w:val="24"/>
          <w:szCs w:val="24"/>
        </w:rPr>
        <w:t>invasive</w:t>
      </w:r>
      <w:r w:rsidR="005165E2" w:rsidRPr="00E543D9">
        <w:rPr>
          <w:rFonts w:ascii="Arial" w:hAnsi="Arial" w:cs="Arial"/>
          <w:sz w:val="24"/>
          <w:szCs w:val="24"/>
        </w:rPr>
        <w:t xml:space="preserve"> procedures such as insertion of </w:t>
      </w:r>
      <w:r w:rsidR="005F6FF1" w:rsidRPr="00E543D9">
        <w:rPr>
          <w:rFonts w:ascii="Arial" w:hAnsi="Arial" w:cs="Arial"/>
          <w:sz w:val="24"/>
          <w:szCs w:val="24"/>
        </w:rPr>
        <w:t xml:space="preserve">central venous catheters </w:t>
      </w:r>
      <w:r w:rsidR="00CF372B" w:rsidRPr="00E543D9">
        <w:rPr>
          <w:rFonts w:ascii="Arial" w:hAnsi="Arial" w:cs="Arial"/>
          <w:sz w:val="24"/>
          <w:szCs w:val="24"/>
        </w:rPr>
        <w:t>(</w:t>
      </w:r>
      <w:r w:rsidR="00A31CF6" w:rsidRPr="00E543D9">
        <w:rPr>
          <w:rFonts w:ascii="Arial" w:hAnsi="Arial" w:cs="Arial"/>
          <w:sz w:val="24"/>
          <w:szCs w:val="24"/>
        </w:rPr>
        <w:t>1A</w:t>
      </w:r>
      <w:r w:rsidR="00CF372B" w:rsidRPr="00E543D9">
        <w:rPr>
          <w:rFonts w:ascii="Arial" w:hAnsi="Arial" w:cs="Arial"/>
          <w:sz w:val="24"/>
          <w:szCs w:val="24"/>
        </w:rPr>
        <w:t>)</w:t>
      </w:r>
      <w:r w:rsidR="005165E2" w:rsidRPr="00E543D9">
        <w:rPr>
          <w:rFonts w:ascii="Arial" w:hAnsi="Arial" w:cs="Arial"/>
          <w:sz w:val="24"/>
          <w:szCs w:val="24"/>
        </w:rPr>
        <w:t>.</w:t>
      </w:r>
      <w:r w:rsidR="002C04F9" w:rsidRPr="00E543D9">
        <w:rPr>
          <w:rFonts w:ascii="Arial" w:hAnsi="Arial" w:cs="Arial"/>
          <w:sz w:val="24"/>
          <w:szCs w:val="24"/>
        </w:rPr>
        <w:t xml:space="preserve"> </w:t>
      </w:r>
      <w:r w:rsidR="005165E2" w:rsidRPr="00E543D9">
        <w:rPr>
          <w:rFonts w:ascii="Arial" w:hAnsi="Arial" w:cs="Arial"/>
          <w:sz w:val="24"/>
          <w:szCs w:val="24"/>
        </w:rPr>
        <w:t xml:space="preserve">We </w:t>
      </w:r>
      <w:r w:rsidR="003063E1" w:rsidRPr="00E543D9">
        <w:rPr>
          <w:rFonts w:ascii="Arial" w:hAnsi="Arial" w:cs="Arial"/>
          <w:sz w:val="24"/>
          <w:szCs w:val="24"/>
        </w:rPr>
        <w:t>r</w:t>
      </w:r>
      <w:r w:rsidR="003063E1" w:rsidRPr="00E543D9">
        <w:rPr>
          <w:rFonts w:ascii="Arial" w:hAnsi="Arial" w:cs="Arial"/>
          <w:i/>
          <w:sz w:val="24"/>
          <w:szCs w:val="24"/>
        </w:rPr>
        <w:t>ecommend</w:t>
      </w:r>
      <w:r w:rsidR="003063E1" w:rsidRPr="00E543D9">
        <w:rPr>
          <w:rFonts w:ascii="Arial" w:hAnsi="Arial" w:cs="Arial"/>
          <w:sz w:val="24"/>
          <w:szCs w:val="24"/>
        </w:rPr>
        <w:t xml:space="preserve"> </w:t>
      </w:r>
      <w:r w:rsidR="005165E2" w:rsidRPr="00E543D9">
        <w:rPr>
          <w:rFonts w:ascii="Arial" w:hAnsi="Arial" w:cs="Arial"/>
          <w:sz w:val="24"/>
          <w:szCs w:val="24"/>
        </w:rPr>
        <w:t>t</w:t>
      </w:r>
      <w:r w:rsidR="003063E1" w:rsidRPr="00E543D9">
        <w:rPr>
          <w:rFonts w:ascii="Arial" w:hAnsi="Arial" w:cs="Arial"/>
          <w:sz w:val="24"/>
          <w:szCs w:val="24"/>
        </w:rPr>
        <w:t>hat ICUs and hospitals in areas</w:t>
      </w:r>
      <w:r w:rsidR="005165E2" w:rsidRPr="00E543D9">
        <w:rPr>
          <w:rFonts w:ascii="Arial" w:hAnsi="Arial" w:cs="Arial"/>
          <w:sz w:val="24"/>
          <w:szCs w:val="24"/>
        </w:rPr>
        <w:t xml:space="preserve"> where highly contagious infectious diseases (e.g. </w:t>
      </w:r>
      <w:r w:rsidR="003063E1" w:rsidRPr="00E543D9">
        <w:rPr>
          <w:rFonts w:ascii="Arial" w:hAnsi="Arial" w:cs="Arial"/>
          <w:sz w:val="24"/>
          <w:szCs w:val="24"/>
        </w:rPr>
        <w:t xml:space="preserve">tuberculosis, </w:t>
      </w:r>
      <w:r w:rsidR="000E355B" w:rsidRPr="00E543D9">
        <w:rPr>
          <w:rFonts w:ascii="Arial" w:hAnsi="Arial" w:cs="Arial"/>
          <w:sz w:val="24"/>
          <w:szCs w:val="24"/>
        </w:rPr>
        <w:t>E</w:t>
      </w:r>
      <w:r w:rsidR="005165E2" w:rsidRPr="00E543D9">
        <w:rPr>
          <w:rFonts w:ascii="Arial" w:hAnsi="Arial" w:cs="Arial"/>
          <w:sz w:val="24"/>
          <w:szCs w:val="24"/>
        </w:rPr>
        <w:t xml:space="preserve">bola virus disease) </w:t>
      </w:r>
      <w:r w:rsidR="00795452" w:rsidRPr="00E543D9">
        <w:rPr>
          <w:rFonts w:ascii="Arial" w:hAnsi="Arial" w:cs="Arial"/>
          <w:sz w:val="24"/>
          <w:szCs w:val="24"/>
        </w:rPr>
        <w:t>are</w:t>
      </w:r>
      <w:r w:rsidR="003063E1" w:rsidRPr="00E543D9">
        <w:rPr>
          <w:rFonts w:ascii="Arial" w:hAnsi="Arial" w:cs="Arial"/>
          <w:sz w:val="24"/>
          <w:szCs w:val="24"/>
        </w:rPr>
        <w:t xml:space="preserve"> endemic</w:t>
      </w:r>
      <w:r w:rsidR="005165E2" w:rsidRPr="00E543D9">
        <w:rPr>
          <w:rFonts w:ascii="Arial" w:hAnsi="Arial" w:cs="Arial"/>
          <w:sz w:val="24"/>
          <w:szCs w:val="24"/>
        </w:rPr>
        <w:t xml:space="preserve"> have rapid</w:t>
      </w:r>
      <w:r w:rsidR="002C04F9" w:rsidRPr="00E543D9">
        <w:rPr>
          <w:rFonts w:ascii="Arial" w:hAnsi="Arial" w:cs="Arial"/>
          <w:sz w:val="24"/>
          <w:szCs w:val="24"/>
        </w:rPr>
        <w:t xml:space="preserve"> </w:t>
      </w:r>
      <w:r w:rsidR="005165E2" w:rsidRPr="00E543D9">
        <w:rPr>
          <w:rFonts w:ascii="Arial" w:hAnsi="Arial" w:cs="Arial"/>
          <w:sz w:val="24"/>
          <w:szCs w:val="24"/>
        </w:rPr>
        <w:t>access to</w:t>
      </w:r>
      <w:r w:rsidR="002304D6" w:rsidRPr="00E543D9">
        <w:rPr>
          <w:rFonts w:ascii="Arial" w:hAnsi="Arial" w:cs="Arial"/>
          <w:sz w:val="24"/>
          <w:szCs w:val="24"/>
        </w:rPr>
        <w:t xml:space="preserve"> adequate quantities of</w:t>
      </w:r>
      <w:r w:rsidR="005165E2" w:rsidRPr="00E543D9">
        <w:rPr>
          <w:rFonts w:ascii="Arial" w:hAnsi="Arial" w:cs="Arial"/>
          <w:sz w:val="24"/>
          <w:szCs w:val="24"/>
        </w:rPr>
        <w:t xml:space="preserve"> personal </w:t>
      </w:r>
      <w:r w:rsidR="005165E2" w:rsidRPr="00E543D9">
        <w:rPr>
          <w:rFonts w:ascii="Arial" w:hAnsi="Arial" w:cs="Arial"/>
          <w:sz w:val="24"/>
          <w:szCs w:val="24"/>
        </w:rPr>
        <w:lastRenderedPageBreak/>
        <w:t>protective equipment as recommended by the World Health Organization</w:t>
      </w:r>
      <w:r w:rsidR="002C04F9" w:rsidRPr="00E543D9">
        <w:rPr>
          <w:rFonts w:ascii="Arial" w:hAnsi="Arial" w:cs="Arial"/>
          <w:sz w:val="24"/>
          <w:szCs w:val="24"/>
        </w:rPr>
        <w:t xml:space="preserve"> </w:t>
      </w:r>
      <w:r w:rsidR="003063E1" w:rsidRPr="00E543D9">
        <w:rPr>
          <w:rFonts w:ascii="Arial" w:hAnsi="Arial" w:cs="Arial"/>
          <w:sz w:val="24"/>
          <w:szCs w:val="24"/>
        </w:rPr>
        <w:t>and the Cent</w:t>
      </w:r>
      <w:r w:rsidR="002304D6" w:rsidRPr="00E543D9">
        <w:rPr>
          <w:rFonts w:ascii="Arial" w:hAnsi="Arial" w:cs="Arial"/>
          <w:sz w:val="24"/>
          <w:szCs w:val="24"/>
        </w:rPr>
        <w:t>ers</w:t>
      </w:r>
      <w:r w:rsidR="002C04F9" w:rsidRPr="00E543D9">
        <w:rPr>
          <w:rFonts w:ascii="Arial" w:hAnsi="Arial" w:cs="Arial"/>
          <w:sz w:val="24"/>
          <w:szCs w:val="24"/>
        </w:rPr>
        <w:t xml:space="preserve"> </w:t>
      </w:r>
      <w:r w:rsidR="002304D6" w:rsidRPr="00E543D9">
        <w:rPr>
          <w:rFonts w:ascii="Arial" w:hAnsi="Arial" w:cs="Arial"/>
          <w:sz w:val="24"/>
          <w:szCs w:val="24"/>
        </w:rPr>
        <w:t>for</w:t>
      </w:r>
      <w:r w:rsidR="003063E1" w:rsidRPr="00E543D9">
        <w:rPr>
          <w:rFonts w:ascii="Arial" w:hAnsi="Arial" w:cs="Arial"/>
          <w:sz w:val="24"/>
          <w:szCs w:val="24"/>
        </w:rPr>
        <w:t xml:space="preserve"> Disease Control </w:t>
      </w:r>
      <w:r w:rsidR="00CF372B" w:rsidRPr="00E543D9">
        <w:rPr>
          <w:rFonts w:ascii="Arial" w:hAnsi="Arial" w:cs="Arial"/>
          <w:sz w:val="24"/>
          <w:szCs w:val="24"/>
        </w:rPr>
        <w:t>(</w:t>
      </w:r>
      <w:r w:rsidR="00A31CF6" w:rsidRPr="00E543D9">
        <w:rPr>
          <w:rFonts w:ascii="Arial" w:hAnsi="Arial" w:cs="Arial"/>
          <w:sz w:val="24"/>
          <w:szCs w:val="24"/>
        </w:rPr>
        <w:t>1</w:t>
      </w:r>
      <w:r w:rsidR="002304D6" w:rsidRPr="00E543D9">
        <w:rPr>
          <w:rFonts w:ascii="Arial" w:hAnsi="Arial" w:cs="Arial"/>
          <w:sz w:val="24"/>
          <w:szCs w:val="24"/>
        </w:rPr>
        <w:t>C</w:t>
      </w:r>
      <w:r w:rsidR="00CF372B" w:rsidRPr="00E543D9">
        <w:rPr>
          <w:rFonts w:ascii="Arial" w:hAnsi="Arial" w:cs="Arial"/>
          <w:sz w:val="24"/>
          <w:szCs w:val="24"/>
        </w:rPr>
        <w:t>)</w:t>
      </w:r>
      <w:r w:rsidR="005165E2" w:rsidRPr="00E543D9">
        <w:rPr>
          <w:rFonts w:ascii="Arial" w:hAnsi="Arial" w:cs="Arial"/>
          <w:sz w:val="24"/>
          <w:szCs w:val="24"/>
        </w:rPr>
        <w:t>.</w:t>
      </w:r>
      <w:r w:rsidR="00C75E34" w:rsidRPr="00E543D9">
        <w:rPr>
          <w:rFonts w:ascii="Arial" w:hAnsi="Arial" w:cs="Arial"/>
          <w:sz w:val="24"/>
          <w:szCs w:val="24"/>
        </w:rPr>
        <w:t xml:space="preserve"> We </w:t>
      </w:r>
      <w:r w:rsidR="00C75E34" w:rsidRPr="00E543D9">
        <w:rPr>
          <w:rFonts w:ascii="Arial" w:hAnsi="Arial" w:cs="Arial"/>
          <w:i/>
          <w:sz w:val="24"/>
          <w:szCs w:val="24"/>
        </w:rPr>
        <w:t>suggest</w:t>
      </w:r>
      <w:r w:rsidR="00C75E34" w:rsidRPr="00E543D9">
        <w:rPr>
          <w:rFonts w:ascii="Arial" w:hAnsi="Arial" w:cs="Arial"/>
          <w:sz w:val="24"/>
          <w:szCs w:val="24"/>
        </w:rPr>
        <w:t xml:space="preserve"> that</w:t>
      </w:r>
      <w:r w:rsidR="00FF26B0" w:rsidRPr="00E543D9">
        <w:rPr>
          <w:rFonts w:ascii="Arial" w:hAnsi="Arial" w:cs="Arial"/>
          <w:sz w:val="24"/>
          <w:szCs w:val="24"/>
        </w:rPr>
        <w:t xml:space="preserve"> </w:t>
      </w:r>
      <w:r w:rsidR="00C75E34" w:rsidRPr="00E543D9">
        <w:rPr>
          <w:rFonts w:ascii="Arial" w:hAnsi="Arial" w:cs="Arial"/>
          <w:sz w:val="24"/>
          <w:szCs w:val="24"/>
        </w:rPr>
        <w:t xml:space="preserve">hospitals develop </w:t>
      </w:r>
      <w:r w:rsidR="00FF26B0" w:rsidRPr="00E543D9">
        <w:rPr>
          <w:rFonts w:ascii="Arial" w:hAnsi="Arial" w:cs="Arial"/>
          <w:sz w:val="24"/>
          <w:szCs w:val="24"/>
        </w:rPr>
        <w:t xml:space="preserve">individual </w:t>
      </w:r>
      <w:r w:rsidR="00C75E34" w:rsidRPr="00E543D9">
        <w:rPr>
          <w:rFonts w:ascii="Arial" w:hAnsi="Arial" w:cs="Arial"/>
          <w:sz w:val="24"/>
          <w:szCs w:val="24"/>
        </w:rPr>
        <w:t>policies and procedures for reuse of</w:t>
      </w:r>
      <w:r w:rsidR="00AA7B4D" w:rsidRPr="00E543D9">
        <w:rPr>
          <w:rFonts w:ascii="Arial" w:hAnsi="Arial" w:cs="Arial"/>
          <w:sz w:val="24"/>
          <w:szCs w:val="24"/>
        </w:rPr>
        <w:t xml:space="preserve"> disposable</w:t>
      </w:r>
      <w:r w:rsidR="00C75E34" w:rsidRPr="00E543D9">
        <w:rPr>
          <w:rFonts w:ascii="Arial" w:hAnsi="Arial" w:cs="Arial"/>
          <w:sz w:val="24"/>
          <w:szCs w:val="24"/>
        </w:rPr>
        <w:t xml:space="preserve"> personal protective and other medical equipment (</w:t>
      </w:r>
      <w:r w:rsidR="00630AE2" w:rsidRPr="00E543D9">
        <w:rPr>
          <w:rFonts w:ascii="Arial" w:hAnsi="Arial" w:cs="Arial"/>
          <w:sz w:val="24"/>
          <w:szCs w:val="24"/>
        </w:rPr>
        <w:t>2C</w:t>
      </w:r>
      <w:r w:rsidR="00C75E34" w:rsidRPr="00E543D9">
        <w:rPr>
          <w:rFonts w:ascii="Arial" w:hAnsi="Arial" w:cs="Arial"/>
          <w:sz w:val="24"/>
          <w:szCs w:val="24"/>
        </w:rPr>
        <w:t xml:space="preserve">). </w:t>
      </w:r>
      <w:r w:rsidR="00CF372B" w:rsidRPr="00E543D9">
        <w:rPr>
          <w:rFonts w:ascii="Arial" w:hAnsi="Arial" w:cs="Arial"/>
          <w:sz w:val="24"/>
          <w:szCs w:val="24"/>
        </w:rPr>
        <w:t xml:space="preserve">When ICUs are renovated or newly built, we </w:t>
      </w:r>
      <w:r w:rsidR="00CF372B" w:rsidRPr="00E543D9">
        <w:rPr>
          <w:rFonts w:ascii="Arial" w:hAnsi="Arial" w:cs="Arial"/>
          <w:i/>
          <w:sz w:val="24"/>
          <w:szCs w:val="24"/>
        </w:rPr>
        <w:t>suggest</w:t>
      </w:r>
      <w:r w:rsidR="002C04F9" w:rsidRPr="00E543D9">
        <w:rPr>
          <w:rFonts w:ascii="Arial" w:hAnsi="Arial" w:cs="Arial"/>
          <w:i/>
          <w:sz w:val="24"/>
          <w:szCs w:val="24"/>
        </w:rPr>
        <w:t xml:space="preserve"> </w:t>
      </w:r>
      <w:r w:rsidR="002304D6" w:rsidRPr="00E543D9">
        <w:rPr>
          <w:rFonts w:ascii="Arial" w:hAnsi="Arial" w:cs="Arial"/>
          <w:sz w:val="24"/>
          <w:szCs w:val="24"/>
        </w:rPr>
        <w:t>compliance</w:t>
      </w:r>
      <w:r w:rsidR="00CF372B" w:rsidRPr="00E543D9">
        <w:rPr>
          <w:rFonts w:ascii="Arial" w:hAnsi="Arial" w:cs="Arial"/>
          <w:sz w:val="24"/>
          <w:szCs w:val="24"/>
        </w:rPr>
        <w:t xml:space="preserve"> with national and international</w:t>
      </w:r>
      <w:r w:rsidR="002304D6" w:rsidRPr="00E543D9">
        <w:rPr>
          <w:rFonts w:ascii="Arial" w:hAnsi="Arial" w:cs="Arial"/>
          <w:sz w:val="24"/>
          <w:szCs w:val="24"/>
        </w:rPr>
        <w:t xml:space="preserve"> best</w:t>
      </w:r>
      <w:r w:rsidR="009A54A8" w:rsidRPr="00E543D9">
        <w:rPr>
          <w:rFonts w:ascii="Arial" w:hAnsi="Arial" w:cs="Arial"/>
          <w:sz w:val="24"/>
          <w:szCs w:val="24"/>
        </w:rPr>
        <w:t>–</w:t>
      </w:r>
      <w:r w:rsidR="002304D6" w:rsidRPr="00E543D9">
        <w:rPr>
          <w:rFonts w:ascii="Arial" w:hAnsi="Arial" w:cs="Arial"/>
          <w:sz w:val="24"/>
          <w:szCs w:val="24"/>
        </w:rPr>
        <w:t>practice</w:t>
      </w:r>
      <w:r w:rsidR="00231CA5" w:rsidRPr="00E543D9">
        <w:rPr>
          <w:rFonts w:ascii="Arial" w:hAnsi="Arial" w:cs="Arial"/>
          <w:sz w:val="24"/>
          <w:szCs w:val="24"/>
        </w:rPr>
        <w:t xml:space="preserve"> recommendations on ICU architectural design</w:t>
      </w:r>
      <w:r w:rsidR="00CF372B" w:rsidRPr="00E543D9">
        <w:rPr>
          <w:rFonts w:ascii="Arial" w:hAnsi="Arial" w:cs="Arial"/>
          <w:sz w:val="24"/>
          <w:szCs w:val="24"/>
        </w:rPr>
        <w:t xml:space="preserve"> (</w:t>
      </w:r>
      <w:r w:rsidR="00A31CF6" w:rsidRPr="00E543D9">
        <w:rPr>
          <w:rFonts w:ascii="Arial" w:hAnsi="Arial" w:cs="Arial"/>
          <w:sz w:val="24"/>
          <w:szCs w:val="24"/>
        </w:rPr>
        <w:t>2D</w:t>
      </w:r>
      <w:r w:rsidR="00CF372B" w:rsidRPr="00E543D9">
        <w:rPr>
          <w:rFonts w:ascii="Arial" w:hAnsi="Arial" w:cs="Arial"/>
          <w:sz w:val="24"/>
          <w:szCs w:val="24"/>
        </w:rPr>
        <w:t>).</w:t>
      </w:r>
    </w:p>
    <w:p w14:paraId="43552AF9" w14:textId="77777777" w:rsidR="009E7EC0" w:rsidRPr="00E543D9" w:rsidRDefault="009E7EC0" w:rsidP="009400E8">
      <w:pPr>
        <w:spacing w:after="0" w:line="480" w:lineRule="auto"/>
        <w:rPr>
          <w:rFonts w:ascii="Arial" w:hAnsi="Arial" w:cs="Arial"/>
          <w:sz w:val="24"/>
          <w:szCs w:val="24"/>
        </w:rPr>
      </w:pPr>
    </w:p>
    <w:p w14:paraId="355E7CEE" w14:textId="6A036B56" w:rsidR="0048421D" w:rsidRPr="00E543D9" w:rsidRDefault="0044060B" w:rsidP="009810FD">
      <w:pPr>
        <w:pStyle w:val="NoSpacing"/>
        <w:rPr>
          <w:bCs/>
          <w:iCs/>
          <w:color w:val="1A1718"/>
        </w:rPr>
      </w:pPr>
      <w:r w:rsidRPr="00E543D9">
        <w:rPr>
          <w:bCs/>
          <w:i/>
          <w:iCs/>
          <w:color w:val="1A1718"/>
        </w:rPr>
        <w:t xml:space="preserve">Question 6: Which technical </w:t>
      </w:r>
      <w:r w:rsidR="009810FD" w:rsidRPr="00E543D9">
        <w:rPr>
          <w:bCs/>
          <w:i/>
          <w:iCs/>
          <w:color w:val="1A1718"/>
        </w:rPr>
        <w:t xml:space="preserve">equipment should be available in an ICU </w:t>
      </w:r>
      <w:r w:rsidR="009810FD" w:rsidRPr="00E543D9">
        <w:rPr>
          <w:i/>
        </w:rPr>
        <w:t>i</w:t>
      </w:r>
      <w:r w:rsidR="00503444">
        <w:rPr>
          <w:i/>
        </w:rPr>
        <w:t xml:space="preserve">n </w:t>
      </w:r>
      <w:r w:rsidR="009810FD" w:rsidRPr="00E543D9">
        <w:rPr>
          <w:i/>
        </w:rPr>
        <w:t>resource–limited setting</w:t>
      </w:r>
      <w:r w:rsidR="00503444">
        <w:rPr>
          <w:i/>
        </w:rPr>
        <w:t>s</w:t>
      </w:r>
      <w:r w:rsidR="00215319" w:rsidRPr="00E543D9">
        <w:rPr>
          <w:bCs/>
          <w:i/>
          <w:iCs/>
          <w:color w:val="1A1718"/>
        </w:rPr>
        <w:t>?</w:t>
      </w:r>
    </w:p>
    <w:p w14:paraId="04EB9493" w14:textId="517429FB" w:rsidR="00C1292A" w:rsidRPr="00E543D9" w:rsidRDefault="004703B2" w:rsidP="00257227">
      <w:pPr>
        <w:pStyle w:val="NoSpacing"/>
      </w:pPr>
      <w:r w:rsidRPr="00E543D9">
        <w:rPr>
          <w:bCs/>
          <w:i/>
          <w:iCs/>
          <w:color w:val="1A1718"/>
        </w:rPr>
        <w:t>Rationale:</w:t>
      </w:r>
      <w:r w:rsidR="002C04F9" w:rsidRPr="00E543D9">
        <w:rPr>
          <w:bCs/>
          <w:i/>
          <w:iCs/>
          <w:color w:val="1A1718"/>
        </w:rPr>
        <w:t xml:space="preserve"> </w:t>
      </w:r>
      <w:r w:rsidR="00C60712" w:rsidRPr="00E543D9">
        <w:rPr>
          <w:bCs/>
          <w:iCs/>
          <w:color w:val="1A1718"/>
        </w:rPr>
        <w:t xml:space="preserve">The very nature of </w:t>
      </w:r>
      <w:r w:rsidR="00BC1B3D" w:rsidRPr="00E543D9">
        <w:rPr>
          <w:bCs/>
          <w:iCs/>
          <w:color w:val="1A1718"/>
        </w:rPr>
        <w:t>an ICU</w:t>
      </w:r>
      <w:r w:rsidR="00C60712" w:rsidRPr="00E543D9">
        <w:rPr>
          <w:bCs/>
          <w:iCs/>
          <w:color w:val="1A1718"/>
        </w:rPr>
        <w:t xml:space="preserve"> warrants a higher reliance on </w:t>
      </w:r>
      <w:r w:rsidR="00BC1B3D" w:rsidRPr="00E543D9">
        <w:rPr>
          <w:bCs/>
          <w:iCs/>
          <w:color w:val="1A1718"/>
        </w:rPr>
        <w:t xml:space="preserve">technical </w:t>
      </w:r>
      <w:r w:rsidR="00C60712" w:rsidRPr="00E543D9">
        <w:rPr>
          <w:bCs/>
          <w:iCs/>
          <w:color w:val="1A1718"/>
        </w:rPr>
        <w:t xml:space="preserve">equipment, devices, and other technologies compared to the general medical ward. Irrespective of the geographic location or level of resource limitation, </w:t>
      </w:r>
      <w:r w:rsidR="00BC1B3D" w:rsidRPr="00E543D9">
        <w:rPr>
          <w:bCs/>
          <w:iCs/>
          <w:color w:val="1A1718"/>
        </w:rPr>
        <w:t xml:space="preserve">technical </w:t>
      </w:r>
      <w:r w:rsidR="00C60712" w:rsidRPr="00E543D9">
        <w:rPr>
          <w:bCs/>
          <w:iCs/>
          <w:color w:val="1A1718"/>
        </w:rPr>
        <w:t>equipment constitutes an essential component of ICU</w:t>
      </w:r>
      <w:r w:rsidR="009A54A8" w:rsidRPr="00E543D9">
        <w:rPr>
          <w:bCs/>
          <w:iCs/>
          <w:color w:val="1A1718"/>
        </w:rPr>
        <w:t>–</w:t>
      </w:r>
      <w:r w:rsidR="00C60712" w:rsidRPr="00E543D9">
        <w:rPr>
          <w:bCs/>
          <w:iCs/>
          <w:color w:val="1A1718"/>
        </w:rPr>
        <w:t xml:space="preserve">level patient care. What specific types of </w:t>
      </w:r>
      <w:r w:rsidR="00BC1B3D" w:rsidRPr="00E543D9">
        <w:rPr>
          <w:bCs/>
          <w:iCs/>
          <w:color w:val="1A1718"/>
        </w:rPr>
        <w:t xml:space="preserve">technical </w:t>
      </w:r>
      <w:r w:rsidR="00C60712" w:rsidRPr="00E543D9">
        <w:rPr>
          <w:bCs/>
          <w:iCs/>
          <w:color w:val="1A1718"/>
        </w:rPr>
        <w:t>equipment are essential, however, remains undetermined. In resource</w:t>
      </w:r>
      <w:r w:rsidR="009A54A8" w:rsidRPr="00E543D9">
        <w:rPr>
          <w:bCs/>
          <w:iCs/>
          <w:color w:val="1A1718"/>
        </w:rPr>
        <w:t>–</w:t>
      </w:r>
      <w:r w:rsidR="00C60712" w:rsidRPr="00E543D9">
        <w:rPr>
          <w:bCs/>
          <w:iCs/>
          <w:color w:val="1A1718"/>
        </w:rPr>
        <w:t xml:space="preserve">limited settings, </w:t>
      </w:r>
      <w:r w:rsidR="00BC1B3D" w:rsidRPr="00E543D9">
        <w:rPr>
          <w:bCs/>
          <w:iCs/>
          <w:color w:val="1A1718"/>
        </w:rPr>
        <w:t>multiple</w:t>
      </w:r>
      <w:r w:rsidR="002C04F9" w:rsidRPr="00E543D9">
        <w:rPr>
          <w:bCs/>
          <w:iCs/>
          <w:color w:val="1A1718"/>
        </w:rPr>
        <w:t xml:space="preserve"> </w:t>
      </w:r>
      <w:r w:rsidR="00BC1B3D" w:rsidRPr="00E543D9">
        <w:rPr>
          <w:bCs/>
          <w:iCs/>
          <w:color w:val="1A1718"/>
        </w:rPr>
        <w:t>challenges</w:t>
      </w:r>
      <w:r w:rsidR="00C60712" w:rsidRPr="00E543D9">
        <w:rPr>
          <w:bCs/>
          <w:iCs/>
          <w:color w:val="1A1718"/>
        </w:rPr>
        <w:t xml:space="preserve"> in terms of equipm</w:t>
      </w:r>
      <w:r w:rsidR="00BC1B3D" w:rsidRPr="00E543D9">
        <w:rPr>
          <w:bCs/>
          <w:iCs/>
          <w:color w:val="1A1718"/>
        </w:rPr>
        <w:t xml:space="preserve">ent procurement and maintenance exist </w:t>
      </w:r>
      <w:r w:rsidR="00C60712" w:rsidRPr="00E543D9">
        <w:rPr>
          <w:bCs/>
          <w:iCs/>
          <w:color w:val="1A1718"/>
        </w:rPr>
        <w:t>[</w:t>
      </w:r>
      <w:r w:rsidR="00F23AF5" w:rsidRPr="00E543D9">
        <w:rPr>
          <w:bCs/>
          <w:iCs/>
          <w:color w:val="1A1718"/>
        </w:rPr>
        <w:t>133</w:t>
      </w:r>
      <w:r w:rsidR="00C60712" w:rsidRPr="006E4459">
        <w:rPr>
          <w:bCs/>
          <w:iCs/>
          <w:color w:val="1A1718"/>
        </w:rPr>
        <w:t xml:space="preserve">]. For example, can </w:t>
      </w:r>
      <w:r w:rsidR="00BC1B3D" w:rsidRPr="00E543D9">
        <w:rPr>
          <w:bCs/>
          <w:iCs/>
          <w:color w:val="1A1718"/>
        </w:rPr>
        <w:t>the technical</w:t>
      </w:r>
      <w:r w:rsidR="00C60712" w:rsidRPr="00E543D9">
        <w:rPr>
          <w:bCs/>
          <w:iCs/>
          <w:color w:val="1A1718"/>
        </w:rPr>
        <w:t xml:space="preserve"> equipment run with frequent electric current interruptions? How reliable are the supply chains to obtain or replace the equipment and are local tec</w:t>
      </w:r>
      <w:r w:rsidR="007A28DD" w:rsidRPr="00E543D9">
        <w:rPr>
          <w:bCs/>
          <w:iCs/>
          <w:color w:val="1A1718"/>
        </w:rPr>
        <w:t xml:space="preserve">hnicians available for repairs? </w:t>
      </w:r>
      <w:r w:rsidR="004B04D3" w:rsidRPr="00E543D9">
        <w:rPr>
          <w:bCs/>
          <w:iCs/>
          <w:color w:val="1A1718"/>
        </w:rPr>
        <w:t xml:space="preserve">Is </w:t>
      </w:r>
      <w:r w:rsidR="007A28DD" w:rsidRPr="00E543D9">
        <w:rPr>
          <w:bCs/>
          <w:iCs/>
          <w:color w:val="1A1718"/>
        </w:rPr>
        <w:t xml:space="preserve">donated equipment relevant in the local context and are clinicians </w:t>
      </w:r>
      <w:r w:rsidR="00BC1B3D" w:rsidRPr="00E543D9">
        <w:rPr>
          <w:bCs/>
          <w:iCs/>
          <w:color w:val="1A1718"/>
        </w:rPr>
        <w:t>educated</w:t>
      </w:r>
      <w:r w:rsidR="00226BF8" w:rsidRPr="00E543D9">
        <w:rPr>
          <w:bCs/>
          <w:iCs/>
          <w:color w:val="1A1718"/>
        </w:rPr>
        <w:t xml:space="preserve"> on</w:t>
      </w:r>
      <w:r w:rsidR="00BC1B3D" w:rsidRPr="00E543D9">
        <w:rPr>
          <w:bCs/>
          <w:iCs/>
          <w:color w:val="1A1718"/>
        </w:rPr>
        <w:t xml:space="preserve"> how to use</w:t>
      </w:r>
      <w:r w:rsidR="002C04F9" w:rsidRPr="00E543D9">
        <w:rPr>
          <w:bCs/>
          <w:iCs/>
          <w:color w:val="1A1718"/>
        </w:rPr>
        <w:t xml:space="preserve"> </w:t>
      </w:r>
      <w:r w:rsidR="004B04D3" w:rsidRPr="00E543D9">
        <w:rPr>
          <w:bCs/>
          <w:iCs/>
          <w:color w:val="1A1718"/>
        </w:rPr>
        <w:t>it</w:t>
      </w:r>
      <w:r w:rsidR="00C75E34" w:rsidRPr="00E543D9">
        <w:rPr>
          <w:bCs/>
          <w:iCs/>
          <w:color w:val="1A1718"/>
        </w:rPr>
        <w:t>?</w:t>
      </w:r>
      <w:r w:rsidR="004B04D3" w:rsidRPr="00E543D9">
        <w:rPr>
          <w:bCs/>
          <w:iCs/>
          <w:color w:val="1A1718"/>
        </w:rPr>
        <w:t xml:space="preserve"> </w:t>
      </w:r>
      <w:r w:rsidR="007A28DD" w:rsidRPr="00E543D9">
        <w:rPr>
          <w:bCs/>
          <w:iCs/>
          <w:color w:val="1A1718"/>
        </w:rPr>
        <w:t>[</w:t>
      </w:r>
      <w:r w:rsidR="00F23AF5" w:rsidRPr="00E543D9">
        <w:rPr>
          <w:bCs/>
          <w:iCs/>
          <w:color w:val="1A1718"/>
        </w:rPr>
        <w:t>134</w:t>
      </w:r>
      <w:r w:rsidR="007A28DD" w:rsidRPr="006E4459">
        <w:rPr>
          <w:bCs/>
          <w:iCs/>
          <w:color w:val="1A1718"/>
        </w:rPr>
        <w:t>] Given these considerations,</w:t>
      </w:r>
      <w:r w:rsidR="00226BF8" w:rsidRPr="006E4459">
        <w:rPr>
          <w:bCs/>
          <w:iCs/>
          <w:color w:val="1A1718"/>
        </w:rPr>
        <w:t xml:space="preserve"> resource</w:t>
      </w:r>
      <w:r w:rsidR="009A54A8" w:rsidRPr="00E543D9">
        <w:rPr>
          <w:bCs/>
          <w:iCs/>
          <w:color w:val="1A1718"/>
        </w:rPr>
        <w:t>–</w:t>
      </w:r>
      <w:r w:rsidR="00226BF8" w:rsidRPr="00E543D9">
        <w:rPr>
          <w:bCs/>
          <w:iCs/>
          <w:color w:val="1A1718"/>
        </w:rPr>
        <w:t>limited</w:t>
      </w:r>
      <w:r w:rsidR="007A28DD" w:rsidRPr="00E543D9">
        <w:rPr>
          <w:bCs/>
          <w:iCs/>
          <w:color w:val="1A1718"/>
        </w:rPr>
        <w:t xml:space="preserve"> hospitals and health systems</w:t>
      </w:r>
      <w:r w:rsidR="009B59F0" w:rsidRPr="00E543D9">
        <w:rPr>
          <w:bCs/>
          <w:iCs/>
          <w:color w:val="1A1718"/>
        </w:rPr>
        <w:t xml:space="preserve"> must find</w:t>
      </w:r>
      <w:r w:rsidR="007A28DD" w:rsidRPr="00E543D9">
        <w:rPr>
          <w:bCs/>
          <w:iCs/>
          <w:color w:val="1A1718"/>
        </w:rPr>
        <w:t xml:space="preserve"> an</w:t>
      </w:r>
      <w:r w:rsidR="009B59F0" w:rsidRPr="00E543D9">
        <w:rPr>
          <w:bCs/>
          <w:iCs/>
          <w:color w:val="1A1718"/>
        </w:rPr>
        <w:t xml:space="preserve">d fund </w:t>
      </w:r>
      <w:r w:rsidR="007A28DD" w:rsidRPr="00E543D9">
        <w:rPr>
          <w:bCs/>
          <w:iCs/>
          <w:color w:val="1A1718"/>
        </w:rPr>
        <w:t>equipment</w:t>
      </w:r>
      <w:r w:rsidR="009B59F0" w:rsidRPr="00E543D9">
        <w:rPr>
          <w:bCs/>
          <w:iCs/>
          <w:color w:val="1A1718"/>
        </w:rPr>
        <w:t xml:space="preserve"> purchase or donation sustainably and in the most targeted manner possible. </w:t>
      </w:r>
    </w:p>
    <w:p w14:paraId="5CAF8446" w14:textId="42D55442" w:rsidR="00C1292A" w:rsidRPr="00E543D9" w:rsidRDefault="00BC1B3D" w:rsidP="001054A9">
      <w:pPr>
        <w:spacing w:after="0" w:line="480" w:lineRule="auto"/>
        <w:rPr>
          <w:rFonts w:ascii="Arial" w:hAnsi="Arial" w:cs="Arial"/>
          <w:bCs/>
          <w:i/>
          <w:iCs/>
          <w:color w:val="1A1718"/>
          <w:sz w:val="24"/>
          <w:szCs w:val="24"/>
        </w:rPr>
      </w:pPr>
      <w:r w:rsidRPr="00E543D9">
        <w:rPr>
          <w:rFonts w:ascii="Arial" w:hAnsi="Arial" w:cs="Arial"/>
          <w:bCs/>
          <w:i/>
          <w:iCs/>
          <w:color w:val="1A1718"/>
          <w:sz w:val="24"/>
          <w:szCs w:val="24"/>
        </w:rPr>
        <w:t>Search and Search Results:</w:t>
      </w:r>
      <w:r w:rsidR="002C04F9" w:rsidRPr="00E543D9">
        <w:rPr>
          <w:rFonts w:ascii="Arial" w:hAnsi="Arial" w:cs="Arial"/>
          <w:bCs/>
          <w:i/>
          <w:iCs/>
          <w:color w:val="1A1718"/>
          <w:sz w:val="24"/>
          <w:szCs w:val="24"/>
        </w:rPr>
        <w:t xml:space="preserve"> </w:t>
      </w:r>
      <w:r w:rsidRPr="00E543D9">
        <w:rPr>
          <w:rFonts w:ascii="Arial" w:hAnsi="Arial" w:cs="Arial"/>
          <w:sz w:val="24"/>
          <w:szCs w:val="24"/>
        </w:rPr>
        <w:t>A systematic search of the MEDLINE</w:t>
      </w:r>
      <w:r w:rsidR="008E47D8" w:rsidRPr="00E543D9">
        <w:rPr>
          <w:rFonts w:ascii="Arial" w:hAnsi="Arial" w:cs="Arial"/>
          <w:sz w:val="24"/>
          <w:szCs w:val="24"/>
        </w:rPr>
        <w:t xml:space="preserve"> and Google Scholar</w:t>
      </w:r>
      <w:r w:rsidRPr="00E543D9">
        <w:rPr>
          <w:rFonts w:ascii="Arial" w:hAnsi="Arial" w:cs="Arial"/>
          <w:sz w:val="24"/>
          <w:szCs w:val="24"/>
        </w:rPr>
        <w:t xml:space="preserve"> database combining the terms </w:t>
      </w:r>
      <w:r w:rsidR="004B04D3" w:rsidRPr="00E543D9">
        <w:rPr>
          <w:rFonts w:ascii="Arial" w:hAnsi="Arial" w:cs="Arial"/>
          <w:sz w:val="24"/>
          <w:szCs w:val="24"/>
        </w:rPr>
        <w:t>(</w:t>
      </w:r>
      <w:r w:rsidR="008E47D8" w:rsidRPr="00E543D9">
        <w:rPr>
          <w:rFonts w:ascii="Arial" w:hAnsi="Arial" w:cs="Arial"/>
          <w:sz w:val="24"/>
          <w:szCs w:val="24"/>
        </w:rPr>
        <w:t>‘ventilator’</w:t>
      </w:r>
      <w:r w:rsidR="005A1BD6" w:rsidRPr="00E543D9">
        <w:rPr>
          <w:rFonts w:ascii="Arial" w:hAnsi="Arial" w:cs="Arial"/>
          <w:sz w:val="24"/>
          <w:szCs w:val="24"/>
        </w:rPr>
        <w:t xml:space="preserve"> </w:t>
      </w:r>
      <w:r w:rsidR="004B04D3" w:rsidRPr="00E543D9">
        <w:rPr>
          <w:rFonts w:ascii="Arial" w:hAnsi="Arial" w:cs="Arial"/>
          <w:sz w:val="24"/>
          <w:szCs w:val="24"/>
        </w:rPr>
        <w:t>OR</w:t>
      </w:r>
      <w:r w:rsidR="002C04F9" w:rsidRPr="00E543D9">
        <w:rPr>
          <w:rFonts w:ascii="Arial" w:hAnsi="Arial" w:cs="Arial"/>
          <w:sz w:val="24"/>
          <w:szCs w:val="24"/>
        </w:rPr>
        <w:t xml:space="preserve"> </w:t>
      </w:r>
      <w:r w:rsidR="008E47D8" w:rsidRPr="00E543D9">
        <w:rPr>
          <w:rFonts w:ascii="Arial" w:hAnsi="Arial" w:cs="Arial"/>
          <w:sz w:val="24"/>
          <w:szCs w:val="24"/>
        </w:rPr>
        <w:t xml:space="preserve">‘dialysis’ </w:t>
      </w:r>
      <w:r w:rsidR="004B04D3" w:rsidRPr="00E543D9">
        <w:rPr>
          <w:rFonts w:ascii="Arial" w:hAnsi="Arial" w:cs="Arial"/>
          <w:sz w:val="24"/>
          <w:szCs w:val="24"/>
        </w:rPr>
        <w:t>OR ‘renal replacement therapy’ OR ‘hemofiltration’ OR</w:t>
      </w:r>
      <w:r w:rsidR="002C04F9" w:rsidRPr="00E543D9">
        <w:rPr>
          <w:rFonts w:ascii="Arial" w:hAnsi="Arial" w:cs="Arial"/>
          <w:sz w:val="24"/>
          <w:szCs w:val="24"/>
        </w:rPr>
        <w:t xml:space="preserve"> </w:t>
      </w:r>
      <w:r w:rsidR="008E47D8" w:rsidRPr="00E543D9">
        <w:rPr>
          <w:rFonts w:ascii="Arial" w:hAnsi="Arial" w:cs="Arial"/>
          <w:sz w:val="24"/>
          <w:szCs w:val="24"/>
        </w:rPr>
        <w:t>‘monitor</w:t>
      </w:r>
      <w:r w:rsidRPr="00E543D9">
        <w:rPr>
          <w:rFonts w:ascii="Arial" w:hAnsi="Arial" w:cs="Arial"/>
          <w:sz w:val="24"/>
          <w:szCs w:val="24"/>
        </w:rPr>
        <w:t>’</w:t>
      </w:r>
      <w:r w:rsidR="002C04F9" w:rsidRPr="00E543D9">
        <w:rPr>
          <w:rFonts w:ascii="Arial" w:hAnsi="Arial" w:cs="Arial"/>
          <w:sz w:val="24"/>
          <w:szCs w:val="24"/>
        </w:rPr>
        <w:t xml:space="preserve"> </w:t>
      </w:r>
      <w:r w:rsidR="004B04D3" w:rsidRPr="00E543D9">
        <w:rPr>
          <w:rFonts w:ascii="Arial" w:hAnsi="Arial" w:cs="Arial"/>
          <w:sz w:val="24"/>
          <w:szCs w:val="24"/>
        </w:rPr>
        <w:t xml:space="preserve">OR </w:t>
      </w:r>
      <w:r w:rsidR="008E47D8" w:rsidRPr="00E543D9">
        <w:rPr>
          <w:rFonts w:ascii="Arial" w:hAnsi="Arial" w:cs="Arial"/>
          <w:sz w:val="24"/>
          <w:szCs w:val="24"/>
        </w:rPr>
        <w:t xml:space="preserve">‘glucometer’ </w:t>
      </w:r>
      <w:r w:rsidR="004B04D3" w:rsidRPr="00E543D9">
        <w:rPr>
          <w:rFonts w:ascii="Arial" w:hAnsi="Arial" w:cs="Arial"/>
          <w:sz w:val="24"/>
          <w:szCs w:val="24"/>
        </w:rPr>
        <w:t xml:space="preserve">OR </w:t>
      </w:r>
      <w:r w:rsidR="008E47D8" w:rsidRPr="00E543D9">
        <w:rPr>
          <w:rFonts w:ascii="Arial" w:hAnsi="Arial" w:cs="Arial"/>
          <w:sz w:val="24"/>
          <w:szCs w:val="24"/>
        </w:rPr>
        <w:t xml:space="preserve">‘glucose’ </w:t>
      </w:r>
      <w:r w:rsidR="004B04D3" w:rsidRPr="00E543D9">
        <w:rPr>
          <w:rFonts w:ascii="Arial" w:hAnsi="Arial" w:cs="Arial"/>
          <w:sz w:val="24"/>
          <w:szCs w:val="24"/>
        </w:rPr>
        <w:t xml:space="preserve">OR </w:t>
      </w:r>
      <w:r w:rsidR="008E47D8" w:rsidRPr="00E543D9">
        <w:rPr>
          <w:rFonts w:ascii="Arial" w:hAnsi="Arial" w:cs="Arial"/>
          <w:sz w:val="24"/>
          <w:szCs w:val="24"/>
        </w:rPr>
        <w:t xml:space="preserve">‘lactate’ </w:t>
      </w:r>
      <w:r w:rsidR="004B04D3" w:rsidRPr="00E543D9">
        <w:rPr>
          <w:rFonts w:ascii="Arial" w:hAnsi="Arial" w:cs="Arial"/>
          <w:sz w:val="24"/>
          <w:szCs w:val="24"/>
        </w:rPr>
        <w:t xml:space="preserve">OR </w:t>
      </w:r>
      <w:r w:rsidR="008E47D8" w:rsidRPr="00E543D9">
        <w:rPr>
          <w:rFonts w:ascii="Arial" w:hAnsi="Arial" w:cs="Arial"/>
          <w:sz w:val="24"/>
          <w:szCs w:val="24"/>
        </w:rPr>
        <w:lastRenderedPageBreak/>
        <w:t>‘ultrasound’</w:t>
      </w:r>
      <w:r w:rsidR="004B04D3" w:rsidRPr="00E543D9">
        <w:rPr>
          <w:rFonts w:ascii="Arial" w:hAnsi="Arial" w:cs="Arial"/>
          <w:sz w:val="24"/>
          <w:szCs w:val="24"/>
        </w:rPr>
        <w:t>)</w:t>
      </w:r>
      <w:r w:rsidR="002C04F9" w:rsidRPr="00E543D9">
        <w:rPr>
          <w:rFonts w:ascii="Arial" w:hAnsi="Arial" w:cs="Arial"/>
          <w:sz w:val="24"/>
          <w:szCs w:val="24"/>
        </w:rPr>
        <w:t xml:space="preserve"> </w:t>
      </w:r>
      <w:r w:rsidR="004B04D3" w:rsidRPr="00E543D9">
        <w:rPr>
          <w:rFonts w:ascii="Arial" w:hAnsi="Arial" w:cs="Arial"/>
          <w:sz w:val="24"/>
          <w:szCs w:val="24"/>
        </w:rPr>
        <w:t>AND (‘low</w:t>
      </w:r>
      <w:r w:rsidR="00145D20" w:rsidRPr="00E543D9">
        <w:rPr>
          <w:rFonts w:ascii="Arial" w:hAnsi="Arial" w:cs="Arial"/>
          <w:sz w:val="24"/>
          <w:szCs w:val="24"/>
        </w:rPr>
        <w:t xml:space="preserve"> </w:t>
      </w:r>
      <w:proofErr w:type="gramStart"/>
      <w:r w:rsidR="004B04D3" w:rsidRPr="00E543D9">
        <w:rPr>
          <w:rFonts w:ascii="Arial" w:hAnsi="Arial" w:cs="Arial"/>
          <w:sz w:val="24"/>
          <w:szCs w:val="24"/>
        </w:rPr>
        <w:t>middle income</w:t>
      </w:r>
      <w:proofErr w:type="gramEnd"/>
      <w:r w:rsidR="004B04D3" w:rsidRPr="00E543D9">
        <w:rPr>
          <w:rFonts w:ascii="Arial" w:hAnsi="Arial" w:cs="Arial"/>
          <w:sz w:val="24"/>
          <w:szCs w:val="24"/>
        </w:rPr>
        <w:t xml:space="preserve"> countries’ OR ‘developing countries’ OR ‘resource</w:t>
      </w:r>
      <w:r w:rsidR="009A54A8" w:rsidRPr="00E543D9">
        <w:rPr>
          <w:rFonts w:ascii="Arial" w:hAnsi="Arial" w:cs="Arial"/>
          <w:sz w:val="24"/>
          <w:szCs w:val="24"/>
        </w:rPr>
        <w:t>–</w:t>
      </w:r>
      <w:r w:rsidR="004B04D3" w:rsidRPr="00E543D9">
        <w:rPr>
          <w:rFonts w:ascii="Arial" w:hAnsi="Arial" w:cs="Arial"/>
          <w:sz w:val="24"/>
          <w:szCs w:val="24"/>
        </w:rPr>
        <w:t>limited settings’ OR ‘Africa’ OR ‘Asia’ OR ‘South America’ OR ‘Central America’)</w:t>
      </w:r>
      <w:r w:rsidRPr="00E543D9">
        <w:rPr>
          <w:rFonts w:ascii="Arial" w:hAnsi="Arial" w:cs="Arial"/>
          <w:sz w:val="24"/>
          <w:szCs w:val="24"/>
        </w:rPr>
        <w:t xml:space="preserve"> was performed. In addition, related articles and reference lists were screened for other relevant publications. In case no publications from resource</w:t>
      </w:r>
      <w:r w:rsidR="009A54A8" w:rsidRPr="00E543D9">
        <w:rPr>
          <w:rFonts w:ascii="Arial" w:hAnsi="Arial" w:cs="Arial"/>
          <w:sz w:val="24"/>
          <w:szCs w:val="24"/>
        </w:rPr>
        <w:t>–</w:t>
      </w:r>
      <w:r w:rsidRPr="00E543D9">
        <w:rPr>
          <w:rFonts w:ascii="Arial" w:hAnsi="Arial" w:cs="Arial"/>
          <w:sz w:val="24"/>
          <w:szCs w:val="24"/>
        </w:rPr>
        <w:t>limited settings could be identified, scientific evidence originating in resource</w:t>
      </w:r>
      <w:r w:rsidR="009A54A8" w:rsidRPr="00E543D9">
        <w:rPr>
          <w:rFonts w:ascii="Arial" w:hAnsi="Arial" w:cs="Arial"/>
          <w:sz w:val="24"/>
          <w:szCs w:val="24"/>
        </w:rPr>
        <w:t>–</w:t>
      </w:r>
      <w:r w:rsidRPr="00E543D9">
        <w:rPr>
          <w:rFonts w:ascii="Arial" w:hAnsi="Arial" w:cs="Arial"/>
          <w:sz w:val="24"/>
          <w:szCs w:val="24"/>
        </w:rPr>
        <w:t xml:space="preserve">rich countries </w:t>
      </w:r>
      <w:proofErr w:type="gramStart"/>
      <w:r w:rsidRPr="00E543D9">
        <w:rPr>
          <w:rFonts w:ascii="Arial" w:hAnsi="Arial" w:cs="Arial"/>
          <w:sz w:val="24"/>
          <w:szCs w:val="24"/>
        </w:rPr>
        <w:t>was</w:t>
      </w:r>
      <w:proofErr w:type="gramEnd"/>
      <w:r w:rsidRPr="00E543D9">
        <w:rPr>
          <w:rFonts w:ascii="Arial" w:hAnsi="Arial" w:cs="Arial"/>
          <w:sz w:val="24"/>
          <w:szCs w:val="24"/>
        </w:rPr>
        <w:t xml:space="preserve"> reviewed.</w:t>
      </w:r>
      <w:r w:rsidR="002C04F9" w:rsidRPr="00E543D9">
        <w:rPr>
          <w:rFonts w:ascii="Arial" w:hAnsi="Arial" w:cs="Arial"/>
          <w:sz w:val="24"/>
          <w:szCs w:val="24"/>
        </w:rPr>
        <w:t xml:space="preserve"> </w:t>
      </w:r>
      <w:r w:rsidRPr="00E543D9">
        <w:rPr>
          <w:rFonts w:ascii="Arial" w:hAnsi="Arial" w:cs="Arial"/>
          <w:bCs/>
          <w:iCs/>
          <w:color w:val="1A1718"/>
          <w:sz w:val="24"/>
          <w:szCs w:val="24"/>
        </w:rPr>
        <w:t xml:space="preserve">Our search yielded </w:t>
      </w:r>
      <w:r w:rsidR="00E31CCB" w:rsidRPr="00E543D9">
        <w:rPr>
          <w:rFonts w:ascii="Arial" w:hAnsi="Arial" w:cs="Arial"/>
          <w:bCs/>
          <w:iCs/>
          <w:color w:val="1A1718"/>
          <w:sz w:val="24"/>
          <w:szCs w:val="24"/>
        </w:rPr>
        <w:t>several randomized controlled trials</w:t>
      </w:r>
      <w:r w:rsidR="006D2D3D" w:rsidRPr="00E543D9">
        <w:rPr>
          <w:rFonts w:ascii="Arial" w:hAnsi="Arial" w:cs="Arial"/>
          <w:bCs/>
          <w:iCs/>
          <w:color w:val="1A1718"/>
          <w:sz w:val="24"/>
          <w:szCs w:val="24"/>
        </w:rPr>
        <w:t>, systematic reviews and meta</w:t>
      </w:r>
      <w:r w:rsidR="009A54A8" w:rsidRPr="00E543D9">
        <w:rPr>
          <w:rFonts w:ascii="Arial" w:hAnsi="Arial" w:cs="Arial"/>
          <w:bCs/>
          <w:iCs/>
          <w:color w:val="1A1718"/>
          <w:sz w:val="24"/>
          <w:szCs w:val="24"/>
        </w:rPr>
        <w:t>–</w:t>
      </w:r>
      <w:r w:rsidR="006D2D3D" w:rsidRPr="00E543D9">
        <w:rPr>
          <w:rFonts w:ascii="Arial" w:hAnsi="Arial" w:cs="Arial"/>
          <w:bCs/>
          <w:iCs/>
          <w:color w:val="1A1718"/>
          <w:sz w:val="24"/>
          <w:szCs w:val="24"/>
        </w:rPr>
        <w:t>analyses,</w:t>
      </w:r>
      <w:r w:rsidR="00E31CCB" w:rsidRPr="00E543D9">
        <w:rPr>
          <w:rFonts w:ascii="Arial" w:hAnsi="Arial" w:cs="Arial"/>
          <w:bCs/>
          <w:iCs/>
          <w:color w:val="1A1718"/>
          <w:sz w:val="24"/>
          <w:szCs w:val="24"/>
        </w:rPr>
        <w:t xml:space="preserve"> and prospective observational interventional and non</w:t>
      </w:r>
      <w:r w:rsidR="009A54A8" w:rsidRPr="00E543D9">
        <w:rPr>
          <w:rFonts w:ascii="Arial" w:hAnsi="Arial" w:cs="Arial"/>
          <w:bCs/>
          <w:iCs/>
          <w:color w:val="1A1718"/>
          <w:sz w:val="24"/>
          <w:szCs w:val="24"/>
        </w:rPr>
        <w:t>–</w:t>
      </w:r>
      <w:r w:rsidR="00E31CCB" w:rsidRPr="00E543D9">
        <w:rPr>
          <w:rFonts w:ascii="Arial" w:hAnsi="Arial" w:cs="Arial"/>
          <w:bCs/>
          <w:iCs/>
          <w:color w:val="1A1718"/>
          <w:sz w:val="24"/>
          <w:szCs w:val="24"/>
        </w:rPr>
        <w:t>interventional studies from resource</w:t>
      </w:r>
      <w:r w:rsidR="009A54A8" w:rsidRPr="00E543D9">
        <w:rPr>
          <w:rFonts w:ascii="Arial" w:hAnsi="Arial" w:cs="Arial"/>
          <w:bCs/>
          <w:iCs/>
          <w:color w:val="1A1718"/>
          <w:sz w:val="24"/>
          <w:szCs w:val="24"/>
        </w:rPr>
        <w:t>–</w:t>
      </w:r>
      <w:r w:rsidR="00E31CCB" w:rsidRPr="00E543D9">
        <w:rPr>
          <w:rFonts w:ascii="Arial" w:hAnsi="Arial" w:cs="Arial"/>
          <w:bCs/>
          <w:iCs/>
          <w:color w:val="1A1718"/>
          <w:sz w:val="24"/>
          <w:szCs w:val="24"/>
        </w:rPr>
        <w:t xml:space="preserve">limited and </w:t>
      </w:r>
      <w:r w:rsidR="00BF24E6" w:rsidRPr="00E543D9">
        <w:rPr>
          <w:rFonts w:ascii="Arial" w:hAnsi="Arial" w:cs="Arial"/>
          <w:bCs/>
          <w:iCs/>
          <w:color w:val="1A1718"/>
          <w:sz w:val="24"/>
          <w:szCs w:val="24"/>
        </w:rPr>
        <w:t>resource</w:t>
      </w:r>
      <w:r w:rsidR="009A54A8" w:rsidRPr="00E543D9">
        <w:rPr>
          <w:rFonts w:ascii="Arial" w:hAnsi="Arial" w:cs="Arial"/>
          <w:bCs/>
          <w:iCs/>
          <w:color w:val="1A1718"/>
          <w:sz w:val="24"/>
          <w:szCs w:val="24"/>
        </w:rPr>
        <w:t>–</w:t>
      </w:r>
      <w:r w:rsidR="00BF24E6" w:rsidRPr="00E543D9">
        <w:rPr>
          <w:rFonts w:ascii="Arial" w:hAnsi="Arial" w:cs="Arial"/>
          <w:bCs/>
          <w:iCs/>
          <w:color w:val="1A1718"/>
          <w:sz w:val="24"/>
          <w:szCs w:val="24"/>
        </w:rPr>
        <w:t>rich</w:t>
      </w:r>
      <w:r w:rsidR="00E31CCB" w:rsidRPr="00E543D9">
        <w:rPr>
          <w:rFonts w:ascii="Arial" w:hAnsi="Arial" w:cs="Arial"/>
          <w:bCs/>
          <w:iCs/>
          <w:color w:val="1A1718"/>
          <w:sz w:val="24"/>
          <w:szCs w:val="24"/>
        </w:rPr>
        <w:t xml:space="preserve"> settings.</w:t>
      </w:r>
      <w:r w:rsidR="006D2D3D" w:rsidRPr="00E543D9">
        <w:rPr>
          <w:rFonts w:ascii="Arial" w:hAnsi="Arial" w:cs="Arial"/>
          <w:bCs/>
          <w:iCs/>
          <w:color w:val="1A1718"/>
          <w:sz w:val="24"/>
          <w:szCs w:val="24"/>
        </w:rPr>
        <w:t xml:space="preserve"> Regarding the usefulness of point</w:t>
      </w:r>
      <w:r w:rsidR="009A54A8" w:rsidRPr="00E543D9">
        <w:rPr>
          <w:rFonts w:ascii="Arial" w:hAnsi="Arial" w:cs="Arial"/>
          <w:bCs/>
          <w:iCs/>
          <w:color w:val="1A1718"/>
          <w:sz w:val="24"/>
          <w:szCs w:val="24"/>
        </w:rPr>
        <w:t>–</w:t>
      </w:r>
      <w:r w:rsidR="006D2D3D"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006D2D3D" w:rsidRPr="00E543D9">
        <w:rPr>
          <w:rFonts w:ascii="Arial" w:hAnsi="Arial" w:cs="Arial"/>
          <w:bCs/>
          <w:iCs/>
          <w:color w:val="1A1718"/>
          <w:sz w:val="24"/>
          <w:szCs w:val="24"/>
        </w:rPr>
        <w:t>care laboratory tests, we chose to focus our literature search on blood gluco</w:t>
      </w:r>
      <w:r w:rsidR="004C3866" w:rsidRPr="00E543D9">
        <w:rPr>
          <w:rFonts w:ascii="Arial" w:hAnsi="Arial" w:cs="Arial"/>
          <w:bCs/>
          <w:iCs/>
          <w:color w:val="1A1718"/>
          <w:sz w:val="24"/>
          <w:szCs w:val="24"/>
        </w:rPr>
        <w:t xml:space="preserve">se, </w:t>
      </w:r>
      <w:r w:rsidR="006D2D3D" w:rsidRPr="00E543D9">
        <w:rPr>
          <w:rFonts w:ascii="Arial" w:hAnsi="Arial" w:cs="Arial"/>
          <w:bCs/>
          <w:iCs/>
          <w:color w:val="1A1718"/>
          <w:sz w:val="24"/>
          <w:szCs w:val="24"/>
        </w:rPr>
        <w:t>lactate</w:t>
      </w:r>
      <w:r w:rsidR="004C3866" w:rsidRPr="00E543D9">
        <w:rPr>
          <w:rFonts w:ascii="Arial" w:hAnsi="Arial" w:cs="Arial"/>
          <w:bCs/>
          <w:iCs/>
          <w:color w:val="1A1718"/>
          <w:sz w:val="24"/>
          <w:szCs w:val="24"/>
        </w:rPr>
        <w:t>, and arterial blood gas</w:t>
      </w:r>
      <w:r w:rsidR="006D2D3D" w:rsidRPr="006E4459">
        <w:rPr>
          <w:rFonts w:ascii="Arial" w:hAnsi="Arial" w:cs="Arial"/>
          <w:bCs/>
          <w:iCs/>
          <w:color w:val="1A1718"/>
          <w:sz w:val="24"/>
          <w:szCs w:val="24"/>
        </w:rPr>
        <w:t xml:space="preserve"> measurements.</w:t>
      </w:r>
    </w:p>
    <w:p w14:paraId="54724619" w14:textId="0EF70A62" w:rsidR="00A13367" w:rsidRPr="00E543D9" w:rsidRDefault="00BC1B3D" w:rsidP="001054A9">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 xml:space="preserve">Evidence: </w:t>
      </w:r>
      <w:r w:rsidR="00E62D20" w:rsidRPr="00E543D9">
        <w:rPr>
          <w:rFonts w:ascii="Arial" w:hAnsi="Arial" w:cs="Arial"/>
          <w:bCs/>
          <w:iCs/>
          <w:color w:val="1A1718"/>
          <w:sz w:val="24"/>
          <w:szCs w:val="24"/>
        </w:rPr>
        <w:t>No large clinical trial has so far shown a reproducible survival benefit related to the use of a single monitoring device in critically ill patients.</w:t>
      </w:r>
      <w:r w:rsidR="00226BF8" w:rsidRPr="00E543D9">
        <w:rPr>
          <w:rFonts w:ascii="Arial" w:hAnsi="Arial" w:cs="Arial"/>
          <w:bCs/>
          <w:iCs/>
          <w:color w:val="1A1718"/>
          <w:sz w:val="24"/>
          <w:szCs w:val="24"/>
        </w:rPr>
        <w:t xml:space="preserve"> Monitors improve the care of the critically ill o</w:t>
      </w:r>
      <w:r w:rsidR="00E62D20" w:rsidRPr="00E543D9">
        <w:rPr>
          <w:rFonts w:ascii="Arial" w:hAnsi="Arial" w:cs="Arial"/>
          <w:bCs/>
          <w:iCs/>
          <w:color w:val="1A1718"/>
          <w:sz w:val="24"/>
          <w:szCs w:val="24"/>
        </w:rPr>
        <w:t xml:space="preserve">nly if </w:t>
      </w:r>
      <w:r w:rsidR="00226BF8" w:rsidRPr="00E543D9">
        <w:rPr>
          <w:rFonts w:ascii="Arial" w:hAnsi="Arial" w:cs="Arial"/>
          <w:bCs/>
          <w:iCs/>
          <w:color w:val="1A1718"/>
          <w:sz w:val="24"/>
          <w:szCs w:val="24"/>
        </w:rPr>
        <w:t xml:space="preserve">health care staff </w:t>
      </w:r>
      <w:r w:rsidR="006B0B15" w:rsidRPr="00E543D9">
        <w:rPr>
          <w:rFonts w:ascii="Arial" w:hAnsi="Arial" w:cs="Arial"/>
          <w:bCs/>
          <w:iCs/>
          <w:color w:val="1A1718"/>
          <w:sz w:val="24"/>
          <w:szCs w:val="24"/>
        </w:rPr>
        <w:t xml:space="preserve">make </w:t>
      </w:r>
      <w:r w:rsidR="00226BF8" w:rsidRPr="00E543D9">
        <w:rPr>
          <w:rFonts w:ascii="Arial" w:hAnsi="Arial" w:cs="Arial"/>
          <w:bCs/>
          <w:iCs/>
          <w:color w:val="1A1718"/>
          <w:sz w:val="24"/>
          <w:szCs w:val="24"/>
        </w:rPr>
        <w:t xml:space="preserve">timely and appropriate changes in the therapeutic management based on </w:t>
      </w:r>
      <w:r w:rsidR="006B0B15" w:rsidRPr="00E543D9">
        <w:rPr>
          <w:rFonts w:ascii="Arial" w:hAnsi="Arial" w:cs="Arial"/>
          <w:bCs/>
          <w:iCs/>
          <w:color w:val="1A1718"/>
          <w:sz w:val="24"/>
          <w:szCs w:val="24"/>
        </w:rPr>
        <w:t xml:space="preserve">data from </w:t>
      </w:r>
      <w:r w:rsidR="00226BF8" w:rsidRPr="00E543D9">
        <w:rPr>
          <w:rFonts w:ascii="Arial" w:hAnsi="Arial" w:cs="Arial"/>
          <w:bCs/>
          <w:iCs/>
          <w:color w:val="1A1718"/>
          <w:sz w:val="24"/>
          <w:szCs w:val="24"/>
        </w:rPr>
        <w:t>monitor</w:t>
      </w:r>
      <w:r w:rsidR="006B0B15" w:rsidRPr="00E543D9">
        <w:rPr>
          <w:rFonts w:ascii="Arial" w:hAnsi="Arial" w:cs="Arial"/>
          <w:bCs/>
          <w:iCs/>
          <w:color w:val="1A1718"/>
          <w:sz w:val="24"/>
          <w:szCs w:val="24"/>
        </w:rPr>
        <w:t>s</w:t>
      </w:r>
      <w:r w:rsidR="00E62D20" w:rsidRPr="00E543D9">
        <w:rPr>
          <w:rFonts w:ascii="Arial" w:hAnsi="Arial" w:cs="Arial"/>
          <w:bCs/>
          <w:iCs/>
          <w:color w:val="1A1718"/>
          <w:sz w:val="24"/>
          <w:szCs w:val="24"/>
        </w:rPr>
        <w:t xml:space="preserve">. </w:t>
      </w:r>
      <w:r w:rsidR="009F3CEB" w:rsidRPr="00E543D9">
        <w:rPr>
          <w:rFonts w:ascii="Arial" w:hAnsi="Arial" w:cs="Arial"/>
          <w:bCs/>
          <w:iCs/>
          <w:color w:val="1A1718"/>
          <w:sz w:val="24"/>
          <w:szCs w:val="24"/>
        </w:rPr>
        <w:t xml:space="preserve">In view of the fact that </w:t>
      </w:r>
      <w:r w:rsidR="006B145F" w:rsidRPr="00E543D9">
        <w:rPr>
          <w:rFonts w:ascii="Arial" w:hAnsi="Arial" w:cs="Arial"/>
          <w:bCs/>
          <w:iCs/>
          <w:color w:val="1A1718"/>
          <w:sz w:val="24"/>
          <w:szCs w:val="24"/>
        </w:rPr>
        <w:t xml:space="preserve">pathologic </w:t>
      </w:r>
      <w:r w:rsidR="009F3CEB" w:rsidRPr="00E543D9">
        <w:rPr>
          <w:rFonts w:ascii="Arial" w:hAnsi="Arial" w:cs="Arial"/>
          <w:bCs/>
          <w:iCs/>
          <w:color w:val="1A1718"/>
          <w:sz w:val="24"/>
          <w:szCs w:val="24"/>
        </w:rPr>
        <w:t xml:space="preserve">deviations of vital </w:t>
      </w:r>
      <w:r w:rsidR="00800241" w:rsidRPr="00E543D9">
        <w:rPr>
          <w:rFonts w:ascii="Arial" w:hAnsi="Arial" w:cs="Arial"/>
          <w:bCs/>
          <w:iCs/>
          <w:color w:val="1A1718"/>
          <w:sz w:val="24"/>
          <w:szCs w:val="24"/>
        </w:rPr>
        <w:t>signs</w:t>
      </w:r>
      <w:r w:rsidR="009F3CEB" w:rsidRPr="00E543D9">
        <w:rPr>
          <w:rFonts w:ascii="Arial" w:hAnsi="Arial" w:cs="Arial"/>
          <w:bCs/>
          <w:iCs/>
          <w:color w:val="1A1718"/>
          <w:sz w:val="24"/>
          <w:szCs w:val="24"/>
        </w:rPr>
        <w:t xml:space="preserve"> such as heart </w:t>
      </w:r>
      <w:r w:rsidR="00A13367" w:rsidRPr="00E543D9">
        <w:rPr>
          <w:rFonts w:ascii="Arial" w:hAnsi="Arial" w:cs="Arial"/>
          <w:bCs/>
          <w:iCs/>
          <w:color w:val="1A1718"/>
          <w:sz w:val="24"/>
          <w:szCs w:val="24"/>
        </w:rPr>
        <w:t xml:space="preserve">rate, </w:t>
      </w:r>
      <w:r w:rsidR="009F3CEB" w:rsidRPr="00E543D9">
        <w:rPr>
          <w:rFonts w:ascii="Arial" w:hAnsi="Arial" w:cs="Arial"/>
          <w:bCs/>
          <w:iCs/>
          <w:color w:val="1A1718"/>
          <w:sz w:val="24"/>
          <w:szCs w:val="24"/>
        </w:rPr>
        <w:t xml:space="preserve">respiratory rate, </w:t>
      </w:r>
      <w:r w:rsidR="006B145F" w:rsidRPr="00E543D9">
        <w:rPr>
          <w:rFonts w:ascii="Arial" w:hAnsi="Arial" w:cs="Arial"/>
          <w:bCs/>
          <w:iCs/>
          <w:color w:val="1A1718"/>
          <w:sz w:val="24"/>
          <w:szCs w:val="24"/>
        </w:rPr>
        <w:t xml:space="preserve">arterial blood pressure and arterial oxygen saturation are </w:t>
      </w:r>
      <w:r w:rsidR="00A13367" w:rsidRPr="00E543D9">
        <w:rPr>
          <w:rFonts w:ascii="Arial" w:hAnsi="Arial" w:cs="Arial"/>
          <w:bCs/>
          <w:iCs/>
          <w:color w:val="1A1718"/>
          <w:sz w:val="24"/>
          <w:szCs w:val="24"/>
        </w:rPr>
        <w:t>associated with an increased risk of organ dysfunction and death</w:t>
      </w:r>
      <w:r w:rsidR="00A83408" w:rsidRPr="00E543D9">
        <w:rPr>
          <w:rFonts w:ascii="Arial" w:hAnsi="Arial" w:cs="Arial"/>
          <w:bCs/>
          <w:iCs/>
          <w:color w:val="1A1718"/>
          <w:sz w:val="24"/>
          <w:szCs w:val="24"/>
        </w:rPr>
        <w:t xml:space="preserve"> [</w:t>
      </w:r>
      <w:r w:rsidR="00F23AF5" w:rsidRPr="00E543D9">
        <w:rPr>
          <w:rFonts w:ascii="Arial" w:hAnsi="Arial" w:cs="Arial"/>
          <w:bCs/>
          <w:iCs/>
          <w:color w:val="1A1718"/>
          <w:sz w:val="24"/>
          <w:szCs w:val="24"/>
        </w:rPr>
        <w:t>135</w:t>
      </w:r>
      <w:r w:rsidR="009A54A8" w:rsidRPr="00E543D9">
        <w:rPr>
          <w:rFonts w:ascii="Arial" w:hAnsi="Arial" w:cs="Arial"/>
          <w:bCs/>
          <w:iCs/>
          <w:color w:val="1A1718"/>
          <w:sz w:val="24"/>
          <w:szCs w:val="24"/>
        </w:rPr>
        <w:t>–</w:t>
      </w:r>
      <w:r w:rsidR="00F23AF5" w:rsidRPr="00E543D9">
        <w:rPr>
          <w:rFonts w:ascii="Arial" w:hAnsi="Arial" w:cs="Arial"/>
          <w:bCs/>
          <w:iCs/>
          <w:color w:val="1A1718"/>
          <w:sz w:val="24"/>
          <w:szCs w:val="24"/>
        </w:rPr>
        <w:t>138</w:t>
      </w:r>
      <w:r w:rsidR="00A83408" w:rsidRPr="006E4459">
        <w:rPr>
          <w:rFonts w:ascii="Arial" w:hAnsi="Arial" w:cs="Arial"/>
          <w:bCs/>
          <w:iCs/>
          <w:color w:val="1A1718"/>
          <w:sz w:val="24"/>
          <w:szCs w:val="24"/>
        </w:rPr>
        <w:t>]</w:t>
      </w:r>
      <w:r w:rsidR="00A13367" w:rsidRPr="00E543D9">
        <w:rPr>
          <w:rFonts w:ascii="Arial" w:hAnsi="Arial" w:cs="Arial"/>
          <w:bCs/>
          <w:iCs/>
          <w:color w:val="1A1718"/>
          <w:sz w:val="24"/>
          <w:szCs w:val="24"/>
        </w:rPr>
        <w:t xml:space="preserve">, </w:t>
      </w:r>
      <w:r w:rsidR="00A473AA" w:rsidRPr="00E543D9">
        <w:rPr>
          <w:rFonts w:ascii="Arial" w:hAnsi="Arial" w:cs="Arial"/>
          <w:bCs/>
          <w:iCs/>
          <w:color w:val="1A1718"/>
          <w:sz w:val="24"/>
          <w:szCs w:val="24"/>
        </w:rPr>
        <w:t>especially in settings where artificial life support is inconsiste</w:t>
      </w:r>
      <w:r w:rsidR="00A83408" w:rsidRPr="00E543D9">
        <w:rPr>
          <w:rFonts w:ascii="Arial" w:hAnsi="Arial" w:cs="Arial"/>
          <w:bCs/>
          <w:iCs/>
          <w:color w:val="1A1718"/>
          <w:sz w:val="24"/>
          <w:szCs w:val="24"/>
        </w:rPr>
        <w:t>ntly available [</w:t>
      </w:r>
      <w:r w:rsidR="00352173" w:rsidRPr="00E543D9">
        <w:rPr>
          <w:rFonts w:ascii="Arial" w:hAnsi="Arial" w:cs="Arial"/>
          <w:bCs/>
          <w:iCs/>
          <w:color w:val="1A1718"/>
          <w:sz w:val="24"/>
          <w:szCs w:val="24"/>
        </w:rPr>
        <w:t>139</w:t>
      </w:r>
      <w:r w:rsidR="009A54A8" w:rsidRPr="00E543D9">
        <w:rPr>
          <w:rFonts w:ascii="Arial" w:hAnsi="Arial" w:cs="Arial"/>
          <w:bCs/>
          <w:iCs/>
          <w:color w:val="1A1718"/>
          <w:sz w:val="24"/>
          <w:szCs w:val="24"/>
        </w:rPr>
        <w:t>–</w:t>
      </w:r>
      <w:r w:rsidR="00352173" w:rsidRPr="00E543D9">
        <w:rPr>
          <w:rFonts w:ascii="Arial" w:hAnsi="Arial" w:cs="Arial"/>
          <w:bCs/>
          <w:iCs/>
          <w:color w:val="1A1718"/>
          <w:sz w:val="24"/>
          <w:szCs w:val="24"/>
        </w:rPr>
        <w:t>145</w:t>
      </w:r>
      <w:r w:rsidR="00A83408" w:rsidRPr="006E4459">
        <w:rPr>
          <w:rFonts w:ascii="Arial" w:hAnsi="Arial" w:cs="Arial"/>
          <w:bCs/>
          <w:iCs/>
          <w:color w:val="1A1718"/>
          <w:sz w:val="24"/>
          <w:szCs w:val="24"/>
        </w:rPr>
        <w:t>]</w:t>
      </w:r>
      <w:r w:rsidR="00A473AA" w:rsidRPr="00E543D9">
        <w:rPr>
          <w:rFonts w:ascii="Arial" w:hAnsi="Arial" w:cs="Arial"/>
          <w:bCs/>
          <w:iCs/>
          <w:color w:val="1A1718"/>
          <w:sz w:val="24"/>
          <w:szCs w:val="24"/>
        </w:rPr>
        <w:t xml:space="preserve">, </w:t>
      </w:r>
      <w:r w:rsidR="00A13367" w:rsidRPr="00E543D9">
        <w:rPr>
          <w:rFonts w:ascii="Arial" w:hAnsi="Arial" w:cs="Arial"/>
          <w:bCs/>
          <w:iCs/>
          <w:color w:val="1A1718"/>
          <w:sz w:val="24"/>
          <w:szCs w:val="24"/>
        </w:rPr>
        <w:t xml:space="preserve">it appears sensible to measure these parameters continuously or at regular intervals. </w:t>
      </w:r>
      <w:r w:rsidR="001054A9" w:rsidRPr="00E543D9">
        <w:rPr>
          <w:rFonts w:ascii="Arial" w:hAnsi="Arial" w:cs="Arial"/>
          <w:bCs/>
          <w:iCs/>
          <w:color w:val="1A1718"/>
          <w:sz w:val="24"/>
          <w:szCs w:val="24"/>
        </w:rPr>
        <w:t>A prospective, before</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and</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 xml:space="preserve">after interventional study including 447 ICU patients in a Tanzanian university hospital reported that </w:t>
      </w:r>
      <w:proofErr w:type="gramStart"/>
      <w:r w:rsidR="001054A9" w:rsidRPr="00E543D9">
        <w:rPr>
          <w:rFonts w:ascii="Arial" w:hAnsi="Arial" w:cs="Arial"/>
          <w:bCs/>
          <w:iCs/>
          <w:color w:val="1A1718"/>
          <w:sz w:val="24"/>
          <w:szCs w:val="24"/>
        </w:rPr>
        <w:t>a vital signs</w:t>
      </w:r>
      <w:proofErr w:type="gramEnd"/>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 xml:space="preserve">directed therapy improved the acute </w:t>
      </w:r>
      <w:r w:rsidR="00AA4FC2" w:rsidRPr="00E543D9">
        <w:rPr>
          <w:rFonts w:ascii="Arial" w:hAnsi="Arial" w:cs="Arial"/>
          <w:bCs/>
          <w:iCs/>
          <w:color w:val="1A1718"/>
          <w:sz w:val="24"/>
          <w:szCs w:val="24"/>
        </w:rPr>
        <w:t xml:space="preserve">management of patients with </w:t>
      </w:r>
      <w:r w:rsidR="001054A9" w:rsidRPr="00E543D9">
        <w:rPr>
          <w:rFonts w:ascii="Arial" w:hAnsi="Arial" w:cs="Arial"/>
          <w:bCs/>
          <w:iCs/>
          <w:color w:val="1A1718"/>
          <w:sz w:val="24"/>
          <w:szCs w:val="24"/>
        </w:rPr>
        <w:t>abnormal vital signs. While overall in</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 xml:space="preserve">hospital mortality was unchanged before and after the intervention, critically ill patients with </w:t>
      </w:r>
      <w:r w:rsidR="00AA4FC2" w:rsidRPr="00E543D9">
        <w:rPr>
          <w:rFonts w:ascii="Arial" w:hAnsi="Arial" w:cs="Arial"/>
          <w:bCs/>
          <w:iCs/>
          <w:color w:val="1A1718"/>
          <w:sz w:val="24"/>
          <w:szCs w:val="24"/>
        </w:rPr>
        <w:t xml:space="preserve">arterial </w:t>
      </w:r>
      <w:r w:rsidR="001054A9" w:rsidRPr="00E543D9">
        <w:rPr>
          <w:rFonts w:ascii="Arial" w:hAnsi="Arial" w:cs="Arial"/>
          <w:bCs/>
          <w:iCs/>
          <w:color w:val="1A1718"/>
          <w:sz w:val="24"/>
          <w:szCs w:val="24"/>
        </w:rPr>
        <w:t>hypotension experienced a lower post</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implementation mortality (69.2 vs. 92.3%, p=0.02; number</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needed</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to</w:t>
      </w:r>
      <w:r w:rsidR="009A54A8" w:rsidRPr="00E543D9">
        <w:rPr>
          <w:rFonts w:ascii="Arial" w:hAnsi="Arial" w:cs="Arial"/>
          <w:bCs/>
          <w:iCs/>
          <w:color w:val="1A1718"/>
          <w:sz w:val="24"/>
          <w:szCs w:val="24"/>
        </w:rPr>
        <w:t>–</w:t>
      </w:r>
      <w:r w:rsidR="001054A9" w:rsidRPr="00E543D9">
        <w:rPr>
          <w:rFonts w:ascii="Arial" w:hAnsi="Arial" w:cs="Arial"/>
          <w:bCs/>
          <w:iCs/>
          <w:color w:val="1A1718"/>
          <w:sz w:val="24"/>
          <w:szCs w:val="24"/>
        </w:rPr>
        <w:t>treat 4.3)</w:t>
      </w:r>
      <w:r w:rsidR="00A83408" w:rsidRPr="00E543D9">
        <w:rPr>
          <w:rFonts w:ascii="Arial" w:hAnsi="Arial" w:cs="Arial"/>
          <w:bCs/>
          <w:iCs/>
          <w:color w:val="1A1718"/>
          <w:sz w:val="24"/>
          <w:szCs w:val="24"/>
        </w:rPr>
        <w:t xml:space="preserve"> [</w:t>
      </w:r>
      <w:r w:rsidR="00352173" w:rsidRPr="00E543D9">
        <w:rPr>
          <w:rFonts w:ascii="Arial" w:hAnsi="Arial" w:cs="Arial"/>
          <w:bCs/>
          <w:iCs/>
          <w:color w:val="1A1718"/>
          <w:sz w:val="24"/>
          <w:szCs w:val="24"/>
        </w:rPr>
        <w:t>146</w:t>
      </w:r>
      <w:r w:rsidR="00A83408" w:rsidRPr="006E4459">
        <w:rPr>
          <w:rFonts w:ascii="Arial" w:hAnsi="Arial" w:cs="Arial"/>
          <w:bCs/>
          <w:iCs/>
          <w:color w:val="1A1718"/>
          <w:sz w:val="24"/>
          <w:szCs w:val="24"/>
        </w:rPr>
        <w:t>]</w:t>
      </w:r>
      <w:r w:rsidR="00C744DB" w:rsidRPr="00E543D9">
        <w:rPr>
          <w:rFonts w:ascii="Arial" w:hAnsi="Arial" w:cs="Arial"/>
          <w:bCs/>
          <w:iCs/>
          <w:color w:val="1A1718"/>
          <w:sz w:val="24"/>
          <w:szCs w:val="24"/>
        </w:rPr>
        <w:t>.</w:t>
      </w:r>
    </w:p>
    <w:p w14:paraId="3EF810AA" w14:textId="3CB84CE5" w:rsidR="007D006E" w:rsidRPr="00E543D9" w:rsidRDefault="001054A9" w:rsidP="00257227">
      <w:pPr>
        <w:pStyle w:val="NoSpacing"/>
        <w:ind w:firstLine="720"/>
        <w:rPr>
          <w:bCs/>
          <w:iCs/>
          <w:color w:val="1A1718"/>
        </w:rPr>
      </w:pPr>
      <w:r w:rsidRPr="00E543D9">
        <w:rPr>
          <w:bCs/>
          <w:iCs/>
          <w:color w:val="1A1718"/>
        </w:rPr>
        <w:lastRenderedPageBreak/>
        <w:t>No conclusive evidence</w:t>
      </w:r>
      <w:r w:rsidR="00C75E34" w:rsidRPr="00E543D9">
        <w:rPr>
          <w:bCs/>
          <w:iCs/>
          <w:color w:val="1A1718"/>
        </w:rPr>
        <w:t>—</w:t>
      </w:r>
      <w:r w:rsidRPr="00E543D9">
        <w:rPr>
          <w:bCs/>
          <w:iCs/>
          <w:color w:val="1A1718"/>
        </w:rPr>
        <w:t>either from resource</w:t>
      </w:r>
      <w:r w:rsidR="009A54A8" w:rsidRPr="00E543D9">
        <w:rPr>
          <w:bCs/>
          <w:iCs/>
          <w:color w:val="1A1718"/>
        </w:rPr>
        <w:t>–</w:t>
      </w:r>
      <w:r w:rsidRPr="00E543D9">
        <w:rPr>
          <w:bCs/>
          <w:iCs/>
          <w:color w:val="1A1718"/>
        </w:rPr>
        <w:t>limited</w:t>
      </w:r>
      <w:r w:rsidR="004F0EB9" w:rsidRPr="00E543D9">
        <w:rPr>
          <w:bCs/>
          <w:iCs/>
          <w:color w:val="1A1718"/>
        </w:rPr>
        <w:t>,</w:t>
      </w:r>
      <w:r w:rsidRPr="00E543D9">
        <w:rPr>
          <w:bCs/>
          <w:iCs/>
          <w:color w:val="1A1718"/>
        </w:rPr>
        <w:t xml:space="preserve"> or </w:t>
      </w:r>
      <w:r w:rsidR="004F0EB9" w:rsidRPr="00E543D9">
        <w:rPr>
          <w:bCs/>
          <w:iCs/>
          <w:color w:val="1A1718"/>
        </w:rPr>
        <w:t>resource</w:t>
      </w:r>
      <w:r w:rsidR="009A54A8" w:rsidRPr="00E543D9">
        <w:rPr>
          <w:bCs/>
          <w:iCs/>
          <w:color w:val="1A1718"/>
        </w:rPr>
        <w:t>–</w:t>
      </w:r>
      <w:r w:rsidR="004F0EB9" w:rsidRPr="00E543D9">
        <w:rPr>
          <w:bCs/>
          <w:iCs/>
          <w:color w:val="1A1718"/>
        </w:rPr>
        <w:t>rich</w:t>
      </w:r>
      <w:r w:rsidRPr="00E543D9">
        <w:rPr>
          <w:bCs/>
          <w:iCs/>
          <w:color w:val="1A1718"/>
        </w:rPr>
        <w:t xml:space="preserve"> settings</w:t>
      </w:r>
      <w:r w:rsidR="00C75E34" w:rsidRPr="00E543D9">
        <w:rPr>
          <w:bCs/>
          <w:iCs/>
          <w:color w:val="1A1718"/>
        </w:rPr>
        <w:t>—</w:t>
      </w:r>
      <w:r w:rsidR="002C04F9" w:rsidRPr="00E543D9">
        <w:rPr>
          <w:bCs/>
          <w:iCs/>
          <w:color w:val="1A1718"/>
        </w:rPr>
        <w:t xml:space="preserve"> </w:t>
      </w:r>
      <w:r w:rsidRPr="00E543D9">
        <w:rPr>
          <w:bCs/>
          <w:iCs/>
          <w:color w:val="1A1718"/>
        </w:rPr>
        <w:t>was identified to answer the question whether non</w:t>
      </w:r>
      <w:r w:rsidR="009A54A8" w:rsidRPr="00E543D9">
        <w:rPr>
          <w:bCs/>
          <w:iCs/>
          <w:color w:val="1A1718"/>
        </w:rPr>
        <w:t>–</w:t>
      </w:r>
      <w:r w:rsidRPr="00E543D9">
        <w:rPr>
          <w:bCs/>
          <w:iCs/>
          <w:color w:val="1A1718"/>
        </w:rPr>
        <w:t xml:space="preserve">invasive or invasive blood pressure measurement is superior in critically ill patients. While a study performed in critically ill patients in an emergency department in a </w:t>
      </w:r>
      <w:r w:rsidR="004F0EB9" w:rsidRPr="00E543D9">
        <w:rPr>
          <w:bCs/>
          <w:iCs/>
          <w:color w:val="1A1718"/>
        </w:rPr>
        <w:t>resource</w:t>
      </w:r>
      <w:r w:rsidR="009A54A8" w:rsidRPr="00E543D9">
        <w:rPr>
          <w:bCs/>
          <w:iCs/>
          <w:color w:val="1A1718"/>
        </w:rPr>
        <w:t>–</w:t>
      </w:r>
      <w:r w:rsidR="004F0EB9" w:rsidRPr="00E543D9">
        <w:rPr>
          <w:bCs/>
          <w:iCs/>
          <w:color w:val="1A1718"/>
        </w:rPr>
        <w:t>rich</w:t>
      </w:r>
      <w:r w:rsidRPr="00E543D9">
        <w:rPr>
          <w:bCs/>
          <w:iCs/>
          <w:color w:val="1A1718"/>
        </w:rPr>
        <w:t xml:space="preserve"> country reported inaccuracy of oscillometric blood pressure measurements at hypot</w:t>
      </w:r>
      <w:r w:rsidR="00320740" w:rsidRPr="00E543D9">
        <w:rPr>
          <w:bCs/>
          <w:iCs/>
          <w:color w:val="1A1718"/>
        </w:rPr>
        <w:t>ensive blood pressure ranges [</w:t>
      </w:r>
      <w:r w:rsidR="00352173" w:rsidRPr="00E543D9">
        <w:rPr>
          <w:bCs/>
          <w:iCs/>
          <w:color w:val="1A1718"/>
        </w:rPr>
        <w:t>147</w:t>
      </w:r>
      <w:r w:rsidR="00320740" w:rsidRPr="006E4459">
        <w:rPr>
          <w:bCs/>
          <w:iCs/>
          <w:color w:val="1A1718"/>
        </w:rPr>
        <w:t>]</w:t>
      </w:r>
      <w:r w:rsidR="003D1E68" w:rsidRPr="00E543D9">
        <w:rPr>
          <w:bCs/>
          <w:iCs/>
          <w:color w:val="1A1718"/>
        </w:rPr>
        <w:t xml:space="preserve">, </w:t>
      </w:r>
      <w:r w:rsidRPr="00E543D9">
        <w:rPr>
          <w:bCs/>
          <w:iCs/>
          <w:color w:val="1A1718"/>
        </w:rPr>
        <w:t>a prospective multicenter study from France found a good discriminative power of non</w:t>
      </w:r>
      <w:r w:rsidR="009A54A8" w:rsidRPr="00E543D9">
        <w:rPr>
          <w:bCs/>
          <w:iCs/>
          <w:color w:val="1A1718"/>
        </w:rPr>
        <w:t>–</w:t>
      </w:r>
      <w:r w:rsidRPr="00E543D9">
        <w:rPr>
          <w:bCs/>
          <w:iCs/>
          <w:color w:val="1A1718"/>
        </w:rPr>
        <w:t xml:space="preserve">invasive blood pressure measurements to identify arterial hypotension (mean arterial blood pressure &lt;65 mmHg) and track arterial blood pressure in 111 patients with shock </w:t>
      </w:r>
      <w:r w:rsidR="00320740" w:rsidRPr="00E543D9">
        <w:rPr>
          <w:bCs/>
          <w:iCs/>
          <w:color w:val="1A1718"/>
        </w:rPr>
        <w:t>[</w:t>
      </w:r>
      <w:r w:rsidR="00352173" w:rsidRPr="00E543D9">
        <w:rPr>
          <w:bCs/>
          <w:iCs/>
          <w:color w:val="1A1718"/>
        </w:rPr>
        <w:t>148</w:t>
      </w:r>
      <w:r w:rsidR="00320740" w:rsidRPr="006E4459">
        <w:rPr>
          <w:bCs/>
          <w:iCs/>
          <w:color w:val="1A1718"/>
        </w:rPr>
        <w:t>].</w:t>
      </w:r>
      <w:r w:rsidR="002C04F9" w:rsidRPr="00E543D9">
        <w:rPr>
          <w:bCs/>
          <w:iCs/>
          <w:color w:val="1A1718"/>
        </w:rPr>
        <w:t xml:space="preserve"> </w:t>
      </w:r>
      <w:r w:rsidR="001D3B5E" w:rsidRPr="00E543D9">
        <w:rPr>
          <w:bCs/>
          <w:iCs/>
          <w:color w:val="1A1718"/>
        </w:rPr>
        <w:t xml:space="preserve">A survey among US intensivists </w:t>
      </w:r>
      <w:r w:rsidR="00463277" w:rsidRPr="00E543D9">
        <w:rPr>
          <w:bCs/>
          <w:iCs/>
          <w:color w:val="1A1718"/>
        </w:rPr>
        <w:t xml:space="preserve">observed </w:t>
      </w:r>
      <w:r w:rsidR="001D3B5E" w:rsidRPr="00E543D9">
        <w:rPr>
          <w:bCs/>
          <w:iCs/>
          <w:color w:val="1A1718"/>
        </w:rPr>
        <w:t xml:space="preserve">that </w:t>
      </w:r>
      <w:r w:rsidR="00463277" w:rsidRPr="00E543D9">
        <w:rPr>
          <w:bCs/>
          <w:iCs/>
          <w:color w:val="1A1718"/>
        </w:rPr>
        <w:t>73% and 47% of respondents reported using non</w:t>
      </w:r>
      <w:r w:rsidR="009A54A8" w:rsidRPr="00E543D9">
        <w:rPr>
          <w:bCs/>
          <w:iCs/>
          <w:color w:val="1A1718"/>
        </w:rPr>
        <w:t>–</w:t>
      </w:r>
      <w:r w:rsidR="00463277" w:rsidRPr="00E543D9">
        <w:rPr>
          <w:bCs/>
          <w:iCs/>
          <w:color w:val="1A1718"/>
        </w:rPr>
        <w:t>invasive blood pressure measurements in hypotensive patients and patients on vasopressor support, respectively</w:t>
      </w:r>
      <w:r w:rsidR="00320740" w:rsidRPr="00E543D9">
        <w:rPr>
          <w:bCs/>
          <w:iCs/>
          <w:color w:val="1A1718"/>
        </w:rPr>
        <w:t xml:space="preserve"> [</w:t>
      </w:r>
      <w:r w:rsidR="00352173" w:rsidRPr="00E543D9">
        <w:rPr>
          <w:bCs/>
          <w:iCs/>
          <w:color w:val="1A1718"/>
        </w:rPr>
        <w:t>149</w:t>
      </w:r>
      <w:r w:rsidR="00320740" w:rsidRPr="006E4459">
        <w:rPr>
          <w:bCs/>
          <w:iCs/>
          <w:color w:val="1A1718"/>
        </w:rPr>
        <w:t>]</w:t>
      </w:r>
      <w:r w:rsidR="00A56A9C" w:rsidRPr="00E543D9">
        <w:rPr>
          <w:bCs/>
          <w:iCs/>
          <w:color w:val="1A1718"/>
        </w:rPr>
        <w:t xml:space="preserve">. </w:t>
      </w:r>
    </w:p>
    <w:p w14:paraId="4DA40C98" w14:textId="7FD2D7F5" w:rsidR="00A13367" w:rsidRPr="00E543D9" w:rsidRDefault="0071242D" w:rsidP="00257227">
      <w:pPr>
        <w:pStyle w:val="NoSpacing"/>
        <w:ind w:firstLine="720"/>
        <w:rPr>
          <w:bCs/>
          <w:iCs/>
          <w:color w:val="1A1718"/>
        </w:rPr>
      </w:pPr>
      <w:r w:rsidRPr="00E543D9">
        <w:rPr>
          <w:bCs/>
          <w:iCs/>
          <w:color w:val="1A1718"/>
        </w:rPr>
        <w:t>A recent Cochrane meta</w:t>
      </w:r>
      <w:r w:rsidR="009A54A8" w:rsidRPr="00E543D9">
        <w:rPr>
          <w:bCs/>
          <w:iCs/>
          <w:color w:val="1A1718"/>
        </w:rPr>
        <w:t>–</w:t>
      </w:r>
      <w:r w:rsidRPr="00E543D9">
        <w:rPr>
          <w:bCs/>
          <w:iCs/>
          <w:color w:val="1A1718"/>
        </w:rPr>
        <w:t>analysis could not identify convincing evidence that the use of pulse oximetry conveys a significant survival be</w:t>
      </w:r>
      <w:r w:rsidR="00320740" w:rsidRPr="00E543D9">
        <w:rPr>
          <w:bCs/>
          <w:iCs/>
          <w:color w:val="1A1718"/>
        </w:rPr>
        <w:t>nefit in perioperative patients [</w:t>
      </w:r>
      <w:r w:rsidR="00352173" w:rsidRPr="00E543D9">
        <w:rPr>
          <w:bCs/>
          <w:iCs/>
          <w:color w:val="1A1718"/>
        </w:rPr>
        <w:t>150</w:t>
      </w:r>
      <w:r w:rsidR="00320740" w:rsidRPr="006E4459">
        <w:rPr>
          <w:bCs/>
          <w:iCs/>
          <w:color w:val="1A1718"/>
        </w:rPr>
        <w:t>]</w:t>
      </w:r>
      <w:r w:rsidR="001A546A" w:rsidRPr="00E543D9">
        <w:rPr>
          <w:bCs/>
          <w:iCs/>
          <w:color w:val="1A1718"/>
        </w:rPr>
        <w:t>.</w:t>
      </w:r>
      <w:r w:rsidRPr="00E543D9">
        <w:rPr>
          <w:bCs/>
          <w:iCs/>
          <w:color w:val="1A1718"/>
        </w:rPr>
        <w:t xml:space="preserve"> However, a large, multicenter</w:t>
      </w:r>
      <w:r w:rsidR="007D006E" w:rsidRPr="00E543D9">
        <w:rPr>
          <w:bCs/>
          <w:iCs/>
          <w:color w:val="1A1718"/>
        </w:rPr>
        <w:t>,</w:t>
      </w:r>
      <w:r w:rsidRPr="00E543D9">
        <w:rPr>
          <w:bCs/>
          <w:iCs/>
          <w:color w:val="1A1718"/>
        </w:rPr>
        <w:t xml:space="preserve"> before</w:t>
      </w:r>
      <w:r w:rsidR="009A54A8" w:rsidRPr="00E543D9">
        <w:rPr>
          <w:bCs/>
          <w:iCs/>
          <w:color w:val="1A1718"/>
        </w:rPr>
        <w:t>–</w:t>
      </w:r>
      <w:r w:rsidRPr="00E543D9">
        <w:rPr>
          <w:bCs/>
          <w:iCs/>
          <w:color w:val="1A1718"/>
        </w:rPr>
        <w:t>and</w:t>
      </w:r>
      <w:r w:rsidR="009A54A8" w:rsidRPr="00E543D9">
        <w:rPr>
          <w:bCs/>
          <w:iCs/>
          <w:color w:val="1A1718"/>
        </w:rPr>
        <w:t>–</w:t>
      </w:r>
      <w:r w:rsidRPr="00E543D9">
        <w:rPr>
          <w:bCs/>
          <w:iCs/>
          <w:color w:val="1A1718"/>
        </w:rPr>
        <w:t xml:space="preserve">after intervention study from Papua New Guinea observed a survival benefit associated with the </w:t>
      </w:r>
      <w:r w:rsidR="00F6482D" w:rsidRPr="00E543D9">
        <w:rPr>
          <w:bCs/>
          <w:iCs/>
          <w:color w:val="1A1718"/>
        </w:rPr>
        <w:t xml:space="preserve">systematic use of pulse oximetry to monitor and treat children </w:t>
      </w:r>
      <w:r w:rsidRPr="00E543D9">
        <w:rPr>
          <w:bCs/>
          <w:iCs/>
          <w:color w:val="1A1718"/>
        </w:rPr>
        <w:t>with pneumonia</w:t>
      </w:r>
      <w:r w:rsidR="00F6482D" w:rsidRPr="00E543D9">
        <w:rPr>
          <w:bCs/>
          <w:iCs/>
          <w:color w:val="1A1718"/>
        </w:rPr>
        <w:t>, when coupled w</w:t>
      </w:r>
      <w:r w:rsidR="00320740" w:rsidRPr="00E543D9">
        <w:rPr>
          <w:bCs/>
          <w:iCs/>
          <w:color w:val="1A1718"/>
        </w:rPr>
        <w:t>ith a reliable oxygen supply [</w:t>
      </w:r>
      <w:r w:rsidR="00352173" w:rsidRPr="00E543D9">
        <w:rPr>
          <w:bCs/>
          <w:iCs/>
          <w:color w:val="1A1718"/>
        </w:rPr>
        <w:t>78</w:t>
      </w:r>
      <w:r w:rsidR="00320740" w:rsidRPr="006E4459">
        <w:rPr>
          <w:bCs/>
          <w:iCs/>
          <w:color w:val="1A1718"/>
        </w:rPr>
        <w:t>].</w:t>
      </w:r>
      <w:r w:rsidR="001A546A" w:rsidRPr="00E543D9">
        <w:rPr>
          <w:bCs/>
          <w:iCs/>
          <w:color w:val="1A1718"/>
        </w:rPr>
        <w:t xml:space="preserve"> </w:t>
      </w:r>
      <w:r w:rsidRPr="00E543D9">
        <w:rPr>
          <w:bCs/>
          <w:iCs/>
          <w:color w:val="1A1718"/>
        </w:rPr>
        <w:t>I</w:t>
      </w:r>
      <w:r w:rsidR="00C744DB" w:rsidRPr="00E543D9">
        <w:rPr>
          <w:bCs/>
          <w:iCs/>
          <w:color w:val="1A1718"/>
        </w:rPr>
        <w:t>n settings where blood</w:t>
      </w:r>
      <w:r w:rsidR="001A546A" w:rsidRPr="00E543D9">
        <w:rPr>
          <w:bCs/>
          <w:iCs/>
          <w:color w:val="1A1718"/>
        </w:rPr>
        <w:t xml:space="preserve"> </w:t>
      </w:r>
      <w:r w:rsidR="00C744DB" w:rsidRPr="00E543D9">
        <w:rPr>
          <w:bCs/>
          <w:iCs/>
          <w:color w:val="1A1718"/>
        </w:rPr>
        <w:t xml:space="preserve">gas analyzers are unavailable, </w:t>
      </w:r>
      <w:r w:rsidRPr="00E543D9">
        <w:rPr>
          <w:bCs/>
          <w:iCs/>
          <w:color w:val="1A1718"/>
        </w:rPr>
        <w:t>the plethysmographic oxygen saturation</w:t>
      </w:r>
      <w:r w:rsidR="00C744DB" w:rsidRPr="00E543D9">
        <w:rPr>
          <w:bCs/>
          <w:iCs/>
          <w:color w:val="1A1718"/>
        </w:rPr>
        <w:t xml:space="preserve"> relative to</w:t>
      </w:r>
      <w:r w:rsidR="001A546A" w:rsidRPr="00E543D9">
        <w:rPr>
          <w:bCs/>
          <w:iCs/>
          <w:color w:val="1A1718"/>
        </w:rPr>
        <w:t xml:space="preserve"> </w:t>
      </w:r>
      <w:r w:rsidRPr="00E543D9">
        <w:rPr>
          <w:bCs/>
          <w:iCs/>
          <w:color w:val="1A1718"/>
        </w:rPr>
        <w:t xml:space="preserve">the inspiratory </w:t>
      </w:r>
      <w:r w:rsidR="00C744DB" w:rsidRPr="00E543D9">
        <w:rPr>
          <w:bCs/>
          <w:iCs/>
          <w:color w:val="1A1718"/>
        </w:rPr>
        <w:t>oxygen concentration</w:t>
      </w:r>
      <w:r w:rsidR="00EE0A22" w:rsidRPr="00E543D9">
        <w:rPr>
          <w:bCs/>
          <w:iCs/>
          <w:color w:val="1A1718"/>
        </w:rPr>
        <w:t xml:space="preserve"> (SpO2/FiO2 ratio)</w:t>
      </w:r>
      <w:r w:rsidR="00C744DB" w:rsidRPr="00E543D9">
        <w:rPr>
          <w:bCs/>
          <w:iCs/>
          <w:color w:val="1A1718"/>
        </w:rPr>
        <w:t xml:space="preserve"> </w:t>
      </w:r>
      <w:r w:rsidRPr="00E543D9">
        <w:rPr>
          <w:bCs/>
          <w:iCs/>
          <w:color w:val="1A1718"/>
        </w:rPr>
        <w:t>can</w:t>
      </w:r>
      <w:r w:rsidR="00C744DB" w:rsidRPr="00E543D9">
        <w:rPr>
          <w:bCs/>
          <w:iCs/>
          <w:color w:val="1A1718"/>
        </w:rPr>
        <w:t xml:space="preserve"> be used for</w:t>
      </w:r>
      <w:r w:rsidR="001A546A" w:rsidRPr="00E543D9">
        <w:rPr>
          <w:bCs/>
          <w:iCs/>
          <w:color w:val="1A1718"/>
        </w:rPr>
        <w:t xml:space="preserve"> </w:t>
      </w:r>
      <w:r w:rsidR="00C744DB" w:rsidRPr="00E543D9">
        <w:rPr>
          <w:bCs/>
          <w:iCs/>
          <w:color w:val="1A1718"/>
        </w:rPr>
        <w:t>decision</w:t>
      </w:r>
      <w:r w:rsidR="009A54A8" w:rsidRPr="00E543D9">
        <w:rPr>
          <w:bCs/>
          <w:iCs/>
          <w:color w:val="1A1718"/>
        </w:rPr>
        <w:t>–</w:t>
      </w:r>
      <w:r w:rsidR="00C744DB" w:rsidRPr="00E543D9">
        <w:rPr>
          <w:bCs/>
          <w:iCs/>
          <w:color w:val="1A1718"/>
        </w:rPr>
        <w:t>m</w:t>
      </w:r>
      <w:r w:rsidR="00320740" w:rsidRPr="00E543D9">
        <w:rPr>
          <w:bCs/>
          <w:iCs/>
          <w:color w:val="1A1718"/>
        </w:rPr>
        <w:t>aking and continuous monitoring [</w:t>
      </w:r>
      <w:r w:rsidR="00352173" w:rsidRPr="00E543D9">
        <w:rPr>
          <w:bCs/>
          <w:iCs/>
          <w:color w:val="1A1718"/>
        </w:rPr>
        <w:t>151</w:t>
      </w:r>
      <w:r w:rsidR="009A54A8" w:rsidRPr="00E543D9">
        <w:rPr>
          <w:bCs/>
          <w:iCs/>
          <w:color w:val="1A1718"/>
        </w:rPr>
        <w:t>–</w:t>
      </w:r>
      <w:r w:rsidR="00352173" w:rsidRPr="00E543D9">
        <w:rPr>
          <w:bCs/>
          <w:iCs/>
          <w:color w:val="1A1718"/>
        </w:rPr>
        <w:t>152</w:t>
      </w:r>
      <w:r w:rsidR="00320740" w:rsidRPr="006E4459">
        <w:rPr>
          <w:bCs/>
          <w:iCs/>
          <w:color w:val="1A1718"/>
        </w:rPr>
        <w:t>]</w:t>
      </w:r>
      <w:r w:rsidR="00C744DB" w:rsidRPr="00E543D9">
        <w:rPr>
          <w:bCs/>
          <w:iCs/>
          <w:color w:val="1A1718"/>
        </w:rPr>
        <w:t>.</w:t>
      </w:r>
    </w:p>
    <w:p w14:paraId="2983FDF5" w14:textId="097DF154" w:rsidR="00853CF0" w:rsidRPr="00E543D9" w:rsidRDefault="007E0AEF" w:rsidP="00257227">
      <w:pPr>
        <w:pStyle w:val="NoSpacing"/>
        <w:ind w:firstLine="720"/>
        <w:rPr>
          <w:bCs/>
          <w:iCs/>
          <w:color w:val="1A1718"/>
        </w:rPr>
      </w:pPr>
      <w:r w:rsidRPr="00E543D9">
        <w:rPr>
          <w:bCs/>
          <w:iCs/>
          <w:color w:val="1A1718"/>
        </w:rPr>
        <w:t>A systematic review of the literature evaluated the benefit associated with the use of portable ultrasound devices in low</w:t>
      </w:r>
      <w:r w:rsidR="009A54A8" w:rsidRPr="00E543D9">
        <w:rPr>
          <w:bCs/>
          <w:iCs/>
          <w:color w:val="1A1718"/>
        </w:rPr>
        <w:t>–</w:t>
      </w:r>
      <w:r w:rsidRPr="00E543D9">
        <w:rPr>
          <w:bCs/>
          <w:iCs/>
          <w:color w:val="1A1718"/>
        </w:rPr>
        <w:t xml:space="preserve"> and middle</w:t>
      </w:r>
      <w:r w:rsidR="009A54A8" w:rsidRPr="00E543D9">
        <w:rPr>
          <w:bCs/>
          <w:iCs/>
          <w:color w:val="1A1718"/>
        </w:rPr>
        <w:t>–</w:t>
      </w:r>
      <w:r w:rsidRPr="00E543D9">
        <w:rPr>
          <w:bCs/>
          <w:iCs/>
          <w:color w:val="1A1718"/>
        </w:rPr>
        <w:t>income countries</w:t>
      </w:r>
      <w:r w:rsidR="005331B0" w:rsidRPr="00E543D9">
        <w:rPr>
          <w:bCs/>
          <w:iCs/>
          <w:color w:val="1A1718"/>
        </w:rPr>
        <w:t xml:space="preserve"> [</w:t>
      </w:r>
      <w:r w:rsidR="00352173" w:rsidRPr="00E543D9">
        <w:rPr>
          <w:bCs/>
          <w:iCs/>
          <w:color w:val="1A1718"/>
        </w:rPr>
        <w:t>153</w:t>
      </w:r>
      <w:r w:rsidR="005331B0" w:rsidRPr="006E4459">
        <w:rPr>
          <w:bCs/>
          <w:iCs/>
          <w:color w:val="1A1718"/>
        </w:rPr>
        <w:t>]</w:t>
      </w:r>
      <w:r w:rsidRPr="00E543D9">
        <w:rPr>
          <w:bCs/>
          <w:iCs/>
          <w:color w:val="1A1718"/>
        </w:rPr>
        <w:t>. Although several reports were identified describ</w:t>
      </w:r>
      <w:r w:rsidR="00C72F21" w:rsidRPr="00E543D9">
        <w:rPr>
          <w:bCs/>
          <w:iCs/>
          <w:color w:val="1A1718"/>
        </w:rPr>
        <w:t>ing</w:t>
      </w:r>
      <w:r w:rsidRPr="00E543D9">
        <w:rPr>
          <w:bCs/>
          <w:iCs/>
          <w:color w:val="1A1718"/>
        </w:rPr>
        <w:t xml:space="preserve"> the successful diagnosis, triage and management of patients with complex, life</w:t>
      </w:r>
      <w:r w:rsidR="009A54A8" w:rsidRPr="00E543D9">
        <w:rPr>
          <w:bCs/>
          <w:iCs/>
          <w:color w:val="1A1718"/>
        </w:rPr>
        <w:t>–</w:t>
      </w:r>
      <w:r w:rsidRPr="00E543D9">
        <w:rPr>
          <w:bCs/>
          <w:iCs/>
          <w:color w:val="1A1718"/>
        </w:rPr>
        <w:t>threatening conditions with the use of point</w:t>
      </w:r>
      <w:r w:rsidR="009A54A8" w:rsidRPr="00E543D9">
        <w:rPr>
          <w:bCs/>
          <w:iCs/>
          <w:color w:val="1A1718"/>
        </w:rPr>
        <w:t>–</w:t>
      </w:r>
      <w:r w:rsidRPr="00E543D9">
        <w:rPr>
          <w:bCs/>
          <w:iCs/>
          <w:color w:val="1A1718"/>
        </w:rPr>
        <w:lastRenderedPageBreak/>
        <w:t>of</w:t>
      </w:r>
      <w:r w:rsidR="009A54A8" w:rsidRPr="00E543D9">
        <w:rPr>
          <w:bCs/>
          <w:iCs/>
          <w:color w:val="1A1718"/>
        </w:rPr>
        <w:t>–</w:t>
      </w:r>
      <w:r w:rsidRPr="00E543D9">
        <w:rPr>
          <w:bCs/>
          <w:iCs/>
          <w:color w:val="1A1718"/>
        </w:rPr>
        <w:t>care ultrasound, no randomized controlled trial has so far evaluated the impact of ultrasound</w:t>
      </w:r>
      <w:r w:rsidR="009A54A8" w:rsidRPr="00E543D9">
        <w:rPr>
          <w:bCs/>
          <w:iCs/>
          <w:color w:val="1A1718"/>
        </w:rPr>
        <w:t>–</w:t>
      </w:r>
      <w:r w:rsidRPr="00E543D9">
        <w:rPr>
          <w:bCs/>
          <w:iCs/>
          <w:color w:val="1A1718"/>
        </w:rPr>
        <w:t>guided diagnosis and treatment in resource</w:t>
      </w:r>
      <w:r w:rsidR="009A54A8" w:rsidRPr="00E543D9">
        <w:rPr>
          <w:bCs/>
          <w:iCs/>
          <w:color w:val="1A1718"/>
        </w:rPr>
        <w:t>–</w:t>
      </w:r>
      <w:r w:rsidRPr="00E543D9">
        <w:rPr>
          <w:bCs/>
          <w:iCs/>
          <w:color w:val="1A1718"/>
        </w:rPr>
        <w:t>limited settings. A Haitian</w:t>
      </w:r>
      <w:r w:rsidR="009A54A8" w:rsidRPr="00E543D9">
        <w:rPr>
          <w:bCs/>
          <w:iCs/>
          <w:color w:val="1A1718"/>
        </w:rPr>
        <w:t>–</w:t>
      </w:r>
      <w:r w:rsidRPr="00E543D9">
        <w:rPr>
          <w:bCs/>
          <w:iCs/>
          <w:color w:val="1A1718"/>
        </w:rPr>
        <w:t xml:space="preserve">US study </w:t>
      </w:r>
      <w:r w:rsidR="0046072F" w:rsidRPr="00E543D9">
        <w:rPr>
          <w:bCs/>
          <w:iCs/>
          <w:color w:val="1A1718"/>
        </w:rPr>
        <w:t>demonstrated</w:t>
      </w:r>
      <w:r w:rsidRPr="00E543D9">
        <w:rPr>
          <w:bCs/>
          <w:iCs/>
          <w:color w:val="1A1718"/>
        </w:rPr>
        <w:t xml:space="preserve"> that tele</w:t>
      </w:r>
      <w:r w:rsidR="009A54A8" w:rsidRPr="00E543D9">
        <w:rPr>
          <w:bCs/>
          <w:iCs/>
          <w:color w:val="1A1718"/>
        </w:rPr>
        <w:t>–</w:t>
      </w:r>
      <w:r w:rsidRPr="00E543D9">
        <w:rPr>
          <w:bCs/>
          <w:iCs/>
          <w:color w:val="1A1718"/>
        </w:rPr>
        <w:t>mentoring of non</w:t>
      </w:r>
      <w:r w:rsidR="009A54A8" w:rsidRPr="00E543D9">
        <w:rPr>
          <w:bCs/>
          <w:iCs/>
          <w:color w:val="1A1718"/>
        </w:rPr>
        <w:t>–</w:t>
      </w:r>
      <w:r w:rsidRPr="00E543D9">
        <w:rPr>
          <w:bCs/>
          <w:iCs/>
          <w:color w:val="1A1718"/>
        </w:rPr>
        <w:t>physicians performing ultrasound in a resource</w:t>
      </w:r>
      <w:r w:rsidR="009A54A8" w:rsidRPr="00E543D9">
        <w:rPr>
          <w:bCs/>
          <w:iCs/>
          <w:color w:val="1A1718"/>
        </w:rPr>
        <w:t>–</w:t>
      </w:r>
      <w:r w:rsidRPr="00E543D9">
        <w:rPr>
          <w:bCs/>
          <w:iCs/>
          <w:color w:val="1A1718"/>
        </w:rPr>
        <w:t>limited setting was feasible and adequate to make clinical decisions in the majority</w:t>
      </w:r>
      <w:r w:rsidR="00C72F21" w:rsidRPr="00E543D9">
        <w:rPr>
          <w:bCs/>
          <w:iCs/>
          <w:color w:val="1A1718"/>
        </w:rPr>
        <w:t xml:space="preserve"> (89%)</w:t>
      </w:r>
      <w:r w:rsidRPr="00E543D9">
        <w:rPr>
          <w:bCs/>
          <w:iCs/>
          <w:color w:val="1A1718"/>
        </w:rPr>
        <w:t xml:space="preserve"> o</w:t>
      </w:r>
      <w:r w:rsidR="005331B0" w:rsidRPr="00E543D9">
        <w:rPr>
          <w:bCs/>
          <w:iCs/>
          <w:color w:val="1A1718"/>
        </w:rPr>
        <w:t>f cases [</w:t>
      </w:r>
      <w:r w:rsidR="00352173" w:rsidRPr="00E543D9">
        <w:rPr>
          <w:bCs/>
          <w:iCs/>
          <w:color w:val="1A1718"/>
        </w:rPr>
        <w:t>58</w:t>
      </w:r>
      <w:r w:rsidR="005331B0" w:rsidRPr="006E4459">
        <w:rPr>
          <w:bCs/>
          <w:iCs/>
          <w:color w:val="1A1718"/>
        </w:rPr>
        <w:t>]</w:t>
      </w:r>
      <w:r w:rsidR="00853CF0" w:rsidRPr="00E543D9">
        <w:rPr>
          <w:bCs/>
          <w:iCs/>
          <w:color w:val="1A1718"/>
        </w:rPr>
        <w:t xml:space="preserve">. </w:t>
      </w:r>
    </w:p>
    <w:p w14:paraId="20D3B31C" w14:textId="27E73675" w:rsidR="00EE0A22" w:rsidRPr="00E543D9" w:rsidRDefault="00ED4430" w:rsidP="00257227">
      <w:pPr>
        <w:pStyle w:val="NoSpacing"/>
        <w:ind w:firstLine="720"/>
        <w:rPr>
          <w:bCs/>
          <w:iCs/>
          <w:color w:val="1A1718"/>
        </w:rPr>
      </w:pPr>
      <w:r w:rsidRPr="00E543D9">
        <w:rPr>
          <w:bCs/>
          <w:iCs/>
          <w:color w:val="1A1718"/>
        </w:rPr>
        <w:t xml:space="preserve">Our literature search did not identify any randomized controlled </w:t>
      </w:r>
      <w:r w:rsidR="007F2751" w:rsidRPr="00E543D9">
        <w:rPr>
          <w:bCs/>
          <w:iCs/>
          <w:color w:val="1A1718"/>
        </w:rPr>
        <w:t>trials</w:t>
      </w:r>
      <w:r w:rsidR="001A546A" w:rsidRPr="00E543D9">
        <w:rPr>
          <w:bCs/>
          <w:iCs/>
          <w:color w:val="1A1718"/>
        </w:rPr>
        <w:t xml:space="preserve"> </w:t>
      </w:r>
      <w:r w:rsidRPr="00E543D9">
        <w:rPr>
          <w:bCs/>
          <w:iCs/>
          <w:color w:val="1A1718"/>
        </w:rPr>
        <w:t>evaluat</w:t>
      </w:r>
      <w:r w:rsidR="0046072F" w:rsidRPr="00E543D9">
        <w:rPr>
          <w:bCs/>
          <w:iCs/>
          <w:color w:val="1A1718"/>
        </w:rPr>
        <w:t>ing</w:t>
      </w:r>
      <w:r w:rsidRPr="00E543D9">
        <w:rPr>
          <w:bCs/>
          <w:iCs/>
          <w:color w:val="1A1718"/>
        </w:rPr>
        <w:t xml:space="preserve"> the effects of mechanical ventilators </w:t>
      </w:r>
      <w:r w:rsidR="001A546A" w:rsidRPr="00E543D9">
        <w:rPr>
          <w:bCs/>
          <w:iCs/>
          <w:color w:val="1A1718"/>
        </w:rPr>
        <w:t>on</w:t>
      </w:r>
      <w:r w:rsidRPr="00E543D9">
        <w:rPr>
          <w:bCs/>
          <w:iCs/>
          <w:color w:val="1A1718"/>
        </w:rPr>
        <w:t xml:space="preserve"> </w:t>
      </w:r>
      <w:r w:rsidR="001A546A" w:rsidRPr="00E543D9">
        <w:rPr>
          <w:bCs/>
          <w:iCs/>
          <w:color w:val="1A1718"/>
        </w:rPr>
        <w:t xml:space="preserve">mortality </w:t>
      </w:r>
      <w:r w:rsidRPr="00E543D9">
        <w:rPr>
          <w:bCs/>
          <w:iCs/>
          <w:color w:val="1A1718"/>
        </w:rPr>
        <w:t>in critically ill patients both in resource</w:t>
      </w:r>
      <w:r w:rsidR="009A54A8" w:rsidRPr="00E543D9">
        <w:rPr>
          <w:bCs/>
          <w:iCs/>
          <w:color w:val="1A1718"/>
        </w:rPr>
        <w:t>–</w:t>
      </w:r>
      <w:r w:rsidRPr="00E543D9">
        <w:rPr>
          <w:bCs/>
          <w:iCs/>
          <w:color w:val="1A1718"/>
        </w:rPr>
        <w:t>limited and</w:t>
      </w:r>
      <w:r w:rsidR="00C72F21" w:rsidRPr="00E543D9">
        <w:rPr>
          <w:bCs/>
          <w:iCs/>
          <w:color w:val="1A1718"/>
        </w:rPr>
        <w:t xml:space="preserve"> </w:t>
      </w:r>
      <w:r w:rsidR="004F0EB9" w:rsidRPr="00E543D9">
        <w:rPr>
          <w:bCs/>
          <w:iCs/>
          <w:color w:val="1A1718"/>
        </w:rPr>
        <w:t>resource</w:t>
      </w:r>
      <w:r w:rsidR="009A54A8" w:rsidRPr="00E543D9">
        <w:rPr>
          <w:bCs/>
          <w:iCs/>
          <w:color w:val="1A1718"/>
        </w:rPr>
        <w:t>–</w:t>
      </w:r>
      <w:r w:rsidR="004F0EB9" w:rsidRPr="00E543D9">
        <w:rPr>
          <w:bCs/>
          <w:iCs/>
          <w:color w:val="1A1718"/>
        </w:rPr>
        <w:t>rich</w:t>
      </w:r>
      <w:r w:rsidRPr="00E543D9">
        <w:rPr>
          <w:bCs/>
          <w:iCs/>
          <w:color w:val="1A1718"/>
        </w:rPr>
        <w:t xml:space="preserve"> settings</w:t>
      </w:r>
      <w:r w:rsidR="007F2751" w:rsidRPr="00E543D9">
        <w:rPr>
          <w:bCs/>
          <w:iCs/>
          <w:color w:val="1A1718"/>
        </w:rPr>
        <w:t xml:space="preserve">. </w:t>
      </w:r>
      <w:r w:rsidR="00C744DB" w:rsidRPr="00E543D9">
        <w:rPr>
          <w:bCs/>
          <w:iCs/>
          <w:color w:val="1A1718"/>
        </w:rPr>
        <w:t>However,</w:t>
      </w:r>
      <w:r w:rsidR="00EE0A22" w:rsidRPr="00E543D9">
        <w:rPr>
          <w:bCs/>
          <w:iCs/>
          <w:color w:val="1A1718"/>
        </w:rPr>
        <w:t xml:space="preserve"> </w:t>
      </w:r>
      <w:r w:rsidR="00C744DB" w:rsidRPr="00E543D9">
        <w:rPr>
          <w:bCs/>
          <w:iCs/>
          <w:color w:val="1A1718"/>
        </w:rPr>
        <w:t>mortality of patients with hypoxemia who do not receive mechanical ventilatory support is extremely high</w:t>
      </w:r>
      <w:r w:rsidR="0046072F" w:rsidRPr="00E543D9">
        <w:rPr>
          <w:bCs/>
          <w:iCs/>
          <w:color w:val="1A1718"/>
        </w:rPr>
        <w:t>,</w:t>
      </w:r>
      <w:r w:rsidR="00C744DB" w:rsidRPr="00E543D9">
        <w:rPr>
          <w:bCs/>
          <w:iCs/>
          <w:color w:val="1A1718"/>
        </w:rPr>
        <w:t xml:space="preserve"> suggesting that mechanical ventilation </w:t>
      </w:r>
      <w:r w:rsidR="006D2D3D" w:rsidRPr="00E543D9">
        <w:rPr>
          <w:bCs/>
          <w:iCs/>
          <w:color w:val="1A1718"/>
        </w:rPr>
        <w:t>associates with</w:t>
      </w:r>
      <w:r w:rsidR="005331B0" w:rsidRPr="00E543D9">
        <w:rPr>
          <w:bCs/>
          <w:iCs/>
          <w:color w:val="1A1718"/>
        </w:rPr>
        <w:t xml:space="preserve"> a survival benefit [</w:t>
      </w:r>
      <w:r w:rsidR="00352173" w:rsidRPr="00E543D9">
        <w:rPr>
          <w:bCs/>
          <w:iCs/>
          <w:color w:val="1A1718"/>
        </w:rPr>
        <w:t>152</w:t>
      </w:r>
      <w:r w:rsidR="005331B0" w:rsidRPr="006E4459">
        <w:rPr>
          <w:bCs/>
          <w:iCs/>
          <w:color w:val="1A1718"/>
        </w:rPr>
        <w:t>]</w:t>
      </w:r>
      <w:r w:rsidR="00C744DB" w:rsidRPr="00E543D9">
        <w:rPr>
          <w:bCs/>
          <w:iCs/>
          <w:color w:val="1A1718"/>
        </w:rPr>
        <w:t>.</w:t>
      </w:r>
      <w:r w:rsidR="00F0545E" w:rsidRPr="00E543D9">
        <w:rPr>
          <w:bCs/>
          <w:iCs/>
          <w:color w:val="1A1718"/>
        </w:rPr>
        <w:t xml:space="preserve"> Observational evidence from ICUs in Vietnam suggest that general intensive care measures, including mechanical ventilation, can improve clinical outcomes [</w:t>
      </w:r>
      <w:r w:rsidR="00352173" w:rsidRPr="00E543D9">
        <w:rPr>
          <w:bCs/>
          <w:iCs/>
          <w:color w:val="1A1718"/>
        </w:rPr>
        <w:t>154</w:t>
      </w:r>
      <w:r w:rsidR="009A54A8" w:rsidRPr="00E543D9">
        <w:rPr>
          <w:bCs/>
          <w:iCs/>
          <w:color w:val="1A1718"/>
        </w:rPr>
        <w:t>–</w:t>
      </w:r>
      <w:r w:rsidR="00352173" w:rsidRPr="00E543D9">
        <w:rPr>
          <w:bCs/>
          <w:iCs/>
          <w:color w:val="1A1718"/>
        </w:rPr>
        <w:t>155</w:t>
      </w:r>
      <w:r w:rsidR="00F0545E" w:rsidRPr="006E4459">
        <w:rPr>
          <w:bCs/>
          <w:iCs/>
          <w:color w:val="1A1718"/>
        </w:rPr>
        <w:t>].</w:t>
      </w:r>
      <w:r w:rsidR="00C744DB" w:rsidRPr="00E543D9">
        <w:rPr>
          <w:bCs/>
          <w:iCs/>
          <w:color w:val="1A1718"/>
        </w:rPr>
        <w:t xml:space="preserve"> </w:t>
      </w:r>
      <w:r w:rsidR="000D37D1" w:rsidRPr="00E543D9">
        <w:rPr>
          <w:bCs/>
          <w:iCs/>
          <w:color w:val="1A1718"/>
        </w:rPr>
        <w:t>A structured ICU training program</w:t>
      </w:r>
      <w:r w:rsidR="00EE0A22" w:rsidRPr="00E543D9">
        <w:rPr>
          <w:bCs/>
          <w:iCs/>
          <w:color w:val="1A1718"/>
        </w:rPr>
        <w:t xml:space="preserve"> that </w:t>
      </w:r>
      <w:r w:rsidR="000D37D1" w:rsidRPr="00E543D9">
        <w:rPr>
          <w:bCs/>
          <w:iCs/>
          <w:color w:val="1A1718"/>
        </w:rPr>
        <w:t>includ</w:t>
      </w:r>
      <w:r w:rsidR="00EE0A22" w:rsidRPr="00E543D9">
        <w:rPr>
          <w:bCs/>
          <w:iCs/>
          <w:color w:val="1A1718"/>
        </w:rPr>
        <w:t>ed</w:t>
      </w:r>
      <w:r w:rsidR="000D37D1" w:rsidRPr="00E543D9">
        <w:rPr>
          <w:bCs/>
          <w:iCs/>
          <w:color w:val="1A1718"/>
        </w:rPr>
        <w:t xml:space="preserve"> modules on mechanical ventilation improved overall ICU mortality in two of three ICUs in India, Nepal and</w:t>
      </w:r>
      <w:r w:rsidR="005331B0" w:rsidRPr="00E543D9">
        <w:rPr>
          <w:bCs/>
          <w:iCs/>
          <w:color w:val="1A1718"/>
        </w:rPr>
        <w:t xml:space="preserve"> Bangladesh [</w:t>
      </w:r>
      <w:r w:rsidR="00352173" w:rsidRPr="00E543D9">
        <w:rPr>
          <w:bCs/>
          <w:iCs/>
          <w:color w:val="1A1718"/>
        </w:rPr>
        <w:t>156</w:t>
      </w:r>
      <w:r w:rsidR="005331B0" w:rsidRPr="006E4459">
        <w:rPr>
          <w:bCs/>
          <w:iCs/>
          <w:color w:val="1A1718"/>
        </w:rPr>
        <w:t>].</w:t>
      </w:r>
      <w:r w:rsidR="002E4A99" w:rsidRPr="00E543D9">
        <w:rPr>
          <w:bCs/>
          <w:iCs/>
          <w:color w:val="1A1718"/>
        </w:rPr>
        <w:t xml:space="preserve"> </w:t>
      </w:r>
    </w:p>
    <w:p w14:paraId="47B27892" w14:textId="6C5A7B68" w:rsidR="00215319" w:rsidRPr="00E543D9" w:rsidRDefault="001B2A32" w:rsidP="00257227">
      <w:pPr>
        <w:pStyle w:val="NoSpacing"/>
        <w:ind w:firstLine="720"/>
        <w:rPr>
          <w:bCs/>
          <w:iCs/>
          <w:color w:val="1A1718"/>
        </w:rPr>
      </w:pPr>
      <w:r w:rsidRPr="00E543D9">
        <w:rPr>
          <w:bCs/>
          <w:iCs/>
          <w:color w:val="1A1718"/>
        </w:rPr>
        <w:t>Reports from India and Africa confirm the feasibi</w:t>
      </w:r>
      <w:r w:rsidR="005331B0" w:rsidRPr="00E543D9">
        <w:rPr>
          <w:bCs/>
          <w:iCs/>
          <w:color w:val="1A1718"/>
        </w:rPr>
        <w:t>lity of non</w:t>
      </w:r>
      <w:r w:rsidR="009A54A8" w:rsidRPr="00E543D9">
        <w:rPr>
          <w:bCs/>
          <w:iCs/>
          <w:color w:val="1A1718"/>
        </w:rPr>
        <w:t>–</w:t>
      </w:r>
      <w:r w:rsidR="005331B0" w:rsidRPr="00E543D9">
        <w:rPr>
          <w:bCs/>
          <w:iCs/>
          <w:color w:val="1A1718"/>
        </w:rPr>
        <w:t xml:space="preserve">invasive </w:t>
      </w:r>
      <w:r w:rsidRPr="00E543D9">
        <w:rPr>
          <w:bCs/>
          <w:iCs/>
          <w:color w:val="1A1718"/>
        </w:rPr>
        <w:t>ventilation in resource</w:t>
      </w:r>
      <w:r w:rsidR="009A54A8" w:rsidRPr="00E543D9">
        <w:rPr>
          <w:bCs/>
          <w:iCs/>
          <w:color w:val="1A1718"/>
        </w:rPr>
        <w:t>–</w:t>
      </w:r>
      <w:r w:rsidRPr="00E543D9">
        <w:rPr>
          <w:bCs/>
          <w:iCs/>
          <w:color w:val="1A1718"/>
        </w:rPr>
        <w:t>limited settings</w:t>
      </w:r>
      <w:r w:rsidR="002E4A99" w:rsidRPr="00E543D9">
        <w:rPr>
          <w:bCs/>
          <w:iCs/>
          <w:color w:val="1A1718"/>
        </w:rPr>
        <w:t xml:space="preserve"> </w:t>
      </w:r>
      <w:r w:rsidR="005331B0" w:rsidRPr="00E543D9">
        <w:rPr>
          <w:bCs/>
          <w:iCs/>
          <w:color w:val="1A1718"/>
        </w:rPr>
        <w:t>[</w:t>
      </w:r>
      <w:r w:rsidR="00352173" w:rsidRPr="00E543D9">
        <w:rPr>
          <w:bCs/>
          <w:iCs/>
          <w:color w:val="1A1718"/>
        </w:rPr>
        <w:t>157</w:t>
      </w:r>
      <w:r w:rsidR="009A54A8" w:rsidRPr="00E543D9">
        <w:rPr>
          <w:bCs/>
          <w:iCs/>
          <w:color w:val="1A1718"/>
        </w:rPr>
        <w:t>–</w:t>
      </w:r>
      <w:r w:rsidR="00352173" w:rsidRPr="00E543D9">
        <w:rPr>
          <w:bCs/>
          <w:iCs/>
          <w:color w:val="1A1718"/>
        </w:rPr>
        <w:t>158</w:t>
      </w:r>
      <w:r w:rsidR="005331B0" w:rsidRPr="006E4459">
        <w:rPr>
          <w:bCs/>
          <w:iCs/>
          <w:color w:val="1A1718"/>
        </w:rPr>
        <w:t>].</w:t>
      </w:r>
      <w:r w:rsidR="002E4A99" w:rsidRPr="00E543D9">
        <w:rPr>
          <w:bCs/>
          <w:iCs/>
          <w:color w:val="1A1718"/>
        </w:rPr>
        <w:t xml:space="preserve"> </w:t>
      </w:r>
      <w:r w:rsidR="00351095" w:rsidRPr="00E543D9">
        <w:rPr>
          <w:bCs/>
          <w:iCs/>
          <w:color w:val="1A1718"/>
        </w:rPr>
        <w:t>A randomized controlled trial including four rural hospitals in Ghana found that continuous positive airway pressure application</w:t>
      </w:r>
      <w:r w:rsidR="001A546A" w:rsidRPr="00E543D9">
        <w:rPr>
          <w:bCs/>
          <w:iCs/>
          <w:color w:val="1A1718"/>
        </w:rPr>
        <w:t xml:space="preserve"> </w:t>
      </w:r>
      <w:r w:rsidR="00351095" w:rsidRPr="00E543D9">
        <w:rPr>
          <w:bCs/>
          <w:iCs/>
          <w:color w:val="1A1718"/>
        </w:rPr>
        <w:t xml:space="preserve">by local nurses significantly reduced respiratory rate and was not associated with complications in </w:t>
      </w:r>
      <w:r w:rsidR="00AA4FC2" w:rsidRPr="00E543D9">
        <w:rPr>
          <w:bCs/>
          <w:iCs/>
          <w:color w:val="1A1718"/>
        </w:rPr>
        <w:t xml:space="preserve">70 </w:t>
      </w:r>
      <w:r w:rsidR="00351095" w:rsidRPr="00E543D9">
        <w:rPr>
          <w:bCs/>
          <w:iCs/>
          <w:color w:val="1A1718"/>
        </w:rPr>
        <w:t>children with respiratory distress</w:t>
      </w:r>
      <w:r w:rsidR="005331B0" w:rsidRPr="00E543D9">
        <w:rPr>
          <w:bCs/>
          <w:iCs/>
          <w:color w:val="1A1718"/>
        </w:rPr>
        <w:t xml:space="preserve"> [</w:t>
      </w:r>
      <w:r w:rsidR="00352173" w:rsidRPr="00E543D9">
        <w:rPr>
          <w:bCs/>
          <w:iCs/>
          <w:color w:val="1A1718"/>
        </w:rPr>
        <w:t>159</w:t>
      </w:r>
      <w:r w:rsidR="005331B0" w:rsidRPr="006E4459">
        <w:rPr>
          <w:bCs/>
          <w:iCs/>
          <w:color w:val="1A1718"/>
        </w:rPr>
        <w:t>].</w:t>
      </w:r>
      <w:r w:rsidR="001A546A" w:rsidRPr="00E543D9">
        <w:rPr>
          <w:bCs/>
          <w:iCs/>
          <w:color w:val="1A1718"/>
        </w:rPr>
        <w:t xml:space="preserve"> </w:t>
      </w:r>
      <w:r w:rsidR="00351095" w:rsidRPr="00E543D9">
        <w:rPr>
          <w:bCs/>
          <w:iCs/>
          <w:color w:val="1A1718"/>
        </w:rPr>
        <w:t xml:space="preserve">A randomized controlled trial </w:t>
      </w:r>
      <w:r w:rsidR="00CD3918" w:rsidRPr="00E543D9">
        <w:rPr>
          <w:bCs/>
          <w:iCs/>
          <w:color w:val="1A1718"/>
        </w:rPr>
        <w:t xml:space="preserve">that was stopped early </w:t>
      </w:r>
      <w:r w:rsidR="00351095" w:rsidRPr="00E543D9">
        <w:rPr>
          <w:bCs/>
          <w:iCs/>
          <w:color w:val="1A1718"/>
        </w:rPr>
        <w:t>including 225 Bangladeshi children with severe pneumonia and hypoxemia found that the use of bubble continuous positive airway pressure reduced the risk of treatment failure and death compared with s</w:t>
      </w:r>
      <w:r w:rsidR="005331B0" w:rsidRPr="00E543D9">
        <w:rPr>
          <w:bCs/>
          <w:iCs/>
          <w:color w:val="1A1718"/>
        </w:rPr>
        <w:t>tandard low</w:t>
      </w:r>
      <w:r w:rsidR="009A54A8" w:rsidRPr="00E543D9">
        <w:rPr>
          <w:bCs/>
          <w:iCs/>
          <w:color w:val="1A1718"/>
        </w:rPr>
        <w:t>–</w:t>
      </w:r>
      <w:r w:rsidR="005331B0" w:rsidRPr="00E543D9">
        <w:rPr>
          <w:bCs/>
          <w:iCs/>
          <w:color w:val="1A1718"/>
        </w:rPr>
        <w:t>flow oxygen therapy [</w:t>
      </w:r>
      <w:r w:rsidR="00352173" w:rsidRPr="00E543D9">
        <w:rPr>
          <w:bCs/>
          <w:iCs/>
          <w:color w:val="1A1718"/>
        </w:rPr>
        <w:t>160</w:t>
      </w:r>
      <w:r w:rsidR="005331B0" w:rsidRPr="006E4459">
        <w:rPr>
          <w:bCs/>
          <w:iCs/>
          <w:color w:val="1A1718"/>
        </w:rPr>
        <w:t>].</w:t>
      </w:r>
      <w:r w:rsidR="001A546A" w:rsidRPr="00E543D9">
        <w:rPr>
          <w:bCs/>
          <w:iCs/>
          <w:color w:val="1A1718"/>
        </w:rPr>
        <w:t xml:space="preserve"> </w:t>
      </w:r>
      <w:r w:rsidR="00097887" w:rsidRPr="00E543D9">
        <w:rPr>
          <w:bCs/>
          <w:iCs/>
          <w:color w:val="1A1718"/>
        </w:rPr>
        <w:t>These results were confirmed by</w:t>
      </w:r>
      <w:r w:rsidR="005331B0" w:rsidRPr="00E543D9">
        <w:rPr>
          <w:bCs/>
          <w:iCs/>
          <w:color w:val="1A1718"/>
        </w:rPr>
        <w:t xml:space="preserve"> studies from India and Malawi [</w:t>
      </w:r>
      <w:r w:rsidR="00352173" w:rsidRPr="00E543D9">
        <w:rPr>
          <w:bCs/>
          <w:iCs/>
          <w:color w:val="1A1718"/>
        </w:rPr>
        <w:t>161</w:t>
      </w:r>
      <w:r w:rsidR="005331B0" w:rsidRPr="00E543D9">
        <w:rPr>
          <w:bCs/>
          <w:iCs/>
          <w:color w:val="1A1718"/>
        </w:rPr>
        <w:t>,</w:t>
      </w:r>
      <w:r w:rsidR="00352173" w:rsidRPr="00E543D9">
        <w:rPr>
          <w:bCs/>
          <w:iCs/>
          <w:color w:val="1A1718"/>
        </w:rPr>
        <w:t>162</w:t>
      </w:r>
      <w:r w:rsidR="005331B0" w:rsidRPr="006E4459">
        <w:rPr>
          <w:bCs/>
          <w:iCs/>
          <w:color w:val="1A1718"/>
        </w:rPr>
        <w:t xml:space="preserve">]. </w:t>
      </w:r>
      <w:r w:rsidR="003F7820" w:rsidRPr="00E543D9">
        <w:rPr>
          <w:bCs/>
          <w:iCs/>
          <w:color w:val="1A1718"/>
        </w:rPr>
        <w:t>No randomized controlled trials on the use of end</w:t>
      </w:r>
      <w:r w:rsidR="009A54A8" w:rsidRPr="00E543D9">
        <w:rPr>
          <w:bCs/>
          <w:iCs/>
          <w:color w:val="1A1718"/>
        </w:rPr>
        <w:t>–</w:t>
      </w:r>
      <w:r w:rsidR="003F7820" w:rsidRPr="00E543D9">
        <w:rPr>
          <w:bCs/>
          <w:iCs/>
          <w:color w:val="1A1718"/>
        </w:rPr>
        <w:t xml:space="preserve">tidal carbon dioxide monitoring in </w:t>
      </w:r>
      <w:r w:rsidR="003F7820" w:rsidRPr="00E543D9">
        <w:rPr>
          <w:bCs/>
          <w:iCs/>
          <w:color w:val="1A1718"/>
        </w:rPr>
        <w:lastRenderedPageBreak/>
        <w:t>resource</w:t>
      </w:r>
      <w:r w:rsidR="009A54A8" w:rsidRPr="00E543D9">
        <w:rPr>
          <w:bCs/>
          <w:iCs/>
          <w:color w:val="1A1718"/>
        </w:rPr>
        <w:t>–</w:t>
      </w:r>
      <w:r w:rsidR="003F7820" w:rsidRPr="00E543D9">
        <w:rPr>
          <w:bCs/>
          <w:iCs/>
          <w:color w:val="1A1718"/>
        </w:rPr>
        <w:t xml:space="preserve">limited settings were identified. </w:t>
      </w:r>
      <w:r w:rsidR="00CC4C24" w:rsidRPr="00E543D9">
        <w:rPr>
          <w:bCs/>
          <w:iCs/>
          <w:color w:val="1A1718"/>
        </w:rPr>
        <w:t>Studies from both resource</w:t>
      </w:r>
      <w:r w:rsidR="009A54A8" w:rsidRPr="00E543D9">
        <w:rPr>
          <w:bCs/>
          <w:iCs/>
          <w:color w:val="1A1718"/>
        </w:rPr>
        <w:t>–</w:t>
      </w:r>
      <w:r w:rsidR="00CC4C24" w:rsidRPr="00E543D9">
        <w:rPr>
          <w:bCs/>
          <w:iCs/>
          <w:color w:val="1A1718"/>
        </w:rPr>
        <w:t xml:space="preserve">limited and </w:t>
      </w:r>
      <w:r w:rsidR="004F0EB9" w:rsidRPr="00E543D9">
        <w:rPr>
          <w:bCs/>
          <w:iCs/>
          <w:color w:val="1A1718"/>
        </w:rPr>
        <w:t>resource</w:t>
      </w:r>
      <w:r w:rsidR="009A54A8" w:rsidRPr="00E543D9">
        <w:rPr>
          <w:bCs/>
          <w:iCs/>
          <w:color w:val="1A1718"/>
        </w:rPr>
        <w:t>–</w:t>
      </w:r>
      <w:r w:rsidR="004F0EB9" w:rsidRPr="00E543D9">
        <w:rPr>
          <w:bCs/>
          <w:iCs/>
          <w:color w:val="1A1718"/>
        </w:rPr>
        <w:t>rich</w:t>
      </w:r>
      <w:r w:rsidR="00CC4C24" w:rsidRPr="00E543D9">
        <w:rPr>
          <w:bCs/>
          <w:iCs/>
          <w:color w:val="1A1718"/>
        </w:rPr>
        <w:t xml:space="preserve"> settings prove that end tidal carbon dioxide measurement is a reliable technique to verify endotracheal tube placement and an adequate tool to mo</w:t>
      </w:r>
      <w:r w:rsidR="0074145E" w:rsidRPr="00E543D9">
        <w:rPr>
          <w:bCs/>
          <w:iCs/>
          <w:color w:val="1A1718"/>
        </w:rPr>
        <w:t>nitor mechanical ventilation [</w:t>
      </w:r>
      <w:r w:rsidR="00352173" w:rsidRPr="00E543D9">
        <w:rPr>
          <w:bCs/>
          <w:iCs/>
          <w:color w:val="1A1718"/>
        </w:rPr>
        <w:t>163</w:t>
      </w:r>
      <w:r w:rsidR="009A54A8" w:rsidRPr="00E543D9">
        <w:rPr>
          <w:bCs/>
          <w:iCs/>
          <w:color w:val="1A1718"/>
        </w:rPr>
        <w:t>–</w:t>
      </w:r>
      <w:r w:rsidR="00352173" w:rsidRPr="00E543D9">
        <w:rPr>
          <w:bCs/>
          <w:iCs/>
          <w:color w:val="1A1718"/>
        </w:rPr>
        <w:t>165</w:t>
      </w:r>
      <w:r w:rsidR="0074145E" w:rsidRPr="006E4459">
        <w:rPr>
          <w:bCs/>
          <w:iCs/>
          <w:color w:val="1A1718"/>
        </w:rPr>
        <w:t>].</w:t>
      </w:r>
      <w:r w:rsidR="00CC4C24" w:rsidRPr="00E543D9">
        <w:rPr>
          <w:bCs/>
          <w:iCs/>
          <w:color w:val="1A1718"/>
        </w:rPr>
        <w:t xml:space="preserve"> Although differences between arterial and end tidal carbon dioxide values are common and vary indivi</w:t>
      </w:r>
      <w:r w:rsidR="0074145E" w:rsidRPr="00E543D9">
        <w:rPr>
          <w:bCs/>
          <w:iCs/>
          <w:color w:val="1A1718"/>
        </w:rPr>
        <w:t>dually [</w:t>
      </w:r>
      <w:r w:rsidR="00352173" w:rsidRPr="00E543D9">
        <w:rPr>
          <w:bCs/>
          <w:iCs/>
          <w:color w:val="1A1718"/>
        </w:rPr>
        <w:t>166</w:t>
      </w:r>
      <w:r w:rsidR="009A54A8" w:rsidRPr="00E543D9">
        <w:rPr>
          <w:bCs/>
          <w:iCs/>
          <w:color w:val="1A1718"/>
        </w:rPr>
        <w:t>–</w:t>
      </w:r>
      <w:r w:rsidR="00352173" w:rsidRPr="00E543D9">
        <w:rPr>
          <w:bCs/>
          <w:iCs/>
          <w:color w:val="1A1718"/>
        </w:rPr>
        <w:t>167</w:t>
      </w:r>
      <w:r w:rsidR="0074145E" w:rsidRPr="006E4459">
        <w:rPr>
          <w:bCs/>
          <w:iCs/>
          <w:color w:val="1A1718"/>
        </w:rPr>
        <w:t>],</w:t>
      </w:r>
      <w:r w:rsidR="00CC4C24" w:rsidRPr="00E543D9">
        <w:rPr>
          <w:bCs/>
          <w:iCs/>
          <w:color w:val="1A1718"/>
        </w:rPr>
        <w:t xml:space="preserve"> the trends over time appear helpful to guide mechanical ventilation, particularly when arterial blood g</w:t>
      </w:r>
      <w:r w:rsidR="0074145E" w:rsidRPr="00E543D9">
        <w:rPr>
          <w:bCs/>
          <w:iCs/>
          <w:color w:val="1A1718"/>
        </w:rPr>
        <w:t>as analyzers are unavailable [</w:t>
      </w:r>
      <w:r w:rsidR="00352173" w:rsidRPr="00E543D9">
        <w:rPr>
          <w:bCs/>
          <w:iCs/>
          <w:color w:val="1A1718"/>
        </w:rPr>
        <w:t>168</w:t>
      </w:r>
      <w:r w:rsidR="009A54A8" w:rsidRPr="00E543D9">
        <w:rPr>
          <w:bCs/>
          <w:iCs/>
          <w:color w:val="1A1718"/>
        </w:rPr>
        <w:t>–</w:t>
      </w:r>
      <w:r w:rsidR="00DB6B43" w:rsidRPr="00E543D9">
        <w:rPr>
          <w:bCs/>
          <w:iCs/>
          <w:color w:val="1A1718"/>
        </w:rPr>
        <w:t>170</w:t>
      </w:r>
      <w:r w:rsidR="0074145E" w:rsidRPr="006E4459">
        <w:rPr>
          <w:bCs/>
          <w:iCs/>
          <w:color w:val="1A1718"/>
        </w:rPr>
        <w:t>].</w:t>
      </w:r>
    </w:p>
    <w:p w14:paraId="62BCAE2A" w14:textId="651C15AE" w:rsidR="00982390" w:rsidRPr="006E4459" w:rsidRDefault="00982390" w:rsidP="00EB1A99">
      <w:pPr>
        <w:pStyle w:val="NoSpacing"/>
        <w:ind w:firstLine="720"/>
        <w:rPr>
          <w:bCs/>
          <w:iCs/>
          <w:color w:val="1A1718"/>
        </w:rPr>
      </w:pPr>
      <w:r w:rsidRPr="00E543D9">
        <w:rPr>
          <w:bCs/>
          <w:iCs/>
          <w:color w:val="1A1718"/>
        </w:rPr>
        <w:t>Renal replacement therapy improves short</w:t>
      </w:r>
      <w:r w:rsidR="009A54A8" w:rsidRPr="00E543D9">
        <w:rPr>
          <w:bCs/>
          <w:iCs/>
          <w:color w:val="1A1718"/>
        </w:rPr>
        <w:t>–</w:t>
      </w:r>
      <w:r w:rsidRPr="00E543D9">
        <w:rPr>
          <w:bCs/>
          <w:iCs/>
          <w:color w:val="1A1718"/>
        </w:rPr>
        <w:t xml:space="preserve"> and long</w:t>
      </w:r>
      <w:r w:rsidR="009A54A8" w:rsidRPr="00E543D9">
        <w:rPr>
          <w:bCs/>
          <w:iCs/>
          <w:color w:val="1A1718"/>
        </w:rPr>
        <w:t>–</w:t>
      </w:r>
      <w:r w:rsidRPr="00E543D9">
        <w:rPr>
          <w:bCs/>
          <w:iCs/>
          <w:color w:val="1A1718"/>
        </w:rPr>
        <w:t>term survival of patients with severe acute renal injury [</w:t>
      </w:r>
      <w:r w:rsidR="00DB6B43" w:rsidRPr="00E543D9">
        <w:rPr>
          <w:bCs/>
          <w:iCs/>
          <w:color w:val="1A1718"/>
        </w:rPr>
        <w:t>171</w:t>
      </w:r>
      <w:r w:rsidR="009A54A8" w:rsidRPr="00E543D9">
        <w:rPr>
          <w:bCs/>
          <w:iCs/>
          <w:color w:val="1A1718"/>
        </w:rPr>
        <w:t>–</w:t>
      </w:r>
      <w:r w:rsidR="00DB6B43" w:rsidRPr="00E543D9">
        <w:rPr>
          <w:bCs/>
          <w:iCs/>
          <w:color w:val="1A1718"/>
        </w:rPr>
        <w:t>172</w:t>
      </w:r>
      <w:r w:rsidRPr="00E543D9">
        <w:rPr>
          <w:bCs/>
          <w:iCs/>
          <w:color w:val="1A1718"/>
        </w:rPr>
        <w:t>]. Recommendations regarding renal replacement therapy for critically ill patients in resource</w:t>
      </w:r>
      <w:r w:rsidR="009A54A8" w:rsidRPr="00E543D9">
        <w:rPr>
          <w:bCs/>
          <w:iCs/>
          <w:color w:val="1A1718"/>
        </w:rPr>
        <w:t>–</w:t>
      </w:r>
      <w:r w:rsidRPr="00E543D9">
        <w:rPr>
          <w:bCs/>
          <w:iCs/>
          <w:color w:val="1A1718"/>
        </w:rPr>
        <w:t>limited settings are discussed elsewhere in this series [</w:t>
      </w:r>
      <w:r w:rsidR="00DB6B43" w:rsidRPr="00E543D9">
        <w:rPr>
          <w:bCs/>
          <w:iCs/>
          <w:color w:val="1A1718"/>
        </w:rPr>
        <w:t>173</w:t>
      </w:r>
      <w:r w:rsidRPr="00E543D9">
        <w:rPr>
          <w:bCs/>
          <w:iCs/>
          <w:color w:val="1A1718"/>
        </w:rPr>
        <w:t xml:space="preserve">].  </w:t>
      </w:r>
    </w:p>
    <w:p w14:paraId="3265A754" w14:textId="673A8C14" w:rsidR="00C1292A" w:rsidRPr="00E543D9" w:rsidRDefault="004172DB" w:rsidP="00257227">
      <w:pPr>
        <w:pStyle w:val="NoSpacing"/>
        <w:ind w:firstLine="720"/>
      </w:pPr>
      <w:r w:rsidRPr="00E543D9">
        <w:rPr>
          <w:bCs/>
          <w:iCs/>
          <w:color w:val="1A1718"/>
        </w:rPr>
        <w:t xml:space="preserve">Abnormal blood glucose levels </w:t>
      </w:r>
      <w:r w:rsidR="009E32FD" w:rsidRPr="00E543D9">
        <w:rPr>
          <w:bCs/>
          <w:iCs/>
          <w:color w:val="1A1718"/>
        </w:rPr>
        <w:t>and</w:t>
      </w:r>
      <w:r w:rsidRPr="00E543D9">
        <w:rPr>
          <w:bCs/>
          <w:iCs/>
          <w:color w:val="1A1718"/>
        </w:rPr>
        <w:t xml:space="preserve"> increased blood lactate levels have both been associated with increased mortality in the critically ill </w:t>
      </w:r>
      <w:r w:rsidR="00943837" w:rsidRPr="00E543D9">
        <w:rPr>
          <w:bCs/>
          <w:iCs/>
          <w:color w:val="1A1718"/>
        </w:rPr>
        <w:t>in resource</w:t>
      </w:r>
      <w:r w:rsidR="009A54A8" w:rsidRPr="00E543D9">
        <w:rPr>
          <w:bCs/>
          <w:iCs/>
          <w:color w:val="1A1718"/>
        </w:rPr>
        <w:t>–</w:t>
      </w:r>
      <w:r w:rsidR="00943837" w:rsidRPr="00E543D9">
        <w:rPr>
          <w:bCs/>
          <w:iCs/>
          <w:color w:val="1A1718"/>
        </w:rPr>
        <w:t>l</w:t>
      </w:r>
      <w:r w:rsidR="009E32FD" w:rsidRPr="00E543D9">
        <w:rPr>
          <w:bCs/>
          <w:iCs/>
          <w:color w:val="1A1718"/>
        </w:rPr>
        <w:t>imited and</w:t>
      </w:r>
      <w:r w:rsidR="004F0EB9" w:rsidRPr="00E543D9">
        <w:rPr>
          <w:bCs/>
          <w:iCs/>
          <w:color w:val="1A1718"/>
        </w:rPr>
        <w:t xml:space="preserve"> resource</w:t>
      </w:r>
      <w:r w:rsidR="009A54A8" w:rsidRPr="00E543D9">
        <w:rPr>
          <w:bCs/>
          <w:iCs/>
          <w:color w:val="1A1718"/>
        </w:rPr>
        <w:t>–</w:t>
      </w:r>
      <w:r w:rsidR="004F0EB9" w:rsidRPr="00E543D9">
        <w:rPr>
          <w:bCs/>
          <w:iCs/>
          <w:color w:val="1A1718"/>
        </w:rPr>
        <w:t xml:space="preserve">rich </w:t>
      </w:r>
      <w:r w:rsidR="009E32FD" w:rsidRPr="00E543D9">
        <w:rPr>
          <w:bCs/>
          <w:iCs/>
          <w:color w:val="1A1718"/>
        </w:rPr>
        <w:t>settings [</w:t>
      </w:r>
      <w:r w:rsidR="00DB6B43" w:rsidRPr="00E543D9">
        <w:rPr>
          <w:bCs/>
          <w:iCs/>
          <w:color w:val="1A1718"/>
        </w:rPr>
        <w:t>174</w:t>
      </w:r>
      <w:r w:rsidR="009A54A8" w:rsidRPr="00E543D9">
        <w:rPr>
          <w:bCs/>
          <w:iCs/>
          <w:color w:val="1A1718"/>
        </w:rPr>
        <w:t>–</w:t>
      </w:r>
      <w:r w:rsidR="00DB6B43" w:rsidRPr="00E543D9">
        <w:rPr>
          <w:bCs/>
          <w:iCs/>
          <w:color w:val="1A1718"/>
        </w:rPr>
        <w:t>184</w:t>
      </w:r>
      <w:r w:rsidR="009E32FD" w:rsidRPr="006E4459">
        <w:rPr>
          <w:bCs/>
          <w:iCs/>
          <w:color w:val="1A1718"/>
        </w:rPr>
        <w:t>].</w:t>
      </w:r>
      <w:r w:rsidR="002E4A99" w:rsidRPr="00E543D9">
        <w:rPr>
          <w:bCs/>
          <w:iCs/>
          <w:color w:val="1A1718"/>
        </w:rPr>
        <w:t xml:space="preserve"> </w:t>
      </w:r>
      <w:r w:rsidR="00943837" w:rsidRPr="00E543D9">
        <w:rPr>
          <w:bCs/>
          <w:iCs/>
          <w:color w:val="1A1718"/>
        </w:rPr>
        <w:t>A Ugandan multicenter study recorded an incidence of hypoglycemia of 16</w:t>
      </w:r>
      <w:r w:rsidR="009E32FD" w:rsidRPr="00E543D9">
        <w:rPr>
          <w:bCs/>
          <w:iCs/>
          <w:color w:val="1A1718"/>
        </w:rPr>
        <w:t>.3% among 532 sepsis patients. In this study, h</w:t>
      </w:r>
      <w:r w:rsidR="00943837" w:rsidRPr="00E543D9">
        <w:rPr>
          <w:bCs/>
          <w:iCs/>
          <w:color w:val="1A1718"/>
        </w:rPr>
        <w:t>ypoglycemia was an independent risk factor for in</w:t>
      </w:r>
      <w:r w:rsidR="009A54A8" w:rsidRPr="00E543D9">
        <w:rPr>
          <w:bCs/>
          <w:iCs/>
          <w:color w:val="1A1718"/>
        </w:rPr>
        <w:t>–</w:t>
      </w:r>
      <w:r w:rsidR="00943837" w:rsidRPr="00E543D9">
        <w:rPr>
          <w:bCs/>
          <w:iCs/>
          <w:color w:val="1A1718"/>
        </w:rPr>
        <w:t>hospital mortality and could not be adequately predic</w:t>
      </w:r>
      <w:r w:rsidR="009E32FD" w:rsidRPr="00E543D9">
        <w:rPr>
          <w:bCs/>
          <w:iCs/>
          <w:color w:val="1A1718"/>
        </w:rPr>
        <w:t>ted by clinical examination [</w:t>
      </w:r>
      <w:r w:rsidR="00DB6B43" w:rsidRPr="00E543D9">
        <w:rPr>
          <w:bCs/>
          <w:iCs/>
          <w:color w:val="1A1718"/>
        </w:rPr>
        <w:t>185</w:t>
      </w:r>
      <w:r w:rsidR="009E32FD" w:rsidRPr="006E4459">
        <w:rPr>
          <w:bCs/>
          <w:iCs/>
          <w:color w:val="1A1718"/>
        </w:rPr>
        <w:t>].</w:t>
      </w:r>
      <w:r w:rsidR="00943837" w:rsidRPr="00E543D9">
        <w:rPr>
          <w:color w:val="000000"/>
        </w:rPr>
        <w:t xml:space="preserve"> Hypoglycemia is a well</w:t>
      </w:r>
      <w:r w:rsidR="009A54A8" w:rsidRPr="00E543D9">
        <w:rPr>
          <w:color w:val="000000"/>
        </w:rPr>
        <w:t>–</w:t>
      </w:r>
      <w:r w:rsidR="00943837" w:rsidRPr="00E543D9">
        <w:rPr>
          <w:color w:val="000000"/>
        </w:rPr>
        <w:t>known complication of malar</w:t>
      </w:r>
      <w:r w:rsidR="009E32FD" w:rsidRPr="00E543D9">
        <w:rPr>
          <w:color w:val="000000"/>
        </w:rPr>
        <w:t>ia, particularly in children [</w:t>
      </w:r>
      <w:r w:rsidR="00DB6B43" w:rsidRPr="00E543D9">
        <w:rPr>
          <w:color w:val="000000"/>
        </w:rPr>
        <w:t>186</w:t>
      </w:r>
      <w:r w:rsidR="009E32FD" w:rsidRPr="006E4459">
        <w:rPr>
          <w:color w:val="000000"/>
        </w:rPr>
        <w:t xml:space="preserve">] </w:t>
      </w:r>
      <w:r w:rsidR="00943837" w:rsidRPr="00E543D9">
        <w:rPr>
          <w:color w:val="000000"/>
        </w:rPr>
        <w:t>an</w:t>
      </w:r>
      <w:r w:rsidR="009E32FD" w:rsidRPr="00E543D9">
        <w:rPr>
          <w:color w:val="000000"/>
        </w:rPr>
        <w:t>d those treated with quinine [</w:t>
      </w:r>
      <w:r w:rsidR="00DB6B43" w:rsidRPr="00E543D9">
        <w:rPr>
          <w:color w:val="000000"/>
        </w:rPr>
        <w:t>187</w:t>
      </w:r>
      <w:r w:rsidR="009E32FD" w:rsidRPr="006E4459">
        <w:rPr>
          <w:color w:val="000000"/>
        </w:rPr>
        <w:t>].</w:t>
      </w:r>
      <w:r w:rsidR="00DF3D0C" w:rsidRPr="00E543D9">
        <w:rPr>
          <w:color w:val="000000"/>
        </w:rPr>
        <w:t xml:space="preserve"> </w:t>
      </w:r>
      <w:r w:rsidR="001E7ADF" w:rsidRPr="00E543D9">
        <w:rPr>
          <w:color w:val="000000"/>
        </w:rPr>
        <w:t xml:space="preserve">Although our literature search did not reveal a randomized controlled trial </w:t>
      </w:r>
      <w:r w:rsidR="00B52EBA" w:rsidRPr="00E543D9">
        <w:rPr>
          <w:color w:val="000000"/>
        </w:rPr>
        <w:t xml:space="preserve">showing </w:t>
      </w:r>
      <w:r w:rsidR="001E7ADF" w:rsidRPr="00E543D9">
        <w:rPr>
          <w:color w:val="000000"/>
        </w:rPr>
        <w:t xml:space="preserve">that measurement of blood glucose is associated with improved outcome, it is sensible to assume that detection of dysglycemic episodes is associated with </w:t>
      </w:r>
      <w:r w:rsidR="00B2058D" w:rsidRPr="00E543D9">
        <w:rPr>
          <w:color w:val="000000"/>
        </w:rPr>
        <w:t>improved care. While studies from resource</w:t>
      </w:r>
      <w:r w:rsidR="009A54A8" w:rsidRPr="00E543D9">
        <w:rPr>
          <w:color w:val="000000"/>
        </w:rPr>
        <w:t>–</w:t>
      </w:r>
      <w:r w:rsidR="00B2058D" w:rsidRPr="00E543D9">
        <w:rPr>
          <w:color w:val="000000"/>
        </w:rPr>
        <w:t>limited settings suggest that results of point</w:t>
      </w:r>
      <w:r w:rsidR="009A54A8" w:rsidRPr="00E543D9">
        <w:rPr>
          <w:color w:val="000000"/>
        </w:rPr>
        <w:t>–</w:t>
      </w:r>
      <w:r w:rsidR="00B2058D" w:rsidRPr="00E543D9">
        <w:rPr>
          <w:color w:val="000000"/>
        </w:rPr>
        <w:t>of</w:t>
      </w:r>
      <w:r w:rsidR="009A54A8" w:rsidRPr="00E543D9">
        <w:rPr>
          <w:color w:val="000000"/>
        </w:rPr>
        <w:t>–</w:t>
      </w:r>
      <w:r w:rsidR="00B2058D" w:rsidRPr="00E543D9">
        <w:rPr>
          <w:color w:val="000000"/>
        </w:rPr>
        <w:t>care methods to measure blood glucose levels are closely correlated with those</w:t>
      </w:r>
      <w:r w:rsidR="009E32FD" w:rsidRPr="00E543D9">
        <w:rPr>
          <w:color w:val="000000"/>
        </w:rPr>
        <w:t xml:space="preserve"> of laboratory measurements [</w:t>
      </w:r>
      <w:r w:rsidR="00DB6B43" w:rsidRPr="00E543D9">
        <w:rPr>
          <w:color w:val="000000"/>
        </w:rPr>
        <w:t>188</w:t>
      </w:r>
      <w:r w:rsidR="009A54A8" w:rsidRPr="00E543D9">
        <w:rPr>
          <w:color w:val="000000"/>
        </w:rPr>
        <w:t>–</w:t>
      </w:r>
      <w:r w:rsidR="00DB6B43" w:rsidRPr="00E543D9">
        <w:rPr>
          <w:color w:val="000000"/>
        </w:rPr>
        <w:t>189</w:t>
      </w:r>
      <w:r w:rsidR="009E32FD" w:rsidRPr="006E4459">
        <w:rPr>
          <w:color w:val="000000"/>
        </w:rPr>
        <w:t>]</w:t>
      </w:r>
      <w:r w:rsidR="00404527" w:rsidRPr="00E543D9">
        <w:rPr>
          <w:color w:val="000000"/>
        </w:rPr>
        <w:t>,</w:t>
      </w:r>
      <w:r w:rsidR="00B2058D" w:rsidRPr="00E543D9">
        <w:rPr>
          <w:color w:val="000000"/>
        </w:rPr>
        <w:t xml:space="preserve"> some studies from </w:t>
      </w:r>
      <w:r w:rsidR="004F0EB9" w:rsidRPr="00E543D9">
        <w:rPr>
          <w:color w:val="000000"/>
        </w:rPr>
        <w:t>resource</w:t>
      </w:r>
      <w:r w:rsidR="009A54A8" w:rsidRPr="00E543D9">
        <w:rPr>
          <w:color w:val="000000"/>
        </w:rPr>
        <w:t>–</w:t>
      </w:r>
      <w:r w:rsidR="004F0EB9" w:rsidRPr="00E543D9">
        <w:rPr>
          <w:color w:val="000000"/>
        </w:rPr>
        <w:t>rich</w:t>
      </w:r>
      <w:r w:rsidR="00DF6167" w:rsidRPr="00E543D9">
        <w:rPr>
          <w:color w:val="000000"/>
        </w:rPr>
        <w:t xml:space="preserve"> </w:t>
      </w:r>
      <w:r w:rsidR="00554496" w:rsidRPr="00E543D9">
        <w:rPr>
          <w:color w:val="000000"/>
        </w:rPr>
        <w:t>settings</w:t>
      </w:r>
      <w:r w:rsidR="00B2058D" w:rsidRPr="00E543D9">
        <w:rPr>
          <w:color w:val="000000"/>
        </w:rPr>
        <w:t xml:space="preserve"> have highlighted inaccuracies of point</w:t>
      </w:r>
      <w:r w:rsidR="009A54A8" w:rsidRPr="00E543D9">
        <w:rPr>
          <w:color w:val="000000"/>
        </w:rPr>
        <w:t>–</w:t>
      </w:r>
      <w:r w:rsidR="00B2058D" w:rsidRPr="00E543D9">
        <w:rPr>
          <w:color w:val="000000"/>
        </w:rPr>
        <w:t>of</w:t>
      </w:r>
      <w:r w:rsidR="009A54A8" w:rsidRPr="00E543D9">
        <w:rPr>
          <w:color w:val="000000"/>
        </w:rPr>
        <w:t>–</w:t>
      </w:r>
      <w:r w:rsidR="00B2058D" w:rsidRPr="00E543D9">
        <w:rPr>
          <w:color w:val="000000"/>
        </w:rPr>
        <w:t xml:space="preserve">care </w:t>
      </w:r>
      <w:r w:rsidR="00B2058D" w:rsidRPr="00E543D9">
        <w:rPr>
          <w:color w:val="000000"/>
        </w:rPr>
        <w:lastRenderedPageBreak/>
        <w:t>devices i</w:t>
      </w:r>
      <w:r w:rsidR="00404527" w:rsidRPr="00E543D9">
        <w:rPr>
          <w:color w:val="000000"/>
        </w:rPr>
        <w:t>n lower blood glucose ranges [</w:t>
      </w:r>
      <w:r w:rsidR="00DB6B43" w:rsidRPr="00E543D9">
        <w:rPr>
          <w:color w:val="000000"/>
        </w:rPr>
        <w:t>190</w:t>
      </w:r>
      <w:r w:rsidR="00404527" w:rsidRPr="006E4459">
        <w:rPr>
          <w:color w:val="000000"/>
        </w:rPr>
        <w:t>].</w:t>
      </w:r>
      <w:r w:rsidR="00B2058D" w:rsidRPr="00E543D9">
        <w:rPr>
          <w:color w:val="000000"/>
        </w:rPr>
        <w:t xml:space="preserve"> A recent international multicenter</w:t>
      </w:r>
      <w:r w:rsidR="00A47696" w:rsidRPr="00E543D9">
        <w:rPr>
          <w:color w:val="000000"/>
        </w:rPr>
        <w:t xml:space="preserve"> study</w:t>
      </w:r>
      <w:r w:rsidR="00B2058D" w:rsidRPr="00E543D9">
        <w:rPr>
          <w:color w:val="000000"/>
        </w:rPr>
        <w:t>, however,</w:t>
      </w:r>
      <w:r w:rsidR="00A47696" w:rsidRPr="00E543D9">
        <w:rPr>
          <w:color w:val="000000"/>
        </w:rPr>
        <w:t xml:space="preserve"> demonstrated that </w:t>
      </w:r>
      <w:r w:rsidR="00B2058D" w:rsidRPr="00E543D9">
        <w:rPr>
          <w:color w:val="000000"/>
        </w:rPr>
        <w:t>bedside</w:t>
      </w:r>
      <w:r w:rsidR="00A47696" w:rsidRPr="00E543D9">
        <w:rPr>
          <w:color w:val="000000"/>
        </w:rPr>
        <w:t xml:space="preserve"> blood glucose monitoring system</w:t>
      </w:r>
      <w:r w:rsidR="00B2058D" w:rsidRPr="00E543D9">
        <w:rPr>
          <w:color w:val="000000"/>
        </w:rPr>
        <w:t>s</w:t>
      </w:r>
      <w:r w:rsidR="00DF6167" w:rsidRPr="00E543D9">
        <w:rPr>
          <w:color w:val="000000"/>
        </w:rPr>
        <w:t xml:space="preserve"> </w:t>
      </w:r>
      <w:r w:rsidR="00B2058D" w:rsidRPr="00E543D9">
        <w:rPr>
          <w:color w:val="000000"/>
        </w:rPr>
        <w:t>were</w:t>
      </w:r>
      <w:r w:rsidR="00A47696" w:rsidRPr="00E543D9">
        <w:rPr>
          <w:color w:val="000000"/>
        </w:rPr>
        <w:t xml:space="preserve"> acceptable for use in critically ill patient settings when compared to </w:t>
      </w:r>
      <w:r w:rsidR="00B2058D" w:rsidRPr="00E543D9">
        <w:rPr>
          <w:color w:val="000000"/>
        </w:rPr>
        <w:t xml:space="preserve">a </w:t>
      </w:r>
      <w:r w:rsidR="00A47696" w:rsidRPr="00E543D9">
        <w:rPr>
          <w:color w:val="000000"/>
        </w:rPr>
        <w:t>central</w:t>
      </w:r>
      <w:r w:rsidR="00404527" w:rsidRPr="00E543D9">
        <w:rPr>
          <w:color w:val="000000"/>
        </w:rPr>
        <w:t xml:space="preserve"> laboratory reference method [</w:t>
      </w:r>
      <w:r w:rsidR="00DB6B43" w:rsidRPr="00E543D9">
        <w:rPr>
          <w:color w:val="000000"/>
        </w:rPr>
        <w:t>191</w:t>
      </w:r>
      <w:r w:rsidR="00404527" w:rsidRPr="006E4459">
        <w:rPr>
          <w:color w:val="000000"/>
        </w:rPr>
        <w:t>].</w:t>
      </w:r>
      <w:r w:rsidR="00EE0A22" w:rsidRPr="00E543D9">
        <w:rPr>
          <w:color w:val="000000"/>
        </w:rPr>
        <w:t xml:space="preserve"> </w:t>
      </w:r>
      <w:r w:rsidR="007E3A06" w:rsidRPr="00E543D9">
        <w:t>Similarly, lactate levels as measured by a point</w:t>
      </w:r>
      <w:r w:rsidR="009A54A8" w:rsidRPr="00E543D9">
        <w:t>–</w:t>
      </w:r>
      <w:r w:rsidR="007E3A06" w:rsidRPr="00E543D9">
        <w:t>of</w:t>
      </w:r>
      <w:r w:rsidR="009A54A8" w:rsidRPr="00E543D9">
        <w:t>–</w:t>
      </w:r>
      <w:r w:rsidR="007E3A06" w:rsidRPr="00E543D9">
        <w:t>care blood lactate analyzer reliably predicted mortality</w:t>
      </w:r>
      <w:r w:rsidR="00DF6167" w:rsidRPr="00E543D9">
        <w:t xml:space="preserve"> </w:t>
      </w:r>
      <w:r w:rsidR="007E3A06" w:rsidRPr="00E543D9">
        <w:t>in</w:t>
      </w:r>
      <w:r w:rsidR="00404527" w:rsidRPr="00E543D9">
        <w:t xml:space="preserve"> Ugandan sepsis patients [</w:t>
      </w:r>
      <w:r w:rsidR="00DB6B43" w:rsidRPr="00E543D9">
        <w:t>179</w:t>
      </w:r>
      <w:r w:rsidR="00404527" w:rsidRPr="006E4459">
        <w:t xml:space="preserve">], </w:t>
      </w:r>
      <w:r w:rsidR="007E3A06" w:rsidRPr="00E543D9">
        <w:t>as well as febrile children in Tanzania</w:t>
      </w:r>
      <w:r w:rsidR="00404527" w:rsidRPr="00E543D9">
        <w:t xml:space="preserve"> [</w:t>
      </w:r>
      <w:r w:rsidR="00DB6B43" w:rsidRPr="00E543D9">
        <w:t>180</w:t>
      </w:r>
      <w:r w:rsidR="00404527" w:rsidRPr="006E4459">
        <w:t>].</w:t>
      </w:r>
      <w:r w:rsidR="00EE0A22" w:rsidRPr="00E543D9">
        <w:t xml:space="preserve"> </w:t>
      </w:r>
      <w:r w:rsidR="00031AC3" w:rsidRPr="00E543D9">
        <w:rPr>
          <w:color w:val="000000"/>
        </w:rPr>
        <w:t>No randomized controlled trials from resource</w:t>
      </w:r>
      <w:r w:rsidR="009A54A8" w:rsidRPr="00E543D9">
        <w:rPr>
          <w:color w:val="000000"/>
        </w:rPr>
        <w:t>–</w:t>
      </w:r>
      <w:r w:rsidR="00031AC3" w:rsidRPr="00E543D9">
        <w:rPr>
          <w:color w:val="000000"/>
        </w:rPr>
        <w:t>limited settings</w:t>
      </w:r>
      <w:r w:rsidR="006D2D3D" w:rsidRPr="00E543D9">
        <w:rPr>
          <w:color w:val="000000"/>
        </w:rPr>
        <w:t xml:space="preserve"> were identified</w:t>
      </w:r>
      <w:r w:rsidR="00031AC3" w:rsidRPr="00E543D9">
        <w:rPr>
          <w:color w:val="000000"/>
        </w:rPr>
        <w:t xml:space="preserve"> evaluating the outcome effects of lactate measurements or lactate</w:t>
      </w:r>
      <w:r w:rsidR="009A54A8" w:rsidRPr="00E543D9">
        <w:rPr>
          <w:color w:val="000000"/>
        </w:rPr>
        <w:t>–</w:t>
      </w:r>
      <w:r w:rsidR="00031AC3" w:rsidRPr="00E543D9">
        <w:rPr>
          <w:color w:val="000000"/>
        </w:rPr>
        <w:t>guided interventions in critically ill patients</w:t>
      </w:r>
      <w:r w:rsidR="006D2D3D" w:rsidRPr="00E543D9">
        <w:rPr>
          <w:color w:val="000000"/>
        </w:rPr>
        <w:t>. Although limited by</w:t>
      </w:r>
      <w:r w:rsidR="00CD4A12" w:rsidRPr="00E543D9">
        <w:rPr>
          <w:color w:val="000000"/>
        </w:rPr>
        <w:t xml:space="preserve"> insufficient information size, a meta</w:t>
      </w:r>
      <w:r w:rsidR="009A54A8" w:rsidRPr="00E543D9">
        <w:rPr>
          <w:color w:val="000000"/>
        </w:rPr>
        <w:t>–</w:t>
      </w:r>
      <w:r w:rsidR="00CD4A12" w:rsidRPr="00E543D9">
        <w:rPr>
          <w:color w:val="000000"/>
        </w:rPr>
        <w:t>analysis with</w:t>
      </w:r>
      <w:r w:rsidR="00EE0A22" w:rsidRPr="00E543D9">
        <w:rPr>
          <w:color w:val="000000"/>
        </w:rPr>
        <w:t xml:space="preserve"> </w:t>
      </w:r>
      <w:r w:rsidR="00CD4A12" w:rsidRPr="00E543D9">
        <w:rPr>
          <w:color w:val="000000"/>
        </w:rPr>
        <w:t>sequential analysis of randomized controlled trials originating in</w:t>
      </w:r>
      <w:r w:rsidR="004F0EB9" w:rsidRPr="00E543D9">
        <w:rPr>
          <w:color w:val="000000"/>
        </w:rPr>
        <w:t xml:space="preserve"> resource</w:t>
      </w:r>
      <w:r w:rsidR="009A54A8" w:rsidRPr="00E543D9">
        <w:rPr>
          <w:color w:val="000000"/>
        </w:rPr>
        <w:t>–</w:t>
      </w:r>
      <w:r w:rsidR="004F0EB9" w:rsidRPr="00E543D9">
        <w:rPr>
          <w:color w:val="000000"/>
        </w:rPr>
        <w:t>rich</w:t>
      </w:r>
      <w:r w:rsidR="00CD4A12" w:rsidRPr="00E543D9">
        <w:rPr>
          <w:color w:val="000000"/>
        </w:rPr>
        <w:t xml:space="preserve"> countries suggested that the use of lactate clearance as a goal to guide resuscitation was associated with a reduction in the risk of death in adult patients with sepsis</w:t>
      </w:r>
      <w:r w:rsidR="00FF39D9" w:rsidRPr="00E543D9">
        <w:t xml:space="preserve"> [</w:t>
      </w:r>
      <w:r w:rsidR="00DB6B43" w:rsidRPr="00E543D9">
        <w:t>192</w:t>
      </w:r>
      <w:r w:rsidR="00FF39D9" w:rsidRPr="006E4459">
        <w:t>].</w:t>
      </w:r>
      <w:r w:rsidR="00EE0A22" w:rsidRPr="00E543D9">
        <w:t xml:space="preserve"> </w:t>
      </w:r>
    </w:p>
    <w:p w14:paraId="3A669634" w14:textId="77D379A4" w:rsidR="004C1EFC" w:rsidRPr="00E543D9" w:rsidRDefault="004C1EFC" w:rsidP="006C309F">
      <w:pPr>
        <w:pStyle w:val="NoSpacing"/>
        <w:ind w:firstLine="720"/>
      </w:pPr>
      <w:r w:rsidRPr="00E543D9">
        <w:t>Similar to glucose and lactate measurement, our literature search failed to find studies dem</w:t>
      </w:r>
      <w:r w:rsidR="00964731" w:rsidRPr="00E543D9">
        <w:t>onstrating</w:t>
      </w:r>
      <w:r w:rsidR="00460441" w:rsidRPr="00E543D9">
        <w:t xml:space="preserve"> improved outcomes for</w:t>
      </w:r>
      <w:r w:rsidR="00964731" w:rsidRPr="00E543D9">
        <w:t xml:space="preserve"> </w:t>
      </w:r>
      <w:r w:rsidRPr="00E543D9">
        <w:t>arterial or venous blood gas</w:t>
      </w:r>
      <w:r w:rsidR="00964731" w:rsidRPr="00E543D9">
        <w:t xml:space="preserve"> measurement</w:t>
      </w:r>
      <w:r w:rsidRPr="00E543D9">
        <w:t>.</w:t>
      </w:r>
      <w:r w:rsidR="00B51229" w:rsidRPr="00E543D9">
        <w:t xml:space="preserve"> A Swiss </w:t>
      </w:r>
      <w:r w:rsidR="00104D3F" w:rsidRPr="00E543D9">
        <w:t xml:space="preserve">prospective observational study </w:t>
      </w:r>
      <w:r w:rsidR="00B51229" w:rsidRPr="00E543D9">
        <w:t>demonstrated that lower pH was an independent predictor of 12</w:t>
      </w:r>
      <w:r w:rsidR="009A54A8" w:rsidRPr="00E543D9">
        <w:t>–</w:t>
      </w:r>
      <w:r w:rsidR="00B51229" w:rsidRPr="00E543D9">
        <w:t>month mortality in Emergency Department patients presenting with dyspnea</w:t>
      </w:r>
      <w:r w:rsidR="00104D3F" w:rsidRPr="00E543D9">
        <w:t>, but</w:t>
      </w:r>
      <w:r w:rsidR="00B51229" w:rsidRPr="00E543D9">
        <w:t xml:space="preserve"> arterial blood gas analysis itself had</w:t>
      </w:r>
      <w:r w:rsidR="00104D3F" w:rsidRPr="00E543D9">
        <w:t xml:space="preserve"> very limited diagnostic</w:t>
      </w:r>
      <w:r w:rsidR="00B51229" w:rsidRPr="00E543D9">
        <w:t xml:space="preserve"> value [</w:t>
      </w:r>
      <w:r w:rsidR="00DB6B43" w:rsidRPr="00E543D9">
        <w:t>193</w:t>
      </w:r>
      <w:r w:rsidR="00B51229" w:rsidRPr="00E543D9">
        <w:t>].</w:t>
      </w:r>
      <w:r w:rsidR="00104D3F" w:rsidRPr="00E543D9">
        <w:t xml:space="preserve"> </w:t>
      </w:r>
      <w:r w:rsidRPr="00E543D9">
        <w:t xml:space="preserve"> According to international consensus definitions developed in high</w:t>
      </w:r>
      <w:r w:rsidR="009A54A8" w:rsidRPr="00E543D9">
        <w:t>–</w:t>
      </w:r>
      <w:r w:rsidRPr="00E543D9">
        <w:t xml:space="preserve">income countries, measurement of the partial pressure of oxygen is required to diagnose </w:t>
      </w:r>
      <w:r w:rsidR="00E31D7A" w:rsidRPr="00E543D9">
        <w:t xml:space="preserve">the </w:t>
      </w:r>
      <w:r w:rsidRPr="00E543D9">
        <w:t>Acute Respiratory Distress Syndrome (ARDS) [</w:t>
      </w:r>
      <w:r w:rsidR="00DB6B43" w:rsidRPr="00E543D9">
        <w:t>194</w:t>
      </w:r>
      <w:r w:rsidRPr="00E543D9">
        <w:t xml:space="preserve">]. Similar recommendations have been made for </w:t>
      </w:r>
      <w:r w:rsidR="00D77D36" w:rsidRPr="00E543D9">
        <w:t>sepsis</w:t>
      </w:r>
      <w:r w:rsidR="009A54A8" w:rsidRPr="00E543D9">
        <w:t>–</w:t>
      </w:r>
      <w:r w:rsidR="00D77D36" w:rsidRPr="00E543D9">
        <w:t xml:space="preserve">induced </w:t>
      </w:r>
      <w:r w:rsidRPr="00E543D9">
        <w:t>ARDS diagnosis in resource</w:t>
      </w:r>
      <w:r w:rsidR="009A54A8" w:rsidRPr="00E543D9">
        <w:t>–</w:t>
      </w:r>
      <w:r w:rsidRPr="00E543D9">
        <w:t>limited settings [</w:t>
      </w:r>
      <w:r w:rsidR="00DB6B43" w:rsidRPr="00E543D9">
        <w:t>152</w:t>
      </w:r>
      <w:r w:rsidR="00D77D36" w:rsidRPr="00E543D9">
        <w:t xml:space="preserve">], supported by observational evidence to show that </w:t>
      </w:r>
      <w:r w:rsidR="00437990" w:rsidRPr="00E543D9">
        <w:t xml:space="preserve">patients with increasing severity of ARDS as determined by the arterial partial pressure of oxygen to fraction of inspired </w:t>
      </w:r>
      <w:r w:rsidR="00437990" w:rsidRPr="00E543D9">
        <w:lastRenderedPageBreak/>
        <w:t>oxygen ratio have higher mortality and higher non</w:t>
      </w:r>
      <w:r w:rsidR="009A54A8" w:rsidRPr="00E543D9">
        <w:t>–</w:t>
      </w:r>
      <w:r w:rsidR="00437990" w:rsidRPr="00E543D9">
        <w:t>invasive ventilation failure rates [</w:t>
      </w:r>
      <w:r w:rsidR="00DB6B43" w:rsidRPr="00E543D9">
        <w:t>195</w:t>
      </w:r>
      <w:r w:rsidR="00437990" w:rsidRPr="00E543D9">
        <w:t>].</w:t>
      </w:r>
      <w:r w:rsidR="00437990" w:rsidRPr="006E4459">
        <w:t xml:space="preserve"> </w:t>
      </w:r>
    </w:p>
    <w:p w14:paraId="00D10960" w14:textId="22E70193" w:rsidR="006D2D3D" w:rsidRPr="00E543D9" w:rsidRDefault="00C63442" w:rsidP="006622D5">
      <w:pPr>
        <w:spacing w:after="0" w:line="480" w:lineRule="auto"/>
        <w:rPr>
          <w:rFonts w:ascii="Arial" w:hAnsi="Arial" w:cs="Arial"/>
          <w:bCs/>
          <w:iCs/>
          <w:color w:val="1A1718"/>
          <w:sz w:val="24"/>
          <w:szCs w:val="24"/>
        </w:rPr>
      </w:pPr>
      <w:r w:rsidRPr="00E543D9">
        <w:rPr>
          <w:rFonts w:ascii="Arial" w:hAnsi="Arial" w:cs="Arial"/>
          <w:bCs/>
          <w:i/>
          <w:iCs/>
          <w:color w:val="1A1718"/>
          <w:sz w:val="24"/>
          <w:szCs w:val="24"/>
        </w:rPr>
        <w:t>Availability, Feasibility, Affordability and Safety:</w:t>
      </w:r>
      <w:r w:rsidR="00DF3D0C" w:rsidRPr="00E543D9">
        <w:rPr>
          <w:rFonts w:ascii="Arial" w:hAnsi="Arial" w:cs="Arial"/>
          <w:bCs/>
          <w:i/>
          <w:iCs/>
          <w:color w:val="1A1718"/>
          <w:sz w:val="24"/>
          <w:szCs w:val="24"/>
        </w:rPr>
        <w:t xml:space="preserve"> </w:t>
      </w:r>
      <w:r w:rsidR="000A74F3" w:rsidRPr="00E543D9">
        <w:rPr>
          <w:rFonts w:ascii="Arial" w:hAnsi="Arial" w:cs="Arial"/>
          <w:bCs/>
          <w:iCs/>
          <w:color w:val="1A1718"/>
          <w:sz w:val="24"/>
          <w:szCs w:val="24"/>
        </w:rPr>
        <w:t xml:space="preserve">The availability of vital </w:t>
      </w:r>
      <w:r w:rsidR="00800241" w:rsidRPr="00E543D9">
        <w:rPr>
          <w:rFonts w:ascii="Arial" w:hAnsi="Arial" w:cs="Arial"/>
          <w:bCs/>
          <w:iCs/>
          <w:color w:val="1A1718"/>
          <w:sz w:val="24"/>
          <w:szCs w:val="24"/>
        </w:rPr>
        <w:t>signs</w:t>
      </w:r>
      <w:r w:rsidR="000A74F3" w:rsidRPr="00E543D9">
        <w:rPr>
          <w:rFonts w:ascii="Arial" w:hAnsi="Arial" w:cs="Arial"/>
          <w:bCs/>
          <w:iCs/>
          <w:color w:val="1A1718"/>
          <w:sz w:val="24"/>
          <w:szCs w:val="24"/>
        </w:rPr>
        <w:t xml:space="preserve"> monitors, mechanical ventilators, renal replacement devices and point</w:t>
      </w:r>
      <w:r w:rsidR="009A54A8" w:rsidRPr="00E543D9">
        <w:rPr>
          <w:rFonts w:ascii="Arial" w:hAnsi="Arial" w:cs="Arial"/>
          <w:bCs/>
          <w:iCs/>
          <w:color w:val="1A1718"/>
          <w:sz w:val="24"/>
          <w:szCs w:val="24"/>
        </w:rPr>
        <w:t>–</w:t>
      </w:r>
      <w:r w:rsidR="000A74F3"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000A74F3" w:rsidRPr="00E543D9">
        <w:rPr>
          <w:rFonts w:ascii="Arial" w:hAnsi="Arial" w:cs="Arial"/>
          <w:bCs/>
          <w:iCs/>
          <w:color w:val="1A1718"/>
          <w:sz w:val="24"/>
          <w:szCs w:val="24"/>
        </w:rPr>
        <w:t>care tools in ICUs varies substantially between resource</w:t>
      </w:r>
      <w:r w:rsidR="009A54A8" w:rsidRPr="00E543D9">
        <w:rPr>
          <w:rFonts w:ascii="Arial" w:hAnsi="Arial" w:cs="Arial"/>
          <w:bCs/>
          <w:iCs/>
          <w:color w:val="1A1718"/>
          <w:sz w:val="24"/>
          <w:szCs w:val="24"/>
        </w:rPr>
        <w:t>–</w:t>
      </w:r>
      <w:r w:rsidR="000A74F3" w:rsidRPr="00E543D9">
        <w:rPr>
          <w:rFonts w:ascii="Arial" w:hAnsi="Arial" w:cs="Arial"/>
          <w:bCs/>
          <w:iCs/>
          <w:color w:val="1A1718"/>
          <w:sz w:val="24"/>
          <w:szCs w:val="24"/>
        </w:rPr>
        <w:t>limited regions</w:t>
      </w:r>
      <w:r w:rsidR="00FF39D9" w:rsidRPr="00E543D9">
        <w:rPr>
          <w:rFonts w:ascii="Arial" w:hAnsi="Arial" w:cs="Arial"/>
          <w:bCs/>
          <w:iCs/>
          <w:color w:val="1A1718"/>
          <w:sz w:val="24"/>
          <w:szCs w:val="24"/>
        </w:rPr>
        <w:t xml:space="preserve"> [</w:t>
      </w:r>
      <w:r w:rsidR="00493720" w:rsidRPr="00E543D9">
        <w:rPr>
          <w:rFonts w:ascii="Arial" w:hAnsi="Arial" w:cs="Arial"/>
          <w:bCs/>
          <w:iCs/>
          <w:color w:val="1A1718"/>
          <w:sz w:val="24"/>
          <w:szCs w:val="24"/>
        </w:rPr>
        <w:t>196</w:t>
      </w:r>
      <w:r w:rsidR="009A54A8" w:rsidRPr="00E543D9">
        <w:rPr>
          <w:rFonts w:ascii="Arial" w:hAnsi="Arial" w:cs="Arial"/>
          <w:bCs/>
          <w:iCs/>
          <w:color w:val="1A1718"/>
          <w:sz w:val="24"/>
          <w:szCs w:val="24"/>
        </w:rPr>
        <w:t>–</w:t>
      </w:r>
      <w:r w:rsidR="00493720" w:rsidRPr="00E543D9">
        <w:rPr>
          <w:rFonts w:ascii="Arial" w:hAnsi="Arial" w:cs="Arial"/>
          <w:bCs/>
          <w:iCs/>
          <w:color w:val="1A1718"/>
          <w:sz w:val="24"/>
          <w:szCs w:val="24"/>
        </w:rPr>
        <w:t>204</w:t>
      </w:r>
      <w:r w:rsidR="00FF39D9" w:rsidRPr="006E4459">
        <w:rPr>
          <w:rFonts w:ascii="Arial" w:hAnsi="Arial" w:cs="Arial"/>
          <w:bCs/>
          <w:iCs/>
          <w:color w:val="1A1718"/>
          <w:sz w:val="24"/>
          <w:szCs w:val="24"/>
        </w:rPr>
        <w:t>].</w:t>
      </w:r>
      <w:r w:rsidR="00DF3D0C" w:rsidRPr="00E543D9">
        <w:rPr>
          <w:rFonts w:ascii="Arial" w:hAnsi="Arial" w:cs="Arial"/>
          <w:bCs/>
          <w:iCs/>
          <w:color w:val="1A1718"/>
          <w:sz w:val="24"/>
          <w:szCs w:val="24"/>
        </w:rPr>
        <w:t xml:space="preserve"> </w:t>
      </w:r>
      <w:r w:rsidR="000A74F3" w:rsidRPr="00E543D9">
        <w:rPr>
          <w:rFonts w:ascii="Arial" w:hAnsi="Arial" w:cs="Arial"/>
          <w:bCs/>
          <w:iCs/>
          <w:color w:val="1A1718"/>
          <w:sz w:val="24"/>
          <w:szCs w:val="24"/>
        </w:rPr>
        <w:t>Several studies suggest that hospitals in middle</w:t>
      </w:r>
      <w:r w:rsidR="009A54A8" w:rsidRPr="00E543D9">
        <w:rPr>
          <w:rFonts w:ascii="Arial" w:hAnsi="Arial" w:cs="Arial"/>
          <w:bCs/>
          <w:iCs/>
          <w:color w:val="1A1718"/>
          <w:sz w:val="24"/>
          <w:szCs w:val="24"/>
        </w:rPr>
        <w:t>–</w:t>
      </w:r>
      <w:r w:rsidR="000A74F3" w:rsidRPr="00E543D9">
        <w:rPr>
          <w:rFonts w:ascii="Arial" w:hAnsi="Arial" w:cs="Arial"/>
          <w:bCs/>
          <w:iCs/>
          <w:color w:val="1A1718"/>
          <w:sz w:val="24"/>
          <w:szCs w:val="24"/>
        </w:rPr>
        <w:t>income countries and metropolitan areas of low</w:t>
      </w:r>
      <w:r w:rsidR="009A54A8" w:rsidRPr="00E543D9">
        <w:rPr>
          <w:rFonts w:ascii="Arial" w:hAnsi="Arial" w:cs="Arial"/>
          <w:bCs/>
          <w:iCs/>
          <w:color w:val="1A1718"/>
          <w:sz w:val="24"/>
          <w:szCs w:val="24"/>
        </w:rPr>
        <w:t>–</w:t>
      </w:r>
      <w:r w:rsidR="000A74F3" w:rsidRPr="00E543D9">
        <w:rPr>
          <w:rFonts w:ascii="Arial" w:hAnsi="Arial" w:cs="Arial"/>
          <w:bCs/>
          <w:iCs/>
          <w:color w:val="1A1718"/>
          <w:sz w:val="24"/>
          <w:szCs w:val="24"/>
        </w:rPr>
        <w:t>income countries have more technical equipment available than healthcare facilities in low</w:t>
      </w:r>
      <w:r w:rsidR="009A54A8" w:rsidRPr="00E543D9">
        <w:rPr>
          <w:rFonts w:ascii="Arial" w:hAnsi="Arial" w:cs="Arial"/>
          <w:bCs/>
          <w:iCs/>
          <w:color w:val="1A1718"/>
          <w:sz w:val="24"/>
          <w:szCs w:val="24"/>
        </w:rPr>
        <w:t>–</w:t>
      </w:r>
      <w:r w:rsidR="000A74F3" w:rsidRPr="00E543D9">
        <w:rPr>
          <w:rFonts w:ascii="Arial" w:hAnsi="Arial" w:cs="Arial"/>
          <w:bCs/>
          <w:iCs/>
          <w:color w:val="1A1718"/>
          <w:sz w:val="24"/>
          <w:szCs w:val="24"/>
        </w:rPr>
        <w:t>i</w:t>
      </w:r>
      <w:r w:rsidR="00A66619" w:rsidRPr="00E543D9">
        <w:rPr>
          <w:rFonts w:ascii="Arial" w:hAnsi="Arial" w:cs="Arial"/>
          <w:bCs/>
          <w:iCs/>
          <w:color w:val="1A1718"/>
          <w:sz w:val="24"/>
          <w:szCs w:val="24"/>
        </w:rPr>
        <w:t>ncome countries and rural areas [</w:t>
      </w:r>
      <w:r w:rsidR="003A1BA8" w:rsidRPr="00E543D9">
        <w:rPr>
          <w:rFonts w:ascii="Arial" w:hAnsi="Arial" w:cs="Arial"/>
          <w:bCs/>
          <w:iCs/>
          <w:color w:val="1A1718"/>
          <w:sz w:val="24"/>
          <w:szCs w:val="24"/>
        </w:rPr>
        <w:t>200</w:t>
      </w:r>
      <w:r w:rsidR="009A54A8" w:rsidRPr="00E543D9">
        <w:rPr>
          <w:rFonts w:ascii="Arial" w:hAnsi="Arial" w:cs="Arial"/>
          <w:bCs/>
          <w:iCs/>
          <w:color w:val="1A1718"/>
          <w:sz w:val="24"/>
          <w:szCs w:val="24"/>
        </w:rPr>
        <w:t>–</w:t>
      </w:r>
      <w:r w:rsidR="003A1BA8" w:rsidRPr="00E543D9">
        <w:rPr>
          <w:rFonts w:ascii="Arial" w:hAnsi="Arial" w:cs="Arial"/>
          <w:bCs/>
          <w:iCs/>
          <w:color w:val="1A1718"/>
          <w:sz w:val="24"/>
          <w:szCs w:val="24"/>
        </w:rPr>
        <w:t>204</w:t>
      </w:r>
      <w:r w:rsidR="00A66619" w:rsidRPr="006E4459">
        <w:rPr>
          <w:rFonts w:ascii="Arial" w:hAnsi="Arial" w:cs="Arial"/>
          <w:bCs/>
          <w:iCs/>
          <w:color w:val="1A1718"/>
          <w:sz w:val="24"/>
          <w:szCs w:val="24"/>
        </w:rPr>
        <w:t>]</w:t>
      </w:r>
      <w:r w:rsidR="00314B45" w:rsidRPr="00E543D9">
        <w:rPr>
          <w:rFonts w:ascii="Arial" w:hAnsi="Arial" w:cs="Arial"/>
          <w:bCs/>
          <w:iCs/>
          <w:color w:val="1A1718"/>
          <w:sz w:val="24"/>
          <w:szCs w:val="24"/>
        </w:rPr>
        <w:t>. E</w:t>
      </w:r>
      <w:r w:rsidR="00A66619" w:rsidRPr="00E543D9">
        <w:rPr>
          <w:rFonts w:ascii="Arial" w:hAnsi="Arial" w:cs="Arial"/>
          <w:bCs/>
          <w:iCs/>
          <w:color w:val="1A1718"/>
          <w:sz w:val="24"/>
          <w:szCs w:val="24"/>
        </w:rPr>
        <w:t>xcept for remote areas [</w:t>
      </w:r>
      <w:r w:rsidR="003A1BA8" w:rsidRPr="00E543D9">
        <w:rPr>
          <w:rFonts w:ascii="Arial" w:hAnsi="Arial" w:cs="Arial"/>
          <w:bCs/>
          <w:iCs/>
          <w:color w:val="1A1718"/>
          <w:sz w:val="24"/>
          <w:szCs w:val="24"/>
        </w:rPr>
        <w:t>202</w:t>
      </w:r>
      <w:r w:rsidR="00A66619" w:rsidRPr="00E543D9">
        <w:rPr>
          <w:rFonts w:ascii="Arial" w:hAnsi="Arial" w:cs="Arial"/>
          <w:bCs/>
          <w:iCs/>
          <w:color w:val="1A1718"/>
          <w:sz w:val="24"/>
          <w:szCs w:val="24"/>
        </w:rPr>
        <w:t>,</w:t>
      </w:r>
      <w:r w:rsidR="003A1BA8" w:rsidRPr="00E543D9">
        <w:rPr>
          <w:rFonts w:ascii="Arial" w:hAnsi="Arial" w:cs="Arial"/>
          <w:bCs/>
          <w:iCs/>
          <w:color w:val="1A1718"/>
          <w:sz w:val="24"/>
          <w:szCs w:val="24"/>
        </w:rPr>
        <w:t>205</w:t>
      </w:r>
      <w:r w:rsidR="00A66619" w:rsidRPr="006E4459">
        <w:rPr>
          <w:rFonts w:ascii="Arial" w:hAnsi="Arial" w:cs="Arial"/>
          <w:bCs/>
          <w:iCs/>
          <w:color w:val="1A1718"/>
          <w:sz w:val="24"/>
          <w:szCs w:val="24"/>
        </w:rPr>
        <w:t xml:space="preserve">], </w:t>
      </w:r>
      <w:r w:rsidR="00B40207" w:rsidRPr="00E543D9">
        <w:rPr>
          <w:rFonts w:ascii="Arial" w:hAnsi="Arial" w:cs="Arial"/>
          <w:bCs/>
          <w:iCs/>
          <w:color w:val="1A1718"/>
          <w:sz w:val="24"/>
          <w:szCs w:val="24"/>
        </w:rPr>
        <w:t xml:space="preserve">the availability of vital </w:t>
      </w:r>
      <w:r w:rsidR="00800241" w:rsidRPr="00E543D9">
        <w:rPr>
          <w:rFonts w:ascii="Arial" w:hAnsi="Arial" w:cs="Arial"/>
          <w:bCs/>
          <w:iCs/>
          <w:color w:val="1A1718"/>
          <w:sz w:val="24"/>
          <w:szCs w:val="24"/>
        </w:rPr>
        <w:t>signs</w:t>
      </w:r>
      <w:r w:rsidR="00B40207" w:rsidRPr="00E543D9">
        <w:rPr>
          <w:rFonts w:ascii="Arial" w:hAnsi="Arial" w:cs="Arial"/>
          <w:bCs/>
          <w:iCs/>
          <w:color w:val="1A1718"/>
          <w:sz w:val="24"/>
          <w:szCs w:val="24"/>
        </w:rPr>
        <w:t xml:space="preserve"> monitors and glucometers </w:t>
      </w:r>
      <w:r w:rsidR="0031201A" w:rsidRPr="00E543D9">
        <w:rPr>
          <w:rFonts w:ascii="Arial" w:hAnsi="Arial" w:cs="Arial"/>
          <w:bCs/>
          <w:iCs/>
          <w:color w:val="1A1718"/>
          <w:sz w:val="24"/>
          <w:szCs w:val="24"/>
        </w:rPr>
        <w:t xml:space="preserve">appears </w:t>
      </w:r>
      <w:r w:rsidR="00B40207" w:rsidRPr="00E543D9">
        <w:rPr>
          <w:rFonts w:ascii="Arial" w:hAnsi="Arial" w:cs="Arial"/>
          <w:bCs/>
          <w:iCs/>
          <w:color w:val="1A1718"/>
          <w:sz w:val="24"/>
          <w:szCs w:val="24"/>
        </w:rPr>
        <w:t>consistently hig</w:t>
      </w:r>
      <w:r w:rsidR="00107005" w:rsidRPr="00E543D9">
        <w:rPr>
          <w:rFonts w:ascii="Arial" w:hAnsi="Arial" w:cs="Arial"/>
          <w:bCs/>
          <w:iCs/>
          <w:color w:val="1A1718"/>
          <w:sz w:val="24"/>
          <w:szCs w:val="24"/>
        </w:rPr>
        <w:t>h;</w:t>
      </w:r>
      <w:r w:rsidR="00B40207" w:rsidRPr="00E543D9">
        <w:rPr>
          <w:rFonts w:ascii="Arial" w:hAnsi="Arial" w:cs="Arial"/>
          <w:bCs/>
          <w:iCs/>
          <w:color w:val="1A1718"/>
          <w:sz w:val="24"/>
          <w:szCs w:val="24"/>
        </w:rPr>
        <w:t xml:space="preserve"> point</w:t>
      </w:r>
      <w:r w:rsidR="009A54A8" w:rsidRPr="00E543D9">
        <w:rPr>
          <w:rFonts w:ascii="Arial" w:hAnsi="Arial" w:cs="Arial"/>
          <w:bCs/>
          <w:iCs/>
          <w:color w:val="1A1718"/>
          <w:sz w:val="24"/>
          <w:szCs w:val="24"/>
        </w:rPr>
        <w:t>–</w:t>
      </w:r>
      <w:r w:rsidR="00B40207"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00B40207" w:rsidRPr="00E543D9">
        <w:rPr>
          <w:rFonts w:ascii="Arial" w:hAnsi="Arial" w:cs="Arial"/>
          <w:bCs/>
          <w:iCs/>
          <w:color w:val="1A1718"/>
          <w:sz w:val="24"/>
          <w:szCs w:val="24"/>
        </w:rPr>
        <w:t xml:space="preserve">care laboratory facilities and renal replacement equipment </w:t>
      </w:r>
      <w:r w:rsidR="0031201A" w:rsidRPr="00E543D9">
        <w:rPr>
          <w:rFonts w:ascii="Arial" w:hAnsi="Arial" w:cs="Arial"/>
          <w:bCs/>
          <w:iCs/>
          <w:color w:val="1A1718"/>
          <w:sz w:val="24"/>
          <w:szCs w:val="24"/>
        </w:rPr>
        <w:t xml:space="preserve">are </w:t>
      </w:r>
      <w:r w:rsidR="00B40207" w:rsidRPr="00E543D9">
        <w:rPr>
          <w:rFonts w:ascii="Arial" w:hAnsi="Arial" w:cs="Arial"/>
          <w:bCs/>
          <w:iCs/>
          <w:color w:val="1A1718"/>
          <w:sz w:val="24"/>
          <w:szCs w:val="24"/>
        </w:rPr>
        <w:t xml:space="preserve">strikingly </w:t>
      </w:r>
      <w:r w:rsidR="00E02264" w:rsidRPr="00E543D9">
        <w:rPr>
          <w:rFonts w:ascii="Arial" w:hAnsi="Arial" w:cs="Arial"/>
          <w:bCs/>
          <w:iCs/>
          <w:color w:val="1A1718"/>
          <w:sz w:val="24"/>
          <w:szCs w:val="24"/>
        </w:rPr>
        <w:t>unavailable in certain areas [</w:t>
      </w:r>
      <w:r w:rsidR="003A1BA8" w:rsidRPr="00E543D9">
        <w:rPr>
          <w:rFonts w:ascii="Arial" w:hAnsi="Arial" w:cs="Arial"/>
          <w:bCs/>
          <w:iCs/>
          <w:color w:val="1A1718"/>
          <w:sz w:val="24"/>
          <w:szCs w:val="24"/>
        </w:rPr>
        <w:t>202</w:t>
      </w:r>
      <w:r w:rsidR="00E02264" w:rsidRPr="00E543D9">
        <w:rPr>
          <w:rFonts w:ascii="Arial" w:hAnsi="Arial" w:cs="Arial"/>
          <w:bCs/>
          <w:iCs/>
          <w:color w:val="1A1718"/>
          <w:sz w:val="24"/>
          <w:szCs w:val="24"/>
        </w:rPr>
        <w:t>,</w:t>
      </w:r>
      <w:r w:rsidR="003A1BA8" w:rsidRPr="00E543D9">
        <w:rPr>
          <w:rFonts w:ascii="Arial" w:hAnsi="Arial" w:cs="Arial"/>
          <w:bCs/>
          <w:iCs/>
          <w:color w:val="1A1718"/>
          <w:sz w:val="24"/>
          <w:szCs w:val="24"/>
        </w:rPr>
        <w:t>203</w:t>
      </w:r>
      <w:r w:rsidR="00E02264" w:rsidRPr="00E543D9">
        <w:rPr>
          <w:rFonts w:ascii="Arial" w:hAnsi="Arial" w:cs="Arial"/>
          <w:bCs/>
          <w:iCs/>
          <w:color w:val="1A1718"/>
          <w:sz w:val="24"/>
          <w:szCs w:val="24"/>
        </w:rPr>
        <w:t>,</w:t>
      </w:r>
      <w:r w:rsidR="003A1BA8" w:rsidRPr="00E543D9">
        <w:rPr>
          <w:rFonts w:ascii="Arial" w:hAnsi="Arial" w:cs="Arial"/>
          <w:bCs/>
          <w:iCs/>
          <w:color w:val="1A1718"/>
          <w:sz w:val="24"/>
          <w:szCs w:val="24"/>
        </w:rPr>
        <w:t>206</w:t>
      </w:r>
      <w:r w:rsidR="00E02264" w:rsidRPr="006E4459">
        <w:rPr>
          <w:rFonts w:ascii="Arial" w:hAnsi="Arial" w:cs="Arial"/>
          <w:bCs/>
          <w:iCs/>
          <w:color w:val="1A1718"/>
          <w:sz w:val="24"/>
          <w:szCs w:val="24"/>
        </w:rPr>
        <w:t>]</w:t>
      </w:r>
      <w:r w:rsidR="00B40207" w:rsidRPr="00E543D9">
        <w:rPr>
          <w:rFonts w:ascii="Arial" w:hAnsi="Arial" w:cs="Arial"/>
          <w:bCs/>
          <w:iCs/>
          <w:color w:val="1A1718"/>
          <w:sz w:val="24"/>
          <w:szCs w:val="24"/>
        </w:rPr>
        <w:t>.</w:t>
      </w:r>
      <w:r w:rsidR="00425867" w:rsidRPr="00E543D9">
        <w:rPr>
          <w:rFonts w:ascii="Arial" w:hAnsi="Arial" w:cs="Arial"/>
          <w:bCs/>
          <w:iCs/>
          <w:color w:val="1A1718"/>
          <w:sz w:val="24"/>
          <w:szCs w:val="24"/>
        </w:rPr>
        <w:t xml:space="preserve"> Common challenges of installing and maintaining technical equipment in ICUs in resource</w:t>
      </w:r>
      <w:r w:rsidR="009A54A8" w:rsidRPr="00E543D9">
        <w:rPr>
          <w:rFonts w:ascii="Arial" w:hAnsi="Arial" w:cs="Arial"/>
          <w:bCs/>
          <w:iCs/>
          <w:color w:val="1A1718"/>
          <w:sz w:val="24"/>
          <w:szCs w:val="24"/>
        </w:rPr>
        <w:t>–</w:t>
      </w:r>
      <w:r w:rsidR="00425867" w:rsidRPr="00E543D9">
        <w:rPr>
          <w:rFonts w:ascii="Arial" w:hAnsi="Arial" w:cs="Arial"/>
          <w:bCs/>
          <w:iCs/>
          <w:color w:val="1A1718"/>
          <w:sz w:val="24"/>
          <w:szCs w:val="24"/>
        </w:rPr>
        <w:t xml:space="preserve">limited settings are high investment costs depending on the regional availability of medical retailers, the need for </w:t>
      </w:r>
      <w:r w:rsidR="00354FB8" w:rsidRPr="00E543D9">
        <w:rPr>
          <w:rFonts w:ascii="Arial" w:hAnsi="Arial" w:cs="Arial"/>
          <w:bCs/>
          <w:iCs/>
          <w:color w:val="1A1718"/>
          <w:sz w:val="24"/>
          <w:szCs w:val="24"/>
        </w:rPr>
        <w:t>reliable electrical power supply, disposable</w:t>
      </w:r>
      <w:r w:rsidR="00425867" w:rsidRPr="00E543D9">
        <w:rPr>
          <w:rFonts w:ascii="Arial" w:hAnsi="Arial" w:cs="Arial"/>
          <w:bCs/>
          <w:iCs/>
          <w:color w:val="1A1718"/>
          <w:sz w:val="24"/>
          <w:szCs w:val="24"/>
        </w:rPr>
        <w:t xml:space="preserve"> materials (e.g. ECG electrodes, printer paper) as well as technical maintenance and repair in case of dev</w:t>
      </w:r>
      <w:r w:rsidR="00E02264" w:rsidRPr="00E543D9">
        <w:rPr>
          <w:rFonts w:ascii="Arial" w:hAnsi="Arial" w:cs="Arial"/>
          <w:bCs/>
          <w:iCs/>
          <w:color w:val="1A1718"/>
          <w:sz w:val="24"/>
          <w:szCs w:val="24"/>
        </w:rPr>
        <w:t>ice malfunction or breakdown [</w:t>
      </w:r>
      <w:r w:rsidR="003A1BA8" w:rsidRPr="00E543D9">
        <w:rPr>
          <w:rFonts w:ascii="Arial" w:hAnsi="Arial" w:cs="Arial"/>
          <w:bCs/>
          <w:iCs/>
          <w:color w:val="1A1718"/>
          <w:sz w:val="24"/>
          <w:szCs w:val="24"/>
        </w:rPr>
        <w:t>207</w:t>
      </w:r>
      <w:r w:rsidR="00E02264" w:rsidRPr="006E4459">
        <w:rPr>
          <w:rFonts w:ascii="Arial" w:hAnsi="Arial" w:cs="Arial"/>
          <w:bCs/>
          <w:iCs/>
          <w:color w:val="1A1718"/>
          <w:sz w:val="24"/>
          <w:szCs w:val="24"/>
        </w:rPr>
        <w:t>].</w:t>
      </w:r>
      <w:r w:rsidR="00F311CB" w:rsidRPr="00E543D9">
        <w:rPr>
          <w:rFonts w:ascii="Arial" w:hAnsi="Arial" w:cs="Arial"/>
          <w:bCs/>
          <w:iCs/>
          <w:color w:val="1A1718"/>
          <w:sz w:val="24"/>
          <w:szCs w:val="24"/>
        </w:rPr>
        <w:t xml:space="preserve"> A mathematical model based on cost</w:t>
      </w:r>
      <w:r w:rsidR="00941AF9">
        <w:rPr>
          <w:rFonts w:ascii="Arial" w:hAnsi="Arial" w:cs="Arial"/>
          <w:bCs/>
          <w:iCs/>
          <w:color w:val="1A1718"/>
          <w:sz w:val="24"/>
          <w:szCs w:val="24"/>
        </w:rPr>
        <w:t>-</w:t>
      </w:r>
      <w:r w:rsidR="00F311CB" w:rsidRPr="00E543D9">
        <w:rPr>
          <w:rFonts w:ascii="Arial" w:hAnsi="Arial" w:cs="Arial"/>
          <w:bCs/>
          <w:iCs/>
          <w:color w:val="1A1718"/>
          <w:sz w:val="24"/>
          <w:szCs w:val="24"/>
        </w:rPr>
        <w:t>effectiveness threshold and the results of previous studies concluded that the perioperative use of pulse oximeters is cost</w:t>
      </w:r>
      <w:r w:rsidR="009A54A8" w:rsidRPr="00E543D9">
        <w:rPr>
          <w:rFonts w:ascii="Arial" w:hAnsi="Arial" w:cs="Arial"/>
          <w:bCs/>
          <w:iCs/>
          <w:color w:val="1A1718"/>
          <w:sz w:val="24"/>
          <w:szCs w:val="24"/>
        </w:rPr>
        <w:t>–</w:t>
      </w:r>
      <w:r w:rsidR="00F311CB" w:rsidRPr="00E543D9">
        <w:rPr>
          <w:rFonts w:ascii="Arial" w:hAnsi="Arial" w:cs="Arial"/>
          <w:bCs/>
          <w:iCs/>
          <w:color w:val="1A1718"/>
          <w:sz w:val="24"/>
          <w:szCs w:val="24"/>
        </w:rPr>
        <w:t>effecti</w:t>
      </w:r>
      <w:r w:rsidR="00E02264" w:rsidRPr="00E543D9">
        <w:rPr>
          <w:rFonts w:ascii="Arial" w:hAnsi="Arial" w:cs="Arial"/>
          <w:bCs/>
          <w:iCs/>
          <w:color w:val="1A1718"/>
          <w:sz w:val="24"/>
          <w:szCs w:val="24"/>
        </w:rPr>
        <w:t>ve in resource</w:t>
      </w:r>
      <w:r w:rsidR="009A54A8" w:rsidRPr="00E543D9">
        <w:rPr>
          <w:rFonts w:ascii="Arial" w:hAnsi="Arial" w:cs="Arial"/>
          <w:bCs/>
          <w:iCs/>
          <w:color w:val="1A1718"/>
          <w:sz w:val="24"/>
          <w:szCs w:val="24"/>
        </w:rPr>
        <w:t>–</w:t>
      </w:r>
      <w:r w:rsidR="00E02264" w:rsidRPr="00E543D9">
        <w:rPr>
          <w:rFonts w:ascii="Arial" w:hAnsi="Arial" w:cs="Arial"/>
          <w:bCs/>
          <w:iCs/>
          <w:color w:val="1A1718"/>
          <w:sz w:val="24"/>
          <w:szCs w:val="24"/>
        </w:rPr>
        <w:t>limited settings [</w:t>
      </w:r>
      <w:r w:rsidR="003A1BA8" w:rsidRPr="00E543D9">
        <w:rPr>
          <w:rFonts w:ascii="Arial" w:hAnsi="Arial" w:cs="Arial"/>
          <w:bCs/>
          <w:iCs/>
          <w:color w:val="1A1718"/>
          <w:sz w:val="24"/>
          <w:szCs w:val="24"/>
        </w:rPr>
        <w:t>208</w:t>
      </w:r>
      <w:r w:rsidR="00E02264" w:rsidRPr="006E4459">
        <w:rPr>
          <w:rFonts w:ascii="Arial" w:hAnsi="Arial" w:cs="Arial"/>
          <w:bCs/>
          <w:iCs/>
          <w:color w:val="1A1718"/>
          <w:sz w:val="24"/>
          <w:szCs w:val="24"/>
        </w:rPr>
        <w:t>].</w:t>
      </w:r>
    </w:p>
    <w:p w14:paraId="6E6162C4" w14:textId="32077F8D" w:rsidR="006D2D3D" w:rsidRPr="00E543D9" w:rsidRDefault="003B319C" w:rsidP="00257227">
      <w:pPr>
        <w:spacing w:after="0" w:line="480" w:lineRule="auto"/>
        <w:ind w:firstLine="720"/>
        <w:rPr>
          <w:rFonts w:ascii="Arial" w:hAnsi="Arial" w:cs="Arial"/>
          <w:bCs/>
          <w:iCs/>
          <w:color w:val="1A1718"/>
          <w:sz w:val="24"/>
          <w:szCs w:val="24"/>
        </w:rPr>
      </w:pPr>
      <w:r w:rsidRPr="00E543D9">
        <w:rPr>
          <w:rFonts w:ascii="Arial" w:hAnsi="Arial" w:cs="Arial"/>
          <w:bCs/>
          <w:iCs/>
          <w:color w:val="1A1718"/>
          <w:sz w:val="24"/>
          <w:szCs w:val="24"/>
        </w:rPr>
        <w:t xml:space="preserve">In addition to challenges faced with installation and maintenance of vital </w:t>
      </w:r>
      <w:r w:rsidR="00800241" w:rsidRPr="00E543D9">
        <w:rPr>
          <w:rFonts w:ascii="Arial" w:hAnsi="Arial" w:cs="Arial"/>
          <w:bCs/>
          <w:iCs/>
          <w:color w:val="1A1718"/>
          <w:sz w:val="24"/>
          <w:szCs w:val="24"/>
        </w:rPr>
        <w:t>signs</w:t>
      </w:r>
      <w:r w:rsidRPr="00E543D9">
        <w:rPr>
          <w:rFonts w:ascii="Arial" w:hAnsi="Arial" w:cs="Arial"/>
          <w:bCs/>
          <w:iCs/>
          <w:color w:val="1A1718"/>
          <w:sz w:val="24"/>
          <w:szCs w:val="24"/>
        </w:rPr>
        <w:t xml:space="preserve"> monitors and as previously described, mechanical ventilators additionally require a reliable oxygen and/or (pressurized) gas supply as well as structured training of healthcare staff. </w:t>
      </w:r>
      <w:r w:rsidR="005777FC" w:rsidRPr="00E543D9">
        <w:rPr>
          <w:rFonts w:ascii="Arial" w:hAnsi="Arial" w:cs="Arial"/>
          <w:bCs/>
          <w:iCs/>
          <w:color w:val="1A1718"/>
          <w:sz w:val="24"/>
          <w:szCs w:val="24"/>
        </w:rPr>
        <w:t>In contrast to invasive mechanical ventilation, n</w:t>
      </w:r>
      <w:r w:rsidRPr="00E543D9">
        <w:rPr>
          <w:rFonts w:ascii="Arial" w:hAnsi="Arial" w:cs="Arial"/>
          <w:bCs/>
          <w:iCs/>
          <w:color w:val="1A1718"/>
          <w:sz w:val="24"/>
          <w:szCs w:val="24"/>
        </w:rPr>
        <w:t>on</w:t>
      </w:r>
      <w:r w:rsidR="009A54A8" w:rsidRPr="00E543D9">
        <w:rPr>
          <w:rFonts w:ascii="Arial" w:hAnsi="Arial" w:cs="Arial"/>
          <w:bCs/>
          <w:iCs/>
          <w:color w:val="1A1718"/>
          <w:sz w:val="24"/>
          <w:szCs w:val="24"/>
        </w:rPr>
        <w:t>–</w:t>
      </w:r>
      <w:r w:rsidRPr="00E543D9">
        <w:rPr>
          <w:rFonts w:ascii="Arial" w:hAnsi="Arial" w:cs="Arial"/>
          <w:bCs/>
          <w:iCs/>
          <w:color w:val="1A1718"/>
          <w:sz w:val="24"/>
          <w:szCs w:val="24"/>
        </w:rPr>
        <w:t>invasive mechanical ventilation appears to be feasible and safe in resource</w:t>
      </w:r>
      <w:r w:rsidR="009A54A8" w:rsidRPr="00E543D9">
        <w:rPr>
          <w:rFonts w:ascii="Arial" w:hAnsi="Arial" w:cs="Arial"/>
          <w:bCs/>
          <w:iCs/>
          <w:color w:val="1A1718"/>
          <w:sz w:val="24"/>
          <w:szCs w:val="24"/>
        </w:rPr>
        <w:t>–</w:t>
      </w:r>
      <w:r w:rsidRPr="00E543D9">
        <w:rPr>
          <w:rFonts w:ascii="Arial" w:hAnsi="Arial" w:cs="Arial"/>
          <w:bCs/>
          <w:iCs/>
          <w:color w:val="1A1718"/>
          <w:sz w:val="24"/>
          <w:szCs w:val="24"/>
        </w:rPr>
        <w:t>limited settings after short, struc</w:t>
      </w:r>
      <w:r w:rsidR="008D280B" w:rsidRPr="00E543D9">
        <w:rPr>
          <w:rFonts w:ascii="Arial" w:hAnsi="Arial" w:cs="Arial"/>
          <w:bCs/>
          <w:iCs/>
          <w:color w:val="1A1718"/>
          <w:sz w:val="24"/>
          <w:szCs w:val="24"/>
        </w:rPr>
        <w:t>tured education of ICU staff [</w:t>
      </w:r>
      <w:r w:rsidR="003A1BA8" w:rsidRPr="00E543D9">
        <w:rPr>
          <w:rFonts w:ascii="Arial" w:hAnsi="Arial" w:cs="Arial"/>
          <w:bCs/>
          <w:iCs/>
          <w:color w:val="1A1718"/>
          <w:sz w:val="24"/>
          <w:szCs w:val="24"/>
        </w:rPr>
        <w:t>159</w:t>
      </w:r>
      <w:r w:rsidR="008D280B" w:rsidRPr="00E543D9">
        <w:rPr>
          <w:rFonts w:ascii="Arial" w:hAnsi="Arial" w:cs="Arial"/>
          <w:bCs/>
          <w:iCs/>
          <w:color w:val="1A1718"/>
          <w:sz w:val="24"/>
          <w:szCs w:val="24"/>
        </w:rPr>
        <w:t>,</w:t>
      </w:r>
      <w:r w:rsidR="003A1BA8" w:rsidRPr="00E543D9">
        <w:rPr>
          <w:rFonts w:ascii="Arial" w:hAnsi="Arial" w:cs="Arial"/>
          <w:bCs/>
          <w:iCs/>
          <w:color w:val="1A1718"/>
          <w:sz w:val="24"/>
          <w:szCs w:val="24"/>
        </w:rPr>
        <w:t>209</w:t>
      </w:r>
      <w:r w:rsidR="008D280B" w:rsidRPr="006E4459">
        <w:rPr>
          <w:rFonts w:ascii="Arial" w:hAnsi="Arial" w:cs="Arial"/>
          <w:bCs/>
          <w:iCs/>
          <w:color w:val="1A1718"/>
          <w:sz w:val="24"/>
          <w:szCs w:val="24"/>
        </w:rPr>
        <w:t>]</w:t>
      </w:r>
      <w:r w:rsidRPr="00E543D9">
        <w:rPr>
          <w:rFonts w:ascii="Arial" w:hAnsi="Arial" w:cs="Arial"/>
          <w:bCs/>
          <w:iCs/>
          <w:color w:val="1A1718"/>
          <w:sz w:val="24"/>
          <w:szCs w:val="24"/>
        </w:rPr>
        <w:t>.</w:t>
      </w:r>
      <w:r w:rsidR="00952895" w:rsidRPr="00E543D9">
        <w:rPr>
          <w:rFonts w:ascii="Arial" w:hAnsi="Arial" w:cs="Arial"/>
          <w:bCs/>
          <w:iCs/>
          <w:color w:val="1A1718"/>
          <w:sz w:val="24"/>
          <w:szCs w:val="24"/>
        </w:rPr>
        <w:t xml:space="preserve"> A study from India even reported that the </w:t>
      </w:r>
      <w:r w:rsidR="00952895" w:rsidRPr="00E543D9">
        <w:rPr>
          <w:rFonts w:ascii="Arial" w:hAnsi="Arial" w:cs="Arial"/>
          <w:bCs/>
          <w:iCs/>
          <w:color w:val="1A1718"/>
          <w:sz w:val="24"/>
          <w:szCs w:val="24"/>
        </w:rPr>
        <w:lastRenderedPageBreak/>
        <w:t>use of non</w:t>
      </w:r>
      <w:r w:rsidR="009A54A8" w:rsidRPr="00E543D9">
        <w:rPr>
          <w:rFonts w:ascii="Arial" w:hAnsi="Arial" w:cs="Arial"/>
          <w:bCs/>
          <w:iCs/>
          <w:color w:val="1A1718"/>
          <w:sz w:val="24"/>
          <w:szCs w:val="24"/>
        </w:rPr>
        <w:t>–</w:t>
      </w:r>
      <w:r w:rsidR="00952895" w:rsidRPr="00E543D9">
        <w:rPr>
          <w:rFonts w:ascii="Arial" w:hAnsi="Arial" w:cs="Arial"/>
          <w:bCs/>
          <w:iCs/>
          <w:color w:val="1A1718"/>
          <w:sz w:val="24"/>
          <w:szCs w:val="24"/>
        </w:rPr>
        <w:t>invasive mechanical ventilation to treat patients with acute exacerbations of chronic obstructive pulmonary disease in non</w:t>
      </w:r>
      <w:r w:rsidR="009A54A8" w:rsidRPr="00E543D9">
        <w:rPr>
          <w:rFonts w:ascii="Arial" w:hAnsi="Arial" w:cs="Arial"/>
          <w:bCs/>
          <w:iCs/>
          <w:color w:val="1A1718"/>
          <w:sz w:val="24"/>
          <w:szCs w:val="24"/>
        </w:rPr>
        <w:t>–</w:t>
      </w:r>
      <w:r w:rsidR="00952895" w:rsidRPr="00E543D9">
        <w:rPr>
          <w:rFonts w:ascii="Arial" w:hAnsi="Arial" w:cs="Arial"/>
          <w:bCs/>
          <w:iCs/>
          <w:color w:val="1A1718"/>
          <w:sz w:val="24"/>
          <w:szCs w:val="24"/>
        </w:rPr>
        <w:t>ICU wards was b</w:t>
      </w:r>
      <w:r w:rsidR="0078300A" w:rsidRPr="00E543D9">
        <w:rPr>
          <w:rFonts w:ascii="Arial" w:hAnsi="Arial" w:cs="Arial"/>
          <w:bCs/>
          <w:iCs/>
          <w:color w:val="1A1718"/>
          <w:sz w:val="24"/>
          <w:szCs w:val="24"/>
        </w:rPr>
        <w:t>oth feasible and cost</w:t>
      </w:r>
      <w:r w:rsidR="009A54A8" w:rsidRPr="00E543D9">
        <w:rPr>
          <w:rFonts w:ascii="Arial" w:hAnsi="Arial" w:cs="Arial"/>
          <w:bCs/>
          <w:iCs/>
          <w:color w:val="1A1718"/>
          <w:sz w:val="24"/>
          <w:szCs w:val="24"/>
        </w:rPr>
        <w:t>–</w:t>
      </w:r>
      <w:r w:rsidR="0078300A" w:rsidRPr="00E543D9">
        <w:rPr>
          <w:rFonts w:ascii="Arial" w:hAnsi="Arial" w:cs="Arial"/>
          <w:bCs/>
          <w:iCs/>
          <w:color w:val="1A1718"/>
          <w:sz w:val="24"/>
          <w:szCs w:val="24"/>
        </w:rPr>
        <w:t>effective [</w:t>
      </w:r>
      <w:r w:rsidR="003A1BA8" w:rsidRPr="00E543D9">
        <w:rPr>
          <w:rFonts w:ascii="Arial" w:hAnsi="Arial" w:cs="Arial"/>
          <w:bCs/>
          <w:iCs/>
          <w:color w:val="1A1718"/>
          <w:sz w:val="24"/>
          <w:szCs w:val="24"/>
        </w:rPr>
        <w:t>210</w:t>
      </w:r>
      <w:r w:rsidR="0078300A" w:rsidRPr="006E4459">
        <w:rPr>
          <w:rFonts w:ascii="Arial" w:hAnsi="Arial" w:cs="Arial"/>
          <w:bCs/>
          <w:iCs/>
          <w:color w:val="1A1718"/>
          <w:sz w:val="24"/>
          <w:szCs w:val="24"/>
        </w:rPr>
        <w:t>].</w:t>
      </w:r>
      <w:r w:rsidR="00952895" w:rsidRPr="00E543D9">
        <w:rPr>
          <w:rFonts w:ascii="Arial" w:hAnsi="Arial" w:cs="Arial"/>
          <w:bCs/>
          <w:iCs/>
          <w:color w:val="1A1718"/>
          <w:sz w:val="24"/>
          <w:szCs w:val="24"/>
        </w:rPr>
        <w:t xml:space="preserve"> Although continuous positive airway pressure and/or high</w:t>
      </w:r>
      <w:r w:rsidR="009A54A8" w:rsidRPr="00E543D9">
        <w:rPr>
          <w:rFonts w:ascii="Arial" w:hAnsi="Arial" w:cs="Arial"/>
          <w:bCs/>
          <w:iCs/>
          <w:color w:val="1A1718"/>
          <w:sz w:val="24"/>
          <w:szCs w:val="24"/>
        </w:rPr>
        <w:t>–</w:t>
      </w:r>
      <w:r w:rsidR="00952895" w:rsidRPr="00E543D9">
        <w:rPr>
          <w:rFonts w:ascii="Arial" w:hAnsi="Arial" w:cs="Arial"/>
          <w:bCs/>
          <w:iCs/>
          <w:color w:val="1A1718"/>
          <w:sz w:val="24"/>
          <w:szCs w:val="24"/>
        </w:rPr>
        <w:t xml:space="preserve">flow oxygen devices may be implemented in clinical practice with relatively low implementation costs and a concise staff training, its maintenance may consume high amounts of oxygen, particularly when used at high inspiratory oxygen concentrations in adults. Oxygen requirements in children are substantially lower due to lower </w:t>
      </w:r>
      <w:r w:rsidR="005750D1" w:rsidRPr="00E543D9">
        <w:rPr>
          <w:rFonts w:ascii="Arial" w:hAnsi="Arial" w:cs="Arial"/>
          <w:bCs/>
          <w:iCs/>
          <w:color w:val="1A1718"/>
          <w:sz w:val="24"/>
          <w:szCs w:val="24"/>
        </w:rPr>
        <w:t>minute ventilation</w:t>
      </w:r>
      <w:r w:rsidR="00952895" w:rsidRPr="00E543D9">
        <w:rPr>
          <w:rFonts w:ascii="Arial" w:hAnsi="Arial" w:cs="Arial"/>
          <w:bCs/>
          <w:iCs/>
          <w:color w:val="1A1718"/>
          <w:sz w:val="24"/>
          <w:szCs w:val="24"/>
        </w:rPr>
        <w:t xml:space="preserve">. </w:t>
      </w:r>
    </w:p>
    <w:p w14:paraId="2916F091" w14:textId="515A94C0" w:rsidR="00A21597" w:rsidRPr="00BF4958" w:rsidRDefault="00B55A22" w:rsidP="00460441">
      <w:pPr>
        <w:spacing w:after="0" w:line="480" w:lineRule="auto"/>
        <w:ind w:firstLine="720"/>
        <w:rPr>
          <w:rFonts w:ascii="Arial" w:hAnsi="Arial" w:cs="Arial"/>
          <w:bCs/>
          <w:i/>
          <w:iCs/>
          <w:color w:val="1A1718"/>
          <w:sz w:val="24"/>
          <w:szCs w:val="24"/>
        </w:rPr>
      </w:pPr>
      <w:r w:rsidRPr="00E543D9">
        <w:rPr>
          <w:rFonts w:ascii="Arial" w:hAnsi="Arial" w:cs="Arial"/>
          <w:bCs/>
          <w:iCs/>
          <w:color w:val="1A1718"/>
          <w:sz w:val="24"/>
          <w:szCs w:val="24"/>
        </w:rPr>
        <w:t>Whereas both the implementation and maintenance costs to run point</w:t>
      </w:r>
      <w:r w:rsidR="009A54A8" w:rsidRPr="00E543D9">
        <w:rPr>
          <w:rFonts w:ascii="Arial" w:hAnsi="Arial" w:cs="Arial"/>
          <w:bCs/>
          <w:iCs/>
          <w:color w:val="1A1718"/>
          <w:sz w:val="24"/>
          <w:szCs w:val="24"/>
        </w:rPr>
        <w:t>–</w:t>
      </w:r>
      <w:r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Pr="00E543D9">
        <w:rPr>
          <w:rFonts w:ascii="Arial" w:hAnsi="Arial" w:cs="Arial"/>
          <w:bCs/>
          <w:iCs/>
          <w:color w:val="1A1718"/>
          <w:sz w:val="24"/>
          <w:szCs w:val="24"/>
        </w:rPr>
        <w:t>care glucometers in the ICU are low, other point</w:t>
      </w:r>
      <w:r w:rsidR="009A54A8" w:rsidRPr="00E543D9">
        <w:rPr>
          <w:rFonts w:ascii="Arial" w:hAnsi="Arial" w:cs="Arial"/>
          <w:bCs/>
          <w:iCs/>
          <w:color w:val="1A1718"/>
          <w:sz w:val="24"/>
          <w:szCs w:val="24"/>
        </w:rPr>
        <w:t>–</w:t>
      </w:r>
      <w:r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Pr="00E543D9">
        <w:rPr>
          <w:rFonts w:ascii="Arial" w:hAnsi="Arial" w:cs="Arial"/>
          <w:bCs/>
          <w:iCs/>
          <w:color w:val="1A1718"/>
          <w:sz w:val="24"/>
          <w:szCs w:val="24"/>
        </w:rPr>
        <w:t>care laboratory facilities</w:t>
      </w:r>
      <w:r w:rsidR="00207285" w:rsidRPr="00E543D9">
        <w:rPr>
          <w:rFonts w:ascii="Arial" w:hAnsi="Arial" w:cs="Arial"/>
          <w:bCs/>
          <w:iCs/>
          <w:color w:val="1A1718"/>
          <w:sz w:val="24"/>
          <w:szCs w:val="24"/>
        </w:rPr>
        <w:t xml:space="preserve"> (e.g. blood gas analyzers</w:t>
      </w:r>
      <w:r w:rsidR="005F7ADB" w:rsidRPr="00E543D9">
        <w:rPr>
          <w:rFonts w:ascii="Arial" w:hAnsi="Arial" w:cs="Arial"/>
          <w:bCs/>
          <w:iCs/>
          <w:color w:val="1A1718"/>
          <w:sz w:val="24"/>
          <w:szCs w:val="24"/>
        </w:rPr>
        <w:t>,</w:t>
      </w:r>
      <w:r w:rsidR="00207285" w:rsidRPr="00E543D9">
        <w:rPr>
          <w:rFonts w:ascii="Arial" w:hAnsi="Arial" w:cs="Arial"/>
          <w:bCs/>
          <w:iCs/>
          <w:color w:val="1A1718"/>
          <w:sz w:val="24"/>
          <w:szCs w:val="24"/>
        </w:rPr>
        <w:t xml:space="preserve"> including lactate measurements)</w:t>
      </w:r>
      <w:r w:rsidRPr="00E543D9">
        <w:rPr>
          <w:rFonts w:ascii="Arial" w:hAnsi="Arial" w:cs="Arial"/>
          <w:bCs/>
          <w:iCs/>
          <w:color w:val="1A1718"/>
          <w:sz w:val="24"/>
          <w:szCs w:val="24"/>
        </w:rPr>
        <w:t xml:space="preserve"> critically depend on the local availability of (costly) supply materials (e.g. reactive agents), reliable electrical supply, </w:t>
      </w:r>
      <w:r w:rsidR="000D0A2C" w:rsidRPr="00E543D9">
        <w:rPr>
          <w:rFonts w:ascii="Arial" w:hAnsi="Arial" w:cs="Arial"/>
          <w:bCs/>
          <w:iCs/>
          <w:color w:val="1A1718"/>
          <w:sz w:val="24"/>
          <w:szCs w:val="24"/>
        </w:rPr>
        <w:t xml:space="preserve">as well as regular maintenance by skilled laboratory or medical technicians. Although </w:t>
      </w:r>
      <w:r w:rsidR="006622D5" w:rsidRPr="00E543D9">
        <w:rPr>
          <w:rFonts w:ascii="Arial" w:hAnsi="Arial" w:cs="Arial"/>
          <w:bCs/>
          <w:iCs/>
          <w:color w:val="1A1718"/>
          <w:sz w:val="24"/>
          <w:szCs w:val="24"/>
        </w:rPr>
        <w:t>cassette</w:t>
      </w:r>
      <w:r w:rsidR="009A54A8" w:rsidRPr="00E543D9">
        <w:rPr>
          <w:rFonts w:ascii="Arial" w:hAnsi="Arial" w:cs="Arial"/>
          <w:bCs/>
          <w:iCs/>
          <w:color w:val="1A1718"/>
          <w:sz w:val="24"/>
          <w:szCs w:val="24"/>
        </w:rPr>
        <w:t>–</w:t>
      </w:r>
      <w:r w:rsidR="006622D5" w:rsidRPr="00E543D9">
        <w:rPr>
          <w:rFonts w:ascii="Arial" w:hAnsi="Arial" w:cs="Arial"/>
          <w:bCs/>
          <w:iCs/>
          <w:color w:val="1A1718"/>
          <w:sz w:val="24"/>
          <w:szCs w:val="24"/>
        </w:rPr>
        <w:t>based blood gas analyzers show a comparable accuracy to tra</w:t>
      </w:r>
      <w:r w:rsidR="0078300A" w:rsidRPr="00E543D9">
        <w:rPr>
          <w:rFonts w:ascii="Arial" w:hAnsi="Arial" w:cs="Arial"/>
          <w:bCs/>
          <w:iCs/>
          <w:color w:val="1A1718"/>
          <w:sz w:val="24"/>
          <w:szCs w:val="24"/>
        </w:rPr>
        <w:t>ditional blood gas analyzers [</w:t>
      </w:r>
      <w:r w:rsidR="003A1BA8" w:rsidRPr="00E543D9">
        <w:rPr>
          <w:rFonts w:ascii="Arial" w:hAnsi="Arial" w:cs="Arial"/>
          <w:bCs/>
          <w:iCs/>
          <w:color w:val="1A1718"/>
          <w:sz w:val="24"/>
          <w:szCs w:val="24"/>
        </w:rPr>
        <w:t>211</w:t>
      </w:r>
      <w:r w:rsidR="0078300A" w:rsidRPr="006E4459">
        <w:rPr>
          <w:rFonts w:ascii="Arial" w:hAnsi="Arial" w:cs="Arial"/>
          <w:bCs/>
          <w:iCs/>
          <w:color w:val="1A1718"/>
          <w:sz w:val="24"/>
          <w:szCs w:val="24"/>
        </w:rPr>
        <w:t xml:space="preserve">] </w:t>
      </w:r>
      <w:r w:rsidR="006622D5" w:rsidRPr="00E543D9">
        <w:rPr>
          <w:rFonts w:ascii="Arial" w:hAnsi="Arial" w:cs="Arial"/>
          <w:bCs/>
          <w:iCs/>
          <w:color w:val="1A1718"/>
          <w:sz w:val="24"/>
          <w:szCs w:val="24"/>
        </w:rPr>
        <w:t xml:space="preserve">and require less </w:t>
      </w:r>
      <w:r w:rsidR="0031201A" w:rsidRPr="00E543D9">
        <w:rPr>
          <w:rFonts w:ascii="Arial" w:hAnsi="Arial" w:cs="Arial"/>
          <w:bCs/>
          <w:iCs/>
          <w:color w:val="1A1718"/>
          <w:sz w:val="24"/>
          <w:szCs w:val="24"/>
        </w:rPr>
        <w:t xml:space="preserve">technical </w:t>
      </w:r>
      <w:r w:rsidR="006622D5" w:rsidRPr="00E543D9">
        <w:rPr>
          <w:rFonts w:ascii="Arial" w:hAnsi="Arial" w:cs="Arial"/>
          <w:bCs/>
          <w:iCs/>
          <w:color w:val="1A1718"/>
          <w:sz w:val="24"/>
          <w:szCs w:val="24"/>
        </w:rPr>
        <w:t>maintenance, they are associated with much higher costs, particularly when large amounts of blood samples are analyzed. Separate point</w:t>
      </w:r>
      <w:r w:rsidR="009A54A8" w:rsidRPr="00E543D9">
        <w:rPr>
          <w:rFonts w:ascii="Arial" w:hAnsi="Arial" w:cs="Arial"/>
          <w:bCs/>
          <w:iCs/>
          <w:color w:val="1A1718"/>
          <w:sz w:val="24"/>
          <w:szCs w:val="24"/>
        </w:rPr>
        <w:t>–</w:t>
      </w:r>
      <w:r w:rsidR="006622D5" w:rsidRPr="00E543D9">
        <w:rPr>
          <w:rFonts w:ascii="Arial" w:hAnsi="Arial" w:cs="Arial"/>
          <w:bCs/>
          <w:iCs/>
          <w:color w:val="1A1718"/>
          <w:sz w:val="24"/>
          <w:szCs w:val="24"/>
        </w:rPr>
        <w:t>of</w:t>
      </w:r>
      <w:r w:rsidR="009A54A8" w:rsidRPr="00E543D9">
        <w:rPr>
          <w:rFonts w:ascii="Arial" w:hAnsi="Arial" w:cs="Arial"/>
          <w:bCs/>
          <w:iCs/>
          <w:color w:val="1A1718"/>
          <w:sz w:val="24"/>
          <w:szCs w:val="24"/>
        </w:rPr>
        <w:t>–</w:t>
      </w:r>
      <w:r w:rsidR="006622D5" w:rsidRPr="00E543D9">
        <w:rPr>
          <w:rFonts w:ascii="Arial" w:hAnsi="Arial" w:cs="Arial"/>
          <w:bCs/>
          <w:iCs/>
          <w:color w:val="1A1718"/>
          <w:sz w:val="24"/>
          <w:szCs w:val="24"/>
        </w:rPr>
        <w:t>care devices measuring blood lactate levels have been suggested as cheaper alternatives to b</w:t>
      </w:r>
      <w:r w:rsidR="0078300A" w:rsidRPr="00E543D9">
        <w:rPr>
          <w:rFonts w:ascii="Arial" w:hAnsi="Arial" w:cs="Arial"/>
          <w:bCs/>
          <w:iCs/>
          <w:color w:val="1A1718"/>
          <w:sz w:val="24"/>
          <w:szCs w:val="24"/>
        </w:rPr>
        <w:t>l</w:t>
      </w:r>
      <w:r w:rsidR="006622D5" w:rsidRPr="00E543D9">
        <w:rPr>
          <w:rFonts w:ascii="Arial" w:hAnsi="Arial" w:cs="Arial"/>
          <w:bCs/>
          <w:iCs/>
          <w:color w:val="1A1718"/>
          <w:sz w:val="24"/>
          <w:szCs w:val="24"/>
        </w:rPr>
        <w:t>ood gas analyze</w:t>
      </w:r>
      <w:r w:rsidR="0078300A" w:rsidRPr="00E543D9">
        <w:rPr>
          <w:rFonts w:ascii="Arial" w:hAnsi="Arial" w:cs="Arial"/>
          <w:bCs/>
          <w:iCs/>
          <w:color w:val="1A1718"/>
          <w:sz w:val="24"/>
          <w:szCs w:val="24"/>
        </w:rPr>
        <w:t>rs in resource</w:t>
      </w:r>
      <w:r w:rsidR="009A54A8" w:rsidRPr="00E543D9">
        <w:rPr>
          <w:rFonts w:ascii="Arial" w:hAnsi="Arial" w:cs="Arial"/>
          <w:bCs/>
          <w:iCs/>
          <w:color w:val="1A1718"/>
          <w:sz w:val="24"/>
          <w:szCs w:val="24"/>
        </w:rPr>
        <w:t>–</w:t>
      </w:r>
      <w:r w:rsidR="0078300A" w:rsidRPr="00E543D9">
        <w:rPr>
          <w:rFonts w:ascii="Arial" w:hAnsi="Arial" w:cs="Arial"/>
          <w:bCs/>
          <w:iCs/>
          <w:color w:val="1A1718"/>
          <w:sz w:val="24"/>
          <w:szCs w:val="24"/>
        </w:rPr>
        <w:t>limited settings [</w:t>
      </w:r>
      <w:r w:rsidR="003A1BA8" w:rsidRPr="00E543D9">
        <w:rPr>
          <w:rFonts w:ascii="Arial" w:hAnsi="Arial" w:cs="Arial"/>
          <w:bCs/>
          <w:iCs/>
          <w:color w:val="1A1718"/>
          <w:sz w:val="24"/>
          <w:szCs w:val="24"/>
        </w:rPr>
        <w:t>189</w:t>
      </w:r>
      <w:r w:rsidR="0078300A" w:rsidRPr="00E543D9">
        <w:rPr>
          <w:rFonts w:ascii="Arial" w:hAnsi="Arial" w:cs="Arial"/>
          <w:bCs/>
          <w:iCs/>
          <w:color w:val="1A1718"/>
          <w:sz w:val="24"/>
          <w:szCs w:val="24"/>
        </w:rPr>
        <w:t>,</w:t>
      </w:r>
      <w:r w:rsidR="003A1BA8" w:rsidRPr="00E543D9">
        <w:rPr>
          <w:rFonts w:ascii="Arial" w:hAnsi="Arial" w:cs="Arial"/>
          <w:bCs/>
          <w:iCs/>
          <w:color w:val="1A1718"/>
          <w:sz w:val="24"/>
          <w:szCs w:val="24"/>
        </w:rPr>
        <w:t>212</w:t>
      </w:r>
      <w:r w:rsidR="0078300A" w:rsidRPr="006E4459">
        <w:rPr>
          <w:rFonts w:ascii="Arial" w:hAnsi="Arial" w:cs="Arial"/>
          <w:bCs/>
          <w:iCs/>
          <w:color w:val="1A1718"/>
          <w:sz w:val="24"/>
          <w:szCs w:val="24"/>
        </w:rPr>
        <w:t>].</w:t>
      </w:r>
      <w:r w:rsidR="00930AA4" w:rsidRPr="00E543D9">
        <w:rPr>
          <w:rFonts w:ascii="Arial" w:hAnsi="Arial" w:cs="Arial"/>
          <w:bCs/>
          <w:iCs/>
          <w:color w:val="1A1718"/>
          <w:sz w:val="24"/>
          <w:szCs w:val="24"/>
        </w:rPr>
        <w:t xml:space="preserve"> Moreover, availability of blood gas analyzers is severely limited [</w:t>
      </w:r>
      <w:r w:rsidR="00FB0E78" w:rsidRPr="00E543D9">
        <w:rPr>
          <w:rFonts w:ascii="Arial" w:hAnsi="Arial" w:cs="Arial"/>
          <w:bCs/>
          <w:iCs/>
          <w:color w:val="1A1718"/>
          <w:sz w:val="24"/>
          <w:szCs w:val="24"/>
        </w:rPr>
        <w:t>213</w:t>
      </w:r>
      <w:r w:rsidR="00930AA4" w:rsidRPr="00E543D9">
        <w:rPr>
          <w:rFonts w:ascii="Arial" w:hAnsi="Arial" w:cs="Arial"/>
          <w:bCs/>
          <w:iCs/>
          <w:color w:val="1A1718"/>
          <w:sz w:val="24"/>
          <w:szCs w:val="24"/>
        </w:rPr>
        <w:t>], and contemporary evidence from resource</w:t>
      </w:r>
      <w:r w:rsidR="009A54A8" w:rsidRPr="00E543D9">
        <w:rPr>
          <w:rFonts w:ascii="Arial" w:hAnsi="Arial" w:cs="Arial"/>
          <w:bCs/>
          <w:iCs/>
          <w:color w:val="1A1718"/>
          <w:sz w:val="24"/>
          <w:szCs w:val="24"/>
        </w:rPr>
        <w:t>–</w:t>
      </w:r>
      <w:r w:rsidR="00930AA4" w:rsidRPr="00E543D9">
        <w:rPr>
          <w:rFonts w:ascii="Arial" w:hAnsi="Arial" w:cs="Arial"/>
          <w:bCs/>
          <w:iCs/>
          <w:color w:val="1A1718"/>
          <w:sz w:val="24"/>
          <w:szCs w:val="24"/>
        </w:rPr>
        <w:t>rich and resource</w:t>
      </w:r>
      <w:r w:rsidR="009A54A8" w:rsidRPr="00E543D9">
        <w:rPr>
          <w:rFonts w:ascii="Arial" w:hAnsi="Arial" w:cs="Arial"/>
          <w:bCs/>
          <w:iCs/>
          <w:color w:val="1A1718"/>
          <w:sz w:val="24"/>
          <w:szCs w:val="24"/>
        </w:rPr>
        <w:t>–</w:t>
      </w:r>
      <w:r w:rsidR="00930AA4" w:rsidRPr="00E543D9">
        <w:rPr>
          <w:rFonts w:ascii="Arial" w:hAnsi="Arial" w:cs="Arial"/>
          <w:bCs/>
          <w:iCs/>
          <w:color w:val="1A1718"/>
          <w:sz w:val="24"/>
          <w:szCs w:val="24"/>
        </w:rPr>
        <w:t xml:space="preserve">limited settings suggest that arterial blood gas </w:t>
      </w:r>
      <w:r w:rsidR="00930AA4" w:rsidRPr="00BF4958">
        <w:rPr>
          <w:rFonts w:ascii="Arial" w:hAnsi="Arial" w:cs="Arial"/>
          <w:bCs/>
          <w:iCs/>
          <w:color w:val="1A1718"/>
          <w:sz w:val="24"/>
          <w:szCs w:val="24"/>
        </w:rPr>
        <w:t>measurement may not be necessary to diagnose and to improve outcomes for ARDS [</w:t>
      </w:r>
      <w:r w:rsidR="002957CB" w:rsidRPr="00BF4958">
        <w:rPr>
          <w:rFonts w:ascii="Arial" w:hAnsi="Arial" w:cs="Arial"/>
          <w:bCs/>
          <w:iCs/>
          <w:color w:val="1A1718"/>
          <w:sz w:val="24"/>
          <w:szCs w:val="24"/>
        </w:rPr>
        <w:t>137</w:t>
      </w:r>
      <w:r w:rsidR="00930AA4" w:rsidRPr="00BF4958">
        <w:rPr>
          <w:rFonts w:ascii="Arial" w:hAnsi="Arial" w:cs="Arial"/>
          <w:bCs/>
          <w:iCs/>
          <w:color w:val="1A1718"/>
          <w:sz w:val="24"/>
          <w:szCs w:val="24"/>
        </w:rPr>
        <w:t>,</w:t>
      </w:r>
      <w:r w:rsidR="00FB0E78" w:rsidRPr="00BF4958">
        <w:rPr>
          <w:rFonts w:ascii="Arial" w:hAnsi="Arial" w:cs="Arial"/>
          <w:bCs/>
          <w:iCs/>
          <w:color w:val="1A1718"/>
          <w:sz w:val="24"/>
          <w:szCs w:val="24"/>
        </w:rPr>
        <w:t>214</w:t>
      </w:r>
      <w:r w:rsidR="00930AA4" w:rsidRPr="00BF4958">
        <w:rPr>
          <w:rFonts w:ascii="Arial" w:hAnsi="Arial" w:cs="Arial"/>
          <w:bCs/>
          <w:iCs/>
          <w:color w:val="1A1718"/>
          <w:sz w:val="24"/>
          <w:szCs w:val="24"/>
        </w:rPr>
        <w:t xml:space="preserve">]. </w:t>
      </w:r>
    </w:p>
    <w:p w14:paraId="58E0E463" w14:textId="06763B5E" w:rsidR="00222486" w:rsidRPr="00BF4958" w:rsidRDefault="009810FD" w:rsidP="00460441">
      <w:pPr>
        <w:pStyle w:val="NoSpacing"/>
        <w:rPr>
          <w:bCs/>
          <w:iCs/>
          <w:color w:val="1A1718"/>
        </w:rPr>
      </w:pPr>
      <w:r w:rsidRPr="00BF4958">
        <w:rPr>
          <w:bCs/>
          <w:i/>
          <w:iCs/>
          <w:color w:val="1A1718"/>
        </w:rPr>
        <w:t>Grading:</w:t>
      </w:r>
      <w:r w:rsidR="00DF3D0C" w:rsidRPr="00BF4958">
        <w:rPr>
          <w:bCs/>
          <w:i/>
          <w:iCs/>
          <w:color w:val="1A1718"/>
        </w:rPr>
        <w:t xml:space="preserve"> </w:t>
      </w:r>
      <w:r w:rsidR="005A3581" w:rsidRPr="00BF4958">
        <w:rPr>
          <w:bCs/>
          <w:iCs/>
          <w:color w:val="1A1718"/>
        </w:rPr>
        <w:t xml:space="preserve">Acquisition </w:t>
      </w:r>
      <w:r w:rsidR="00F13ECC" w:rsidRPr="00BF4958">
        <w:rPr>
          <w:bCs/>
          <w:iCs/>
          <w:color w:val="1A1718"/>
        </w:rPr>
        <w:t xml:space="preserve">of technical equipment should be guided by local availability and feasibility of routine maintenance (ungraded). </w:t>
      </w:r>
      <w:r w:rsidR="00222486" w:rsidRPr="00BF4958">
        <w:rPr>
          <w:bCs/>
          <w:iCs/>
          <w:color w:val="1A1718"/>
        </w:rPr>
        <w:t xml:space="preserve">We </w:t>
      </w:r>
      <w:r w:rsidR="00D3465F" w:rsidRPr="00BF4958">
        <w:rPr>
          <w:bCs/>
          <w:i/>
          <w:iCs/>
          <w:color w:val="1A1718"/>
        </w:rPr>
        <w:t>recommend</w:t>
      </w:r>
      <w:r w:rsidR="00222486" w:rsidRPr="00BF4958">
        <w:rPr>
          <w:bCs/>
          <w:iCs/>
          <w:color w:val="1A1718"/>
        </w:rPr>
        <w:t xml:space="preserve"> that ICUs have basic </w:t>
      </w:r>
      <w:r w:rsidR="00345B07" w:rsidRPr="00BF4958">
        <w:rPr>
          <w:bCs/>
          <w:iCs/>
          <w:color w:val="1A1718"/>
        </w:rPr>
        <w:t xml:space="preserve">vital </w:t>
      </w:r>
      <w:r w:rsidR="00800241" w:rsidRPr="00BF4958">
        <w:rPr>
          <w:bCs/>
          <w:iCs/>
          <w:color w:val="1A1718"/>
        </w:rPr>
        <w:t>signs</w:t>
      </w:r>
      <w:r w:rsidR="00345B07" w:rsidRPr="00BF4958">
        <w:rPr>
          <w:bCs/>
          <w:iCs/>
          <w:color w:val="1A1718"/>
        </w:rPr>
        <w:t xml:space="preserve"> monitors</w:t>
      </w:r>
      <w:r w:rsidR="00DF3D0C" w:rsidRPr="00BF4958">
        <w:rPr>
          <w:bCs/>
          <w:iCs/>
          <w:color w:val="1A1718"/>
        </w:rPr>
        <w:t xml:space="preserve"> </w:t>
      </w:r>
      <w:r w:rsidR="002C4262" w:rsidRPr="00BF4958">
        <w:rPr>
          <w:bCs/>
          <w:iCs/>
          <w:color w:val="1A1718"/>
        </w:rPr>
        <w:t>(</w:t>
      </w:r>
      <w:r w:rsidR="00222486" w:rsidRPr="00BF4958">
        <w:rPr>
          <w:bCs/>
          <w:iCs/>
          <w:color w:val="1A1718"/>
        </w:rPr>
        <w:t xml:space="preserve">including </w:t>
      </w:r>
      <w:r w:rsidR="002C4262" w:rsidRPr="00BF4958">
        <w:rPr>
          <w:bCs/>
          <w:iCs/>
          <w:color w:val="1A1718"/>
        </w:rPr>
        <w:t>electrocardiogram</w:t>
      </w:r>
      <w:r w:rsidR="00222486" w:rsidRPr="00BF4958">
        <w:rPr>
          <w:bCs/>
          <w:iCs/>
          <w:color w:val="1A1718"/>
        </w:rPr>
        <w:t xml:space="preserve">, </w:t>
      </w:r>
      <w:r w:rsidR="00800241" w:rsidRPr="00BF4958">
        <w:rPr>
          <w:bCs/>
          <w:iCs/>
          <w:color w:val="1A1718"/>
        </w:rPr>
        <w:t>respiratory rate, oscillometric</w:t>
      </w:r>
      <w:r w:rsidR="00222486" w:rsidRPr="00BF4958">
        <w:rPr>
          <w:bCs/>
          <w:iCs/>
          <w:color w:val="1A1718"/>
        </w:rPr>
        <w:t xml:space="preserve"> blood </w:t>
      </w:r>
      <w:r w:rsidR="00222486" w:rsidRPr="00BF4958">
        <w:rPr>
          <w:bCs/>
          <w:iCs/>
          <w:color w:val="1A1718"/>
        </w:rPr>
        <w:lastRenderedPageBreak/>
        <w:t>pressure and pulse oximetry</w:t>
      </w:r>
      <w:r w:rsidR="002C4262" w:rsidRPr="00BF4958">
        <w:rPr>
          <w:bCs/>
          <w:iCs/>
          <w:color w:val="1A1718"/>
        </w:rPr>
        <w:t>) available for each ICU bed (</w:t>
      </w:r>
      <w:r w:rsidR="009F791C" w:rsidRPr="00BF4958">
        <w:rPr>
          <w:bCs/>
          <w:iCs/>
          <w:color w:val="1A1718"/>
        </w:rPr>
        <w:t>1C</w:t>
      </w:r>
      <w:r w:rsidR="002C4262" w:rsidRPr="00BF4958">
        <w:rPr>
          <w:bCs/>
          <w:iCs/>
          <w:color w:val="1A1718"/>
        </w:rPr>
        <w:t>)</w:t>
      </w:r>
      <w:r w:rsidR="00222486" w:rsidRPr="00BF4958">
        <w:rPr>
          <w:bCs/>
          <w:iCs/>
          <w:color w:val="1A1718"/>
        </w:rPr>
        <w:t>.</w:t>
      </w:r>
      <w:r w:rsidR="00DF3D0C" w:rsidRPr="00BF4958">
        <w:rPr>
          <w:bCs/>
          <w:iCs/>
          <w:color w:val="1A1718"/>
        </w:rPr>
        <w:t xml:space="preserve"> </w:t>
      </w:r>
      <w:r w:rsidR="00222486" w:rsidRPr="00BF4958">
        <w:rPr>
          <w:bCs/>
          <w:iCs/>
          <w:color w:val="1A1718"/>
        </w:rPr>
        <w:t xml:space="preserve">We </w:t>
      </w:r>
      <w:r w:rsidR="003C4E56" w:rsidRPr="00BF4958">
        <w:rPr>
          <w:bCs/>
          <w:i/>
          <w:iCs/>
          <w:color w:val="1A1718"/>
        </w:rPr>
        <w:t>recommend</w:t>
      </w:r>
      <w:r w:rsidR="00222486" w:rsidRPr="00BF4958">
        <w:rPr>
          <w:bCs/>
          <w:iCs/>
          <w:color w:val="1A1718"/>
        </w:rPr>
        <w:t xml:space="preserve"> that ICUs have one or more mechanical ventilators available</w:t>
      </w:r>
      <w:r w:rsidR="008B61C7" w:rsidRPr="00BF4958">
        <w:rPr>
          <w:bCs/>
          <w:iCs/>
          <w:color w:val="1A1718"/>
        </w:rPr>
        <w:t xml:space="preserve"> (</w:t>
      </w:r>
      <w:r w:rsidR="00575586" w:rsidRPr="00BF4958">
        <w:rPr>
          <w:bCs/>
          <w:iCs/>
          <w:color w:val="1A1718"/>
        </w:rPr>
        <w:t>1C</w:t>
      </w:r>
      <w:r w:rsidR="008B61C7" w:rsidRPr="00BF4958">
        <w:rPr>
          <w:bCs/>
          <w:iCs/>
          <w:color w:val="1A1718"/>
        </w:rPr>
        <w:t>)</w:t>
      </w:r>
      <w:r w:rsidR="00222486" w:rsidRPr="00BF4958">
        <w:rPr>
          <w:bCs/>
          <w:iCs/>
          <w:color w:val="1A1718"/>
        </w:rPr>
        <w:t xml:space="preserve">. </w:t>
      </w:r>
      <w:r w:rsidR="00110414" w:rsidRPr="00BF4958">
        <w:rPr>
          <w:bCs/>
          <w:iCs/>
          <w:color w:val="1A1718"/>
        </w:rPr>
        <w:t>These mechanical ventilators should also deliver non</w:t>
      </w:r>
      <w:r w:rsidR="009A54A8" w:rsidRPr="00BF4958">
        <w:rPr>
          <w:bCs/>
          <w:iCs/>
          <w:color w:val="1A1718"/>
        </w:rPr>
        <w:t>–</w:t>
      </w:r>
      <w:r w:rsidR="00110414" w:rsidRPr="00BF4958">
        <w:rPr>
          <w:bCs/>
          <w:iCs/>
          <w:color w:val="1A1718"/>
        </w:rPr>
        <w:t>invasive ventilatory modes, measure tidal volume and airway pressures, and support oxygen delivery (1B).</w:t>
      </w:r>
      <w:r w:rsidR="00DF3D0C" w:rsidRPr="00BF4958">
        <w:rPr>
          <w:bCs/>
          <w:iCs/>
          <w:color w:val="1A1718"/>
        </w:rPr>
        <w:t xml:space="preserve"> </w:t>
      </w:r>
      <w:r w:rsidR="00AB59DF" w:rsidRPr="00BF4958">
        <w:rPr>
          <w:bCs/>
          <w:iCs/>
          <w:color w:val="1A1718"/>
        </w:rPr>
        <w:t xml:space="preserve">We </w:t>
      </w:r>
      <w:r w:rsidR="00AB59DF" w:rsidRPr="00BF4958">
        <w:rPr>
          <w:bCs/>
          <w:i/>
          <w:iCs/>
          <w:color w:val="1A1718"/>
        </w:rPr>
        <w:t>suggest</w:t>
      </w:r>
      <w:r w:rsidR="00AB59DF" w:rsidRPr="00BF4958">
        <w:rPr>
          <w:bCs/>
          <w:iCs/>
          <w:color w:val="1A1718"/>
        </w:rPr>
        <w:t xml:space="preserve"> that ICUs that</w:t>
      </w:r>
      <w:r w:rsidR="00222486" w:rsidRPr="00BF4958">
        <w:rPr>
          <w:bCs/>
          <w:iCs/>
          <w:color w:val="1A1718"/>
        </w:rPr>
        <w:t xml:space="preserve"> provide invasive ventilatory support have facilities available to measure end</w:t>
      </w:r>
      <w:r w:rsidR="00FC7F76" w:rsidRPr="00BF4958">
        <w:rPr>
          <w:bCs/>
          <w:iCs/>
          <w:color w:val="1A1718"/>
        </w:rPr>
        <w:t xml:space="preserve"> </w:t>
      </w:r>
      <w:r w:rsidR="00222486" w:rsidRPr="00BF4958">
        <w:rPr>
          <w:bCs/>
          <w:iCs/>
          <w:color w:val="1A1718"/>
        </w:rPr>
        <w:t>tidal carbon dioxide</w:t>
      </w:r>
      <w:r w:rsidR="008B61C7" w:rsidRPr="00BF4958">
        <w:rPr>
          <w:bCs/>
          <w:iCs/>
          <w:color w:val="1A1718"/>
        </w:rPr>
        <w:t xml:space="preserve"> (</w:t>
      </w:r>
      <w:r w:rsidR="00575586" w:rsidRPr="00BF4958">
        <w:rPr>
          <w:bCs/>
          <w:iCs/>
          <w:color w:val="1A1718"/>
        </w:rPr>
        <w:t>2C</w:t>
      </w:r>
      <w:r w:rsidR="008B61C7" w:rsidRPr="00BF4958">
        <w:rPr>
          <w:bCs/>
          <w:iCs/>
          <w:color w:val="1A1718"/>
        </w:rPr>
        <w:t>)</w:t>
      </w:r>
      <w:r w:rsidR="00E77A09" w:rsidRPr="00BF4958">
        <w:rPr>
          <w:bCs/>
          <w:iCs/>
          <w:color w:val="1A1718"/>
        </w:rPr>
        <w:t xml:space="preserve"> and to perform blood gas analysis (2C)</w:t>
      </w:r>
      <w:r w:rsidR="00222486" w:rsidRPr="00BF4958">
        <w:rPr>
          <w:bCs/>
          <w:iCs/>
          <w:color w:val="1A1718"/>
        </w:rPr>
        <w:t>.</w:t>
      </w:r>
      <w:r w:rsidR="00DF3D0C" w:rsidRPr="00BF4958">
        <w:rPr>
          <w:bCs/>
          <w:iCs/>
          <w:color w:val="1A1718"/>
        </w:rPr>
        <w:t xml:space="preserve"> </w:t>
      </w:r>
      <w:r w:rsidR="00D3465F" w:rsidRPr="00BF4958">
        <w:rPr>
          <w:bCs/>
          <w:iCs/>
          <w:color w:val="1A1718"/>
        </w:rPr>
        <w:t xml:space="preserve">We </w:t>
      </w:r>
      <w:r w:rsidR="00D3465F" w:rsidRPr="00BF4958">
        <w:rPr>
          <w:bCs/>
          <w:i/>
          <w:iCs/>
          <w:color w:val="1A1718"/>
        </w:rPr>
        <w:t>recommend</w:t>
      </w:r>
      <w:r w:rsidR="00D3465F" w:rsidRPr="00BF4958">
        <w:rPr>
          <w:bCs/>
          <w:iCs/>
          <w:color w:val="1A1718"/>
        </w:rPr>
        <w:t xml:space="preserve"> that ICUs have </w:t>
      </w:r>
      <w:r w:rsidR="00822A43" w:rsidRPr="00BF4958">
        <w:rPr>
          <w:bCs/>
          <w:iCs/>
          <w:color w:val="1A1718"/>
        </w:rPr>
        <w:t>point</w:t>
      </w:r>
      <w:r w:rsidR="009A54A8" w:rsidRPr="00BF4958">
        <w:rPr>
          <w:bCs/>
          <w:iCs/>
          <w:color w:val="1A1718"/>
        </w:rPr>
        <w:t>–</w:t>
      </w:r>
      <w:r w:rsidR="00822A43" w:rsidRPr="00BF4958">
        <w:rPr>
          <w:bCs/>
          <w:iCs/>
          <w:color w:val="1A1718"/>
        </w:rPr>
        <w:t>of</w:t>
      </w:r>
      <w:r w:rsidR="009A54A8" w:rsidRPr="00BF4958">
        <w:rPr>
          <w:bCs/>
          <w:iCs/>
          <w:color w:val="1A1718"/>
        </w:rPr>
        <w:t>–</w:t>
      </w:r>
      <w:r w:rsidR="00822A43" w:rsidRPr="00BF4958">
        <w:rPr>
          <w:bCs/>
          <w:iCs/>
          <w:color w:val="1A1718"/>
        </w:rPr>
        <w:t xml:space="preserve">care </w:t>
      </w:r>
      <w:r w:rsidR="00ED176B" w:rsidRPr="00BF4958">
        <w:rPr>
          <w:bCs/>
          <w:iCs/>
          <w:color w:val="1A1718"/>
        </w:rPr>
        <w:t>capabilities for measuring</w:t>
      </w:r>
      <w:r w:rsidR="00D3465F" w:rsidRPr="00BF4958">
        <w:rPr>
          <w:bCs/>
          <w:iCs/>
          <w:color w:val="1A1718"/>
        </w:rPr>
        <w:t xml:space="preserve"> blood glucose (e.g. glucometers)</w:t>
      </w:r>
      <w:r w:rsidR="009C5FCA" w:rsidRPr="00BF4958">
        <w:rPr>
          <w:bCs/>
          <w:iCs/>
          <w:color w:val="1A1718"/>
        </w:rPr>
        <w:t xml:space="preserve"> (</w:t>
      </w:r>
      <w:r w:rsidR="00196562" w:rsidRPr="00BF4958">
        <w:rPr>
          <w:bCs/>
          <w:iCs/>
          <w:color w:val="1A1718"/>
        </w:rPr>
        <w:t>1B</w:t>
      </w:r>
      <w:r w:rsidR="009C5FCA" w:rsidRPr="00BF4958">
        <w:rPr>
          <w:bCs/>
          <w:iCs/>
          <w:color w:val="1A1718"/>
        </w:rPr>
        <w:t>)</w:t>
      </w:r>
      <w:r w:rsidR="00822A43" w:rsidRPr="00BF4958">
        <w:rPr>
          <w:bCs/>
          <w:iCs/>
          <w:color w:val="1A1718"/>
        </w:rPr>
        <w:t xml:space="preserve">. </w:t>
      </w:r>
      <w:r w:rsidR="00ED176B" w:rsidRPr="00BF4958">
        <w:rPr>
          <w:bCs/>
          <w:iCs/>
          <w:color w:val="1A1718"/>
        </w:rPr>
        <w:t xml:space="preserve">We </w:t>
      </w:r>
      <w:r w:rsidR="00ED176B" w:rsidRPr="00BF4958">
        <w:rPr>
          <w:bCs/>
          <w:i/>
          <w:iCs/>
          <w:color w:val="1A1718"/>
        </w:rPr>
        <w:t>recommend</w:t>
      </w:r>
      <w:r w:rsidR="00ED176B" w:rsidRPr="00BF4958">
        <w:rPr>
          <w:bCs/>
          <w:iCs/>
          <w:color w:val="1A1718"/>
        </w:rPr>
        <w:t xml:space="preserve"> that ICUs have capabilities for measuring</w:t>
      </w:r>
      <w:r w:rsidR="00DB3235" w:rsidRPr="00BF4958">
        <w:rPr>
          <w:bCs/>
          <w:iCs/>
          <w:color w:val="1A1718"/>
        </w:rPr>
        <w:t xml:space="preserve"> blood </w:t>
      </w:r>
      <w:r w:rsidR="00197D34" w:rsidRPr="00BF4958">
        <w:rPr>
          <w:bCs/>
          <w:iCs/>
          <w:color w:val="1A1718"/>
        </w:rPr>
        <w:t xml:space="preserve">lactate </w:t>
      </w:r>
      <w:r w:rsidR="00DB3235" w:rsidRPr="00BF4958">
        <w:rPr>
          <w:bCs/>
          <w:iCs/>
          <w:color w:val="1A1718"/>
        </w:rPr>
        <w:t xml:space="preserve">levels </w:t>
      </w:r>
      <w:r w:rsidR="00197D34" w:rsidRPr="00BF4958">
        <w:rPr>
          <w:bCs/>
          <w:iCs/>
          <w:color w:val="1A1718"/>
        </w:rPr>
        <w:t>(</w:t>
      </w:r>
      <w:r w:rsidR="00196562" w:rsidRPr="00BF4958">
        <w:rPr>
          <w:bCs/>
          <w:iCs/>
          <w:color w:val="1A1718"/>
        </w:rPr>
        <w:t>1B</w:t>
      </w:r>
      <w:r w:rsidR="00197D34" w:rsidRPr="00BF4958">
        <w:rPr>
          <w:bCs/>
          <w:iCs/>
          <w:color w:val="1A1718"/>
        </w:rPr>
        <w:t>).</w:t>
      </w:r>
      <w:r w:rsidR="00C34601" w:rsidRPr="00BF4958">
        <w:rPr>
          <w:bCs/>
          <w:iCs/>
          <w:color w:val="1A1718"/>
        </w:rPr>
        <w:t xml:space="preserve"> </w:t>
      </w:r>
      <w:r w:rsidR="00AB59DF" w:rsidRPr="00BF4958">
        <w:rPr>
          <w:bCs/>
          <w:iCs/>
          <w:color w:val="1A1718"/>
        </w:rPr>
        <w:t xml:space="preserve">We </w:t>
      </w:r>
      <w:r w:rsidR="009F64F8" w:rsidRPr="00BF4958">
        <w:rPr>
          <w:bCs/>
          <w:i/>
          <w:iCs/>
          <w:color w:val="1A1718"/>
        </w:rPr>
        <w:t>suggest</w:t>
      </w:r>
      <w:r w:rsidR="00DF3D0C" w:rsidRPr="00BF4958">
        <w:rPr>
          <w:bCs/>
          <w:i/>
          <w:iCs/>
          <w:color w:val="1A1718"/>
        </w:rPr>
        <w:t xml:space="preserve"> </w:t>
      </w:r>
      <w:r w:rsidR="00AB59DF" w:rsidRPr="00BF4958">
        <w:rPr>
          <w:bCs/>
          <w:iCs/>
          <w:color w:val="1A1718"/>
        </w:rPr>
        <w:t>that ICUs have available point</w:t>
      </w:r>
      <w:r w:rsidR="009A54A8" w:rsidRPr="00BF4958">
        <w:rPr>
          <w:bCs/>
          <w:iCs/>
          <w:color w:val="1A1718"/>
        </w:rPr>
        <w:t>–</w:t>
      </w:r>
      <w:r w:rsidR="00AB59DF" w:rsidRPr="00BF4958">
        <w:rPr>
          <w:bCs/>
          <w:iCs/>
          <w:color w:val="1A1718"/>
        </w:rPr>
        <w:t>of</w:t>
      </w:r>
      <w:r w:rsidR="009A54A8" w:rsidRPr="00BF4958">
        <w:rPr>
          <w:bCs/>
          <w:iCs/>
          <w:color w:val="1A1718"/>
        </w:rPr>
        <w:t>–</w:t>
      </w:r>
      <w:r w:rsidR="00AB59DF" w:rsidRPr="00BF4958">
        <w:rPr>
          <w:bCs/>
          <w:iCs/>
          <w:color w:val="1A1718"/>
        </w:rPr>
        <w:t>c</w:t>
      </w:r>
      <w:r w:rsidR="006F7D96" w:rsidRPr="00BF4958">
        <w:rPr>
          <w:bCs/>
          <w:iCs/>
          <w:color w:val="1A1718"/>
        </w:rPr>
        <w:t>are ultrasound devices</w:t>
      </w:r>
      <w:r w:rsidR="00AB59DF" w:rsidRPr="00BF4958">
        <w:rPr>
          <w:bCs/>
          <w:iCs/>
          <w:color w:val="1A1718"/>
        </w:rPr>
        <w:t xml:space="preserve"> (2C) and </w:t>
      </w:r>
      <w:r w:rsidR="006F7D96" w:rsidRPr="00BF4958">
        <w:rPr>
          <w:bCs/>
          <w:iCs/>
          <w:color w:val="1A1718"/>
        </w:rPr>
        <w:t xml:space="preserve">that key clinical staff </w:t>
      </w:r>
      <w:r w:rsidR="00AB59DF" w:rsidRPr="00BF4958">
        <w:rPr>
          <w:bCs/>
          <w:iCs/>
          <w:color w:val="1A1718"/>
        </w:rPr>
        <w:t>undergo fo</w:t>
      </w:r>
      <w:r w:rsidR="006F7D96" w:rsidRPr="00BF4958">
        <w:rPr>
          <w:bCs/>
          <w:iCs/>
          <w:color w:val="1A1718"/>
        </w:rPr>
        <w:t xml:space="preserve">rmal ultrasound training (2C). </w:t>
      </w:r>
    </w:p>
    <w:p w14:paraId="46A67FE8" w14:textId="77777777" w:rsidR="00222486" w:rsidRPr="00BF4958" w:rsidRDefault="00222486" w:rsidP="009A400E">
      <w:pPr>
        <w:pStyle w:val="NoSpacing"/>
        <w:rPr>
          <w:bCs/>
          <w:iCs/>
          <w:color w:val="1A1718"/>
        </w:rPr>
      </w:pPr>
    </w:p>
    <w:p w14:paraId="7C85CE3B" w14:textId="6A8F9BC6" w:rsidR="009A400E" w:rsidRPr="00BF4958" w:rsidRDefault="004E385B" w:rsidP="004476BC">
      <w:pPr>
        <w:pStyle w:val="NoSpacing"/>
        <w:rPr>
          <w:bCs/>
          <w:iCs/>
          <w:color w:val="1A1718"/>
        </w:rPr>
      </w:pPr>
      <w:r w:rsidRPr="00BF4958">
        <w:rPr>
          <w:bCs/>
          <w:i/>
          <w:iCs/>
          <w:color w:val="1A1718"/>
        </w:rPr>
        <w:t xml:space="preserve">Question </w:t>
      </w:r>
      <w:r w:rsidR="009A400E" w:rsidRPr="00BF4958">
        <w:rPr>
          <w:bCs/>
          <w:i/>
          <w:iCs/>
          <w:color w:val="1A1718"/>
        </w:rPr>
        <w:t>7: Which quality measures to improve care should be implemented in</w:t>
      </w:r>
      <w:r w:rsidR="002350E2" w:rsidRPr="00BF4958">
        <w:rPr>
          <w:bCs/>
          <w:i/>
          <w:iCs/>
          <w:color w:val="1A1718"/>
        </w:rPr>
        <w:t xml:space="preserve"> </w:t>
      </w:r>
      <w:r w:rsidR="009A400E" w:rsidRPr="00BF4958">
        <w:rPr>
          <w:bCs/>
          <w:i/>
          <w:iCs/>
          <w:color w:val="1A1718"/>
        </w:rPr>
        <w:t>ICU</w:t>
      </w:r>
      <w:r w:rsidR="002350E2" w:rsidRPr="00BF4958">
        <w:rPr>
          <w:bCs/>
          <w:i/>
          <w:iCs/>
          <w:color w:val="1A1718"/>
        </w:rPr>
        <w:t>s</w:t>
      </w:r>
      <w:r w:rsidR="009A400E" w:rsidRPr="00BF4958">
        <w:rPr>
          <w:bCs/>
          <w:i/>
          <w:iCs/>
          <w:color w:val="1A1718"/>
        </w:rPr>
        <w:t xml:space="preserve"> in </w:t>
      </w:r>
      <w:r w:rsidR="009A400E" w:rsidRPr="00BF4958">
        <w:rPr>
          <w:i/>
        </w:rPr>
        <w:t>resource–limited setting</w:t>
      </w:r>
      <w:r w:rsidR="002350E2" w:rsidRPr="00BF4958">
        <w:rPr>
          <w:i/>
        </w:rPr>
        <w:t>s</w:t>
      </w:r>
      <w:r w:rsidR="009A400E" w:rsidRPr="00BF4958">
        <w:rPr>
          <w:bCs/>
          <w:i/>
          <w:iCs/>
          <w:color w:val="1A1718"/>
        </w:rPr>
        <w:t>?</w:t>
      </w:r>
    </w:p>
    <w:p w14:paraId="34459D4D" w14:textId="5AF87B68" w:rsidR="001E2378" w:rsidRPr="00BF4958" w:rsidRDefault="009A400E" w:rsidP="00C8681E">
      <w:pPr>
        <w:spacing w:line="480" w:lineRule="auto"/>
        <w:rPr>
          <w:rFonts w:ascii="Arial" w:hAnsi="Arial" w:cs="Arial"/>
          <w:sz w:val="24"/>
          <w:szCs w:val="24"/>
        </w:rPr>
      </w:pPr>
      <w:r w:rsidRPr="00BF4958">
        <w:rPr>
          <w:rFonts w:ascii="Arial" w:hAnsi="Arial" w:cs="Arial"/>
          <w:i/>
          <w:sz w:val="24"/>
          <w:szCs w:val="24"/>
        </w:rPr>
        <w:t>Rationale:</w:t>
      </w:r>
      <w:r w:rsidR="00B5285E" w:rsidRPr="00BF4958">
        <w:rPr>
          <w:rFonts w:ascii="Arial" w:hAnsi="Arial" w:cs="Arial"/>
          <w:i/>
          <w:sz w:val="24"/>
          <w:szCs w:val="24"/>
        </w:rPr>
        <w:t xml:space="preserve"> </w:t>
      </w:r>
      <w:r w:rsidR="003F0952" w:rsidRPr="00BF4958">
        <w:rPr>
          <w:rFonts w:ascii="Arial" w:hAnsi="Arial" w:cs="Arial"/>
          <w:sz w:val="24"/>
          <w:szCs w:val="24"/>
        </w:rPr>
        <w:t>The sepsis and intensive care</w:t>
      </w:r>
      <w:r w:rsidR="00DF3D0C" w:rsidRPr="00BF4958">
        <w:rPr>
          <w:rFonts w:ascii="Arial" w:hAnsi="Arial" w:cs="Arial"/>
          <w:sz w:val="24"/>
          <w:szCs w:val="24"/>
        </w:rPr>
        <w:t xml:space="preserve"> </w:t>
      </w:r>
      <w:r w:rsidR="004476BC" w:rsidRPr="00BF4958">
        <w:rPr>
          <w:rFonts w:ascii="Arial" w:hAnsi="Arial" w:cs="Arial"/>
          <w:sz w:val="24"/>
          <w:szCs w:val="24"/>
        </w:rPr>
        <w:t>literature is replete with examples of poor quality care [</w:t>
      </w:r>
      <w:r w:rsidR="002957CB" w:rsidRPr="00BF4958">
        <w:rPr>
          <w:rFonts w:ascii="Arial" w:hAnsi="Arial" w:cs="Arial"/>
          <w:sz w:val="24"/>
          <w:szCs w:val="24"/>
        </w:rPr>
        <w:t>51</w:t>
      </w:r>
      <w:r w:rsidR="004476BC" w:rsidRPr="00BF4958">
        <w:rPr>
          <w:rFonts w:ascii="Arial" w:hAnsi="Arial" w:cs="Arial"/>
          <w:sz w:val="24"/>
          <w:szCs w:val="24"/>
        </w:rPr>
        <w:t>]. The great challenge is how best to improve quality of care for critically ill patients</w:t>
      </w:r>
      <w:r w:rsidR="003D2ACC" w:rsidRPr="00BF4958">
        <w:rPr>
          <w:rFonts w:ascii="Arial" w:hAnsi="Arial" w:cs="Arial"/>
          <w:sz w:val="24"/>
          <w:szCs w:val="24"/>
        </w:rPr>
        <w:t xml:space="preserve"> i</w:t>
      </w:r>
      <w:r w:rsidR="00674802" w:rsidRPr="00BF4958">
        <w:rPr>
          <w:rFonts w:ascii="Arial" w:hAnsi="Arial" w:cs="Arial"/>
          <w:sz w:val="24"/>
          <w:szCs w:val="24"/>
        </w:rPr>
        <w:t>n resource limited</w:t>
      </w:r>
      <w:r w:rsidR="003D2ACC" w:rsidRPr="00BF4958">
        <w:rPr>
          <w:rFonts w:ascii="Arial" w:hAnsi="Arial" w:cs="Arial"/>
          <w:sz w:val="24"/>
          <w:szCs w:val="24"/>
        </w:rPr>
        <w:t xml:space="preserve"> settings</w:t>
      </w:r>
      <w:r w:rsidR="00DF3D0C" w:rsidRPr="00BF4958">
        <w:rPr>
          <w:rFonts w:ascii="Arial" w:hAnsi="Arial" w:cs="Arial"/>
          <w:sz w:val="24"/>
          <w:szCs w:val="24"/>
        </w:rPr>
        <w:t xml:space="preserve"> </w:t>
      </w:r>
      <w:r w:rsidR="003D2ACC" w:rsidRPr="00BF4958">
        <w:rPr>
          <w:rFonts w:ascii="Arial" w:hAnsi="Arial" w:cs="Arial"/>
          <w:sz w:val="24"/>
          <w:szCs w:val="24"/>
        </w:rPr>
        <w:t>when faced with</w:t>
      </w:r>
      <w:r w:rsidR="00DF3D0C" w:rsidRPr="00BF4958">
        <w:rPr>
          <w:rFonts w:ascii="Arial" w:hAnsi="Arial" w:cs="Arial"/>
          <w:sz w:val="24"/>
          <w:szCs w:val="24"/>
        </w:rPr>
        <w:t xml:space="preserve"> </w:t>
      </w:r>
      <w:r w:rsidR="00C8681E" w:rsidRPr="00BF4958">
        <w:rPr>
          <w:rFonts w:ascii="Arial" w:hAnsi="Arial" w:cs="Arial"/>
          <w:sz w:val="24"/>
          <w:szCs w:val="24"/>
        </w:rPr>
        <w:t>countless</w:t>
      </w:r>
      <w:r w:rsidR="004476BC" w:rsidRPr="00BF4958">
        <w:rPr>
          <w:rFonts w:ascii="Arial" w:hAnsi="Arial" w:cs="Arial"/>
          <w:sz w:val="24"/>
          <w:szCs w:val="24"/>
        </w:rPr>
        <w:t xml:space="preserve"> financial, resource and administrative constraints.</w:t>
      </w:r>
      <w:r w:rsidR="00DF3D0C" w:rsidRPr="00BF4958">
        <w:rPr>
          <w:rFonts w:ascii="Arial" w:hAnsi="Arial" w:cs="Arial"/>
          <w:sz w:val="24"/>
          <w:szCs w:val="24"/>
        </w:rPr>
        <w:t xml:space="preserve"> </w:t>
      </w:r>
      <w:r w:rsidR="003F0952" w:rsidRPr="00BF4958">
        <w:rPr>
          <w:rFonts w:ascii="Arial" w:hAnsi="Arial" w:cs="Arial"/>
          <w:sz w:val="24"/>
          <w:szCs w:val="24"/>
        </w:rPr>
        <w:t>A significant limitation</w:t>
      </w:r>
      <w:r w:rsidR="003D2ACC" w:rsidRPr="00BF4958">
        <w:rPr>
          <w:rFonts w:ascii="Arial" w:hAnsi="Arial" w:cs="Arial"/>
          <w:sz w:val="24"/>
          <w:szCs w:val="24"/>
        </w:rPr>
        <w:t xml:space="preserve"> is that sparse epidemio</w:t>
      </w:r>
      <w:r w:rsidR="009358F0" w:rsidRPr="00BF4958">
        <w:rPr>
          <w:rFonts w:ascii="Arial" w:hAnsi="Arial" w:cs="Arial"/>
          <w:sz w:val="24"/>
          <w:szCs w:val="24"/>
        </w:rPr>
        <w:t xml:space="preserve">logic data detailing </w:t>
      </w:r>
      <w:r w:rsidR="005E5537" w:rsidRPr="00BF4958">
        <w:rPr>
          <w:rFonts w:ascii="Arial" w:hAnsi="Arial" w:cs="Arial"/>
          <w:sz w:val="24"/>
          <w:szCs w:val="24"/>
        </w:rPr>
        <w:t xml:space="preserve">sepsis presentation and management </w:t>
      </w:r>
      <w:r w:rsidR="00C8681E" w:rsidRPr="00BF4958">
        <w:rPr>
          <w:rFonts w:ascii="Arial" w:hAnsi="Arial" w:cs="Arial"/>
          <w:sz w:val="24"/>
          <w:szCs w:val="24"/>
        </w:rPr>
        <w:t>in resource</w:t>
      </w:r>
      <w:r w:rsidR="009A54A8" w:rsidRPr="00BF4958">
        <w:rPr>
          <w:rFonts w:ascii="Arial" w:hAnsi="Arial" w:cs="Arial"/>
          <w:sz w:val="24"/>
          <w:szCs w:val="24"/>
        </w:rPr>
        <w:t>–</w:t>
      </w:r>
      <w:r w:rsidR="00C8681E" w:rsidRPr="00BF4958">
        <w:rPr>
          <w:rFonts w:ascii="Arial" w:hAnsi="Arial" w:cs="Arial"/>
          <w:sz w:val="24"/>
          <w:szCs w:val="24"/>
        </w:rPr>
        <w:t xml:space="preserve">limited settings have been published </w:t>
      </w:r>
      <w:r w:rsidR="003D2ACC" w:rsidRPr="00BF4958">
        <w:rPr>
          <w:rFonts w:ascii="Arial" w:hAnsi="Arial" w:cs="Arial"/>
          <w:sz w:val="24"/>
          <w:szCs w:val="24"/>
        </w:rPr>
        <w:t>[</w:t>
      </w:r>
      <w:r w:rsidR="002957CB" w:rsidRPr="00BF4958">
        <w:rPr>
          <w:rFonts w:ascii="Arial" w:hAnsi="Arial" w:cs="Arial"/>
          <w:sz w:val="24"/>
          <w:szCs w:val="24"/>
        </w:rPr>
        <w:t>215</w:t>
      </w:r>
      <w:r w:rsidR="003D2ACC" w:rsidRPr="00BF4958">
        <w:rPr>
          <w:rFonts w:ascii="Arial" w:hAnsi="Arial" w:cs="Arial"/>
          <w:sz w:val="24"/>
          <w:szCs w:val="24"/>
        </w:rPr>
        <w:t>].</w:t>
      </w:r>
      <w:r w:rsidR="005E5537" w:rsidRPr="00BF4958">
        <w:rPr>
          <w:rFonts w:ascii="Arial" w:hAnsi="Arial" w:cs="Arial"/>
          <w:sz w:val="24"/>
          <w:szCs w:val="24"/>
        </w:rPr>
        <w:t xml:space="preserve"> Without these data, it is difficult, if not impossible, to identify effective interv</w:t>
      </w:r>
      <w:r w:rsidR="003F0952" w:rsidRPr="00BF4958">
        <w:rPr>
          <w:rFonts w:ascii="Arial" w:hAnsi="Arial" w:cs="Arial"/>
          <w:sz w:val="24"/>
          <w:szCs w:val="24"/>
        </w:rPr>
        <w:t xml:space="preserve">entions that work </w:t>
      </w:r>
      <w:r w:rsidR="004757D4" w:rsidRPr="00BF4958">
        <w:rPr>
          <w:rFonts w:ascii="Arial" w:hAnsi="Arial" w:cs="Arial"/>
          <w:sz w:val="24"/>
          <w:szCs w:val="24"/>
        </w:rPr>
        <w:t>at</w:t>
      </w:r>
      <w:r w:rsidR="003F0952" w:rsidRPr="00BF4958">
        <w:rPr>
          <w:rFonts w:ascii="Arial" w:hAnsi="Arial" w:cs="Arial"/>
          <w:sz w:val="24"/>
          <w:szCs w:val="24"/>
        </w:rPr>
        <w:t xml:space="preserve"> the population level</w:t>
      </w:r>
      <w:r w:rsidR="005E5537" w:rsidRPr="00BF4958">
        <w:rPr>
          <w:rFonts w:ascii="Arial" w:hAnsi="Arial" w:cs="Arial"/>
          <w:sz w:val="24"/>
          <w:szCs w:val="24"/>
        </w:rPr>
        <w:t>.</w:t>
      </w:r>
      <w:r w:rsidR="00667191" w:rsidRPr="00BF4958">
        <w:rPr>
          <w:rFonts w:ascii="Arial" w:hAnsi="Arial" w:cs="Arial"/>
          <w:sz w:val="24"/>
          <w:szCs w:val="24"/>
        </w:rPr>
        <w:t xml:space="preserve"> </w:t>
      </w:r>
      <w:r w:rsidR="003D2ACC" w:rsidRPr="00BF4958">
        <w:rPr>
          <w:rFonts w:ascii="Arial" w:hAnsi="Arial" w:cs="Arial"/>
          <w:sz w:val="24"/>
          <w:szCs w:val="24"/>
        </w:rPr>
        <w:t xml:space="preserve">Various authors have developed general roadmaps for the future </w:t>
      </w:r>
      <w:r w:rsidR="004476BC" w:rsidRPr="00BF4958">
        <w:rPr>
          <w:rFonts w:ascii="Arial" w:hAnsi="Arial" w:cs="Arial"/>
          <w:sz w:val="24"/>
          <w:szCs w:val="24"/>
        </w:rPr>
        <w:t>[</w:t>
      </w:r>
      <w:r w:rsidR="002957CB" w:rsidRPr="00BF4958">
        <w:rPr>
          <w:rFonts w:ascii="Arial" w:hAnsi="Arial" w:cs="Arial"/>
          <w:sz w:val="24"/>
          <w:szCs w:val="24"/>
        </w:rPr>
        <w:t>216</w:t>
      </w:r>
      <w:r w:rsidR="004476BC" w:rsidRPr="00BF4958">
        <w:rPr>
          <w:rFonts w:ascii="Arial" w:hAnsi="Arial" w:cs="Arial"/>
          <w:sz w:val="24"/>
          <w:szCs w:val="24"/>
        </w:rPr>
        <w:t>]</w:t>
      </w:r>
      <w:r w:rsidR="003F0952" w:rsidRPr="00BF4958">
        <w:rPr>
          <w:rFonts w:ascii="Arial" w:hAnsi="Arial" w:cs="Arial"/>
          <w:sz w:val="24"/>
          <w:szCs w:val="24"/>
        </w:rPr>
        <w:t>,</w:t>
      </w:r>
      <w:r w:rsidR="003D2ACC" w:rsidRPr="00BF4958">
        <w:rPr>
          <w:rFonts w:ascii="Arial" w:hAnsi="Arial" w:cs="Arial"/>
          <w:sz w:val="24"/>
          <w:szCs w:val="24"/>
        </w:rPr>
        <w:t xml:space="preserve"> but specific interventions demonstrating </w:t>
      </w:r>
      <w:r w:rsidR="00C8681E" w:rsidRPr="00BF4958">
        <w:rPr>
          <w:rFonts w:ascii="Arial" w:hAnsi="Arial" w:cs="Arial"/>
          <w:sz w:val="24"/>
          <w:szCs w:val="24"/>
        </w:rPr>
        <w:t>c</w:t>
      </w:r>
      <w:r w:rsidR="003F0952" w:rsidRPr="00BF4958">
        <w:rPr>
          <w:rFonts w:ascii="Arial" w:hAnsi="Arial" w:cs="Arial"/>
          <w:sz w:val="24"/>
          <w:szCs w:val="24"/>
        </w:rPr>
        <w:t>onvincing improvements in intensive</w:t>
      </w:r>
      <w:r w:rsidR="00C8681E" w:rsidRPr="00BF4958">
        <w:rPr>
          <w:rFonts w:ascii="Arial" w:hAnsi="Arial" w:cs="Arial"/>
          <w:sz w:val="24"/>
          <w:szCs w:val="24"/>
        </w:rPr>
        <w:t xml:space="preserve"> care </w:t>
      </w:r>
      <w:r w:rsidR="003D2ACC" w:rsidRPr="00BF4958">
        <w:rPr>
          <w:rFonts w:ascii="Arial" w:hAnsi="Arial" w:cs="Arial"/>
          <w:sz w:val="24"/>
          <w:szCs w:val="24"/>
        </w:rPr>
        <w:t>in resource</w:t>
      </w:r>
      <w:r w:rsidR="009A54A8" w:rsidRPr="00BF4958">
        <w:rPr>
          <w:rFonts w:ascii="Arial" w:hAnsi="Arial" w:cs="Arial"/>
          <w:sz w:val="24"/>
          <w:szCs w:val="24"/>
        </w:rPr>
        <w:t>–</w:t>
      </w:r>
      <w:r w:rsidR="003D2ACC" w:rsidRPr="00BF4958">
        <w:rPr>
          <w:rFonts w:ascii="Arial" w:hAnsi="Arial" w:cs="Arial"/>
          <w:sz w:val="24"/>
          <w:szCs w:val="24"/>
        </w:rPr>
        <w:t xml:space="preserve">limited settings are </w:t>
      </w:r>
      <w:r w:rsidR="00C8681E" w:rsidRPr="00BF4958">
        <w:rPr>
          <w:rFonts w:ascii="Arial" w:hAnsi="Arial" w:cs="Arial"/>
          <w:sz w:val="24"/>
          <w:szCs w:val="24"/>
        </w:rPr>
        <w:t>still lacking</w:t>
      </w:r>
      <w:r w:rsidR="003D2ACC" w:rsidRPr="00BF4958">
        <w:rPr>
          <w:rFonts w:ascii="Arial" w:hAnsi="Arial" w:cs="Arial"/>
          <w:sz w:val="24"/>
          <w:szCs w:val="24"/>
        </w:rPr>
        <w:t xml:space="preserve">. </w:t>
      </w:r>
    </w:p>
    <w:p w14:paraId="6DB07427" w14:textId="41B99219" w:rsidR="00C1292A" w:rsidRPr="00BF4958" w:rsidRDefault="009A400E" w:rsidP="00E40811">
      <w:pPr>
        <w:spacing w:after="0" w:line="480" w:lineRule="auto"/>
        <w:rPr>
          <w:rFonts w:ascii="Arial" w:hAnsi="Arial" w:cs="Arial"/>
          <w:i/>
          <w:sz w:val="24"/>
          <w:szCs w:val="24"/>
        </w:rPr>
      </w:pPr>
      <w:r w:rsidRPr="00BF4958">
        <w:rPr>
          <w:rFonts w:ascii="Arial" w:hAnsi="Arial" w:cs="Arial"/>
          <w:i/>
          <w:sz w:val="24"/>
          <w:szCs w:val="24"/>
        </w:rPr>
        <w:lastRenderedPageBreak/>
        <w:t>Search and Search Results:</w:t>
      </w:r>
      <w:r w:rsidR="00DF3D0C" w:rsidRPr="00BF4958">
        <w:rPr>
          <w:rFonts w:ascii="Arial" w:hAnsi="Arial" w:cs="Arial"/>
          <w:i/>
          <w:sz w:val="24"/>
          <w:szCs w:val="24"/>
        </w:rPr>
        <w:t xml:space="preserve"> </w:t>
      </w:r>
      <w:r w:rsidR="000B4D7C" w:rsidRPr="00BF4958">
        <w:rPr>
          <w:rFonts w:ascii="Arial" w:hAnsi="Arial" w:cs="Arial"/>
          <w:sz w:val="24"/>
          <w:szCs w:val="24"/>
        </w:rPr>
        <w:t>A systematic search of the MEDLINE</w:t>
      </w:r>
      <w:r w:rsidR="00065D5D" w:rsidRPr="00BF4958">
        <w:rPr>
          <w:rFonts w:ascii="Arial" w:hAnsi="Arial" w:cs="Arial"/>
          <w:sz w:val="24"/>
          <w:szCs w:val="24"/>
        </w:rPr>
        <w:t xml:space="preserve"> and Google Scholar</w:t>
      </w:r>
      <w:r w:rsidR="000B4D7C" w:rsidRPr="00BF4958">
        <w:rPr>
          <w:rFonts w:ascii="Arial" w:hAnsi="Arial" w:cs="Arial"/>
          <w:sz w:val="24"/>
          <w:szCs w:val="24"/>
        </w:rPr>
        <w:t xml:space="preserve"> database</w:t>
      </w:r>
      <w:r w:rsidR="00065D5D" w:rsidRPr="00BF4958">
        <w:rPr>
          <w:rFonts w:ascii="Arial" w:hAnsi="Arial" w:cs="Arial"/>
          <w:sz w:val="24"/>
          <w:szCs w:val="24"/>
        </w:rPr>
        <w:t>s</w:t>
      </w:r>
      <w:r w:rsidR="000B4D7C" w:rsidRPr="00BF4958">
        <w:rPr>
          <w:rFonts w:ascii="Arial" w:hAnsi="Arial" w:cs="Arial"/>
          <w:sz w:val="24"/>
          <w:szCs w:val="24"/>
        </w:rPr>
        <w:t xml:space="preserve"> combining </w:t>
      </w:r>
      <w:r w:rsidR="00065D5D" w:rsidRPr="00BF4958">
        <w:rPr>
          <w:rFonts w:ascii="Arial" w:hAnsi="Arial" w:cs="Arial"/>
          <w:sz w:val="24"/>
          <w:szCs w:val="24"/>
        </w:rPr>
        <w:t xml:space="preserve">the terms </w:t>
      </w:r>
      <w:r w:rsidR="009434DA" w:rsidRPr="00BF4958">
        <w:rPr>
          <w:rFonts w:ascii="Arial" w:hAnsi="Arial" w:cs="Arial"/>
          <w:sz w:val="24"/>
          <w:szCs w:val="24"/>
        </w:rPr>
        <w:t>(</w:t>
      </w:r>
      <w:r w:rsidR="00065D5D" w:rsidRPr="00BF4958">
        <w:rPr>
          <w:rFonts w:ascii="Arial" w:hAnsi="Arial" w:cs="Arial"/>
          <w:sz w:val="24"/>
          <w:szCs w:val="24"/>
        </w:rPr>
        <w:t xml:space="preserve">‘quality improvement’ </w:t>
      </w:r>
      <w:r w:rsidR="009434DA" w:rsidRPr="00BF4958">
        <w:rPr>
          <w:rFonts w:ascii="Arial" w:hAnsi="Arial" w:cs="Arial"/>
          <w:sz w:val="24"/>
          <w:szCs w:val="24"/>
        </w:rPr>
        <w:t>OR</w:t>
      </w:r>
      <w:r w:rsidR="00DF3D0C" w:rsidRPr="00BF4958">
        <w:rPr>
          <w:rFonts w:ascii="Arial" w:hAnsi="Arial" w:cs="Arial"/>
          <w:sz w:val="24"/>
          <w:szCs w:val="24"/>
        </w:rPr>
        <w:t xml:space="preserve"> </w:t>
      </w:r>
      <w:r w:rsidR="00065D5D" w:rsidRPr="00BF4958">
        <w:rPr>
          <w:rFonts w:ascii="Arial" w:hAnsi="Arial" w:cs="Arial"/>
          <w:sz w:val="24"/>
          <w:szCs w:val="24"/>
        </w:rPr>
        <w:t xml:space="preserve">‘checklist’ </w:t>
      </w:r>
      <w:r w:rsidR="009434DA" w:rsidRPr="00BF4958">
        <w:rPr>
          <w:rFonts w:ascii="Arial" w:hAnsi="Arial" w:cs="Arial"/>
          <w:sz w:val="24"/>
          <w:szCs w:val="24"/>
        </w:rPr>
        <w:t>OR ‘benchmarking’ OR ‘audit’ OR ‘protocol’ OR</w:t>
      </w:r>
      <w:r w:rsidR="00B5285E" w:rsidRPr="00BF4958">
        <w:rPr>
          <w:rFonts w:ascii="Arial" w:hAnsi="Arial" w:cs="Arial"/>
          <w:sz w:val="24"/>
          <w:szCs w:val="24"/>
        </w:rPr>
        <w:t xml:space="preserve"> </w:t>
      </w:r>
      <w:r w:rsidR="00065D5D" w:rsidRPr="00BF4958">
        <w:rPr>
          <w:rFonts w:ascii="Arial" w:hAnsi="Arial" w:cs="Arial"/>
          <w:sz w:val="24"/>
          <w:szCs w:val="24"/>
        </w:rPr>
        <w:t>‘multidisciplinary</w:t>
      </w:r>
      <w:r w:rsidR="000B4D7C" w:rsidRPr="00BF4958">
        <w:rPr>
          <w:rFonts w:ascii="Arial" w:hAnsi="Arial" w:cs="Arial"/>
          <w:sz w:val="24"/>
          <w:szCs w:val="24"/>
        </w:rPr>
        <w:t>’</w:t>
      </w:r>
      <w:r w:rsidR="009434DA" w:rsidRPr="00BF4958">
        <w:rPr>
          <w:rFonts w:ascii="Arial" w:hAnsi="Arial" w:cs="Arial"/>
          <w:sz w:val="24"/>
          <w:szCs w:val="24"/>
        </w:rPr>
        <w:t>)</w:t>
      </w:r>
      <w:r w:rsidR="00DF3D0C" w:rsidRPr="00BF4958">
        <w:rPr>
          <w:rFonts w:ascii="Arial" w:hAnsi="Arial" w:cs="Arial"/>
          <w:sz w:val="24"/>
          <w:szCs w:val="24"/>
        </w:rPr>
        <w:t xml:space="preserve"> </w:t>
      </w:r>
      <w:r w:rsidR="009434DA" w:rsidRPr="00BF4958">
        <w:rPr>
          <w:rFonts w:ascii="Arial" w:hAnsi="Arial" w:cs="Arial"/>
          <w:sz w:val="24"/>
          <w:szCs w:val="24"/>
        </w:rPr>
        <w:t>AND (‘low</w:t>
      </w:r>
      <w:r w:rsidR="00145D20" w:rsidRPr="00BF4958">
        <w:rPr>
          <w:rFonts w:ascii="Arial" w:hAnsi="Arial" w:cs="Arial"/>
          <w:sz w:val="24"/>
          <w:szCs w:val="24"/>
        </w:rPr>
        <w:t xml:space="preserve"> </w:t>
      </w:r>
      <w:proofErr w:type="gramStart"/>
      <w:r w:rsidR="009434DA" w:rsidRPr="00BF4958">
        <w:rPr>
          <w:rFonts w:ascii="Arial" w:hAnsi="Arial" w:cs="Arial"/>
          <w:sz w:val="24"/>
          <w:szCs w:val="24"/>
        </w:rPr>
        <w:t>middle income</w:t>
      </w:r>
      <w:proofErr w:type="gramEnd"/>
      <w:r w:rsidR="009434DA" w:rsidRPr="00BF4958">
        <w:rPr>
          <w:rFonts w:ascii="Arial" w:hAnsi="Arial" w:cs="Arial"/>
          <w:sz w:val="24"/>
          <w:szCs w:val="24"/>
        </w:rPr>
        <w:t xml:space="preserve"> countries’ OR ‘developing countries’ OR ‘resource</w:t>
      </w:r>
      <w:r w:rsidR="009A54A8" w:rsidRPr="00BF4958">
        <w:rPr>
          <w:rFonts w:ascii="Arial" w:hAnsi="Arial" w:cs="Arial"/>
          <w:sz w:val="24"/>
          <w:szCs w:val="24"/>
        </w:rPr>
        <w:t>–</w:t>
      </w:r>
      <w:r w:rsidR="009434DA" w:rsidRPr="00BF4958">
        <w:rPr>
          <w:rFonts w:ascii="Arial" w:hAnsi="Arial" w:cs="Arial"/>
          <w:sz w:val="24"/>
          <w:szCs w:val="24"/>
        </w:rPr>
        <w:t>limited settings’ OR ‘Africa’ OR ‘Asia’ OR ‘South America’ OR ‘Central America’)</w:t>
      </w:r>
      <w:r w:rsidR="000B4D7C" w:rsidRPr="00BF4958">
        <w:rPr>
          <w:rFonts w:ascii="Arial" w:hAnsi="Arial" w:cs="Arial"/>
          <w:sz w:val="24"/>
          <w:szCs w:val="24"/>
        </w:rPr>
        <w:t xml:space="preserve"> was performed. In addition, related articles and reference lists were screened for other relevant publications. In case no publications from resource</w:t>
      </w:r>
      <w:r w:rsidR="009A54A8" w:rsidRPr="00BF4958">
        <w:rPr>
          <w:rFonts w:ascii="Arial" w:hAnsi="Arial" w:cs="Arial"/>
          <w:sz w:val="24"/>
          <w:szCs w:val="24"/>
        </w:rPr>
        <w:t>–</w:t>
      </w:r>
      <w:r w:rsidR="000B4D7C" w:rsidRPr="00BF4958">
        <w:rPr>
          <w:rFonts w:ascii="Arial" w:hAnsi="Arial" w:cs="Arial"/>
          <w:sz w:val="24"/>
          <w:szCs w:val="24"/>
        </w:rPr>
        <w:t>limited settings could be identified, scientific evidence originating in resource</w:t>
      </w:r>
      <w:r w:rsidR="009A54A8" w:rsidRPr="00BF4958">
        <w:rPr>
          <w:rFonts w:ascii="Arial" w:hAnsi="Arial" w:cs="Arial"/>
          <w:sz w:val="24"/>
          <w:szCs w:val="24"/>
        </w:rPr>
        <w:t>–</w:t>
      </w:r>
      <w:r w:rsidR="000B4D7C" w:rsidRPr="00BF4958">
        <w:rPr>
          <w:rFonts w:ascii="Arial" w:hAnsi="Arial" w:cs="Arial"/>
          <w:sz w:val="24"/>
          <w:szCs w:val="24"/>
        </w:rPr>
        <w:t xml:space="preserve">rich </w:t>
      </w:r>
      <w:r w:rsidR="004757D4" w:rsidRPr="00BF4958">
        <w:rPr>
          <w:rFonts w:ascii="Arial" w:hAnsi="Arial" w:cs="Arial"/>
          <w:sz w:val="24"/>
          <w:szCs w:val="24"/>
        </w:rPr>
        <w:t>settings</w:t>
      </w:r>
      <w:r w:rsidR="000B4D7C" w:rsidRPr="00BF4958">
        <w:rPr>
          <w:rFonts w:ascii="Arial" w:hAnsi="Arial" w:cs="Arial"/>
          <w:sz w:val="24"/>
          <w:szCs w:val="24"/>
        </w:rPr>
        <w:t xml:space="preserve"> </w:t>
      </w:r>
      <w:proofErr w:type="gramStart"/>
      <w:r w:rsidR="000B4D7C" w:rsidRPr="00BF4958">
        <w:rPr>
          <w:rFonts w:ascii="Arial" w:hAnsi="Arial" w:cs="Arial"/>
          <w:sz w:val="24"/>
          <w:szCs w:val="24"/>
        </w:rPr>
        <w:t>was</w:t>
      </w:r>
      <w:proofErr w:type="gramEnd"/>
      <w:r w:rsidR="000B4D7C" w:rsidRPr="00BF4958">
        <w:rPr>
          <w:rFonts w:ascii="Arial" w:hAnsi="Arial" w:cs="Arial"/>
          <w:sz w:val="24"/>
          <w:szCs w:val="24"/>
        </w:rPr>
        <w:t xml:space="preserve"> reviewed. </w:t>
      </w:r>
      <w:r w:rsidR="000B4D7C" w:rsidRPr="00BF4958">
        <w:rPr>
          <w:rFonts w:ascii="Arial" w:hAnsi="Arial" w:cs="Arial"/>
          <w:bCs/>
          <w:iCs/>
          <w:color w:val="1A1718"/>
          <w:sz w:val="24"/>
          <w:szCs w:val="24"/>
        </w:rPr>
        <w:t>Our search yielded few publications from resource</w:t>
      </w:r>
      <w:r w:rsidR="009A54A8" w:rsidRPr="00BF4958">
        <w:rPr>
          <w:rFonts w:ascii="Arial" w:hAnsi="Arial" w:cs="Arial"/>
          <w:bCs/>
          <w:iCs/>
          <w:color w:val="1A1718"/>
          <w:sz w:val="24"/>
          <w:szCs w:val="24"/>
        </w:rPr>
        <w:t>–</w:t>
      </w:r>
      <w:r w:rsidR="000B4D7C" w:rsidRPr="00BF4958">
        <w:rPr>
          <w:rFonts w:ascii="Arial" w:hAnsi="Arial" w:cs="Arial"/>
          <w:bCs/>
          <w:iCs/>
          <w:color w:val="1A1718"/>
          <w:sz w:val="24"/>
          <w:szCs w:val="24"/>
        </w:rPr>
        <w:t>limited settings</w:t>
      </w:r>
      <w:r w:rsidR="004757D4" w:rsidRPr="00BF4958">
        <w:rPr>
          <w:rFonts w:ascii="Arial" w:hAnsi="Arial" w:cs="Arial"/>
          <w:bCs/>
          <w:iCs/>
          <w:color w:val="1A1718"/>
          <w:sz w:val="24"/>
          <w:szCs w:val="24"/>
        </w:rPr>
        <w:t>,</w:t>
      </w:r>
      <w:r w:rsidR="000B4D7C" w:rsidRPr="00BF4958">
        <w:rPr>
          <w:rFonts w:ascii="Arial" w:hAnsi="Arial" w:cs="Arial"/>
          <w:bCs/>
          <w:iCs/>
          <w:color w:val="1A1718"/>
          <w:sz w:val="24"/>
          <w:szCs w:val="24"/>
        </w:rPr>
        <w:t xml:space="preserve"> but a multitude of studies and </w:t>
      </w:r>
      <w:r w:rsidR="000B4D7C" w:rsidRPr="00BF4958">
        <w:rPr>
          <w:rFonts w:ascii="Arial" w:hAnsi="Arial" w:cs="Arial"/>
          <w:bCs/>
          <w:iCs/>
          <w:sz w:val="24"/>
          <w:szCs w:val="24"/>
        </w:rPr>
        <w:t>reports originating i</w:t>
      </w:r>
      <w:r w:rsidR="004F0EB9" w:rsidRPr="00BF4958">
        <w:rPr>
          <w:rFonts w:ascii="Arial" w:hAnsi="Arial" w:cs="Arial"/>
          <w:bCs/>
          <w:iCs/>
          <w:sz w:val="24"/>
          <w:szCs w:val="24"/>
        </w:rPr>
        <w:t>n resource</w:t>
      </w:r>
      <w:r w:rsidR="009A54A8" w:rsidRPr="00BF4958">
        <w:rPr>
          <w:rFonts w:ascii="Arial" w:hAnsi="Arial" w:cs="Arial"/>
          <w:bCs/>
          <w:iCs/>
          <w:sz w:val="24"/>
          <w:szCs w:val="24"/>
        </w:rPr>
        <w:t>–</w:t>
      </w:r>
      <w:r w:rsidR="004F0EB9" w:rsidRPr="00BF4958">
        <w:rPr>
          <w:rFonts w:ascii="Arial" w:hAnsi="Arial" w:cs="Arial"/>
          <w:bCs/>
          <w:iCs/>
          <w:sz w:val="24"/>
          <w:szCs w:val="24"/>
        </w:rPr>
        <w:t>rich</w:t>
      </w:r>
      <w:r w:rsidR="004757D4" w:rsidRPr="00BF4958">
        <w:rPr>
          <w:rFonts w:ascii="Arial" w:hAnsi="Arial" w:cs="Arial"/>
          <w:bCs/>
          <w:iCs/>
          <w:sz w:val="24"/>
          <w:szCs w:val="24"/>
        </w:rPr>
        <w:t xml:space="preserve"> settings</w:t>
      </w:r>
      <w:r w:rsidR="000B4D7C" w:rsidRPr="00BF4958">
        <w:rPr>
          <w:rFonts w:ascii="Arial" w:hAnsi="Arial" w:cs="Arial"/>
          <w:bCs/>
          <w:iCs/>
          <w:sz w:val="24"/>
          <w:szCs w:val="24"/>
        </w:rPr>
        <w:t xml:space="preserve">. </w:t>
      </w:r>
    </w:p>
    <w:p w14:paraId="2564EC90" w14:textId="387F9083" w:rsidR="005417B1" w:rsidRPr="00BF4958" w:rsidRDefault="009A400E" w:rsidP="002467E0">
      <w:pPr>
        <w:spacing w:line="480" w:lineRule="auto"/>
        <w:rPr>
          <w:rFonts w:ascii="Arial" w:hAnsi="Arial" w:cs="Arial"/>
          <w:sz w:val="24"/>
          <w:szCs w:val="24"/>
        </w:rPr>
      </w:pPr>
      <w:r w:rsidRPr="00BF4958">
        <w:rPr>
          <w:rFonts w:ascii="Arial" w:hAnsi="Arial" w:cs="Arial"/>
          <w:i/>
          <w:sz w:val="24"/>
          <w:szCs w:val="24"/>
        </w:rPr>
        <w:t>Evidence:</w:t>
      </w:r>
      <w:r w:rsidR="00DF3D0C" w:rsidRPr="00BF4958">
        <w:rPr>
          <w:rFonts w:ascii="Arial" w:hAnsi="Arial" w:cs="Arial"/>
          <w:i/>
          <w:sz w:val="24"/>
          <w:szCs w:val="24"/>
        </w:rPr>
        <w:t xml:space="preserve"> </w:t>
      </w:r>
      <w:r w:rsidR="00376583" w:rsidRPr="00BF4958">
        <w:rPr>
          <w:rFonts w:ascii="Arial" w:hAnsi="Arial" w:cs="Arial"/>
          <w:sz w:val="24"/>
          <w:szCs w:val="24"/>
        </w:rPr>
        <w:t>Regular documentation of the patient’s history of care is a medico</w:t>
      </w:r>
      <w:r w:rsidR="009A54A8" w:rsidRPr="00BF4958">
        <w:rPr>
          <w:rFonts w:ascii="Arial" w:hAnsi="Arial" w:cs="Arial"/>
          <w:sz w:val="24"/>
          <w:szCs w:val="24"/>
        </w:rPr>
        <w:t>–</w:t>
      </w:r>
      <w:r w:rsidR="00376583" w:rsidRPr="00BF4958">
        <w:rPr>
          <w:rFonts w:ascii="Arial" w:hAnsi="Arial" w:cs="Arial"/>
          <w:sz w:val="24"/>
          <w:szCs w:val="24"/>
        </w:rPr>
        <w:t xml:space="preserve">legal requirement in almost all healthcare systems. Medical records are the integral repository of the patient’s disease course, healthcare planning and documentation of communications with other healthcare providers, the patient and his/her family. Furthermore, medical records are used to assess compliance of care with institutional, national or international guidelines and regulations. </w:t>
      </w:r>
      <w:r w:rsidR="00D016A9" w:rsidRPr="00BF4958">
        <w:rPr>
          <w:rFonts w:ascii="Arial" w:hAnsi="Arial" w:cs="Arial"/>
          <w:sz w:val="24"/>
          <w:szCs w:val="24"/>
        </w:rPr>
        <w:t xml:space="preserve">Although electronic data documentation has become commonplace in many ICUs in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rich</w:t>
      </w:r>
      <w:r w:rsidR="00683EA5" w:rsidRPr="00BF4958">
        <w:rPr>
          <w:rFonts w:ascii="Arial" w:hAnsi="Arial" w:cs="Arial"/>
          <w:sz w:val="24"/>
          <w:szCs w:val="24"/>
        </w:rPr>
        <w:t xml:space="preserve"> </w:t>
      </w:r>
      <w:r w:rsidR="0036428D" w:rsidRPr="00BF4958">
        <w:rPr>
          <w:rFonts w:ascii="Arial" w:hAnsi="Arial" w:cs="Arial"/>
          <w:sz w:val="24"/>
          <w:szCs w:val="24"/>
        </w:rPr>
        <w:t>settings</w:t>
      </w:r>
      <w:r w:rsidR="00D016A9" w:rsidRPr="00BF4958">
        <w:rPr>
          <w:rFonts w:ascii="Arial" w:hAnsi="Arial" w:cs="Arial"/>
          <w:sz w:val="24"/>
          <w:szCs w:val="24"/>
        </w:rPr>
        <w:t xml:space="preserve"> and resulted in improved accuracy and legibility of documents, a meta</w:t>
      </w:r>
      <w:r w:rsidR="009A54A8" w:rsidRPr="00BF4958">
        <w:rPr>
          <w:rFonts w:ascii="Arial" w:hAnsi="Arial" w:cs="Arial"/>
          <w:sz w:val="24"/>
          <w:szCs w:val="24"/>
        </w:rPr>
        <w:t>–</w:t>
      </w:r>
      <w:r w:rsidR="00D016A9" w:rsidRPr="00BF4958">
        <w:rPr>
          <w:rFonts w:ascii="Arial" w:hAnsi="Arial" w:cs="Arial"/>
          <w:sz w:val="24"/>
          <w:szCs w:val="24"/>
        </w:rPr>
        <w:t xml:space="preserve">analysis failed to </w:t>
      </w:r>
      <w:r w:rsidR="00CC06A1" w:rsidRPr="00BF4958">
        <w:rPr>
          <w:rFonts w:ascii="Arial" w:hAnsi="Arial" w:cs="Arial"/>
          <w:sz w:val="24"/>
          <w:szCs w:val="24"/>
        </w:rPr>
        <w:t xml:space="preserve">show </w:t>
      </w:r>
      <w:r w:rsidR="00D016A9" w:rsidRPr="00BF4958">
        <w:rPr>
          <w:rFonts w:ascii="Arial" w:hAnsi="Arial" w:cs="Arial"/>
          <w:sz w:val="24"/>
          <w:szCs w:val="24"/>
        </w:rPr>
        <w:t xml:space="preserve">that </w:t>
      </w:r>
      <w:r w:rsidR="00A82CCC" w:rsidRPr="00BF4958">
        <w:rPr>
          <w:rFonts w:ascii="Arial" w:hAnsi="Arial" w:cs="Arial"/>
          <w:sz w:val="24"/>
          <w:szCs w:val="24"/>
        </w:rPr>
        <w:t>implementation of electronic medical records ha</w:t>
      </w:r>
      <w:r w:rsidR="00B5285E" w:rsidRPr="00BF4958">
        <w:rPr>
          <w:rFonts w:ascii="Arial" w:hAnsi="Arial" w:cs="Arial"/>
          <w:sz w:val="24"/>
          <w:szCs w:val="24"/>
        </w:rPr>
        <w:t>s</w:t>
      </w:r>
      <w:r w:rsidR="00A82CCC" w:rsidRPr="00BF4958">
        <w:rPr>
          <w:rFonts w:ascii="Arial" w:hAnsi="Arial" w:cs="Arial"/>
          <w:sz w:val="24"/>
          <w:szCs w:val="24"/>
        </w:rPr>
        <w:t xml:space="preserve"> a substantial effect on relevant ICU outcomes such as mortality, </w:t>
      </w:r>
      <w:r w:rsidR="009358F0" w:rsidRPr="00BF4958">
        <w:rPr>
          <w:rFonts w:ascii="Arial" w:hAnsi="Arial" w:cs="Arial"/>
          <w:sz w:val="24"/>
          <w:szCs w:val="24"/>
        </w:rPr>
        <w:t>length of stay or costs of care [</w:t>
      </w:r>
      <w:r w:rsidR="002957CB" w:rsidRPr="00BF4958">
        <w:rPr>
          <w:rFonts w:ascii="Arial" w:hAnsi="Arial" w:cs="Arial"/>
          <w:sz w:val="24"/>
          <w:szCs w:val="24"/>
        </w:rPr>
        <w:t>217</w:t>
      </w:r>
      <w:r w:rsidR="009358F0" w:rsidRPr="00BF4958">
        <w:rPr>
          <w:rFonts w:ascii="Arial" w:hAnsi="Arial" w:cs="Arial"/>
          <w:sz w:val="24"/>
          <w:szCs w:val="24"/>
        </w:rPr>
        <w:t>].</w:t>
      </w:r>
      <w:r w:rsidR="00DB593F" w:rsidRPr="00BF4958">
        <w:rPr>
          <w:rFonts w:ascii="Arial" w:hAnsi="Arial" w:cs="Arial"/>
          <w:sz w:val="24"/>
          <w:szCs w:val="24"/>
        </w:rPr>
        <w:t xml:space="preserve"> Although introduction of a daily goals form</w:t>
      </w:r>
      <w:r w:rsidR="00B4406D" w:rsidRPr="00BF4958">
        <w:rPr>
          <w:rFonts w:ascii="Arial" w:hAnsi="Arial" w:cs="Arial"/>
          <w:sz w:val="24"/>
          <w:szCs w:val="24"/>
        </w:rPr>
        <w:t xml:space="preserve"> can</w:t>
      </w:r>
      <w:r w:rsidR="00B5285E" w:rsidRPr="00BF4958">
        <w:rPr>
          <w:rFonts w:ascii="Arial" w:hAnsi="Arial" w:cs="Arial"/>
          <w:sz w:val="24"/>
          <w:szCs w:val="24"/>
        </w:rPr>
        <w:t xml:space="preserve"> </w:t>
      </w:r>
      <w:r w:rsidR="00DB593F" w:rsidRPr="00BF4958">
        <w:rPr>
          <w:rFonts w:ascii="Arial" w:hAnsi="Arial" w:cs="Arial"/>
          <w:sz w:val="24"/>
          <w:szCs w:val="24"/>
        </w:rPr>
        <w:t>improve communication between ICU healthcare professionals and</w:t>
      </w:r>
      <w:r w:rsidR="00B4406D" w:rsidRPr="00BF4958">
        <w:rPr>
          <w:rFonts w:ascii="Arial" w:hAnsi="Arial" w:cs="Arial"/>
          <w:sz w:val="24"/>
          <w:szCs w:val="24"/>
        </w:rPr>
        <w:t xml:space="preserve"> possibly</w:t>
      </w:r>
      <w:r w:rsidR="00DB593F" w:rsidRPr="00BF4958">
        <w:rPr>
          <w:rFonts w:ascii="Arial" w:hAnsi="Arial" w:cs="Arial"/>
          <w:sz w:val="24"/>
          <w:szCs w:val="24"/>
        </w:rPr>
        <w:t xml:space="preserve"> re</w:t>
      </w:r>
      <w:r w:rsidR="009358F0" w:rsidRPr="00BF4958">
        <w:rPr>
          <w:rFonts w:ascii="Arial" w:hAnsi="Arial" w:cs="Arial"/>
          <w:sz w:val="24"/>
          <w:szCs w:val="24"/>
        </w:rPr>
        <w:t>duc</w:t>
      </w:r>
      <w:r w:rsidR="00B4406D" w:rsidRPr="00BF4958">
        <w:rPr>
          <w:rFonts w:ascii="Arial" w:hAnsi="Arial" w:cs="Arial"/>
          <w:sz w:val="24"/>
          <w:szCs w:val="24"/>
        </w:rPr>
        <w:t>e</w:t>
      </w:r>
      <w:r w:rsidR="00DF3D0C" w:rsidRPr="00BF4958">
        <w:rPr>
          <w:rFonts w:ascii="Arial" w:hAnsi="Arial" w:cs="Arial"/>
          <w:sz w:val="24"/>
          <w:szCs w:val="24"/>
        </w:rPr>
        <w:t xml:space="preserve"> </w:t>
      </w:r>
      <w:r w:rsidR="00B4406D" w:rsidRPr="00BF4958">
        <w:rPr>
          <w:rFonts w:ascii="Arial" w:hAnsi="Arial" w:cs="Arial"/>
          <w:sz w:val="24"/>
          <w:szCs w:val="24"/>
        </w:rPr>
        <w:t xml:space="preserve">ICU </w:t>
      </w:r>
      <w:r w:rsidR="009358F0" w:rsidRPr="00BF4958">
        <w:rPr>
          <w:rFonts w:ascii="Arial" w:hAnsi="Arial" w:cs="Arial"/>
          <w:sz w:val="24"/>
          <w:szCs w:val="24"/>
        </w:rPr>
        <w:t>length of</w:t>
      </w:r>
      <w:r w:rsidR="00B5285E" w:rsidRPr="00BF4958">
        <w:rPr>
          <w:rFonts w:ascii="Arial" w:hAnsi="Arial" w:cs="Arial"/>
          <w:sz w:val="24"/>
          <w:szCs w:val="24"/>
        </w:rPr>
        <w:t xml:space="preserve"> </w:t>
      </w:r>
      <w:r w:rsidR="009358F0" w:rsidRPr="00BF4958">
        <w:rPr>
          <w:rFonts w:ascii="Arial" w:hAnsi="Arial" w:cs="Arial"/>
          <w:sz w:val="24"/>
          <w:szCs w:val="24"/>
        </w:rPr>
        <w:t>stay [</w:t>
      </w:r>
      <w:r w:rsidR="002957CB" w:rsidRPr="00BF4958">
        <w:rPr>
          <w:rFonts w:ascii="Arial" w:hAnsi="Arial" w:cs="Arial"/>
          <w:sz w:val="24"/>
          <w:szCs w:val="24"/>
        </w:rPr>
        <w:t>218</w:t>
      </w:r>
      <w:r w:rsidR="009A54A8" w:rsidRPr="00BF4958">
        <w:rPr>
          <w:rFonts w:ascii="Arial" w:hAnsi="Arial" w:cs="Arial"/>
          <w:sz w:val="24"/>
          <w:szCs w:val="24"/>
        </w:rPr>
        <w:t>–</w:t>
      </w:r>
      <w:r w:rsidR="002957CB" w:rsidRPr="00BF4958">
        <w:rPr>
          <w:rFonts w:ascii="Arial" w:hAnsi="Arial" w:cs="Arial"/>
          <w:sz w:val="24"/>
          <w:szCs w:val="24"/>
        </w:rPr>
        <w:t>222</w:t>
      </w:r>
      <w:r w:rsidR="009358F0" w:rsidRPr="00BF4958">
        <w:rPr>
          <w:rFonts w:ascii="Arial" w:hAnsi="Arial" w:cs="Arial"/>
          <w:sz w:val="24"/>
          <w:szCs w:val="24"/>
        </w:rPr>
        <w:t>],</w:t>
      </w:r>
      <w:r w:rsidR="00DB593F" w:rsidRPr="00BF4958">
        <w:rPr>
          <w:rFonts w:ascii="Arial" w:hAnsi="Arial" w:cs="Arial"/>
          <w:sz w:val="24"/>
          <w:szCs w:val="24"/>
        </w:rPr>
        <w:t xml:space="preserve"> a large</w:t>
      </w:r>
      <w:r w:rsidR="00B4406D" w:rsidRPr="00BF4958">
        <w:rPr>
          <w:rFonts w:ascii="Arial" w:hAnsi="Arial" w:cs="Arial"/>
          <w:sz w:val="24"/>
          <w:szCs w:val="24"/>
        </w:rPr>
        <w:t>,</w:t>
      </w:r>
      <w:r w:rsidR="00DB593F" w:rsidRPr="00BF4958">
        <w:rPr>
          <w:rFonts w:ascii="Arial" w:hAnsi="Arial" w:cs="Arial"/>
          <w:sz w:val="24"/>
          <w:szCs w:val="24"/>
        </w:rPr>
        <w:t xml:space="preserve"> randomized</w:t>
      </w:r>
      <w:r w:rsidR="00B4406D" w:rsidRPr="00BF4958">
        <w:rPr>
          <w:rFonts w:ascii="Arial" w:hAnsi="Arial" w:cs="Arial"/>
          <w:sz w:val="24"/>
          <w:szCs w:val="24"/>
        </w:rPr>
        <w:t>,</w:t>
      </w:r>
      <w:r w:rsidR="00DB593F" w:rsidRPr="00BF4958">
        <w:rPr>
          <w:rFonts w:ascii="Arial" w:hAnsi="Arial" w:cs="Arial"/>
          <w:sz w:val="24"/>
          <w:szCs w:val="24"/>
        </w:rPr>
        <w:t xml:space="preserve"> controlled</w:t>
      </w:r>
      <w:r w:rsidR="00B4406D" w:rsidRPr="00BF4958">
        <w:rPr>
          <w:rFonts w:ascii="Arial" w:hAnsi="Arial" w:cs="Arial"/>
          <w:sz w:val="24"/>
          <w:szCs w:val="24"/>
        </w:rPr>
        <w:t>,</w:t>
      </w:r>
      <w:r w:rsidR="00DB593F" w:rsidRPr="00BF4958">
        <w:rPr>
          <w:rFonts w:ascii="Arial" w:hAnsi="Arial" w:cs="Arial"/>
          <w:sz w:val="24"/>
          <w:szCs w:val="24"/>
        </w:rPr>
        <w:t xml:space="preserve"> multicenter trial from a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limited</w:t>
      </w:r>
      <w:r w:rsidR="00B5285E" w:rsidRPr="00BF4958">
        <w:rPr>
          <w:rFonts w:ascii="Arial" w:hAnsi="Arial" w:cs="Arial"/>
          <w:sz w:val="24"/>
          <w:szCs w:val="24"/>
        </w:rPr>
        <w:t xml:space="preserve"> </w:t>
      </w:r>
      <w:r w:rsidR="00B4406D" w:rsidRPr="00BF4958">
        <w:rPr>
          <w:rFonts w:ascii="Arial" w:hAnsi="Arial" w:cs="Arial"/>
          <w:sz w:val="24"/>
          <w:szCs w:val="24"/>
        </w:rPr>
        <w:t>setting</w:t>
      </w:r>
      <w:r w:rsidR="00B5285E" w:rsidRPr="00BF4958">
        <w:rPr>
          <w:rFonts w:ascii="Arial" w:hAnsi="Arial" w:cs="Arial"/>
          <w:sz w:val="24"/>
          <w:szCs w:val="24"/>
        </w:rPr>
        <w:t xml:space="preserve"> </w:t>
      </w:r>
      <w:r w:rsidR="005417B1" w:rsidRPr="00BF4958">
        <w:rPr>
          <w:rFonts w:ascii="Arial" w:hAnsi="Arial" w:cs="Arial"/>
          <w:sz w:val="24"/>
          <w:szCs w:val="24"/>
        </w:rPr>
        <w:t xml:space="preserve">failed to reproduce beneficial </w:t>
      </w:r>
      <w:r w:rsidR="005417B1" w:rsidRPr="00BF4958">
        <w:rPr>
          <w:rFonts w:ascii="Arial" w:hAnsi="Arial" w:cs="Arial"/>
          <w:sz w:val="24"/>
          <w:szCs w:val="24"/>
        </w:rPr>
        <w:lastRenderedPageBreak/>
        <w:t>effects of a multifaceted quality improvement intervention with daily checklists, goal setting, and clinician prompting on</w:t>
      </w:r>
      <w:r w:rsidR="00B5285E" w:rsidRPr="00BF4958">
        <w:rPr>
          <w:rFonts w:ascii="Arial" w:hAnsi="Arial" w:cs="Arial"/>
          <w:sz w:val="24"/>
          <w:szCs w:val="24"/>
        </w:rPr>
        <w:t xml:space="preserve"> </w:t>
      </w:r>
      <w:r w:rsidR="005417B1" w:rsidRPr="00BF4958">
        <w:rPr>
          <w:rFonts w:ascii="Arial" w:hAnsi="Arial" w:cs="Arial"/>
          <w:sz w:val="24"/>
          <w:szCs w:val="24"/>
        </w:rPr>
        <w:t>in</w:t>
      </w:r>
      <w:r w:rsidR="009A54A8" w:rsidRPr="00BF4958">
        <w:rPr>
          <w:rFonts w:ascii="Arial" w:hAnsi="Arial" w:cs="Arial"/>
          <w:sz w:val="24"/>
          <w:szCs w:val="24"/>
        </w:rPr>
        <w:t>–</w:t>
      </w:r>
      <w:r w:rsidR="005417B1" w:rsidRPr="00BF4958">
        <w:rPr>
          <w:rFonts w:ascii="Arial" w:hAnsi="Arial" w:cs="Arial"/>
          <w:sz w:val="24"/>
          <w:szCs w:val="24"/>
        </w:rPr>
        <w:t>hospital mortalit</w:t>
      </w:r>
      <w:r w:rsidR="009358F0" w:rsidRPr="00BF4958">
        <w:rPr>
          <w:rFonts w:ascii="Arial" w:hAnsi="Arial" w:cs="Arial"/>
          <w:sz w:val="24"/>
          <w:szCs w:val="24"/>
        </w:rPr>
        <w:t>y of critically ill patients [</w:t>
      </w:r>
      <w:r w:rsidR="002957CB" w:rsidRPr="00BF4958">
        <w:rPr>
          <w:rFonts w:ascii="Arial" w:hAnsi="Arial" w:cs="Arial"/>
          <w:sz w:val="24"/>
          <w:szCs w:val="24"/>
        </w:rPr>
        <w:t>223</w:t>
      </w:r>
      <w:r w:rsidR="009358F0" w:rsidRPr="00BF4958">
        <w:rPr>
          <w:rFonts w:ascii="Arial" w:hAnsi="Arial" w:cs="Arial"/>
          <w:sz w:val="24"/>
          <w:szCs w:val="24"/>
        </w:rPr>
        <w:t>]</w:t>
      </w:r>
      <w:r w:rsidR="005417B1" w:rsidRPr="00BF4958">
        <w:rPr>
          <w:rFonts w:ascii="Arial" w:hAnsi="Arial" w:cs="Arial"/>
          <w:sz w:val="24"/>
          <w:szCs w:val="24"/>
        </w:rPr>
        <w:t>.</w:t>
      </w:r>
    </w:p>
    <w:p w14:paraId="2BD41579" w14:textId="3DC3B6E5" w:rsidR="00AF0F52" w:rsidRPr="00BF4958" w:rsidRDefault="00DD504B" w:rsidP="00257227">
      <w:pPr>
        <w:pStyle w:val="Title"/>
        <w:shd w:val="clear" w:color="auto" w:fill="FFFFFF"/>
        <w:spacing w:before="0" w:beforeAutospacing="0" w:after="0" w:afterAutospacing="0" w:line="480" w:lineRule="auto"/>
        <w:ind w:firstLine="720"/>
        <w:rPr>
          <w:rFonts w:ascii="Arial" w:hAnsi="Arial" w:cs="Arial"/>
          <w:sz w:val="24"/>
          <w:szCs w:val="24"/>
        </w:rPr>
      </w:pPr>
      <w:r w:rsidRPr="00BF4958">
        <w:rPr>
          <w:rFonts w:ascii="Arial" w:hAnsi="Arial" w:cs="Arial"/>
          <w:sz w:val="24"/>
          <w:szCs w:val="24"/>
        </w:rPr>
        <w:t>A multitude of quality improvement methods to implement and translate scientific evidence into clinical care ha</w:t>
      </w:r>
      <w:r w:rsidR="0036428D" w:rsidRPr="00BF4958">
        <w:rPr>
          <w:rFonts w:ascii="Arial" w:hAnsi="Arial" w:cs="Arial"/>
          <w:sz w:val="24"/>
          <w:szCs w:val="24"/>
        </w:rPr>
        <w:t>ve</w:t>
      </w:r>
      <w:r w:rsidRPr="00BF4958">
        <w:rPr>
          <w:rFonts w:ascii="Arial" w:hAnsi="Arial" w:cs="Arial"/>
          <w:sz w:val="24"/>
          <w:szCs w:val="24"/>
        </w:rPr>
        <w:t xml:space="preserve"> been published. </w:t>
      </w:r>
      <w:r w:rsidR="00374BD1" w:rsidRPr="00BF4958">
        <w:rPr>
          <w:rFonts w:ascii="Arial" w:hAnsi="Arial" w:cs="Arial"/>
          <w:sz w:val="24"/>
          <w:szCs w:val="24"/>
        </w:rPr>
        <w:t xml:space="preserve">Education, </w:t>
      </w:r>
      <w:r w:rsidR="00D3386E" w:rsidRPr="00BF4958">
        <w:rPr>
          <w:rFonts w:ascii="Arial" w:hAnsi="Arial" w:cs="Arial"/>
          <w:sz w:val="24"/>
          <w:szCs w:val="24"/>
        </w:rPr>
        <w:t>audit and feedback, p</w:t>
      </w:r>
      <w:r w:rsidRPr="00BF4958">
        <w:rPr>
          <w:rFonts w:ascii="Arial" w:hAnsi="Arial" w:cs="Arial"/>
          <w:sz w:val="24"/>
          <w:szCs w:val="24"/>
        </w:rPr>
        <w:t>rotocols, bundles of care</w:t>
      </w:r>
      <w:r w:rsidR="00D3386E" w:rsidRPr="00BF4958">
        <w:rPr>
          <w:rFonts w:ascii="Arial" w:hAnsi="Arial" w:cs="Arial"/>
          <w:sz w:val="24"/>
          <w:szCs w:val="24"/>
        </w:rPr>
        <w:t>,</w:t>
      </w:r>
      <w:r w:rsidRPr="00BF4958">
        <w:rPr>
          <w:rFonts w:ascii="Arial" w:hAnsi="Arial" w:cs="Arial"/>
          <w:sz w:val="24"/>
          <w:szCs w:val="24"/>
        </w:rPr>
        <w:t xml:space="preserve"> and checklists are common tools studied to improve the quality of ICU and sepsis care. </w:t>
      </w:r>
      <w:r w:rsidR="00883AE1" w:rsidRPr="00BF4958">
        <w:rPr>
          <w:rFonts w:ascii="Arial" w:hAnsi="Arial" w:cs="Arial"/>
          <w:sz w:val="24"/>
          <w:szCs w:val="24"/>
        </w:rPr>
        <w:t xml:space="preserve">Most reports originate in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rich</w:t>
      </w:r>
      <w:r w:rsidR="00B5285E" w:rsidRPr="00BF4958">
        <w:rPr>
          <w:rFonts w:ascii="Arial" w:hAnsi="Arial" w:cs="Arial"/>
          <w:sz w:val="24"/>
          <w:szCs w:val="24"/>
        </w:rPr>
        <w:t xml:space="preserve"> </w:t>
      </w:r>
      <w:r w:rsidR="0036428D" w:rsidRPr="00BF4958">
        <w:rPr>
          <w:rFonts w:ascii="Arial" w:hAnsi="Arial" w:cs="Arial"/>
          <w:sz w:val="24"/>
          <w:szCs w:val="24"/>
        </w:rPr>
        <w:t>settings</w:t>
      </w:r>
      <w:r w:rsidR="00883AE1" w:rsidRPr="00BF4958">
        <w:rPr>
          <w:rFonts w:ascii="Arial" w:hAnsi="Arial" w:cs="Arial"/>
          <w:sz w:val="24"/>
          <w:szCs w:val="24"/>
        </w:rPr>
        <w:t xml:space="preserve">. </w:t>
      </w:r>
      <w:r w:rsidR="000D276F" w:rsidRPr="00BF4958">
        <w:rPr>
          <w:rFonts w:ascii="Arial" w:hAnsi="Arial" w:cs="Arial"/>
          <w:sz w:val="24"/>
          <w:szCs w:val="24"/>
        </w:rPr>
        <w:t>A large nationwide educational effort to implement international sepsis guidelines using two care bundles was associated with improved guideline compliance and lower</w:t>
      </w:r>
      <w:r w:rsidR="009358F0" w:rsidRPr="00BF4958">
        <w:rPr>
          <w:rFonts w:ascii="Arial" w:hAnsi="Arial" w:cs="Arial"/>
          <w:sz w:val="24"/>
          <w:szCs w:val="24"/>
        </w:rPr>
        <w:t xml:space="preserve"> hospital mortality in Spain [</w:t>
      </w:r>
      <w:r w:rsidR="002957CB" w:rsidRPr="00BF4958">
        <w:rPr>
          <w:rFonts w:ascii="Arial" w:hAnsi="Arial" w:cs="Arial"/>
          <w:sz w:val="24"/>
          <w:szCs w:val="24"/>
        </w:rPr>
        <w:t>224</w:t>
      </w:r>
      <w:r w:rsidR="009358F0" w:rsidRPr="00BF4958">
        <w:rPr>
          <w:rFonts w:ascii="Arial" w:hAnsi="Arial" w:cs="Arial"/>
          <w:sz w:val="24"/>
          <w:szCs w:val="24"/>
        </w:rPr>
        <w:t>].</w:t>
      </w:r>
      <w:r w:rsidR="004109BB" w:rsidRPr="00BF4958">
        <w:rPr>
          <w:rFonts w:ascii="Arial" w:hAnsi="Arial" w:cs="Arial"/>
          <w:sz w:val="24"/>
          <w:szCs w:val="24"/>
        </w:rPr>
        <w:t xml:space="preserve"> These results were confir</w:t>
      </w:r>
      <w:r w:rsidR="009358F0" w:rsidRPr="00BF4958">
        <w:rPr>
          <w:rFonts w:ascii="Arial" w:hAnsi="Arial" w:cs="Arial"/>
          <w:sz w:val="24"/>
          <w:szCs w:val="24"/>
        </w:rPr>
        <w:t>med by several other reports [</w:t>
      </w:r>
      <w:r w:rsidR="002957CB" w:rsidRPr="00BF4958">
        <w:rPr>
          <w:rFonts w:ascii="Arial" w:hAnsi="Arial" w:cs="Arial"/>
          <w:sz w:val="24"/>
          <w:szCs w:val="24"/>
        </w:rPr>
        <w:t>225</w:t>
      </w:r>
      <w:r w:rsidR="009358F0" w:rsidRPr="00BF4958">
        <w:rPr>
          <w:rFonts w:ascii="Arial" w:hAnsi="Arial" w:cs="Arial"/>
          <w:sz w:val="24"/>
          <w:szCs w:val="24"/>
        </w:rPr>
        <w:t>,</w:t>
      </w:r>
      <w:r w:rsidR="002957CB" w:rsidRPr="00BF4958">
        <w:rPr>
          <w:rFonts w:ascii="Arial" w:hAnsi="Arial" w:cs="Arial"/>
          <w:sz w:val="24"/>
          <w:szCs w:val="24"/>
        </w:rPr>
        <w:t>226</w:t>
      </w:r>
      <w:r w:rsidR="009358F0" w:rsidRPr="00BF4958">
        <w:rPr>
          <w:rFonts w:ascii="Arial" w:hAnsi="Arial" w:cs="Arial"/>
          <w:sz w:val="24"/>
          <w:szCs w:val="24"/>
        </w:rPr>
        <w:t xml:space="preserve">], </w:t>
      </w:r>
      <w:r w:rsidR="004109BB" w:rsidRPr="00BF4958">
        <w:rPr>
          <w:rFonts w:ascii="Arial" w:hAnsi="Arial" w:cs="Arial"/>
          <w:sz w:val="24"/>
          <w:szCs w:val="24"/>
        </w:rPr>
        <w:t>indicating that a higher compliance with international sepsis guidelines was directly and significantly assoc</w:t>
      </w:r>
      <w:r w:rsidR="009358F0" w:rsidRPr="00BF4958">
        <w:rPr>
          <w:rFonts w:ascii="Arial" w:hAnsi="Arial" w:cs="Arial"/>
          <w:sz w:val="24"/>
          <w:szCs w:val="24"/>
        </w:rPr>
        <w:t>iated with improved survival [</w:t>
      </w:r>
      <w:r w:rsidR="002957CB" w:rsidRPr="00BF4958">
        <w:rPr>
          <w:rFonts w:ascii="Arial" w:hAnsi="Arial" w:cs="Arial"/>
          <w:sz w:val="24"/>
          <w:szCs w:val="24"/>
        </w:rPr>
        <w:t>227</w:t>
      </w:r>
      <w:r w:rsidR="009A54A8" w:rsidRPr="00BF4958">
        <w:rPr>
          <w:rFonts w:ascii="Arial" w:hAnsi="Arial" w:cs="Arial"/>
          <w:sz w:val="24"/>
          <w:szCs w:val="24"/>
        </w:rPr>
        <w:t>–</w:t>
      </w:r>
      <w:r w:rsidR="002957CB" w:rsidRPr="00BF4958">
        <w:rPr>
          <w:rFonts w:ascii="Arial" w:hAnsi="Arial" w:cs="Arial"/>
          <w:sz w:val="24"/>
          <w:szCs w:val="24"/>
        </w:rPr>
        <w:t>229</w:t>
      </w:r>
      <w:r w:rsidR="009358F0" w:rsidRPr="00BF4958">
        <w:rPr>
          <w:rFonts w:ascii="Arial" w:hAnsi="Arial" w:cs="Arial"/>
          <w:sz w:val="24"/>
          <w:szCs w:val="24"/>
        </w:rPr>
        <w:t>].</w:t>
      </w:r>
      <w:r w:rsidR="00B5285E" w:rsidRPr="00BF4958">
        <w:rPr>
          <w:rFonts w:ascii="Arial" w:hAnsi="Arial" w:cs="Arial"/>
          <w:sz w:val="24"/>
          <w:szCs w:val="24"/>
        </w:rPr>
        <w:t xml:space="preserve"> </w:t>
      </w:r>
      <w:r w:rsidR="009434DA" w:rsidRPr="00BF4958">
        <w:rPr>
          <w:rFonts w:ascii="Arial" w:hAnsi="Arial" w:cs="Arial"/>
          <w:sz w:val="24"/>
          <w:szCs w:val="24"/>
        </w:rPr>
        <w:t>A</w:t>
      </w:r>
      <w:r w:rsidR="006D6EF3" w:rsidRPr="00BF4958">
        <w:rPr>
          <w:rFonts w:ascii="Arial" w:hAnsi="Arial" w:cs="Arial"/>
          <w:sz w:val="24"/>
          <w:szCs w:val="24"/>
        </w:rPr>
        <w:t xml:space="preserve"> larg</w:t>
      </w:r>
      <w:r w:rsidR="0036428D" w:rsidRPr="00BF4958">
        <w:rPr>
          <w:rFonts w:ascii="Arial" w:hAnsi="Arial" w:cs="Arial"/>
          <w:sz w:val="24"/>
          <w:szCs w:val="24"/>
        </w:rPr>
        <w:t>e prospective</w:t>
      </w:r>
      <w:r w:rsidR="006D6EF3" w:rsidRPr="00BF4958">
        <w:rPr>
          <w:rFonts w:ascii="Arial" w:hAnsi="Arial" w:cs="Arial"/>
          <w:sz w:val="24"/>
          <w:szCs w:val="24"/>
        </w:rPr>
        <w:t xml:space="preserve"> interventional study</w:t>
      </w:r>
      <w:r w:rsidR="0036428D" w:rsidRPr="00BF4958">
        <w:rPr>
          <w:rFonts w:ascii="Arial" w:hAnsi="Arial" w:cs="Arial"/>
          <w:sz w:val="24"/>
          <w:szCs w:val="24"/>
        </w:rPr>
        <w:t xml:space="preserve"> in Uganda</w:t>
      </w:r>
      <w:r w:rsidR="006D6EF3" w:rsidRPr="00BF4958">
        <w:rPr>
          <w:rFonts w:ascii="Arial" w:hAnsi="Arial" w:cs="Arial"/>
          <w:sz w:val="24"/>
          <w:szCs w:val="24"/>
        </w:rPr>
        <w:t xml:space="preserve"> found that a </w:t>
      </w:r>
      <w:r w:rsidR="0036428D" w:rsidRPr="00BF4958">
        <w:rPr>
          <w:rFonts w:ascii="Arial" w:hAnsi="Arial" w:cs="Arial"/>
          <w:sz w:val="24"/>
          <w:szCs w:val="24"/>
        </w:rPr>
        <w:t xml:space="preserve">bundled </w:t>
      </w:r>
      <w:r w:rsidR="006D6EF3" w:rsidRPr="00BF4958">
        <w:rPr>
          <w:rFonts w:ascii="Arial" w:hAnsi="Arial" w:cs="Arial"/>
          <w:sz w:val="24"/>
          <w:szCs w:val="24"/>
        </w:rPr>
        <w:t>protocol to implement early monitored sepsis management improved survival of patients with severe sep</w:t>
      </w:r>
      <w:r w:rsidR="007D6B78" w:rsidRPr="00BF4958">
        <w:rPr>
          <w:rFonts w:ascii="Arial" w:hAnsi="Arial" w:cs="Arial"/>
          <w:sz w:val="24"/>
          <w:szCs w:val="24"/>
        </w:rPr>
        <w:t>sis in two</w:t>
      </w:r>
      <w:r w:rsidR="00B5285E" w:rsidRPr="00BF4958">
        <w:rPr>
          <w:rFonts w:ascii="Arial" w:hAnsi="Arial" w:cs="Arial"/>
          <w:sz w:val="24"/>
          <w:szCs w:val="24"/>
        </w:rPr>
        <w:t xml:space="preserve"> </w:t>
      </w:r>
      <w:r w:rsidR="007D6B78" w:rsidRPr="00BF4958">
        <w:rPr>
          <w:rFonts w:ascii="Arial" w:hAnsi="Arial" w:cs="Arial"/>
          <w:sz w:val="24"/>
          <w:szCs w:val="24"/>
        </w:rPr>
        <w:t>hospitals [</w:t>
      </w:r>
      <w:r w:rsidR="002957CB" w:rsidRPr="00BF4958">
        <w:rPr>
          <w:rFonts w:ascii="Arial" w:hAnsi="Arial" w:cs="Arial"/>
          <w:sz w:val="24"/>
          <w:szCs w:val="24"/>
        </w:rPr>
        <w:t>230</w:t>
      </w:r>
      <w:r w:rsidR="007D6B78" w:rsidRPr="00BF4958">
        <w:rPr>
          <w:rFonts w:ascii="Arial" w:hAnsi="Arial" w:cs="Arial"/>
          <w:sz w:val="24"/>
          <w:szCs w:val="24"/>
        </w:rPr>
        <w:t>]. A small observational cohort study in Haiti demonstrated improved process measures in septic care after implementation of a simplified sepsis protocol developed by the World Health Organization, although there was no mortality effect [</w:t>
      </w:r>
      <w:r w:rsidR="002957CB" w:rsidRPr="00BF4958">
        <w:rPr>
          <w:rFonts w:ascii="Arial" w:hAnsi="Arial" w:cs="Arial"/>
          <w:sz w:val="24"/>
          <w:szCs w:val="24"/>
        </w:rPr>
        <w:t>231</w:t>
      </w:r>
      <w:r w:rsidR="007D6B78" w:rsidRPr="00BF4958">
        <w:rPr>
          <w:rFonts w:ascii="Arial" w:hAnsi="Arial" w:cs="Arial"/>
          <w:sz w:val="24"/>
          <w:szCs w:val="24"/>
        </w:rPr>
        <w:t>].</w:t>
      </w:r>
      <w:r w:rsidR="0044280E" w:rsidRPr="00BF4958">
        <w:rPr>
          <w:rFonts w:ascii="Arial" w:hAnsi="Arial" w:cs="Arial"/>
          <w:sz w:val="24"/>
          <w:szCs w:val="24"/>
        </w:rPr>
        <w:t xml:space="preserve"> </w:t>
      </w:r>
      <w:r w:rsidR="00041DBC" w:rsidRPr="00BF4958">
        <w:rPr>
          <w:rFonts w:ascii="Arial" w:hAnsi="Arial" w:cs="Arial"/>
          <w:sz w:val="24"/>
          <w:szCs w:val="24"/>
        </w:rPr>
        <w:t>Similarly,</w:t>
      </w:r>
      <w:r w:rsidR="002467E0" w:rsidRPr="00BF4958">
        <w:rPr>
          <w:rFonts w:ascii="Arial" w:hAnsi="Arial" w:cs="Arial"/>
          <w:sz w:val="24"/>
          <w:szCs w:val="24"/>
        </w:rPr>
        <w:t xml:space="preserve"> two </w:t>
      </w:r>
      <w:proofErr w:type="gramStart"/>
      <w:r w:rsidR="002467E0" w:rsidRPr="00BF4958">
        <w:rPr>
          <w:rFonts w:ascii="Arial" w:hAnsi="Arial" w:cs="Arial"/>
          <w:sz w:val="24"/>
          <w:szCs w:val="24"/>
        </w:rPr>
        <w:t>hospital</w:t>
      </w:r>
      <w:proofErr w:type="gramEnd"/>
      <w:r w:rsidR="009A54A8" w:rsidRPr="00BF4958">
        <w:rPr>
          <w:rFonts w:ascii="Arial" w:hAnsi="Arial" w:cs="Arial"/>
          <w:sz w:val="24"/>
          <w:szCs w:val="24"/>
        </w:rPr>
        <w:t>–</w:t>
      </w:r>
      <w:r w:rsidR="002467E0" w:rsidRPr="00BF4958">
        <w:rPr>
          <w:rFonts w:ascii="Arial" w:hAnsi="Arial" w:cs="Arial"/>
          <w:sz w:val="24"/>
          <w:szCs w:val="24"/>
        </w:rPr>
        <w:t>wide, protocol</w:t>
      </w:r>
      <w:r w:rsidR="009A54A8" w:rsidRPr="00BF4958">
        <w:rPr>
          <w:rFonts w:ascii="Arial" w:hAnsi="Arial" w:cs="Arial"/>
          <w:sz w:val="24"/>
          <w:szCs w:val="24"/>
        </w:rPr>
        <w:t>–</w:t>
      </w:r>
      <w:r w:rsidR="002467E0" w:rsidRPr="00BF4958">
        <w:rPr>
          <w:rFonts w:ascii="Arial" w:hAnsi="Arial" w:cs="Arial"/>
          <w:sz w:val="24"/>
          <w:szCs w:val="24"/>
        </w:rPr>
        <w:t>based quality improvement programs significantly reduced the rate of catheter</w:t>
      </w:r>
      <w:r w:rsidR="009A54A8" w:rsidRPr="00BF4958">
        <w:rPr>
          <w:rFonts w:ascii="Arial" w:hAnsi="Arial" w:cs="Arial"/>
          <w:sz w:val="24"/>
          <w:szCs w:val="24"/>
        </w:rPr>
        <w:t>–</w:t>
      </w:r>
      <w:r w:rsidR="002467E0" w:rsidRPr="00BF4958">
        <w:rPr>
          <w:rFonts w:ascii="Arial" w:hAnsi="Arial" w:cs="Arial"/>
          <w:sz w:val="24"/>
          <w:szCs w:val="24"/>
        </w:rPr>
        <w:t>associated urinary tract and catheter</w:t>
      </w:r>
      <w:r w:rsidR="009A54A8" w:rsidRPr="00BF4958">
        <w:rPr>
          <w:rFonts w:ascii="Arial" w:hAnsi="Arial" w:cs="Arial"/>
          <w:sz w:val="24"/>
          <w:szCs w:val="24"/>
        </w:rPr>
        <w:t>–</w:t>
      </w:r>
      <w:r w:rsidR="002467E0" w:rsidRPr="00BF4958">
        <w:rPr>
          <w:rFonts w:ascii="Arial" w:hAnsi="Arial" w:cs="Arial"/>
          <w:sz w:val="24"/>
          <w:szCs w:val="24"/>
        </w:rPr>
        <w:t>associated bloods</w:t>
      </w:r>
      <w:r w:rsidR="00041DBC" w:rsidRPr="00BF4958">
        <w:rPr>
          <w:rFonts w:ascii="Arial" w:hAnsi="Arial" w:cs="Arial"/>
          <w:sz w:val="24"/>
          <w:szCs w:val="24"/>
        </w:rPr>
        <w:t>tream infections in Thailand [</w:t>
      </w:r>
      <w:r w:rsidR="002957CB" w:rsidRPr="00BF4958">
        <w:rPr>
          <w:rFonts w:ascii="Arial" w:hAnsi="Arial" w:cs="Arial"/>
          <w:sz w:val="24"/>
          <w:szCs w:val="24"/>
        </w:rPr>
        <w:t>232</w:t>
      </w:r>
      <w:r w:rsidR="00041DBC" w:rsidRPr="00BF4958">
        <w:rPr>
          <w:rFonts w:ascii="Arial" w:hAnsi="Arial" w:cs="Arial"/>
          <w:sz w:val="24"/>
          <w:szCs w:val="24"/>
        </w:rPr>
        <w:t>,</w:t>
      </w:r>
      <w:r w:rsidR="002957CB" w:rsidRPr="00BF4958">
        <w:rPr>
          <w:rFonts w:ascii="Arial" w:hAnsi="Arial" w:cs="Arial"/>
          <w:sz w:val="24"/>
          <w:szCs w:val="24"/>
        </w:rPr>
        <w:t>233</w:t>
      </w:r>
      <w:r w:rsidR="00041DBC" w:rsidRPr="00BF4958">
        <w:rPr>
          <w:rFonts w:ascii="Arial" w:hAnsi="Arial" w:cs="Arial"/>
          <w:sz w:val="24"/>
          <w:szCs w:val="24"/>
        </w:rPr>
        <w:t>].</w:t>
      </w:r>
      <w:r w:rsidR="0044280E" w:rsidRPr="00BF4958">
        <w:rPr>
          <w:rFonts w:ascii="Arial" w:hAnsi="Arial" w:cs="Arial"/>
          <w:sz w:val="24"/>
          <w:szCs w:val="24"/>
        </w:rPr>
        <w:t xml:space="preserve"> </w:t>
      </w:r>
      <w:r w:rsidR="00F41B87" w:rsidRPr="00BF4958">
        <w:rPr>
          <w:rFonts w:ascii="Arial" w:hAnsi="Arial" w:cs="Arial"/>
          <w:sz w:val="24"/>
          <w:szCs w:val="24"/>
        </w:rPr>
        <w:t>Checklists have</w:t>
      </w:r>
      <w:r w:rsidR="00B5285E" w:rsidRPr="00BF4958">
        <w:rPr>
          <w:rFonts w:ascii="Arial" w:hAnsi="Arial" w:cs="Arial"/>
          <w:sz w:val="24"/>
          <w:szCs w:val="24"/>
        </w:rPr>
        <w:t xml:space="preserve"> </w:t>
      </w:r>
      <w:r w:rsidR="00F41B87" w:rsidRPr="00BF4958">
        <w:rPr>
          <w:rFonts w:ascii="Arial" w:hAnsi="Arial" w:cs="Arial"/>
          <w:sz w:val="24"/>
          <w:szCs w:val="24"/>
        </w:rPr>
        <w:t>been impleme</w:t>
      </w:r>
      <w:r w:rsidR="00041DBC" w:rsidRPr="00BF4958">
        <w:rPr>
          <w:rFonts w:ascii="Arial" w:hAnsi="Arial" w:cs="Arial"/>
          <w:sz w:val="24"/>
          <w:szCs w:val="24"/>
        </w:rPr>
        <w:t>nted</w:t>
      </w:r>
      <w:r w:rsidR="00C12BEC" w:rsidRPr="00BF4958">
        <w:rPr>
          <w:rFonts w:ascii="Arial" w:hAnsi="Arial" w:cs="Arial"/>
          <w:sz w:val="24"/>
          <w:szCs w:val="24"/>
        </w:rPr>
        <w:t xml:space="preserve"> successfully</w:t>
      </w:r>
      <w:r w:rsidR="00041DBC" w:rsidRPr="00BF4958">
        <w:rPr>
          <w:rFonts w:ascii="Arial" w:hAnsi="Arial" w:cs="Arial"/>
          <w:sz w:val="24"/>
          <w:szCs w:val="24"/>
        </w:rPr>
        <w:t xml:space="preserve"> to optimize sepsis care [</w:t>
      </w:r>
      <w:r w:rsidR="002957CB" w:rsidRPr="00BF4958">
        <w:rPr>
          <w:rFonts w:ascii="Arial" w:hAnsi="Arial" w:cs="Arial"/>
          <w:sz w:val="24"/>
          <w:szCs w:val="24"/>
        </w:rPr>
        <w:t>234</w:t>
      </w:r>
      <w:r w:rsidR="00041DBC" w:rsidRPr="00BF4958">
        <w:rPr>
          <w:rFonts w:ascii="Arial" w:hAnsi="Arial" w:cs="Arial"/>
          <w:sz w:val="24"/>
          <w:szCs w:val="24"/>
        </w:rPr>
        <w:t>] a</w:t>
      </w:r>
      <w:r w:rsidR="00F41B87" w:rsidRPr="00BF4958">
        <w:rPr>
          <w:rFonts w:ascii="Arial" w:hAnsi="Arial" w:cs="Arial"/>
          <w:sz w:val="24"/>
          <w:szCs w:val="24"/>
        </w:rPr>
        <w:t>nd high</w:t>
      </w:r>
      <w:r w:rsidR="009A54A8" w:rsidRPr="00BF4958">
        <w:rPr>
          <w:rFonts w:ascii="Arial" w:hAnsi="Arial" w:cs="Arial"/>
          <w:sz w:val="24"/>
          <w:szCs w:val="24"/>
        </w:rPr>
        <w:t>–</w:t>
      </w:r>
      <w:r w:rsidR="00F41B87" w:rsidRPr="00BF4958">
        <w:rPr>
          <w:rFonts w:ascii="Arial" w:hAnsi="Arial" w:cs="Arial"/>
          <w:sz w:val="24"/>
          <w:szCs w:val="24"/>
        </w:rPr>
        <w:t>risk procedure</w:t>
      </w:r>
      <w:r w:rsidR="00041DBC" w:rsidRPr="00BF4958">
        <w:rPr>
          <w:rFonts w:ascii="Arial" w:hAnsi="Arial" w:cs="Arial"/>
          <w:sz w:val="24"/>
          <w:szCs w:val="24"/>
        </w:rPr>
        <w:t>s [</w:t>
      </w:r>
      <w:r w:rsidR="002957CB" w:rsidRPr="00BF4958">
        <w:rPr>
          <w:rFonts w:ascii="Arial" w:hAnsi="Arial" w:cs="Arial"/>
          <w:sz w:val="24"/>
          <w:szCs w:val="24"/>
        </w:rPr>
        <w:t>235</w:t>
      </w:r>
      <w:r w:rsidR="00041DBC" w:rsidRPr="00BF4958">
        <w:rPr>
          <w:rFonts w:ascii="Arial" w:hAnsi="Arial" w:cs="Arial"/>
          <w:sz w:val="24"/>
          <w:szCs w:val="24"/>
        </w:rPr>
        <w:t>] in critically ill patients i</w:t>
      </w:r>
      <w:r w:rsidR="00F41B87" w:rsidRPr="00BF4958">
        <w:rPr>
          <w:rFonts w:ascii="Arial" w:hAnsi="Arial" w:cs="Arial"/>
          <w:sz w:val="24"/>
          <w:szCs w:val="24"/>
        </w:rPr>
        <w:t xml:space="preserve">n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rich</w:t>
      </w:r>
      <w:r w:rsidR="00F41B87" w:rsidRPr="00BF4958">
        <w:rPr>
          <w:rFonts w:ascii="Arial" w:hAnsi="Arial" w:cs="Arial"/>
          <w:sz w:val="24"/>
          <w:szCs w:val="24"/>
        </w:rPr>
        <w:t xml:space="preserve"> settings.</w:t>
      </w:r>
      <w:r w:rsidR="00832005" w:rsidRPr="00BF4958">
        <w:rPr>
          <w:rFonts w:ascii="Arial" w:hAnsi="Arial" w:cs="Arial"/>
          <w:sz w:val="24"/>
          <w:szCs w:val="24"/>
        </w:rPr>
        <w:t xml:space="preserve"> A large </w:t>
      </w:r>
      <w:r w:rsidR="00642846" w:rsidRPr="00BF4958">
        <w:rPr>
          <w:rFonts w:ascii="Arial" w:hAnsi="Arial" w:cs="Arial"/>
          <w:sz w:val="24"/>
          <w:szCs w:val="24"/>
        </w:rPr>
        <w:t xml:space="preserve">international quality improvement </w:t>
      </w:r>
      <w:r w:rsidR="00AF0F52" w:rsidRPr="00BF4958">
        <w:rPr>
          <w:rFonts w:ascii="Arial" w:hAnsi="Arial" w:cs="Arial"/>
          <w:sz w:val="24"/>
          <w:szCs w:val="24"/>
        </w:rPr>
        <w:t xml:space="preserve">project </w:t>
      </w:r>
      <w:r w:rsidR="00642846" w:rsidRPr="00BF4958">
        <w:rPr>
          <w:rFonts w:ascii="Arial" w:hAnsi="Arial" w:cs="Arial"/>
          <w:sz w:val="24"/>
          <w:szCs w:val="24"/>
        </w:rPr>
        <w:t xml:space="preserve">based on checklists </w:t>
      </w:r>
      <w:r w:rsidR="00AF0F52" w:rsidRPr="00BF4958">
        <w:rPr>
          <w:rFonts w:ascii="Arial" w:hAnsi="Arial" w:cs="Arial"/>
          <w:sz w:val="24"/>
          <w:szCs w:val="24"/>
        </w:rPr>
        <w:t xml:space="preserve">to minimize preventable deaths, disability and complications </w:t>
      </w:r>
      <w:r w:rsidR="00AF0F52" w:rsidRPr="00BF4958">
        <w:rPr>
          <w:rFonts w:ascii="Arial" w:hAnsi="Arial" w:cs="Arial"/>
          <w:sz w:val="24"/>
          <w:szCs w:val="24"/>
        </w:rPr>
        <w:lastRenderedPageBreak/>
        <w:t xml:space="preserve">in critically ill patients is underway and includes several ICUs based </w:t>
      </w:r>
      <w:r w:rsidR="00041DBC" w:rsidRPr="00BF4958">
        <w:rPr>
          <w:rFonts w:ascii="Arial" w:hAnsi="Arial" w:cs="Arial"/>
          <w:sz w:val="24"/>
          <w:szCs w:val="24"/>
        </w:rPr>
        <w:t>in resource</w:t>
      </w:r>
      <w:r w:rsidR="009A54A8" w:rsidRPr="00BF4958">
        <w:rPr>
          <w:rFonts w:ascii="Arial" w:hAnsi="Arial" w:cs="Arial"/>
          <w:sz w:val="24"/>
          <w:szCs w:val="24"/>
        </w:rPr>
        <w:t>–</w:t>
      </w:r>
      <w:r w:rsidR="00041DBC" w:rsidRPr="00BF4958">
        <w:rPr>
          <w:rFonts w:ascii="Arial" w:hAnsi="Arial" w:cs="Arial"/>
          <w:sz w:val="24"/>
          <w:szCs w:val="24"/>
        </w:rPr>
        <w:t>limited settings [</w:t>
      </w:r>
      <w:r w:rsidR="002957CB" w:rsidRPr="00BF4958">
        <w:rPr>
          <w:rFonts w:ascii="Arial" w:hAnsi="Arial" w:cs="Arial"/>
          <w:sz w:val="24"/>
          <w:szCs w:val="24"/>
        </w:rPr>
        <w:t>236</w:t>
      </w:r>
      <w:r w:rsidR="00041DBC" w:rsidRPr="00BF4958">
        <w:rPr>
          <w:rFonts w:ascii="Arial" w:hAnsi="Arial" w:cs="Arial"/>
          <w:sz w:val="24"/>
          <w:szCs w:val="24"/>
        </w:rPr>
        <w:t>].</w:t>
      </w:r>
    </w:p>
    <w:p w14:paraId="34B746AC" w14:textId="745D30AB" w:rsidR="00C1292A" w:rsidRPr="00BF4958" w:rsidRDefault="00011CD2" w:rsidP="00E77A09">
      <w:pPr>
        <w:spacing w:line="480" w:lineRule="auto"/>
        <w:ind w:firstLine="720"/>
        <w:rPr>
          <w:rFonts w:ascii="Arial" w:hAnsi="Arial" w:cs="Arial"/>
          <w:bCs/>
          <w:iCs/>
          <w:sz w:val="24"/>
          <w:szCs w:val="24"/>
        </w:rPr>
      </w:pPr>
      <w:r w:rsidRPr="00BF4958">
        <w:rPr>
          <w:rFonts w:ascii="Arial" w:hAnsi="Arial" w:cs="Arial"/>
          <w:sz w:val="24"/>
          <w:szCs w:val="24"/>
        </w:rPr>
        <w:t>Benchmarking is an</w:t>
      </w:r>
      <w:r w:rsidR="007D44D3" w:rsidRPr="00BF4958">
        <w:rPr>
          <w:rFonts w:ascii="Arial" w:hAnsi="Arial" w:cs="Arial"/>
          <w:sz w:val="24"/>
          <w:szCs w:val="24"/>
        </w:rPr>
        <w:t>other</w:t>
      </w:r>
      <w:r w:rsidRPr="00BF4958">
        <w:rPr>
          <w:rFonts w:ascii="Arial" w:hAnsi="Arial" w:cs="Arial"/>
          <w:sz w:val="24"/>
          <w:szCs w:val="24"/>
        </w:rPr>
        <w:t xml:space="preserve"> accepted quality improvement concept in healthcare to identify performance gaps and</w:t>
      </w:r>
      <w:r w:rsidR="00C12BEC" w:rsidRPr="00BF4958">
        <w:rPr>
          <w:rFonts w:ascii="Arial" w:hAnsi="Arial" w:cs="Arial"/>
          <w:sz w:val="24"/>
          <w:szCs w:val="24"/>
        </w:rPr>
        <w:t xml:space="preserve"> to</w:t>
      </w:r>
      <w:r w:rsidRPr="00BF4958">
        <w:rPr>
          <w:rFonts w:ascii="Arial" w:hAnsi="Arial" w:cs="Arial"/>
          <w:sz w:val="24"/>
          <w:szCs w:val="24"/>
        </w:rPr>
        <w:t xml:space="preserve"> improve the quality of care based on anonymous comparison of </w:t>
      </w:r>
      <w:r w:rsidR="00CA0CB9" w:rsidRPr="00BF4958">
        <w:rPr>
          <w:rFonts w:ascii="Arial" w:hAnsi="Arial" w:cs="Arial"/>
          <w:sz w:val="24"/>
          <w:szCs w:val="24"/>
        </w:rPr>
        <w:t xml:space="preserve">quality </w:t>
      </w:r>
      <w:r w:rsidRPr="00BF4958">
        <w:rPr>
          <w:rFonts w:ascii="Arial" w:hAnsi="Arial" w:cs="Arial"/>
          <w:sz w:val="24"/>
          <w:szCs w:val="24"/>
        </w:rPr>
        <w:t xml:space="preserve">indicators with other institutions and services. Although multiple benchmarking projects and ICU registries exist in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rich</w:t>
      </w:r>
      <w:r w:rsidRPr="00BF4958">
        <w:rPr>
          <w:rFonts w:ascii="Arial" w:hAnsi="Arial" w:cs="Arial"/>
          <w:sz w:val="24"/>
          <w:szCs w:val="24"/>
        </w:rPr>
        <w:t xml:space="preserve"> countries, no evidence currently </w:t>
      </w:r>
      <w:r w:rsidR="009434DA" w:rsidRPr="00BF4958">
        <w:rPr>
          <w:rFonts w:ascii="Arial" w:hAnsi="Arial" w:cs="Arial"/>
          <w:sz w:val="24"/>
          <w:szCs w:val="24"/>
        </w:rPr>
        <w:t>supports</w:t>
      </w:r>
      <w:r w:rsidRPr="00BF4958">
        <w:rPr>
          <w:rFonts w:ascii="Arial" w:hAnsi="Arial" w:cs="Arial"/>
          <w:sz w:val="24"/>
          <w:szCs w:val="24"/>
        </w:rPr>
        <w:t xml:space="preserve"> that </w:t>
      </w:r>
      <w:r w:rsidR="00CA0CB9" w:rsidRPr="00BF4958">
        <w:rPr>
          <w:rFonts w:ascii="Arial" w:hAnsi="Arial" w:cs="Arial"/>
          <w:sz w:val="24"/>
          <w:szCs w:val="24"/>
        </w:rPr>
        <w:t>they translate</w:t>
      </w:r>
      <w:r w:rsidRPr="00BF4958">
        <w:rPr>
          <w:rFonts w:ascii="Arial" w:hAnsi="Arial" w:cs="Arial"/>
          <w:sz w:val="24"/>
          <w:szCs w:val="24"/>
        </w:rPr>
        <w:t xml:space="preserve"> into improved </w:t>
      </w:r>
      <w:r w:rsidR="009434DA" w:rsidRPr="00BF4958">
        <w:rPr>
          <w:rFonts w:ascii="Arial" w:hAnsi="Arial" w:cs="Arial"/>
          <w:sz w:val="24"/>
          <w:szCs w:val="24"/>
        </w:rPr>
        <w:t xml:space="preserve">patient </w:t>
      </w:r>
      <w:r w:rsidRPr="00BF4958">
        <w:rPr>
          <w:rFonts w:ascii="Arial" w:hAnsi="Arial" w:cs="Arial"/>
          <w:sz w:val="24"/>
          <w:szCs w:val="24"/>
        </w:rPr>
        <w:t xml:space="preserve">outcomes. </w:t>
      </w:r>
      <w:r w:rsidR="00CA0CB9" w:rsidRPr="00BF4958">
        <w:rPr>
          <w:rFonts w:ascii="Arial" w:hAnsi="Arial" w:cs="Arial"/>
          <w:sz w:val="24"/>
          <w:szCs w:val="24"/>
        </w:rPr>
        <w:t>A</w:t>
      </w:r>
      <w:r w:rsidRPr="00BF4958">
        <w:rPr>
          <w:rFonts w:ascii="Arial" w:hAnsi="Arial" w:cs="Arial"/>
          <w:sz w:val="24"/>
          <w:szCs w:val="24"/>
        </w:rPr>
        <w:t xml:space="preserve"> reduction in the Standardized Mortality Ratio in Dutch ICUs occurring concurrent</w:t>
      </w:r>
      <w:r w:rsidR="00CA0CB9" w:rsidRPr="00BF4958">
        <w:rPr>
          <w:rFonts w:ascii="Arial" w:hAnsi="Arial" w:cs="Arial"/>
          <w:sz w:val="24"/>
          <w:szCs w:val="24"/>
        </w:rPr>
        <w:t>ly</w:t>
      </w:r>
      <w:r w:rsidRPr="00BF4958">
        <w:rPr>
          <w:rFonts w:ascii="Arial" w:hAnsi="Arial" w:cs="Arial"/>
          <w:sz w:val="24"/>
          <w:szCs w:val="24"/>
        </w:rPr>
        <w:t xml:space="preserve"> with the Dutch national benchmarking activities suggest</w:t>
      </w:r>
      <w:r w:rsidR="00CA0CB9" w:rsidRPr="00BF4958">
        <w:rPr>
          <w:rFonts w:ascii="Arial" w:hAnsi="Arial" w:cs="Arial"/>
          <w:sz w:val="24"/>
          <w:szCs w:val="24"/>
        </w:rPr>
        <w:t>s</w:t>
      </w:r>
      <w:r w:rsidRPr="00BF4958">
        <w:rPr>
          <w:rFonts w:ascii="Arial" w:hAnsi="Arial" w:cs="Arial"/>
          <w:sz w:val="24"/>
          <w:szCs w:val="24"/>
        </w:rPr>
        <w:t xml:space="preserve"> that benchmarking of ICU performance indicators is a promising tool to</w:t>
      </w:r>
      <w:r w:rsidR="00041DBC" w:rsidRPr="00BF4958">
        <w:rPr>
          <w:rFonts w:ascii="Arial" w:hAnsi="Arial" w:cs="Arial"/>
          <w:sz w:val="24"/>
          <w:szCs w:val="24"/>
        </w:rPr>
        <w:t xml:space="preserve"> improve quality of ICU care [</w:t>
      </w:r>
      <w:r w:rsidR="002957CB" w:rsidRPr="00BF4958">
        <w:rPr>
          <w:rFonts w:ascii="Arial" w:hAnsi="Arial" w:cs="Arial"/>
          <w:sz w:val="24"/>
          <w:szCs w:val="24"/>
        </w:rPr>
        <w:t>237</w:t>
      </w:r>
      <w:r w:rsidR="00041DBC" w:rsidRPr="00BF4958">
        <w:rPr>
          <w:rFonts w:ascii="Arial" w:hAnsi="Arial" w:cs="Arial"/>
          <w:sz w:val="24"/>
          <w:szCs w:val="24"/>
        </w:rPr>
        <w:t>].</w:t>
      </w:r>
      <w:r w:rsidR="00CA0CB9" w:rsidRPr="00BF4958">
        <w:rPr>
          <w:rFonts w:ascii="Arial" w:hAnsi="Arial" w:cs="Arial"/>
          <w:sz w:val="24"/>
          <w:szCs w:val="24"/>
        </w:rPr>
        <w:t xml:space="preserve">Quality </w:t>
      </w:r>
      <w:r w:rsidR="008E6C35" w:rsidRPr="00BF4958">
        <w:rPr>
          <w:rFonts w:ascii="Arial" w:hAnsi="Arial" w:cs="Arial"/>
          <w:sz w:val="24"/>
          <w:szCs w:val="24"/>
        </w:rPr>
        <w:t xml:space="preserve">and </w:t>
      </w:r>
      <w:r w:rsidR="00CA0CB9" w:rsidRPr="00BF4958">
        <w:rPr>
          <w:rFonts w:ascii="Arial" w:hAnsi="Arial" w:cs="Arial"/>
          <w:sz w:val="24"/>
          <w:szCs w:val="24"/>
        </w:rPr>
        <w:t>performance indicators of ICUs have been published by national and international societies</w:t>
      </w:r>
      <w:r w:rsidR="00DE1BEA" w:rsidRPr="00BF4958">
        <w:rPr>
          <w:rFonts w:ascii="Arial" w:hAnsi="Arial" w:cs="Arial"/>
          <w:sz w:val="24"/>
          <w:szCs w:val="24"/>
        </w:rPr>
        <w:t xml:space="preserve"> in both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rich</w:t>
      </w:r>
      <w:r w:rsidR="00DE1BEA" w:rsidRPr="00BF4958">
        <w:rPr>
          <w:rFonts w:ascii="Arial" w:hAnsi="Arial" w:cs="Arial"/>
          <w:sz w:val="24"/>
          <w:szCs w:val="24"/>
        </w:rPr>
        <w:t xml:space="preserve"> and resource</w:t>
      </w:r>
      <w:r w:rsidR="009A54A8" w:rsidRPr="00BF4958">
        <w:rPr>
          <w:rFonts w:ascii="Arial" w:hAnsi="Arial" w:cs="Arial"/>
          <w:sz w:val="24"/>
          <w:szCs w:val="24"/>
        </w:rPr>
        <w:t>–</w:t>
      </w:r>
      <w:r w:rsidR="00DE1BEA" w:rsidRPr="00BF4958">
        <w:rPr>
          <w:rFonts w:ascii="Arial" w:hAnsi="Arial" w:cs="Arial"/>
          <w:sz w:val="24"/>
          <w:szCs w:val="24"/>
        </w:rPr>
        <w:t>limited settings</w:t>
      </w:r>
      <w:r w:rsidR="00041DBC" w:rsidRPr="00BF4958">
        <w:rPr>
          <w:rFonts w:ascii="Arial" w:hAnsi="Arial" w:cs="Arial"/>
          <w:sz w:val="24"/>
          <w:szCs w:val="24"/>
        </w:rPr>
        <w:t xml:space="preserve"> [</w:t>
      </w:r>
      <w:r w:rsidR="00263B0E" w:rsidRPr="00BF4958">
        <w:rPr>
          <w:rFonts w:ascii="Arial" w:hAnsi="Arial" w:cs="Arial"/>
          <w:sz w:val="24"/>
          <w:szCs w:val="24"/>
        </w:rPr>
        <w:t>238</w:t>
      </w:r>
      <w:r w:rsidR="009A54A8" w:rsidRPr="00BF4958">
        <w:rPr>
          <w:rFonts w:ascii="Arial" w:hAnsi="Arial" w:cs="Arial"/>
          <w:sz w:val="24"/>
          <w:szCs w:val="24"/>
        </w:rPr>
        <w:t>–</w:t>
      </w:r>
      <w:r w:rsidR="00263B0E" w:rsidRPr="00BF4958">
        <w:rPr>
          <w:rFonts w:ascii="Arial" w:hAnsi="Arial" w:cs="Arial"/>
          <w:sz w:val="24"/>
          <w:szCs w:val="24"/>
        </w:rPr>
        <w:t>240</w:t>
      </w:r>
      <w:r w:rsidR="00041DBC" w:rsidRPr="00BF4958">
        <w:rPr>
          <w:rFonts w:ascii="Arial" w:hAnsi="Arial" w:cs="Arial"/>
          <w:sz w:val="24"/>
          <w:szCs w:val="24"/>
        </w:rPr>
        <w:t>].</w:t>
      </w:r>
      <w:r w:rsidR="00D94FCC" w:rsidRPr="00BF4958">
        <w:rPr>
          <w:rFonts w:ascii="Arial" w:hAnsi="Arial" w:cs="Arial"/>
          <w:sz w:val="24"/>
          <w:szCs w:val="24"/>
        </w:rPr>
        <w:t>While several national and international ICU registries and benchmarking projects ex</w:t>
      </w:r>
      <w:r w:rsidR="00041DBC" w:rsidRPr="00BF4958">
        <w:rPr>
          <w:rFonts w:ascii="Arial" w:hAnsi="Arial" w:cs="Arial"/>
          <w:sz w:val="24"/>
          <w:szCs w:val="24"/>
        </w:rPr>
        <w:t xml:space="preserve">ist in </w:t>
      </w:r>
      <w:r w:rsidR="004F0EB9" w:rsidRPr="00BF4958">
        <w:rPr>
          <w:rFonts w:ascii="Arial" w:hAnsi="Arial" w:cs="Arial"/>
          <w:sz w:val="24"/>
          <w:szCs w:val="24"/>
        </w:rPr>
        <w:t>resource</w:t>
      </w:r>
      <w:r w:rsidR="009A54A8" w:rsidRPr="00BF4958">
        <w:rPr>
          <w:rFonts w:ascii="Arial" w:hAnsi="Arial" w:cs="Arial"/>
          <w:sz w:val="24"/>
          <w:szCs w:val="24"/>
        </w:rPr>
        <w:t>–</w:t>
      </w:r>
      <w:r w:rsidR="004F0EB9" w:rsidRPr="00BF4958">
        <w:rPr>
          <w:rFonts w:ascii="Arial" w:hAnsi="Arial" w:cs="Arial"/>
          <w:sz w:val="24"/>
          <w:szCs w:val="24"/>
        </w:rPr>
        <w:t>rich</w:t>
      </w:r>
      <w:r w:rsidR="00041DBC" w:rsidRPr="00BF4958">
        <w:rPr>
          <w:rFonts w:ascii="Arial" w:hAnsi="Arial" w:cs="Arial"/>
          <w:sz w:val="24"/>
          <w:szCs w:val="24"/>
        </w:rPr>
        <w:t xml:space="preserve"> countries [</w:t>
      </w:r>
      <w:r w:rsidR="00263B0E" w:rsidRPr="00BF4958">
        <w:rPr>
          <w:rFonts w:ascii="Arial" w:hAnsi="Arial" w:cs="Arial"/>
          <w:sz w:val="24"/>
          <w:szCs w:val="24"/>
        </w:rPr>
        <w:t>241</w:t>
      </w:r>
      <w:r w:rsidR="00041DBC" w:rsidRPr="00BF4958">
        <w:rPr>
          <w:rFonts w:ascii="Arial" w:hAnsi="Arial" w:cs="Arial"/>
          <w:sz w:val="24"/>
          <w:szCs w:val="24"/>
        </w:rPr>
        <w:t>],</w:t>
      </w:r>
      <w:r w:rsidR="00D94FCC" w:rsidRPr="00BF4958">
        <w:rPr>
          <w:rFonts w:ascii="Arial" w:hAnsi="Arial" w:cs="Arial"/>
          <w:sz w:val="24"/>
          <w:szCs w:val="24"/>
        </w:rPr>
        <w:t xml:space="preserve"> only few national </w:t>
      </w:r>
      <w:r w:rsidR="00EA7488" w:rsidRPr="00BF4958">
        <w:rPr>
          <w:rFonts w:ascii="Arial" w:hAnsi="Arial" w:cs="Arial"/>
          <w:sz w:val="24"/>
          <w:szCs w:val="24"/>
        </w:rPr>
        <w:t xml:space="preserve">ICU registries </w:t>
      </w:r>
      <w:r w:rsidR="00D94FCC" w:rsidRPr="00BF4958">
        <w:rPr>
          <w:rFonts w:ascii="Arial" w:hAnsi="Arial" w:cs="Arial"/>
          <w:sz w:val="24"/>
          <w:szCs w:val="24"/>
        </w:rPr>
        <w:t>exist in resource</w:t>
      </w:r>
      <w:r w:rsidR="009A54A8" w:rsidRPr="00BF4958">
        <w:rPr>
          <w:rFonts w:ascii="Arial" w:hAnsi="Arial" w:cs="Arial"/>
          <w:sz w:val="24"/>
          <w:szCs w:val="24"/>
        </w:rPr>
        <w:t>–</w:t>
      </w:r>
      <w:r w:rsidR="00D94FCC" w:rsidRPr="00BF4958">
        <w:rPr>
          <w:rFonts w:ascii="Arial" w:hAnsi="Arial" w:cs="Arial"/>
          <w:sz w:val="24"/>
          <w:szCs w:val="24"/>
        </w:rPr>
        <w:t>limited settings</w:t>
      </w:r>
      <w:r w:rsidR="00C12BEC" w:rsidRPr="00BF4958">
        <w:rPr>
          <w:rFonts w:ascii="Arial" w:hAnsi="Arial" w:cs="Arial"/>
          <w:sz w:val="24"/>
          <w:szCs w:val="24"/>
        </w:rPr>
        <w:t>,</w:t>
      </w:r>
      <w:r w:rsidR="00D94FCC" w:rsidRPr="00BF4958">
        <w:rPr>
          <w:rFonts w:ascii="Arial" w:hAnsi="Arial" w:cs="Arial"/>
          <w:sz w:val="24"/>
          <w:szCs w:val="24"/>
        </w:rPr>
        <w:t xml:space="preserve"> such as</w:t>
      </w:r>
      <w:r w:rsidR="00B5285E" w:rsidRPr="00BF4958">
        <w:rPr>
          <w:rFonts w:ascii="Arial" w:hAnsi="Arial" w:cs="Arial"/>
          <w:sz w:val="24"/>
          <w:szCs w:val="24"/>
        </w:rPr>
        <w:t xml:space="preserve"> </w:t>
      </w:r>
      <w:r w:rsidR="00EA7488" w:rsidRPr="00BF4958">
        <w:rPr>
          <w:rFonts w:ascii="Arial" w:hAnsi="Arial" w:cs="Arial"/>
          <w:sz w:val="24"/>
          <w:szCs w:val="24"/>
        </w:rPr>
        <w:t>Sri Lanka</w:t>
      </w:r>
      <w:r w:rsidR="00CB0FF2" w:rsidRPr="00BF4958">
        <w:rPr>
          <w:rFonts w:ascii="Arial" w:hAnsi="Arial" w:cs="Arial"/>
          <w:sz w:val="24"/>
          <w:szCs w:val="24"/>
        </w:rPr>
        <w:t xml:space="preserve"> [</w:t>
      </w:r>
      <w:r w:rsidR="00263B0E" w:rsidRPr="00BF4958">
        <w:rPr>
          <w:rFonts w:ascii="Arial" w:hAnsi="Arial" w:cs="Arial"/>
          <w:sz w:val="24"/>
          <w:szCs w:val="24"/>
        </w:rPr>
        <w:t>242</w:t>
      </w:r>
      <w:r w:rsidR="00CB0FF2" w:rsidRPr="00BF4958">
        <w:rPr>
          <w:rFonts w:ascii="Arial" w:hAnsi="Arial" w:cs="Arial"/>
          <w:sz w:val="24"/>
          <w:szCs w:val="24"/>
        </w:rPr>
        <w:t>] and Malaysia [</w:t>
      </w:r>
      <w:r w:rsidR="00263B0E" w:rsidRPr="00BF4958">
        <w:rPr>
          <w:rFonts w:ascii="Arial" w:hAnsi="Arial" w:cs="Arial"/>
          <w:sz w:val="24"/>
          <w:szCs w:val="24"/>
        </w:rPr>
        <w:t>243</w:t>
      </w:r>
      <w:r w:rsidR="00CB0FF2" w:rsidRPr="00BF4958">
        <w:rPr>
          <w:rFonts w:ascii="Arial" w:hAnsi="Arial" w:cs="Arial"/>
          <w:sz w:val="24"/>
          <w:szCs w:val="24"/>
        </w:rPr>
        <w:t>].</w:t>
      </w:r>
      <w:r w:rsidR="005E1EDA" w:rsidRPr="00BF4958">
        <w:rPr>
          <w:rFonts w:ascii="Arial" w:hAnsi="Arial" w:cs="Arial"/>
          <w:sz w:val="24"/>
          <w:szCs w:val="24"/>
        </w:rPr>
        <w:t xml:space="preserve"> Similarly, internal and external clinical audits have been suggested as promising methods to improve quality of ICU care i</w:t>
      </w:r>
      <w:r w:rsidR="004F0EB9" w:rsidRPr="00BF4958">
        <w:rPr>
          <w:rFonts w:ascii="Arial" w:hAnsi="Arial" w:cs="Arial"/>
          <w:sz w:val="24"/>
          <w:szCs w:val="24"/>
        </w:rPr>
        <w:t>n resource</w:t>
      </w:r>
      <w:r w:rsidR="009A54A8" w:rsidRPr="00BF4958">
        <w:rPr>
          <w:rFonts w:ascii="Arial" w:hAnsi="Arial" w:cs="Arial"/>
          <w:sz w:val="24"/>
          <w:szCs w:val="24"/>
        </w:rPr>
        <w:t>–</w:t>
      </w:r>
      <w:r w:rsidR="004F0EB9" w:rsidRPr="00BF4958">
        <w:rPr>
          <w:rFonts w:ascii="Arial" w:hAnsi="Arial" w:cs="Arial"/>
          <w:sz w:val="24"/>
          <w:szCs w:val="24"/>
        </w:rPr>
        <w:t>rich</w:t>
      </w:r>
      <w:r w:rsidR="005E1EDA" w:rsidRPr="00BF4958">
        <w:rPr>
          <w:rFonts w:ascii="Arial" w:hAnsi="Arial" w:cs="Arial"/>
          <w:sz w:val="24"/>
          <w:szCs w:val="24"/>
        </w:rPr>
        <w:t xml:space="preserve"> countries </w:t>
      </w:r>
      <w:r w:rsidR="00906FBC" w:rsidRPr="00BF4958">
        <w:rPr>
          <w:rFonts w:ascii="Arial" w:hAnsi="Arial" w:cs="Arial"/>
          <w:sz w:val="24"/>
          <w:szCs w:val="24"/>
        </w:rPr>
        <w:t>[</w:t>
      </w:r>
      <w:r w:rsidR="00263B0E" w:rsidRPr="00BF4958">
        <w:rPr>
          <w:rFonts w:ascii="Arial" w:hAnsi="Arial" w:cs="Arial"/>
          <w:sz w:val="24"/>
          <w:szCs w:val="24"/>
        </w:rPr>
        <w:t>244</w:t>
      </w:r>
      <w:r w:rsidR="000D30E5" w:rsidRPr="00BF4958">
        <w:rPr>
          <w:rFonts w:ascii="Arial" w:hAnsi="Arial" w:cs="Arial"/>
          <w:sz w:val="24"/>
          <w:szCs w:val="24"/>
        </w:rPr>
        <w:t>,245</w:t>
      </w:r>
      <w:r w:rsidR="00906FBC" w:rsidRPr="00BF4958">
        <w:rPr>
          <w:rFonts w:ascii="Arial" w:hAnsi="Arial" w:cs="Arial"/>
          <w:sz w:val="24"/>
          <w:szCs w:val="24"/>
        </w:rPr>
        <w:t>],</w:t>
      </w:r>
      <w:r w:rsidR="0044280E" w:rsidRPr="00BF4958">
        <w:rPr>
          <w:rFonts w:ascii="Arial" w:hAnsi="Arial" w:cs="Arial"/>
          <w:sz w:val="24"/>
          <w:szCs w:val="24"/>
        </w:rPr>
        <w:t xml:space="preserve"> </w:t>
      </w:r>
      <w:r w:rsidR="005E1EDA" w:rsidRPr="00BF4958">
        <w:rPr>
          <w:rFonts w:ascii="Arial" w:hAnsi="Arial" w:cs="Arial"/>
          <w:sz w:val="24"/>
          <w:szCs w:val="24"/>
        </w:rPr>
        <w:t xml:space="preserve">but </w:t>
      </w:r>
      <w:r w:rsidR="005B4025" w:rsidRPr="00BF4958">
        <w:rPr>
          <w:rFonts w:ascii="Arial" w:hAnsi="Arial" w:cs="Arial"/>
          <w:sz w:val="24"/>
          <w:szCs w:val="24"/>
        </w:rPr>
        <w:t xml:space="preserve">consistent </w:t>
      </w:r>
      <w:r w:rsidR="005E1EDA" w:rsidRPr="00BF4958">
        <w:rPr>
          <w:rFonts w:ascii="Arial" w:hAnsi="Arial" w:cs="Arial"/>
          <w:sz w:val="24"/>
          <w:szCs w:val="24"/>
        </w:rPr>
        <w:t>data from resource</w:t>
      </w:r>
      <w:r w:rsidR="009A54A8" w:rsidRPr="00BF4958">
        <w:rPr>
          <w:rFonts w:ascii="Arial" w:hAnsi="Arial" w:cs="Arial"/>
          <w:sz w:val="24"/>
          <w:szCs w:val="24"/>
        </w:rPr>
        <w:t>–</w:t>
      </w:r>
      <w:r w:rsidR="00C12BEC" w:rsidRPr="00BF4958">
        <w:rPr>
          <w:rFonts w:ascii="Arial" w:hAnsi="Arial" w:cs="Arial"/>
          <w:sz w:val="24"/>
          <w:szCs w:val="24"/>
        </w:rPr>
        <w:t>limited</w:t>
      </w:r>
      <w:r w:rsidR="005E1EDA" w:rsidRPr="00BF4958">
        <w:rPr>
          <w:rFonts w:ascii="Arial" w:hAnsi="Arial" w:cs="Arial"/>
          <w:sz w:val="24"/>
          <w:szCs w:val="24"/>
        </w:rPr>
        <w:t xml:space="preserve"> settings are lacking.</w:t>
      </w:r>
    </w:p>
    <w:p w14:paraId="761F0E66" w14:textId="4FFDD8B9" w:rsidR="00C1292A" w:rsidRPr="00BF4958" w:rsidRDefault="009A400E" w:rsidP="00D97F89">
      <w:pPr>
        <w:spacing w:line="480" w:lineRule="auto"/>
        <w:rPr>
          <w:rFonts w:ascii="Arial" w:hAnsi="Arial" w:cs="Arial"/>
          <w:i/>
          <w:sz w:val="24"/>
          <w:szCs w:val="24"/>
        </w:rPr>
      </w:pPr>
      <w:r w:rsidRPr="00BF4958">
        <w:rPr>
          <w:rFonts w:ascii="Arial" w:hAnsi="Arial" w:cs="Arial"/>
          <w:bCs/>
          <w:i/>
          <w:iCs/>
          <w:sz w:val="24"/>
          <w:szCs w:val="24"/>
        </w:rPr>
        <w:t>Availability, Feasibility, Affordability and Safety:</w:t>
      </w:r>
      <w:r w:rsidR="00B5285E" w:rsidRPr="00BF4958">
        <w:rPr>
          <w:rFonts w:ascii="Arial" w:hAnsi="Arial" w:cs="Arial"/>
          <w:bCs/>
          <w:i/>
          <w:iCs/>
          <w:sz w:val="24"/>
          <w:szCs w:val="24"/>
        </w:rPr>
        <w:t xml:space="preserve"> </w:t>
      </w:r>
      <w:r w:rsidR="008E378E" w:rsidRPr="00BF4958">
        <w:rPr>
          <w:rFonts w:ascii="Arial" w:hAnsi="Arial" w:cs="Arial"/>
          <w:bCs/>
          <w:iCs/>
          <w:sz w:val="24"/>
          <w:szCs w:val="24"/>
        </w:rPr>
        <w:t>Although implementation of protocols, bundles and checklists into clinical practice requires a variable amount of funding, preliminary results of studies from resource</w:t>
      </w:r>
      <w:r w:rsidR="009A54A8" w:rsidRPr="00BF4958">
        <w:rPr>
          <w:rFonts w:ascii="Arial" w:hAnsi="Arial" w:cs="Arial"/>
          <w:bCs/>
          <w:iCs/>
          <w:sz w:val="24"/>
          <w:szCs w:val="24"/>
        </w:rPr>
        <w:t>–</w:t>
      </w:r>
      <w:r w:rsidR="008E378E" w:rsidRPr="00BF4958">
        <w:rPr>
          <w:rFonts w:ascii="Arial" w:hAnsi="Arial" w:cs="Arial"/>
          <w:bCs/>
          <w:iCs/>
          <w:sz w:val="24"/>
          <w:szCs w:val="24"/>
        </w:rPr>
        <w:t xml:space="preserve">limited settings suggest that these interventions may </w:t>
      </w:r>
      <w:r w:rsidR="00044198" w:rsidRPr="00BF4958">
        <w:rPr>
          <w:rFonts w:ascii="Arial" w:hAnsi="Arial" w:cs="Arial"/>
          <w:bCs/>
          <w:iCs/>
          <w:sz w:val="24"/>
          <w:szCs w:val="24"/>
        </w:rPr>
        <w:t xml:space="preserve">prevent </w:t>
      </w:r>
      <w:r w:rsidR="008E378E" w:rsidRPr="00BF4958">
        <w:rPr>
          <w:rFonts w:ascii="Arial" w:hAnsi="Arial" w:cs="Arial"/>
          <w:bCs/>
          <w:iCs/>
          <w:sz w:val="24"/>
          <w:szCs w:val="24"/>
        </w:rPr>
        <w:t xml:space="preserve">adverse events and </w:t>
      </w:r>
      <w:r w:rsidR="00906FBC" w:rsidRPr="00BF4958">
        <w:rPr>
          <w:rFonts w:ascii="Arial" w:hAnsi="Arial" w:cs="Arial"/>
          <w:bCs/>
          <w:iCs/>
          <w:sz w:val="24"/>
          <w:szCs w:val="24"/>
        </w:rPr>
        <w:t>complications [</w:t>
      </w:r>
      <w:r w:rsidR="00263B0E" w:rsidRPr="00BF4958">
        <w:rPr>
          <w:rFonts w:ascii="Arial" w:hAnsi="Arial" w:cs="Arial"/>
          <w:bCs/>
          <w:iCs/>
          <w:sz w:val="24"/>
          <w:szCs w:val="24"/>
        </w:rPr>
        <w:t>232</w:t>
      </w:r>
      <w:r w:rsidR="00906FBC" w:rsidRPr="00BF4958">
        <w:rPr>
          <w:rFonts w:ascii="Arial" w:hAnsi="Arial" w:cs="Arial"/>
          <w:bCs/>
          <w:iCs/>
          <w:sz w:val="24"/>
          <w:szCs w:val="24"/>
        </w:rPr>
        <w:t>,</w:t>
      </w:r>
      <w:r w:rsidR="00263B0E" w:rsidRPr="00BF4958">
        <w:rPr>
          <w:rFonts w:ascii="Arial" w:hAnsi="Arial" w:cs="Arial"/>
          <w:bCs/>
          <w:iCs/>
          <w:sz w:val="24"/>
          <w:szCs w:val="24"/>
        </w:rPr>
        <w:t>233</w:t>
      </w:r>
      <w:r w:rsidR="00906FBC" w:rsidRPr="00BF4958">
        <w:rPr>
          <w:rFonts w:ascii="Arial" w:hAnsi="Arial" w:cs="Arial"/>
          <w:bCs/>
          <w:iCs/>
          <w:sz w:val="24"/>
          <w:szCs w:val="24"/>
        </w:rPr>
        <w:t>].</w:t>
      </w:r>
      <w:r w:rsidR="00E555EA" w:rsidRPr="00BF4958">
        <w:rPr>
          <w:rFonts w:ascii="Arial" w:hAnsi="Arial" w:cs="Arial"/>
          <w:bCs/>
          <w:iCs/>
          <w:sz w:val="24"/>
          <w:szCs w:val="24"/>
        </w:rPr>
        <w:t xml:space="preserve"> A delicate and important challenge of implementing protocols, care bundles and checklists into clinical </w:t>
      </w:r>
      <w:r w:rsidR="00E555EA" w:rsidRPr="00BF4958">
        <w:rPr>
          <w:rFonts w:ascii="Arial" w:hAnsi="Arial" w:cs="Arial"/>
          <w:bCs/>
          <w:iCs/>
          <w:sz w:val="24"/>
          <w:szCs w:val="24"/>
        </w:rPr>
        <w:lastRenderedPageBreak/>
        <w:t>practice in ICUs in resource</w:t>
      </w:r>
      <w:r w:rsidR="009A54A8" w:rsidRPr="00BF4958">
        <w:rPr>
          <w:rFonts w:ascii="Arial" w:hAnsi="Arial" w:cs="Arial"/>
          <w:bCs/>
          <w:iCs/>
          <w:sz w:val="24"/>
          <w:szCs w:val="24"/>
        </w:rPr>
        <w:t>–</w:t>
      </w:r>
      <w:r w:rsidR="00E555EA" w:rsidRPr="00BF4958">
        <w:rPr>
          <w:rFonts w:ascii="Arial" w:hAnsi="Arial" w:cs="Arial"/>
          <w:bCs/>
          <w:iCs/>
          <w:sz w:val="24"/>
          <w:szCs w:val="24"/>
        </w:rPr>
        <w:t>limited settings is the lack of safety data. Different disease pathologies</w:t>
      </w:r>
      <w:r w:rsidR="00C12BEC" w:rsidRPr="00BF4958">
        <w:rPr>
          <w:rFonts w:ascii="Arial" w:hAnsi="Arial" w:cs="Arial"/>
          <w:bCs/>
          <w:iCs/>
          <w:sz w:val="24"/>
          <w:szCs w:val="24"/>
        </w:rPr>
        <w:t>,</w:t>
      </w:r>
      <w:r w:rsidR="00E555EA" w:rsidRPr="00BF4958">
        <w:rPr>
          <w:rFonts w:ascii="Arial" w:hAnsi="Arial" w:cs="Arial"/>
          <w:bCs/>
          <w:iCs/>
          <w:sz w:val="24"/>
          <w:szCs w:val="24"/>
        </w:rPr>
        <w:t xml:space="preserve"> as well as absent treatment options (e.g. airway protection and mechanical ventilation) could well explain why certain interventions </w:t>
      </w:r>
      <w:r w:rsidR="00C12BEC" w:rsidRPr="00BF4958">
        <w:rPr>
          <w:rFonts w:ascii="Arial" w:hAnsi="Arial" w:cs="Arial"/>
          <w:bCs/>
          <w:iCs/>
          <w:sz w:val="24"/>
          <w:szCs w:val="24"/>
        </w:rPr>
        <w:t>that</w:t>
      </w:r>
      <w:r w:rsidR="00B5285E" w:rsidRPr="00BF4958">
        <w:rPr>
          <w:rFonts w:ascii="Arial" w:hAnsi="Arial" w:cs="Arial"/>
          <w:bCs/>
          <w:iCs/>
          <w:sz w:val="24"/>
          <w:szCs w:val="24"/>
        </w:rPr>
        <w:t xml:space="preserve"> </w:t>
      </w:r>
      <w:r w:rsidR="00E555EA" w:rsidRPr="00BF4958">
        <w:rPr>
          <w:rFonts w:ascii="Arial" w:hAnsi="Arial" w:cs="Arial"/>
          <w:bCs/>
          <w:iCs/>
          <w:sz w:val="24"/>
          <w:szCs w:val="24"/>
        </w:rPr>
        <w:t xml:space="preserve">were shown to improve patient outcome in </w:t>
      </w:r>
      <w:r w:rsidR="004F0EB9" w:rsidRPr="00BF4958">
        <w:rPr>
          <w:rFonts w:ascii="Arial" w:hAnsi="Arial" w:cs="Arial"/>
          <w:bCs/>
          <w:iCs/>
          <w:sz w:val="24"/>
          <w:szCs w:val="24"/>
        </w:rPr>
        <w:t>resource</w:t>
      </w:r>
      <w:r w:rsidR="009A54A8" w:rsidRPr="00BF4958">
        <w:rPr>
          <w:rFonts w:ascii="Arial" w:hAnsi="Arial" w:cs="Arial"/>
          <w:bCs/>
          <w:iCs/>
          <w:sz w:val="24"/>
          <w:szCs w:val="24"/>
        </w:rPr>
        <w:t>–</w:t>
      </w:r>
      <w:r w:rsidR="004F0EB9" w:rsidRPr="00BF4958">
        <w:rPr>
          <w:rFonts w:ascii="Arial" w:hAnsi="Arial" w:cs="Arial"/>
          <w:bCs/>
          <w:iCs/>
          <w:sz w:val="24"/>
          <w:szCs w:val="24"/>
        </w:rPr>
        <w:t>rich</w:t>
      </w:r>
      <w:r w:rsidR="00C12BEC" w:rsidRPr="00BF4958">
        <w:rPr>
          <w:rFonts w:ascii="Arial" w:hAnsi="Arial" w:cs="Arial"/>
          <w:bCs/>
          <w:iCs/>
          <w:sz w:val="24"/>
          <w:szCs w:val="24"/>
        </w:rPr>
        <w:t xml:space="preserve"> settings</w:t>
      </w:r>
      <w:r w:rsidR="00E555EA" w:rsidRPr="00BF4958">
        <w:rPr>
          <w:rFonts w:ascii="Arial" w:hAnsi="Arial" w:cs="Arial"/>
          <w:bCs/>
          <w:iCs/>
          <w:sz w:val="24"/>
          <w:szCs w:val="24"/>
        </w:rPr>
        <w:t xml:space="preserve"> increased morbidity and mortality </w:t>
      </w:r>
      <w:r w:rsidR="00906FBC" w:rsidRPr="00BF4958">
        <w:rPr>
          <w:rFonts w:ascii="Arial" w:hAnsi="Arial" w:cs="Arial"/>
          <w:bCs/>
          <w:iCs/>
          <w:sz w:val="24"/>
          <w:szCs w:val="24"/>
        </w:rPr>
        <w:t>in resource</w:t>
      </w:r>
      <w:r w:rsidR="009A54A8" w:rsidRPr="00BF4958">
        <w:rPr>
          <w:rFonts w:ascii="Arial" w:hAnsi="Arial" w:cs="Arial"/>
          <w:bCs/>
          <w:iCs/>
          <w:sz w:val="24"/>
          <w:szCs w:val="24"/>
        </w:rPr>
        <w:t>–</w:t>
      </w:r>
      <w:r w:rsidR="00906FBC" w:rsidRPr="00BF4958">
        <w:rPr>
          <w:rFonts w:ascii="Arial" w:hAnsi="Arial" w:cs="Arial"/>
          <w:bCs/>
          <w:iCs/>
          <w:sz w:val="24"/>
          <w:szCs w:val="24"/>
        </w:rPr>
        <w:t>limited settings [</w:t>
      </w:r>
      <w:r w:rsidR="00263B0E" w:rsidRPr="00BF4958">
        <w:rPr>
          <w:rFonts w:ascii="Arial" w:hAnsi="Arial" w:cs="Arial"/>
          <w:bCs/>
          <w:iCs/>
          <w:sz w:val="24"/>
          <w:szCs w:val="24"/>
        </w:rPr>
        <w:t>216</w:t>
      </w:r>
      <w:r w:rsidR="009434DA" w:rsidRPr="00BF4958">
        <w:rPr>
          <w:rFonts w:ascii="Arial" w:hAnsi="Arial" w:cs="Arial"/>
          <w:bCs/>
          <w:iCs/>
          <w:sz w:val="24"/>
          <w:szCs w:val="24"/>
        </w:rPr>
        <w:t xml:space="preserve">, </w:t>
      </w:r>
      <w:r w:rsidR="000D30E5" w:rsidRPr="00BF4958">
        <w:rPr>
          <w:rFonts w:ascii="Arial" w:hAnsi="Arial" w:cs="Arial"/>
          <w:bCs/>
          <w:iCs/>
          <w:sz w:val="24"/>
          <w:szCs w:val="24"/>
        </w:rPr>
        <w:t>246</w:t>
      </w:r>
      <w:r w:rsidR="009A54A8" w:rsidRPr="00BF4958">
        <w:rPr>
          <w:rFonts w:ascii="Arial" w:hAnsi="Arial" w:cs="Arial"/>
          <w:bCs/>
          <w:iCs/>
          <w:sz w:val="24"/>
          <w:szCs w:val="24"/>
        </w:rPr>
        <w:t>–</w:t>
      </w:r>
      <w:r w:rsidR="000D30E5" w:rsidRPr="00BF4958">
        <w:rPr>
          <w:rFonts w:ascii="Arial" w:hAnsi="Arial" w:cs="Arial"/>
          <w:bCs/>
          <w:iCs/>
          <w:sz w:val="24"/>
          <w:szCs w:val="24"/>
        </w:rPr>
        <w:t>248</w:t>
      </w:r>
      <w:r w:rsidR="00906FBC" w:rsidRPr="00BF4958">
        <w:rPr>
          <w:rFonts w:ascii="Arial" w:hAnsi="Arial" w:cs="Arial"/>
          <w:bCs/>
          <w:iCs/>
          <w:sz w:val="24"/>
          <w:szCs w:val="24"/>
        </w:rPr>
        <w:t>].</w:t>
      </w:r>
      <w:r w:rsidR="00683EA5" w:rsidRPr="00BF4958">
        <w:rPr>
          <w:rFonts w:ascii="Arial" w:hAnsi="Arial" w:cs="Arial"/>
          <w:bCs/>
          <w:iCs/>
          <w:sz w:val="24"/>
          <w:szCs w:val="24"/>
        </w:rPr>
        <w:t xml:space="preserve"> </w:t>
      </w:r>
      <w:r w:rsidR="00131FC5" w:rsidRPr="00BF4958">
        <w:rPr>
          <w:rFonts w:ascii="Arial" w:hAnsi="Arial" w:cs="Arial"/>
          <w:bCs/>
          <w:iCs/>
          <w:sz w:val="24"/>
          <w:szCs w:val="24"/>
        </w:rPr>
        <w:t>This underlines the urgent need to test the efficacy and safety of adjusted care bundles and protocols to improve care of critically ill and sepsis patients in settings where resources are constrained</w:t>
      </w:r>
      <w:r w:rsidR="00683EA5" w:rsidRPr="00BF4958">
        <w:rPr>
          <w:rFonts w:ascii="Arial" w:hAnsi="Arial" w:cs="Arial"/>
          <w:bCs/>
          <w:iCs/>
          <w:sz w:val="24"/>
          <w:szCs w:val="24"/>
        </w:rPr>
        <w:t xml:space="preserve"> </w:t>
      </w:r>
      <w:r w:rsidR="00906FBC" w:rsidRPr="00BF4958">
        <w:rPr>
          <w:rFonts w:ascii="Arial" w:hAnsi="Arial" w:cs="Arial"/>
          <w:bCs/>
          <w:iCs/>
          <w:sz w:val="24"/>
          <w:szCs w:val="24"/>
        </w:rPr>
        <w:t>[</w:t>
      </w:r>
      <w:r w:rsidR="00263B0E" w:rsidRPr="00BF4958">
        <w:rPr>
          <w:rFonts w:ascii="Arial" w:hAnsi="Arial" w:cs="Arial"/>
          <w:bCs/>
          <w:iCs/>
          <w:sz w:val="24"/>
          <w:szCs w:val="24"/>
        </w:rPr>
        <w:t>216</w:t>
      </w:r>
      <w:r w:rsidR="00906FBC" w:rsidRPr="00BF4958">
        <w:rPr>
          <w:rFonts w:ascii="Arial" w:hAnsi="Arial" w:cs="Arial"/>
          <w:bCs/>
          <w:iCs/>
          <w:sz w:val="24"/>
          <w:szCs w:val="24"/>
        </w:rPr>
        <w:t>,</w:t>
      </w:r>
      <w:r w:rsidR="000D30E5" w:rsidRPr="00BF4958">
        <w:rPr>
          <w:rFonts w:ascii="Arial" w:hAnsi="Arial" w:cs="Arial"/>
          <w:bCs/>
          <w:iCs/>
          <w:sz w:val="24"/>
          <w:szCs w:val="24"/>
        </w:rPr>
        <w:t>249</w:t>
      </w:r>
      <w:r w:rsidR="00906FBC" w:rsidRPr="00BF4958">
        <w:rPr>
          <w:rFonts w:ascii="Arial" w:hAnsi="Arial" w:cs="Arial"/>
          <w:bCs/>
          <w:iCs/>
          <w:sz w:val="24"/>
          <w:szCs w:val="24"/>
        </w:rPr>
        <w:t>]</w:t>
      </w:r>
      <w:r w:rsidR="00131FC5" w:rsidRPr="00BF4958">
        <w:rPr>
          <w:rFonts w:ascii="Arial" w:hAnsi="Arial" w:cs="Arial"/>
          <w:bCs/>
          <w:iCs/>
          <w:sz w:val="24"/>
          <w:szCs w:val="24"/>
        </w:rPr>
        <w:t>.</w:t>
      </w:r>
      <w:r w:rsidR="007B4457" w:rsidRPr="00BF4958">
        <w:rPr>
          <w:rFonts w:ascii="Arial" w:hAnsi="Arial" w:cs="Arial"/>
          <w:bCs/>
          <w:iCs/>
          <w:sz w:val="24"/>
          <w:szCs w:val="24"/>
        </w:rPr>
        <w:t xml:space="preserve"> Another consideration is that quality control measure implementation may divert financial resources from clinical care. Although long-term reduction savings may occur due to avoidance of adverse events, the up-front expenditure may prove burdensome. </w:t>
      </w:r>
    </w:p>
    <w:p w14:paraId="20784EB3" w14:textId="3726DB02" w:rsidR="00A73197" w:rsidRPr="00E543D9" w:rsidRDefault="009A400E" w:rsidP="00D97F89">
      <w:pPr>
        <w:spacing w:line="480" w:lineRule="auto"/>
        <w:rPr>
          <w:rFonts w:ascii="Arial" w:hAnsi="Arial" w:cs="Arial"/>
          <w:i/>
          <w:sz w:val="24"/>
          <w:szCs w:val="24"/>
        </w:rPr>
      </w:pPr>
      <w:r w:rsidRPr="00BF4958">
        <w:rPr>
          <w:rFonts w:ascii="Arial" w:hAnsi="Arial" w:cs="Arial"/>
          <w:i/>
          <w:sz w:val="24"/>
          <w:szCs w:val="24"/>
        </w:rPr>
        <w:t xml:space="preserve">Grading: </w:t>
      </w:r>
      <w:r w:rsidR="00D97F89" w:rsidRPr="00BF4958">
        <w:rPr>
          <w:rFonts w:ascii="Arial" w:hAnsi="Arial" w:cs="Arial"/>
          <w:sz w:val="24"/>
          <w:szCs w:val="24"/>
        </w:rPr>
        <w:t xml:space="preserve">We </w:t>
      </w:r>
      <w:r w:rsidR="00D97F89" w:rsidRPr="00BF4958">
        <w:rPr>
          <w:rFonts w:ascii="Arial" w:hAnsi="Arial" w:cs="Arial"/>
          <w:i/>
          <w:sz w:val="24"/>
          <w:szCs w:val="24"/>
        </w:rPr>
        <w:t>recommend</w:t>
      </w:r>
      <w:r w:rsidR="00DF3D0C" w:rsidRPr="00BF4958">
        <w:rPr>
          <w:rFonts w:ascii="Arial" w:hAnsi="Arial" w:cs="Arial"/>
          <w:i/>
          <w:sz w:val="24"/>
          <w:szCs w:val="24"/>
        </w:rPr>
        <w:t xml:space="preserve"> </w:t>
      </w:r>
      <w:r w:rsidR="00C12BEC" w:rsidRPr="00BF4958">
        <w:rPr>
          <w:rFonts w:ascii="Arial" w:hAnsi="Arial" w:cs="Arial"/>
          <w:sz w:val="24"/>
          <w:szCs w:val="24"/>
        </w:rPr>
        <w:t>maintaining</w:t>
      </w:r>
      <w:r w:rsidR="00D97F89" w:rsidRPr="00BF4958">
        <w:rPr>
          <w:rFonts w:ascii="Arial" w:hAnsi="Arial" w:cs="Arial"/>
          <w:sz w:val="24"/>
          <w:szCs w:val="24"/>
        </w:rPr>
        <w:t xml:space="preserve"> patient records and ICU documentation </w:t>
      </w:r>
      <w:r w:rsidR="00BD0948" w:rsidRPr="00BF4958">
        <w:rPr>
          <w:rFonts w:ascii="Arial" w:hAnsi="Arial" w:cs="Arial"/>
          <w:sz w:val="24"/>
          <w:szCs w:val="24"/>
        </w:rPr>
        <w:t>in accordance with</w:t>
      </w:r>
      <w:r w:rsidR="00D97F89" w:rsidRPr="00BF4958">
        <w:rPr>
          <w:rFonts w:ascii="Arial" w:hAnsi="Arial" w:cs="Arial"/>
          <w:sz w:val="24"/>
          <w:szCs w:val="24"/>
        </w:rPr>
        <w:t xml:space="preserve"> national regulations </w:t>
      </w:r>
      <w:r w:rsidR="00BD0948" w:rsidRPr="00BF4958">
        <w:rPr>
          <w:rFonts w:ascii="Arial" w:hAnsi="Arial" w:cs="Arial"/>
          <w:sz w:val="24"/>
          <w:szCs w:val="24"/>
        </w:rPr>
        <w:t xml:space="preserve">and requirements </w:t>
      </w:r>
      <w:r w:rsidR="00D97F89" w:rsidRPr="00BF4958">
        <w:rPr>
          <w:rFonts w:ascii="Arial" w:hAnsi="Arial" w:cs="Arial"/>
          <w:sz w:val="24"/>
          <w:szCs w:val="24"/>
        </w:rPr>
        <w:t>(</w:t>
      </w:r>
      <w:r w:rsidR="003F0952" w:rsidRPr="00BF4958">
        <w:rPr>
          <w:rFonts w:ascii="Arial" w:hAnsi="Arial" w:cs="Arial"/>
          <w:sz w:val="24"/>
          <w:szCs w:val="24"/>
        </w:rPr>
        <w:t>1D</w:t>
      </w:r>
      <w:r w:rsidR="00D97F89" w:rsidRPr="00BF4958">
        <w:rPr>
          <w:rFonts w:ascii="Arial" w:hAnsi="Arial" w:cs="Arial"/>
          <w:sz w:val="24"/>
          <w:szCs w:val="24"/>
        </w:rPr>
        <w:t xml:space="preserve">). We </w:t>
      </w:r>
      <w:r w:rsidR="006F63F8" w:rsidRPr="00BF4958">
        <w:rPr>
          <w:rFonts w:ascii="Arial" w:hAnsi="Arial" w:cs="Arial"/>
          <w:sz w:val="24"/>
          <w:szCs w:val="24"/>
        </w:rPr>
        <w:t>suggest</w:t>
      </w:r>
      <w:r w:rsidR="00D97F89" w:rsidRPr="00BF4958">
        <w:rPr>
          <w:rFonts w:ascii="Arial" w:hAnsi="Arial" w:cs="Arial"/>
          <w:sz w:val="24"/>
          <w:szCs w:val="24"/>
        </w:rPr>
        <w:t xml:space="preserve"> that ICUs</w:t>
      </w:r>
      <w:r w:rsidR="00BC5968" w:rsidRPr="00BF4958">
        <w:rPr>
          <w:rFonts w:ascii="Arial" w:hAnsi="Arial" w:cs="Arial"/>
          <w:sz w:val="24"/>
          <w:szCs w:val="24"/>
        </w:rPr>
        <w:t xml:space="preserve"> develop locally applicable</w:t>
      </w:r>
      <w:r w:rsidR="00D97F89" w:rsidRPr="00BF4958">
        <w:rPr>
          <w:rFonts w:ascii="Arial" w:hAnsi="Arial" w:cs="Arial"/>
          <w:sz w:val="24"/>
          <w:szCs w:val="24"/>
        </w:rPr>
        <w:t xml:space="preserve"> bundles, protocols, </w:t>
      </w:r>
      <w:r w:rsidR="008E6C35" w:rsidRPr="00BF4958">
        <w:rPr>
          <w:rFonts w:ascii="Arial" w:hAnsi="Arial" w:cs="Arial"/>
          <w:sz w:val="24"/>
          <w:szCs w:val="24"/>
        </w:rPr>
        <w:t xml:space="preserve">and </w:t>
      </w:r>
      <w:r w:rsidR="00D97F89" w:rsidRPr="00BF4958">
        <w:rPr>
          <w:rFonts w:ascii="Arial" w:hAnsi="Arial" w:cs="Arial"/>
          <w:sz w:val="24"/>
          <w:szCs w:val="24"/>
        </w:rPr>
        <w:t>checklists</w:t>
      </w:r>
      <w:r w:rsidR="003F0952" w:rsidRPr="00BF4958">
        <w:rPr>
          <w:rFonts w:ascii="Arial" w:hAnsi="Arial" w:cs="Arial"/>
          <w:sz w:val="24"/>
          <w:szCs w:val="24"/>
        </w:rPr>
        <w:t xml:space="preserve"> to improve quality of care (</w:t>
      </w:r>
      <w:r w:rsidR="00BC5968" w:rsidRPr="00BF4958">
        <w:rPr>
          <w:rFonts w:ascii="Arial" w:hAnsi="Arial" w:cs="Arial"/>
          <w:sz w:val="24"/>
          <w:szCs w:val="24"/>
        </w:rPr>
        <w:t>2C</w:t>
      </w:r>
      <w:r w:rsidR="003F0952" w:rsidRPr="00BF4958">
        <w:rPr>
          <w:rFonts w:ascii="Arial" w:hAnsi="Arial" w:cs="Arial"/>
          <w:sz w:val="24"/>
          <w:szCs w:val="24"/>
        </w:rPr>
        <w:t xml:space="preserve">). We </w:t>
      </w:r>
      <w:r w:rsidR="003F0952" w:rsidRPr="00BF4958">
        <w:rPr>
          <w:rFonts w:ascii="Arial" w:hAnsi="Arial" w:cs="Arial"/>
          <w:i/>
          <w:sz w:val="24"/>
          <w:szCs w:val="24"/>
        </w:rPr>
        <w:t>suggest</w:t>
      </w:r>
      <w:r w:rsidR="003F0952" w:rsidRPr="00BF4958">
        <w:rPr>
          <w:rFonts w:ascii="Arial" w:hAnsi="Arial" w:cs="Arial"/>
          <w:sz w:val="24"/>
          <w:szCs w:val="24"/>
        </w:rPr>
        <w:t xml:space="preserve"> that ICUs </w:t>
      </w:r>
      <w:r w:rsidR="008E6C35" w:rsidRPr="00BF4958">
        <w:rPr>
          <w:rFonts w:ascii="Arial" w:hAnsi="Arial" w:cs="Arial"/>
          <w:sz w:val="24"/>
          <w:szCs w:val="24"/>
        </w:rPr>
        <w:t>systematically collect quality and performance indicators</w:t>
      </w:r>
      <w:r w:rsidR="00DF3D0C" w:rsidRPr="00BF4958">
        <w:rPr>
          <w:rFonts w:ascii="Arial" w:hAnsi="Arial" w:cs="Arial"/>
          <w:sz w:val="24"/>
          <w:szCs w:val="24"/>
        </w:rPr>
        <w:t xml:space="preserve"> </w:t>
      </w:r>
      <w:r w:rsidR="001866B0" w:rsidRPr="00BF4958">
        <w:rPr>
          <w:rFonts w:ascii="Arial" w:hAnsi="Arial" w:cs="Arial"/>
          <w:sz w:val="24"/>
          <w:szCs w:val="24"/>
        </w:rPr>
        <w:t>and</w:t>
      </w:r>
      <w:r w:rsidR="00D97F89" w:rsidRPr="00BF4958">
        <w:rPr>
          <w:rFonts w:ascii="Arial" w:hAnsi="Arial" w:cs="Arial"/>
          <w:sz w:val="24"/>
          <w:szCs w:val="24"/>
        </w:rPr>
        <w:t xml:space="preserve"> participate in national/international benchmarking </w:t>
      </w:r>
      <w:r w:rsidR="001866B0" w:rsidRPr="00BF4958">
        <w:rPr>
          <w:rFonts w:ascii="Arial" w:hAnsi="Arial" w:cs="Arial"/>
          <w:sz w:val="24"/>
          <w:szCs w:val="24"/>
        </w:rPr>
        <w:t>projects</w:t>
      </w:r>
      <w:r w:rsidR="00D97F89" w:rsidRPr="00BF4958">
        <w:rPr>
          <w:rFonts w:ascii="Arial" w:hAnsi="Arial" w:cs="Arial"/>
          <w:sz w:val="24"/>
          <w:szCs w:val="24"/>
        </w:rPr>
        <w:t xml:space="preserve"> (</w:t>
      </w:r>
      <w:r w:rsidR="003F0952" w:rsidRPr="00BF4958">
        <w:rPr>
          <w:rFonts w:ascii="Arial" w:hAnsi="Arial" w:cs="Arial"/>
          <w:sz w:val="24"/>
          <w:szCs w:val="24"/>
        </w:rPr>
        <w:t>2C</w:t>
      </w:r>
      <w:r w:rsidR="00D97F89" w:rsidRPr="00BF4958">
        <w:rPr>
          <w:rFonts w:ascii="Arial" w:hAnsi="Arial" w:cs="Arial"/>
          <w:sz w:val="24"/>
          <w:szCs w:val="24"/>
        </w:rPr>
        <w:t>).</w:t>
      </w:r>
    </w:p>
    <w:p w14:paraId="5509524E" w14:textId="77777777" w:rsidR="00ED260D" w:rsidRPr="00E543D9" w:rsidRDefault="00ED260D">
      <w:pPr>
        <w:rPr>
          <w:rFonts w:ascii="Arial" w:hAnsi="Arial" w:cs="Arial"/>
          <w:b/>
          <w:sz w:val="24"/>
          <w:szCs w:val="24"/>
        </w:rPr>
      </w:pPr>
      <w:r w:rsidRPr="00E543D9">
        <w:rPr>
          <w:b/>
        </w:rPr>
        <w:br w:type="page"/>
      </w:r>
    </w:p>
    <w:p w14:paraId="3F4AA0CC" w14:textId="5CD0E5B6" w:rsidR="000D30E5" w:rsidRPr="00E543D9" w:rsidRDefault="000D30E5" w:rsidP="000D30E5">
      <w:pPr>
        <w:pStyle w:val="NoSpacing"/>
        <w:rPr>
          <w:b/>
        </w:rPr>
      </w:pPr>
      <w:r w:rsidRPr="00E543D9">
        <w:rPr>
          <w:b/>
        </w:rPr>
        <w:lastRenderedPageBreak/>
        <w:t>References</w:t>
      </w:r>
    </w:p>
    <w:p w14:paraId="2D0787FB" w14:textId="637CDAC4" w:rsidR="000D30E5" w:rsidRPr="00E543D9" w:rsidRDefault="000D30E5" w:rsidP="000D30E5">
      <w:pPr>
        <w:pStyle w:val="NoSpacing"/>
        <w:rPr>
          <w:lang w:eastAsia="de-DE"/>
        </w:rPr>
      </w:pPr>
      <w:r w:rsidRPr="00E543D9">
        <w:t xml:space="preserve">[1] </w:t>
      </w:r>
      <w:r w:rsidRPr="00E543D9">
        <w:rPr>
          <w:lang w:eastAsia="de-DE"/>
        </w:rPr>
        <w:t>Guyatt GH, Oxman AD, Vist GE, Kunz R, Flack</w:t>
      </w:r>
      <w:r w:rsidR="009A54A8" w:rsidRPr="00E543D9">
        <w:rPr>
          <w:lang w:eastAsia="de-DE"/>
        </w:rPr>
        <w:t>–</w:t>
      </w:r>
      <w:r w:rsidRPr="00E543D9">
        <w:rPr>
          <w:lang w:eastAsia="de-DE"/>
        </w:rPr>
        <w:t>Ytter Y, Alonso</w:t>
      </w:r>
      <w:r w:rsidR="009A54A8" w:rsidRPr="00E543D9">
        <w:rPr>
          <w:lang w:eastAsia="de-DE"/>
        </w:rPr>
        <w:t>–</w:t>
      </w:r>
      <w:r w:rsidRPr="00E543D9">
        <w:rPr>
          <w:lang w:eastAsia="de-DE"/>
        </w:rPr>
        <w:t xml:space="preserve">Coello P, Schünemann HJ; GRADE working group (2008) GRADE: an emerging consensus on rating quality of evidence and strength of recommendations. 2008 </w:t>
      </w:r>
      <w:r w:rsidRPr="00E543D9">
        <w:rPr>
          <w:i/>
          <w:lang w:eastAsia="de-DE"/>
        </w:rPr>
        <w:t>BMJ</w:t>
      </w:r>
      <w:r w:rsidRPr="00E543D9">
        <w:rPr>
          <w:lang w:eastAsia="de-DE"/>
        </w:rPr>
        <w:t xml:space="preserve"> 336:924</w:t>
      </w:r>
      <w:r w:rsidR="009A54A8" w:rsidRPr="00E543D9">
        <w:rPr>
          <w:lang w:eastAsia="de-DE"/>
        </w:rPr>
        <w:t>–</w:t>
      </w:r>
      <w:r w:rsidRPr="00E543D9">
        <w:rPr>
          <w:lang w:eastAsia="de-DE"/>
        </w:rPr>
        <w:t xml:space="preserve">926. </w:t>
      </w:r>
      <w:r w:rsidRPr="00E543D9">
        <w:rPr>
          <w:color w:val="000000"/>
          <w:shd w:val="clear" w:color="auto" w:fill="FFFFFF"/>
        </w:rPr>
        <w:t> doi: 10.1136/bmj.39489.470347.AD.</w:t>
      </w:r>
    </w:p>
    <w:p w14:paraId="14F86D45" w14:textId="77777777" w:rsidR="000D30E5" w:rsidRPr="00E543D9" w:rsidRDefault="000D30E5" w:rsidP="000D30E5">
      <w:pPr>
        <w:pStyle w:val="NoSpacing"/>
      </w:pPr>
    </w:p>
    <w:p w14:paraId="1984B5AD" w14:textId="4E8BCDB1" w:rsidR="000D30E5" w:rsidRPr="00E543D9" w:rsidRDefault="000D30E5" w:rsidP="000D30E5">
      <w:pPr>
        <w:pStyle w:val="NoSpacing"/>
        <w:rPr>
          <w:lang w:eastAsia="de-DE"/>
        </w:rPr>
      </w:pPr>
      <w:r w:rsidRPr="00E543D9">
        <w:t xml:space="preserve">[2] </w:t>
      </w:r>
      <w:r w:rsidRPr="00E543D9">
        <w:rPr>
          <w:lang w:eastAsia="de-DE"/>
        </w:rPr>
        <w:t xml:space="preserve">Dellinger RP, Levy MM, Rhodes A, Annane D, Gerlach H, Opal SM, et al. Surviving Sepsis Campaign Guidelines Committee including The Pediatric Subgroup (2013) Surviving Sepsis Campaign: international guidelines for management of severe sepsis and septic shock. 2012 </w:t>
      </w:r>
      <w:r w:rsidRPr="00E543D9">
        <w:rPr>
          <w:i/>
          <w:lang w:eastAsia="de-DE"/>
        </w:rPr>
        <w:t>Intensive Care Med</w:t>
      </w:r>
      <w:r w:rsidRPr="00E543D9">
        <w:rPr>
          <w:lang w:eastAsia="de-DE"/>
        </w:rPr>
        <w:t xml:space="preserve"> 39:165</w:t>
      </w:r>
      <w:r w:rsidR="009A54A8" w:rsidRPr="00E543D9">
        <w:rPr>
          <w:lang w:eastAsia="de-DE"/>
        </w:rPr>
        <w:t>–</w:t>
      </w:r>
      <w:r w:rsidRPr="00E543D9">
        <w:rPr>
          <w:lang w:eastAsia="de-DE"/>
        </w:rPr>
        <w:t xml:space="preserve">228. </w:t>
      </w:r>
      <w:r w:rsidRPr="00E543D9">
        <w:rPr>
          <w:color w:val="000000"/>
          <w:shd w:val="clear" w:color="auto" w:fill="FFFFFF"/>
        </w:rPr>
        <w:t>doi: 10.1007/s00134</w:t>
      </w:r>
      <w:r w:rsidR="009A54A8" w:rsidRPr="00E543D9">
        <w:rPr>
          <w:color w:val="000000"/>
          <w:shd w:val="clear" w:color="auto" w:fill="FFFFFF"/>
        </w:rPr>
        <w:t>–</w:t>
      </w:r>
      <w:r w:rsidRPr="00E543D9">
        <w:rPr>
          <w:color w:val="000000"/>
          <w:shd w:val="clear" w:color="auto" w:fill="FFFFFF"/>
        </w:rPr>
        <w:t>012</w:t>
      </w:r>
      <w:r w:rsidR="009A54A8" w:rsidRPr="00E543D9">
        <w:rPr>
          <w:color w:val="000000"/>
          <w:shd w:val="clear" w:color="auto" w:fill="FFFFFF"/>
        </w:rPr>
        <w:t>–</w:t>
      </w:r>
      <w:r w:rsidRPr="00E543D9">
        <w:rPr>
          <w:color w:val="000000"/>
          <w:shd w:val="clear" w:color="auto" w:fill="FFFFFF"/>
        </w:rPr>
        <w:t>2769</w:t>
      </w:r>
      <w:r w:rsidR="009A54A8" w:rsidRPr="00E543D9">
        <w:rPr>
          <w:color w:val="000000"/>
          <w:shd w:val="clear" w:color="auto" w:fill="FFFFFF"/>
        </w:rPr>
        <w:t>–</w:t>
      </w:r>
      <w:r w:rsidRPr="00E543D9">
        <w:rPr>
          <w:color w:val="000000"/>
          <w:shd w:val="clear" w:color="auto" w:fill="FFFFFF"/>
        </w:rPr>
        <w:t>8.</w:t>
      </w:r>
    </w:p>
    <w:p w14:paraId="133A7DE0" w14:textId="77777777" w:rsidR="000D30E5" w:rsidRPr="00E543D9" w:rsidRDefault="000D30E5" w:rsidP="000D30E5">
      <w:pPr>
        <w:pStyle w:val="NoSpacing"/>
        <w:rPr>
          <w:lang w:eastAsia="de-DE"/>
        </w:rPr>
      </w:pPr>
    </w:p>
    <w:p w14:paraId="45FBAD8D" w14:textId="645ED325" w:rsidR="000D30E5" w:rsidRPr="00E543D9" w:rsidRDefault="000D30E5" w:rsidP="000D30E5">
      <w:pPr>
        <w:pStyle w:val="NoSpacing"/>
        <w:rPr>
          <w:lang w:eastAsia="de-DE"/>
        </w:rPr>
      </w:pPr>
      <w:r w:rsidRPr="00E543D9">
        <w:rPr>
          <w:lang w:eastAsia="de-DE"/>
        </w:rPr>
        <w:t xml:space="preserve">[3] Yoo EJ, Edwards JD, Dean ML, Dudley RA. Multidisciplinary critical care and intensivist staffing: results of a statewide survey and association with mortality. </w:t>
      </w:r>
      <w:r w:rsidRPr="00E543D9">
        <w:rPr>
          <w:i/>
          <w:lang w:eastAsia="de-DE"/>
        </w:rPr>
        <w:t>J Intensive Care Med</w:t>
      </w:r>
      <w:r w:rsidRPr="00E543D9">
        <w:rPr>
          <w:lang w:eastAsia="de-DE"/>
        </w:rPr>
        <w:t xml:space="preserve"> 2016; 31:325</w:t>
      </w:r>
      <w:r w:rsidR="009A54A8" w:rsidRPr="00E543D9">
        <w:rPr>
          <w:lang w:eastAsia="de-DE"/>
        </w:rPr>
        <w:t>–</w:t>
      </w:r>
      <w:r w:rsidRPr="00E543D9">
        <w:rPr>
          <w:lang w:eastAsia="de-DE"/>
        </w:rPr>
        <w:t xml:space="preserve">32. </w:t>
      </w:r>
      <w:r w:rsidRPr="00E543D9">
        <w:rPr>
          <w:color w:val="000000"/>
          <w:shd w:val="clear" w:color="auto" w:fill="FFFFFF"/>
        </w:rPr>
        <w:t>doi: 10.1177/0885066614534605.</w:t>
      </w:r>
    </w:p>
    <w:p w14:paraId="633DD662" w14:textId="77777777" w:rsidR="000D30E5" w:rsidRPr="00E543D9" w:rsidRDefault="000D30E5" w:rsidP="000D30E5">
      <w:pPr>
        <w:pStyle w:val="NoSpacing"/>
        <w:rPr>
          <w:lang w:eastAsia="de-DE"/>
        </w:rPr>
      </w:pPr>
    </w:p>
    <w:p w14:paraId="56565779" w14:textId="77777777" w:rsidR="000D30E5" w:rsidRPr="00E543D9" w:rsidRDefault="000D30E5" w:rsidP="000D30E5">
      <w:pPr>
        <w:pStyle w:val="NoSpacing"/>
      </w:pPr>
      <w:r w:rsidRPr="00E543D9">
        <w:rPr>
          <w:lang w:eastAsia="de-DE"/>
        </w:rPr>
        <w:t xml:space="preserve">[4] </w:t>
      </w:r>
      <w:r w:rsidRPr="00E543D9">
        <w:t xml:space="preserve">Wilcox ME, Chong CA, Niven DJ, Rubenfeld GD, Rowan KM, Wunsch H, et al. </w:t>
      </w:r>
    </w:p>
    <w:p w14:paraId="4966B00C" w14:textId="6A7786E2" w:rsidR="000D30E5" w:rsidRPr="00E543D9" w:rsidRDefault="000D30E5" w:rsidP="000D30E5">
      <w:pPr>
        <w:pStyle w:val="NoSpacing"/>
      </w:pPr>
      <w:r w:rsidRPr="00E543D9">
        <w:t>Do intensivist staffing patterns influence hospital mortality following ICU admission? A systematic review and meta</w:t>
      </w:r>
      <w:r w:rsidR="009A54A8" w:rsidRPr="00E543D9">
        <w:t>–</w:t>
      </w:r>
      <w:r w:rsidRPr="00E543D9">
        <w:t xml:space="preserve">analyses. </w:t>
      </w:r>
      <w:r w:rsidRPr="00E543D9">
        <w:rPr>
          <w:rStyle w:val="jrnl"/>
          <w:i/>
          <w:color w:val="000000"/>
        </w:rPr>
        <w:t>Crit Care Med</w:t>
      </w:r>
      <w:r w:rsidRPr="00E543D9">
        <w:t>. 2013 Oct;41(10):2253</w:t>
      </w:r>
      <w:r w:rsidR="009A54A8" w:rsidRPr="00E543D9">
        <w:t>–</w:t>
      </w:r>
      <w:r w:rsidRPr="00E543D9">
        <w:t>74. doi: 10.1097/CCM.0b013e318292313a.</w:t>
      </w:r>
    </w:p>
    <w:p w14:paraId="037C9634" w14:textId="77777777" w:rsidR="000D30E5" w:rsidRPr="00E543D9" w:rsidRDefault="000D30E5" w:rsidP="000D30E5">
      <w:pPr>
        <w:pStyle w:val="NoSpacing"/>
        <w:rPr>
          <w:lang w:eastAsia="de-DE"/>
        </w:rPr>
      </w:pPr>
    </w:p>
    <w:p w14:paraId="5D9AF433" w14:textId="6AA58E11" w:rsidR="000D30E5" w:rsidRPr="00E543D9" w:rsidRDefault="000D30E5" w:rsidP="000D30E5">
      <w:pPr>
        <w:pStyle w:val="NoSpacing"/>
        <w:rPr>
          <w:rFonts w:eastAsia="Times New Roman"/>
          <w:color w:val="575757"/>
        </w:rPr>
      </w:pPr>
      <w:r w:rsidRPr="00E543D9">
        <w:rPr>
          <w:color w:val="000000"/>
        </w:rPr>
        <w:t xml:space="preserve">[5] Barrett H and Bion JF. An international </w:t>
      </w:r>
      <w:r w:rsidRPr="00E543D9">
        <w:t>survey of training in adult intensive care medicine.</w:t>
      </w:r>
      <w:r w:rsidRPr="00E543D9">
        <w:rPr>
          <w:rStyle w:val="jrnl"/>
          <w:i/>
        </w:rPr>
        <w:t xml:space="preserve"> Intensive Care Med</w:t>
      </w:r>
      <w:r w:rsidRPr="00E543D9">
        <w:t>. 2005 Apr;31(4):553</w:t>
      </w:r>
      <w:r w:rsidR="009A54A8" w:rsidRPr="00E543D9">
        <w:t>–</w:t>
      </w:r>
      <w:r w:rsidRPr="00E543D9">
        <w:t xml:space="preserve">61. </w:t>
      </w:r>
      <w:r w:rsidR="00E543D9">
        <w:t>doi</w:t>
      </w:r>
      <w:r w:rsidRPr="00E543D9">
        <w:t>:</w:t>
      </w:r>
      <w:r w:rsidRPr="00E543D9">
        <w:rPr>
          <w:rFonts w:eastAsia="Times New Roman"/>
        </w:rPr>
        <w:t xml:space="preserve"> </w:t>
      </w:r>
      <w:r w:rsidRPr="00E543D9">
        <w:t>10.1007/s00134</w:t>
      </w:r>
      <w:r w:rsidR="009A54A8" w:rsidRPr="00E543D9">
        <w:t>–</w:t>
      </w:r>
      <w:r w:rsidRPr="00E543D9">
        <w:t>005</w:t>
      </w:r>
      <w:r w:rsidR="009A54A8" w:rsidRPr="00E543D9">
        <w:t>–</w:t>
      </w:r>
      <w:r w:rsidRPr="00E543D9">
        <w:t>2583</w:t>
      </w:r>
      <w:r w:rsidR="009A54A8" w:rsidRPr="00E543D9">
        <w:t>–</w:t>
      </w:r>
      <w:r w:rsidRPr="00E543D9">
        <w:t xml:space="preserve">7. </w:t>
      </w:r>
    </w:p>
    <w:p w14:paraId="1C9721EB" w14:textId="77777777" w:rsidR="000D30E5" w:rsidRPr="00E543D9" w:rsidRDefault="000D30E5" w:rsidP="000D30E5">
      <w:pPr>
        <w:pStyle w:val="NoSpacing"/>
        <w:rPr>
          <w:color w:val="000000"/>
        </w:rPr>
      </w:pPr>
    </w:p>
    <w:p w14:paraId="6CFD0298" w14:textId="77777777" w:rsidR="000D30E5" w:rsidRPr="00E543D9" w:rsidRDefault="000D30E5" w:rsidP="000D30E5">
      <w:pPr>
        <w:pStyle w:val="NoSpacing"/>
        <w:rPr>
          <w:color w:val="000000"/>
        </w:rPr>
      </w:pPr>
    </w:p>
    <w:p w14:paraId="41597356" w14:textId="3BD40F83" w:rsidR="000D30E5" w:rsidRPr="00E543D9" w:rsidRDefault="000D30E5" w:rsidP="000D30E5">
      <w:pPr>
        <w:pStyle w:val="NoSpacing"/>
        <w:rPr>
          <w:color w:val="000000"/>
        </w:rPr>
      </w:pPr>
      <w:r w:rsidRPr="00E543D9">
        <w:rPr>
          <w:color w:val="000000"/>
        </w:rPr>
        <w:t xml:space="preserve">[6] CoBaTrICE Collaboration. The educational environment for training in intensive care medicine: structures, processes, outcomes and challenges in the European region. </w:t>
      </w:r>
      <w:r w:rsidRPr="00E543D9">
        <w:rPr>
          <w:rStyle w:val="jrnl"/>
          <w:i/>
          <w:color w:val="000000"/>
        </w:rPr>
        <w:t>Intensive Care Med</w:t>
      </w:r>
      <w:r w:rsidRPr="00E543D9">
        <w:rPr>
          <w:color w:val="000000"/>
        </w:rPr>
        <w:t>. 2009 Sep;35(9):1575</w:t>
      </w:r>
      <w:r w:rsidR="009A54A8" w:rsidRPr="00E543D9">
        <w:rPr>
          <w:color w:val="000000"/>
        </w:rPr>
        <w:t>–</w:t>
      </w:r>
      <w:r w:rsidRPr="00E543D9">
        <w:rPr>
          <w:color w:val="000000"/>
        </w:rPr>
        <w:t>83.</w:t>
      </w:r>
    </w:p>
    <w:p w14:paraId="1FAA764C" w14:textId="77777777" w:rsidR="000D30E5" w:rsidRPr="00E543D9" w:rsidRDefault="000D30E5" w:rsidP="000D30E5">
      <w:pPr>
        <w:pStyle w:val="NoSpacing"/>
        <w:rPr>
          <w:color w:val="000000"/>
        </w:rPr>
      </w:pPr>
    </w:p>
    <w:p w14:paraId="69890318" w14:textId="77777777" w:rsidR="000D30E5" w:rsidRPr="00E543D9" w:rsidRDefault="000D30E5" w:rsidP="000D30E5">
      <w:pPr>
        <w:pStyle w:val="NoSpacing"/>
        <w:rPr>
          <w:color w:val="000000"/>
        </w:rPr>
      </w:pPr>
      <w:r w:rsidRPr="00E543D9">
        <w:rPr>
          <w:color w:val="000000"/>
          <w:lang w:val="de-DE"/>
        </w:rPr>
        <w:t xml:space="preserve">[7] </w:t>
      </w:r>
      <w:r w:rsidRPr="00E543D9">
        <w:rPr>
          <w:bCs/>
          <w:color w:val="000000"/>
          <w:lang w:val="de-DE"/>
        </w:rPr>
        <w:t>van der Sluis</w:t>
      </w:r>
      <w:r w:rsidRPr="00E543D9">
        <w:rPr>
          <w:color w:val="000000"/>
          <w:lang w:val="de-DE"/>
        </w:rPr>
        <w:t xml:space="preserve"> FJ, Slagt C, Liebman B, Beute J, Mulder JW, Engel AF. </w:t>
      </w:r>
      <w:r w:rsidRPr="00E543D9">
        <w:rPr>
          <w:color w:val="000000"/>
        </w:rPr>
        <w:t>The impact of </w:t>
      </w:r>
      <w:r w:rsidRPr="00E543D9">
        <w:rPr>
          <w:bCs/>
          <w:color w:val="000000"/>
        </w:rPr>
        <w:t>open</w:t>
      </w:r>
      <w:r w:rsidRPr="00E543D9">
        <w:rPr>
          <w:color w:val="000000"/>
        </w:rPr>
        <w:t> </w:t>
      </w:r>
      <w:r w:rsidRPr="00E543D9">
        <w:rPr>
          <w:bCs/>
          <w:color w:val="000000"/>
        </w:rPr>
        <w:t>versus</w:t>
      </w:r>
      <w:r w:rsidRPr="00E543D9">
        <w:rPr>
          <w:color w:val="000000"/>
        </w:rPr>
        <w:t> </w:t>
      </w:r>
      <w:r w:rsidRPr="00E543D9">
        <w:rPr>
          <w:bCs/>
          <w:color w:val="000000"/>
        </w:rPr>
        <w:t>closed</w:t>
      </w:r>
      <w:r w:rsidRPr="00E543D9">
        <w:rPr>
          <w:color w:val="000000"/>
        </w:rPr>
        <w:t> format </w:t>
      </w:r>
      <w:r w:rsidRPr="00E543D9">
        <w:rPr>
          <w:bCs/>
          <w:color w:val="000000"/>
        </w:rPr>
        <w:t>ICU</w:t>
      </w:r>
      <w:r w:rsidRPr="00E543D9">
        <w:rPr>
          <w:color w:val="000000"/>
        </w:rPr>
        <w:t xml:space="preserve"> admission practices on the outcome of high risk surgical patients: a cohort analysis. </w:t>
      </w:r>
      <w:r w:rsidRPr="00E543D9">
        <w:rPr>
          <w:rStyle w:val="jrnl"/>
          <w:i/>
          <w:color w:val="000000"/>
        </w:rPr>
        <w:t>BMC Surg</w:t>
      </w:r>
      <w:r w:rsidRPr="00E543D9">
        <w:rPr>
          <w:color w:val="000000"/>
        </w:rPr>
        <w:t xml:space="preserve">. 2011 Aug </w:t>
      </w:r>
      <w:proofErr w:type="gramStart"/>
      <w:r w:rsidRPr="00E543D9">
        <w:rPr>
          <w:color w:val="000000"/>
        </w:rPr>
        <w:t>23;11:18</w:t>
      </w:r>
      <w:proofErr w:type="gramEnd"/>
      <w:r w:rsidRPr="00E543D9">
        <w:rPr>
          <w:color w:val="000000"/>
        </w:rPr>
        <w:t xml:space="preserve">. </w:t>
      </w:r>
    </w:p>
    <w:p w14:paraId="4848A67B" w14:textId="77777777" w:rsidR="000D30E5" w:rsidRPr="00E543D9" w:rsidRDefault="000D30E5" w:rsidP="000D30E5">
      <w:pPr>
        <w:pStyle w:val="NoSpacing"/>
        <w:rPr>
          <w:color w:val="000000"/>
        </w:rPr>
      </w:pPr>
    </w:p>
    <w:p w14:paraId="262792B4" w14:textId="5163E43D" w:rsidR="000D30E5" w:rsidRPr="00E543D9" w:rsidRDefault="000D30E5" w:rsidP="000D30E5">
      <w:pPr>
        <w:pStyle w:val="NoSpacing"/>
        <w:rPr>
          <w:color w:val="000000"/>
        </w:rPr>
      </w:pPr>
      <w:r w:rsidRPr="00E543D9">
        <w:rPr>
          <w:color w:val="000000"/>
        </w:rPr>
        <w:t>[8] Kerlin MP, Adhikari NK, Rose L, Wilcox ME, Bellamy CJ, Costa DK et al. ATS Ad Hoc Committee on</w:t>
      </w:r>
      <w:r w:rsidRPr="00E543D9">
        <w:rPr>
          <w:rStyle w:val="apple-converted-space"/>
          <w:color w:val="000000"/>
        </w:rPr>
        <w:t> </w:t>
      </w:r>
      <w:r w:rsidRPr="00E543D9">
        <w:rPr>
          <w:bCs/>
          <w:color w:val="000000"/>
        </w:rPr>
        <w:t>ICU</w:t>
      </w:r>
      <w:r w:rsidRPr="00E543D9">
        <w:rPr>
          <w:rStyle w:val="apple-converted-space"/>
          <w:color w:val="000000"/>
        </w:rPr>
        <w:t> </w:t>
      </w:r>
      <w:r w:rsidRPr="00E543D9">
        <w:rPr>
          <w:color w:val="000000"/>
        </w:rPr>
        <w:t xml:space="preserve">Organization. </w:t>
      </w:r>
      <w:r w:rsidRPr="00E543D9">
        <w:t>An Official American Thoracic Society Systematic Review: The Effect of Nighttime Intensivist Staffing on Mortality and Length of Stay among</w:t>
      </w:r>
      <w:r w:rsidRPr="00E543D9">
        <w:rPr>
          <w:rStyle w:val="apple-converted-space"/>
          <w:color w:val="642A8F"/>
        </w:rPr>
        <w:t> </w:t>
      </w:r>
      <w:r w:rsidRPr="00E543D9">
        <w:rPr>
          <w:bCs/>
        </w:rPr>
        <w:t>Intensive</w:t>
      </w:r>
      <w:r w:rsidRPr="00E543D9">
        <w:rPr>
          <w:rStyle w:val="apple-converted-space"/>
          <w:color w:val="642A8F"/>
        </w:rPr>
        <w:t> </w:t>
      </w:r>
      <w:r w:rsidRPr="00E543D9">
        <w:rPr>
          <w:bCs/>
        </w:rPr>
        <w:t>Care</w:t>
      </w:r>
      <w:r w:rsidRPr="00E543D9">
        <w:rPr>
          <w:rStyle w:val="apple-converted-space"/>
          <w:color w:val="642A8F"/>
        </w:rPr>
        <w:t> </w:t>
      </w:r>
      <w:r w:rsidRPr="00E543D9">
        <w:t xml:space="preserve">Unit Patients. </w:t>
      </w:r>
      <w:r w:rsidRPr="00E543D9">
        <w:rPr>
          <w:rStyle w:val="jrnl"/>
          <w:i/>
          <w:color w:val="000000"/>
        </w:rPr>
        <w:t>Am J Respir Crit</w:t>
      </w:r>
      <w:r w:rsidRPr="00E543D9">
        <w:rPr>
          <w:rStyle w:val="apple-converted-space"/>
          <w:i/>
          <w:color w:val="000000"/>
        </w:rPr>
        <w:t> </w:t>
      </w:r>
      <w:r w:rsidRPr="00E543D9">
        <w:rPr>
          <w:rStyle w:val="jrnl"/>
          <w:bCs/>
          <w:i/>
          <w:color w:val="000000"/>
        </w:rPr>
        <w:t>Care</w:t>
      </w:r>
      <w:r w:rsidRPr="00E543D9">
        <w:rPr>
          <w:rStyle w:val="apple-converted-space"/>
          <w:i/>
          <w:color w:val="000000"/>
        </w:rPr>
        <w:t> </w:t>
      </w:r>
      <w:r w:rsidRPr="00E543D9">
        <w:rPr>
          <w:rStyle w:val="jrnl"/>
          <w:i/>
          <w:color w:val="000000"/>
        </w:rPr>
        <w:t>Med</w:t>
      </w:r>
      <w:r w:rsidRPr="00E543D9">
        <w:rPr>
          <w:color w:val="000000"/>
        </w:rPr>
        <w:t>. 2017 Feb 1;195(3):383</w:t>
      </w:r>
      <w:r w:rsidR="009A54A8" w:rsidRPr="00E543D9">
        <w:rPr>
          <w:color w:val="000000"/>
        </w:rPr>
        <w:t>–</w:t>
      </w:r>
      <w:r w:rsidRPr="00E543D9">
        <w:rPr>
          <w:color w:val="000000"/>
        </w:rPr>
        <w:t>393</w:t>
      </w:r>
    </w:p>
    <w:p w14:paraId="5733CAF2" w14:textId="77777777" w:rsidR="000D30E5" w:rsidRPr="00E543D9" w:rsidRDefault="000D30E5" w:rsidP="000D30E5">
      <w:pPr>
        <w:pStyle w:val="NoSpacing"/>
        <w:rPr>
          <w:color w:val="000000"/>
        </w:rPr>
      </w:pPr>
    </w:p>
    <w:p w14:paraId="78FD91A8" w14:textId="0037D53A" w:rsidR="000D30E5" w:rsidRPr="00E543D9" w:rsidRDefault="000D30E5" w:rsidP="000D30E5">
      <w:pPr>
        <w:pStyle w:val="NoSpacing"/>
        <w:rPr>
          <w:color w:val="000000"/>
        </w:rPr>
      </w:pPr>
      <w:r w:rsidRPr="00E543D9">
        <w:t xml:space="preserve">[9] </w:t>
      </w:r>
      <w:r w:rsidRPr="00E543D9">
        <w:rPr>
          <w:color w:val="000000"/>
        </w:rPr>
        <w:t>Banerjee R, Naessens JM, Seferian EG, Gajic O, Moriarty JP, Johnson MG et al.</w:t>
      </w:r>
      <w:r w:rsidRPr="00E543D9">
        <w:t xml:space="preserve"> Economic implications of nighttime attending intensivist coverage in a medical</w:t>
      </w:r>
      <w:r w:rsidRPr="00E543D9">
        <w:rPr>
          <w:rStyle w:val="apple-converted-space"/>
          <w:color w:val="642A8F"/>
        </w:rPr>
        <w:t> </w:t>
      </w:r>
      <w:r w:rsidRPr="00E543D9">
        <w:rPr>
          <w:bCs/>
        </w:rPr>
        <w:t>intensive</w:t>
      </w:r>
      <w:r w:rsidRPr="00E543D9">
        <w:rPr>
          <w:rStyle w:val="apple-converted-space"/>
          <w:color w:val="642A8F"/>
        </w:rPr>
        <w:t> </w:t>
      </w:r>
      <w:r w:rsidRPr="00E543D9">
        <w:rPr>
          <w:bCs/>
        </w:rPr>
        <w:t>care</w:t>
      </w:r>
      <w:r w:rsidRPr="00E543D9">
        <w:rPr>
          <w:rStyle w:val="apple-converted-space"/>
          <w:color w:val="642A8F"/>
        </w:rPr>
        <w:t> </w:t>
      </w:r>
      <w:r w:rsidRPr="00E543D9">
        <w:t xml:space="preserve">unit. </w:t>
      </w:r>
      <w:r w:rsidRPr="00E543D9">
        <w:rPr>
          <w:rStyle w:val="jrnl"/>
          <w:i/>
          <w:color w:val="000000"/>
        </w:rPr>
        <w:t>Crit</w:t>
      </w:r>
      <w:r w:rsidRPr="00E543D9">
        <w:rPr>
          <w:rStyle w:val="apple-converted-space"/>
          <w:i/>
          <w:color w:val="000000"/>
        </w:rPr>
        <w:t> </w:t>
      </w:r>
      <w:r w:rsidRPr="00E543D9">
        <w:rPr>
          <w:rStyle w:val="jrnl"/>
          <w:bCs/>
          <w:i/>
          <w:color w:val="000000"/>
        </w:rPr>
        <w:t>Care</w:t>
      </w:r>
      <w:r w:rsidRPr="00E543D9">
        <w:rPr>
          <w:rStyle w:val="apple-converted-space"/>
          <w:i/>
          <w:color w:val="000000"/>
        </w:rPr>
        <w:t> </w:t>
      </w:r>
      <w:r w:rsidRPr="00E543D9">
        <w:rPr>
          <w:rStyle w:val="jrnl"/>
          <w:i/>
          <w:color w:val="000000"/>
        </w:rPr>
        <w:t>Med</w:t>
      </w:r>
      <w:r w:rsidRPr="00E543D9">
        <w:rPr>
          <w:color w:val="000000"/>
        </w:rPr>
        <w:t>. 2011 Jun;39(6):1257</w:t>
      </w:r>
      <w:r w:rsidR="009A54A8" w:rsidRPr="00E543D9">
        <w:rPr>
          <w:color w:val="000000"/>
        </w:rPr>
        <w:t>–</w:t>
      </w:r>
      <w:r w:rsidRPr="00E543D9">
        <w:rPr>
          <w:color w:val="000000"/>
        </w:rPr>
        <w:t>62.</w:t>
      </w:r>
    </w:p>
    <w:p w14:paraId="32C9E1E1" w14:textId="77777777" w:rsidR="000D30E5" w:rsidRPr="00E543D9" w:rsidRDefault="000D30E5" w:rsidP="000D30E5">
      <w:pPr>
        <w:pStyle w:val="NoSpacing"/>
        <w:rPr>
          <w:lang w:eastAsia="de-DE"/>
        </w:rPr>
      </w:pPr>
    </w:p>
    <w:p w14:paraId="05EB345B" w14:textId="1725DCB5" w:rsidR="000D30E5" w:rsidRPr="00E543D9" w:rsidRDefault="000D30E5" w:rsidP="000D30E5">
      <w:pPr>
        <w:pStyle w:val="NoSpacing"/>
        <w:rPr>
          <w:color w:val="000000"/>
        </w:rPr>
      </w:pPr>
      <w:r w:rsidRPr="00E543D9">
        <w:rPr>
          <w:lang w:eastAsia="de-DE"/>
        </w:rPr>
        <w:t xml:space="preserve">[10] </w:t>
      </w:r>
      <w:r w:rsidRPr="00E543D9">
        <w:rPr>
          <w:color w:val="000000"/>
        </w:rPr>
        <w:t xml:space="preserve">Bray K, Wren I, Baldwin A, St Ledger U, Gibson V, Goodman </w:t>
      </w:r>
      <w:proofErr w:type="gramStart"/>
      <w:r w:rsidRPr="00E543D9">
        <w:rPr>
          <w:color w:val="000000"/>
        </w:rPr>
        <w:t>S</w:t>
      </w:r>
      <w:r w:rsidRPr="00E543D9">
        <w:t xml:space="preserve">  et al.</w:t>
      </w:r>
      <w:proofErr w:type="gramEnd"/>
      <w:r w:rsidRPr="00E543D9">
        <w:t xml:space="preserve"> Standards for nurse staffing in critical care units determined by: The British Association of Critical Care Nurses, The Critical Care Networks National Nurse Leads, Royal College of Nursing Critical Care and In</w:t>
      </w:r>
      <w:r w:rsidR="009A54A8" w:rsidRPr="00E543D9">
        <w:t>–</w:t>
      </w:r>
      <w:r w:rsidRPr="00E543D9">
        <w:t xml:space="preserve">flight Forum. </w:t>
      </w:r>
      <w:r w:rsidRPr="00E543D9">
        <w:rPr>
          <w:rStyle w:val="jrnl"/>
          <w:i/>
          <w:color w:val="000000"/>
        </w:rPr>
        <w:t>Nurs Crit Care</w:t>
      </w:r>
      <w:r w:rsidRPr="00E543D9">
        <w:rPr>
          <w:color w:val="000000"/>
        </w:rPr>
        <w:t>. 2010 May</w:t>
      </w:r>
      <w:r w:rsidR="009A54A8" w:rsidRPr="00E543D9">
        <w:rPr>
          <w:color w:val="000000"/>
        </w:rPr>
        <w:t>–</w:t>
      </w:r>
      <w:r w:rsidRPr="00E543D9">
        <w:rPr>
          <w:color w:val="000000"/>
        </w:rPr>
        <w:t>Jun;15(3):109</w:t>
      </w:r>
      <w:r w:rsidR="009A54A8" w:rsidRPr="00E543D9">
        <w:rPr>
          <w:color w:val="000000"/>
        </w:rPr>
        <w:t>–</w:t>
      </w:r>
      <w:r w:rsidRPr="00E543D9">
        <w:rPr>
          <w:color w:val="000000"/>
        </w:rPr>
        <w:t>11.</w:t>
      </w:r>
    </w:p>
    <w:p w14:paraId="2B4442B4" w14:textId="77777777" w:rsidR="000D30E5" w:rsidRPr="00E543D9" w:rsidRDefault="000D30E5" w:rsidP="000D30E5">
      <w:pPr>
        <w:pStyle w:val="NoSpacing"/>
        <w:rPr>
          <w:lang w:eastAsia="de-DE"/>
        </w:rPr>
      </w:pPr>
    </w:p>
    <w:p w14:paraId="74BFBD58" w14:textId="2290D4D0" w:rsidR="000D30E5" w:rsidRPr="00E543D9" w:rsidRDefault="000D30E5" w:rsidP="000D30E5">
      <w:pPr>
        <w:pStyle w:val="NoSpacing"/>
        <w:rPr>
          <w:color w:val="000000"/>
        </w:rPr>
      </w:pPr>
      <w:r w:rsidRPr="00E543D9">
        <w:rPr>
          <w:lang w:eastAsia="de-DE"/>
        </w:rPr>
        <w:t xml:space="preserve">[11] </w:t>
      </w:r>
      <w:r w:rsidRPr="00E543D9">
        <w:rPr>
          <w:color w:val="000000"/>
        </w:rPr>
        <w:t xml:space="preserve">West E, Barron DN, Harrison D, Rafferty AM, Rowan K, Sanderson C. </w:t>
      </w:r>
      <w:r w:rsidRPr="00E543D9">
        <w:t xml:space="preserve">Nurse staffing, medical staffing and mortality in Intensive Care: An observational study. </w:t>
      </w:r>
      <w:r w:rsidRPr="00E543D9">
        <w:rPr>
          <w:rStyle w:val="jrnl"/>
          <w:i/>
          <w:color w:val="000000"/>
        </w:rPr>
        <w:t>Int J Nurs Stud</w:t>
      </w:r>
      <w:r w:rsidRPr="00E543D9">
        <w:rPr>
          <w:color w:val="000000"/>
        </w:rPr>
        <w:t>. 2014 May;51(5):781</w:t>
      </w:r>
      <w:r w:rsidR="009A54A8" w:rsidRPr="00E543D9">
        <w:rPr>
          <w:color w:val="000000"/>
        </w:rPr>
        <w:t>–</w:t>
      </w:r>
      <w:r w:rsidRPr="00E543D9">
        <w:rPr>
          <w:color w:val="000000"/>
        </w:rPr>
        <w:t>94.</w:t>
      </w:r>
    </w:p>
    <w:p w14:paraId="7ACFBD85" w14:textId="77777777" w:rsidR="000D30E5" w:rsidRPr="00E543D9" w:rsidRDefault="000D30E5" w:rsidP="000D30E5">
      <w:pPr>
        <w:pStyle w:val="NoSpacing"/>
        <w:rPr>
          <w:lang w:eastAsia="de-DE"/>
        </w:rPr>
      </w:pPr>
    </w:p>
    <w:p w14:paraId="0EA68E88" w14:textId="39E561B6" w:rsidR="000D30E5" w:rsidRPr="00E543D9" w:rsidRDefault="000D30E5" w:rsidP="000D30E5">
      <w:pPr>
        <w:pStyle w:val="NoSpacing"/>
        <w:rPr>
          <w:color w:val="000000"/>
        </w:rPr>
      </w:pPr>
      <w:r w:rsidRPr="00E543D9">
        <w:rPr>
          <w:lang w:eastAsia="de-DE"/>
        </w:rPr>
        <w:t xml:space="preserve">[12] </w:t>
      </w:r>
      <w:r w:rsidRPr="00E543D9">
        <w:rPr>
          <w:color w:val="000000"/>
        </w:rPr>
        <w:t xml:space="preserve">Dang D, Johantgen ME, Pronovost PJ, Jenckes MW, Bass EB. </w:t>
      </w:r>
      <w:r w:rsidRPr="00E543D9">
        <w:t xml:space="preserve">Postoperative complications: does intensive care unit staff nursing make a difference? </w:t>
      </w:r>
      <w:r w:rsidRPr="00E543D9">
        <w:rPr>
          <w:rStyle w:val="jrnl"/>
          <w:i/>
          <w:color w:val="000000"/>
        </w:rPr>
        <w:t>Heart Lung</w:t>
      </w:r>
      <w:r w:rsidRPr="00E543D9">
        <w:rPr>
          <w:color w:val="000000"/>
        </w:rPr>
        <w:t>. 2002 May</w:t>
      </w:r>
      <w:r w:rsidR="009A54A8" w:rsidRPr="00E543D9">
        <w:rPr>
          <w:color w:val="000000"/>
        </w:rPr>
        <w:t>–</w:t>
      </w:r>
      <w:r w:rsidRPr="00E543D9">
        <w:rPr>
          <w:color w:val="000000"/>
        </w:rPr>
        <w:t>Jun;31(3):219</w:t>
      </w:r>
      <w:r w:rsidR="009A54A8" w:rsidRPr="00E543D9">
        <w:rPr>
          <w:color w:val="000000"/>
        </w:rPr>
        <w:t>–</w:t>
      </w:r>
      <w:r w:rsidRPr="00E543D9">
        <w:rPr>
          <w:color w:val="000000"/>
        </w:rPr>
        <w:t>28.</w:t>
      </w:r>
    </w:p>
    <w:p w14:paraId="26B6AA96" w14:textId="77777777" w:rsidR="000D30E5" w:rsidRPr="00E543D9" w:rsidRDefault="000D30E5" w:rsidP="000D30E5">
      <w:pPr>
        <w:pStyle w:val="NoSpacing"/>
        <w:rPr>
          <w:lang w:eastAsia="de-DE"/>
        </w:rPr>
      </w:pPr>
    </w:p>
    <w:p w14:paraId="48BAF24A" w14:textId="3FC47417" w:rsidR="000D30E5" w:rsidRPr="00E543D9" w:rsidRDefault="000D30E5" w:rsidP="000D30E5">
      <w:pPr>
        <w:pStyle w:val="NoSpacing"/>
        <w:rPr>
          <w:color w:val="000000"/>
        </w:rPr>
      </w:pPr>
      <w:r w:rsidRPr="00E543D9">
        <w:rPr>
          <w:lang w:eastAsia="de-DE"/>
        </w:rPr>
        <w:t xml:space="preserve">[13] </w:t>
      </w:r>
      <w:r w:rsidRPr="00E543D9">
        <w:rPr>
          <w:color w:val="000000"/>
        </w:rPr>
        <w:t xml:space="preserve">Hugonnet S, Uçkay I, Pittet D. </w:t>
      </w:r>
      <w:r w:rsidRPr="00E543D9">
        <w:t>Staffing level: a determinant of late</w:t>
      </w:r>
      <w:r w:rsidR="009A54A8" w:rsidRPr="00E543D9">
        <w:t>–</w:t>
      </w:r>
      <w:r w:rsidRPr="00E543D9">
        <w:t>onset ventilator</w:t>
      </w:r>
      <w:r w:rsidR="009A54A8" w:rsidRPr="00E543D9">
        <w:t>–</w:t>
      </w:r>
      <w:r w:rsidRPr="00E543D9">
        <w:t>associated pneumonia.</w:t>
      </w:r>
      <w:r w:rsidR="004A1E6D">
        <w:t xml:space="preserve"> </w:t>
      </w:r>
      <w:r w:rsidRPr="00E543D9">
        <w:rPr>
          <w:rStyle w:val="jrnl"/>
          <w:i/>
          <w:color w:val="000000"/>
        </w:rPr>
        <w:t>Crit Care</w:t>
      </w:r>
      <w:r w:rsidRPr="00E543D9">
        <w:rPr>
          <w:color w:val="000000"/>
        </w:rPr>
        <w:t>. 2007;11(4</w:t>
      </w:r>
      <w:proofErr w:type="gramStart"/>
      <w:r w:rsidRPr="00E543D9">
        <w:rPr>
          <w:color w:val="000000"/>
        </w:rPr>
        <w:t>):R</w:t>
      </w:r>
      <w:proofErr w:type="gramEnd"/>
      <w:r w:rsidRPr="00E543D9">
        <w:rPr>
          <w:color w:val="000000"/>
        </w:rPr>
        <w:t>80.</w:t>
      </w:r>
    </w:p>
    <w:p w14:paraId="46EDEAC2" w14:textId="77777777" w:rsidR="000D30E5" w:rsidRPr="00E543D9" w:rsidRDefault="000D30E5" w:rsidP="000D30E5">
      <w:pPr>
        <w:pStyle w:val="NoSpacing"/>
        <w:rPr>
          <w:lang w:eastAsia="de-DE"/>
        </w:rPr>
      </w:pPr>
    </w:p>
    <w:p w14:paraId="3053E134" w14:textId="77777777" w:rsidR="000D30E5" w:rsidRPr="00E543D9" w:rsidRDefault="000D30E5" w:rsidP="000D30E5">
      <w:pPr>
        <w:pStyle w:val="NoSpacing"/>
        <w:rPr>
          <w:color w:val="000000"/>
        </w:rPr>
      </w:pPr>
      <w:r w:rsidRPr="00E543D9">
        <w:rPr>
          <w:lang w:eastAsia="de-DE"/>
        </w:rPr>
        <w:t xml:space="preserve">[14] </w:t>
      </w:r>
      <w:r w:rsidRPr="00E543D9">
        <w:rPr>
          <w:color w:val="000000"/>
        </w:rPr>
        <w:t xml:space="preserve">Valentin A, Capuzzo M, Guidet B, Moreno R, Metnitz B, Bauer P et al; Research Group on Quality Improvement of the European Society of Intensive Care Medicine (ESICM); Sentinel Events Evaluation (SEE) Study Investigators. </w:t>
      </w:r>
      <w:r w:rsidRPr="00E543D9">
        <w:t xml:space="preserve">Errors in administration of parenteral drugs in intensive care units: multinational prospective study. </w:t>
      </w:r>
      <w:r w:rsidRPr="00E543D9">
        <w:rPr>
          <w:rStyle w:val="jrnl"/>
          <w:i/>
          <w:color w:val="000000"/>
        </w:rPr>
        <w:t>BMJ</w:t>
      </w:r>
      <w:r w:rsidRPr="00E543D9">
        <w:rPr>
          <w:color w:val="000000"/>
        </w:rPr>
        <w:t>. 2009 Mar 12;</w:t>
      </w:r>
      <w:proofErr w:type="gramStart"/>
      <w:r w:rsidRPr="00E543D9">
        <w:rPr>
          <w:color w:val="000000"/>
        </w:rPr>
        <w:t>338:b</w:t>
      </w:r>
      <w:proofErr w:type="gramEnd"/>
      <w:r w:rsidRPr="00E543D9">
        <w:rPr>
          <w:color w:val="000000"/>
        </w:rPr>
        <w:t>814.</w:t>
      </w:r>
    </w:p>
    <w:p w14:paraId="1CF361BB" w14:textId="77777777" w:rsidR="000D30E5" w:rsidRPr="00E543D9" w:rsidRDefault="000D30E5" w:rsidP="000D30E5">
      <w:pPr>
        <w:pStyle w:val="NoSpacing"/>
        <w:rPr>
          <w:lang w:eastAsia="de-DE"/>
        </w:rPr>
      </w:pPr>
    </w:p>
    <w:p w14:paraId="3FF9149B" w14:textId="5572564E" w:rsidR="000D30E5" w:rsidRPr="00E543D9" w:rsidRDefault="000D30E5" w:rsidP="000D30E5">
      <w:pPr>
        <w:pStyle w:val="NoSpacing"/>
      </w:pPr>
      <w:r w:rsidRPr="00E543D9">
        <w:t>[15] Kim JH, Hong SK, Kim KC, Lee MG, Lee KM, Jung SS et al. Influence of full</w:t>
      </w:r>
      <w:r w:rsidR="009A54A8" w:rsidRPr="00E543D9">
        <w:t>–</w:t>
      </w:r>
      <w:r w:rsidRPr="00E543D9">
        <w:t>time intensivist and the nurse</w:t>
      </w:r>
      <w:r w:rsidR="009A54A8" w:rsidRPr="00E543D9">
        <w:t>–</w:t>
      </w:r>
      <w:r w:rsidRPr="00E543D9">
        <w:t>to</w:t>
      </w:r>
      <w:r w:rsidR="009A54A8" w:rsidRPr="00E543D9">
        <w:t>–</w:t>
      </w:r>
      <w:r w:rsidRPr="00E543D9">
        <w:t>patient ratio on the implementation of severe sepsis bundles in Korean intensive</w:t>
      </w:r>
      <w:r w:rsidRPr="00E543D9">
        <w:rPr>
          <w:rStyle w:val="apple-converted-space"/>
        </w:rPr>
        <w:t> </w:t>
      </w:r>
      <w:r w:rsidRPr="00E543D9">
        <w:rPr>
          <w:bCs/>
        </w:rPr>
        <w:t>care</w:t>
      </w:r>
      <w:r w:rsidRPr="00E543D9">
        <w:rPr>
          <w:rStyle w:val="apple-converted-space"/>
        </w:rPr>
        <w:t> </w:t>
      </w:r>
      <w:r w:rsidRPr="00E543D9">
        <w:t xml:space="preserve">units. </w:t>
      </w:r>
      <w:r w:rsidRPr="00E543D9">
        <w:rPr>
          <w:rStyle w:val="jrnl"/>
          <w:i/>
        </w:rPr>
        <w:t>J</w:t>
      </w:r>
      <w:r w:rsidRPr="00E543D9">
        <w:rPr>
          <w:rStyle w:val="apple-converted-space"/>
          <w:i/>
        </w:rPr>
        <w:t> </w:t>
      </w:r>
      <w:r w:rsidRPr="00E543D9">
        <w:rPr>
          <w:rStyle w:val="jrnl"/>
          <w:bCs/>
          <w:i/>
        </w:rPr>
        <w:t>Crit Care</w:t>
      </w:r>
      <w:r w:rsidRPr="00E543D9">
        <w:t>.</w:t>
      </w:r>
      <w:r w:rsidRPr="00E543D9">
        <w:rPr>
          <w:rStyle w:val="apple-converted-space"/>
        </w:rPr>
        <w:t> </w:t>
      </w:r>
      <w:r w:rsidRPr="00E543D9">
        <w:rPr>
          <w:bCs/>
        </w:rPr>
        <w:t>2012</w:t>
      </w:r>
      <w:r w:rsidRPr="00E543D9">
        <w:rPr>
          <w:rStyle w:val="apple-converted-space"/>
        </w:rPr>
        <w:t> </w:t>
      </w:r>
      <w:r w:rsidRPr="00E543D9">
        <w:t>Aug;27(4</w:t>
      </w:r>
      <w:proofErr w:type="gramStart"/>
      <w:r w:rsidRPr="00E543D9">
        <w:t>):414.e</w:t>
      </w:r>
      <w:proofErr w:type="gramEnd"/>
      <w:r w:rsidRPr="00E543D9">
        <w:t>11</w:t>
      </w:r>
      <w:r w:rsidR="009A54A8" w:rsidRPr="00E543D9">
        <w:t>–</w:t>
      </w:r>
      <w:r w:rsidRPr="00E543D9">
        <w:t>21.</w:t>
      </w:r>
    </w:p>
    <w:p w14:paraId="519857B3" w14:textId="77777777" w:rsidR="000D30E5" w:rsidRPr="00E543D9" w:rsidRDefault="000D30E5" w:rsidP="000D30E5">
      <w:pPr>
        <w:pStyle w:val="NoSpacing"/>
        <w:rPr>
          <w:lang w:eastAsia="de-DE"/>
        </w:rPr>
      </w:pPr>
    </w:p>
    <w:p w14:paraId="5C693C40" w14:textId="6EA6743D" w:rsidR="000D30E5" w:rsidRPr="00E543D9" w:rsidRDefault="000D30E5" w:rsidP="000D30E5">
      <w:pPr>
        <w:pStyle w:val="NoSpacing"/>
      </w:pPr>
      <w:r w:rsidRPr="00E543D9">
        <w:rPr>
          <w:bCs/>
          <w:iCs/>
        </w:rPr>
        <w:t xml:space="preserve">[16] </w:t>
      </w:r>
      <w:r w:rsidRPr="00E543D9">
        <w:t xml:space="preserve">Cho SH, Yun SC. </w:t>
      </w:r>
      <w:r w:rsidRPr="00E543D9">
        <w:rPr>
          <w:bCs/>
        </w:rPr>
        <w:t>Bed</w:t>
      </w:r>
      <w:r w:rsidR="009A54A8" w:rsidRPr="00E543D9">
        <w:rPr>
          <w:bCs/>
        </w:rPr>
        <w:t>–</w:t>
      </w:r>
      <w:r w:rsidRPr="00E543D9">
        <w:rPr>
          <w:bCs/>
        </w:rPr>
        <w:t>to</w:t>
      </w:r>
      <w:r w:rsidR="009A54A8" w:rsidRPr="00E543D9">
        <w:rPr>
          <w:bCs/>
        </w:rPr>
        <w:t>–</w:t>
      </w:r>
      <w:r w:rsidRPr="00E543D9">
        <w:rPr>
          <w:bCs/>
        </w:rPr>
        <w:t>nurse ratios</w:t>
      </w:r>
      <w:r w:rsidRPr="00E543D9">
        <w:t xml:space="preserve">, </w:t>
      </w:r>
      <w:r w:rsidRPr="00E543D9">
        <w:rPr>
          <w:bCs/>
        </w:rPr>
        <w:t>provision</w:t>
      </w:r>
      <w:r w:rsidRPr="00E543D9">
        <w:t xml:space="preserve"> of </w:t>
      </w:r>
      <w:r w:rsidRPr="00E543D9">
        <w:rPr>
          <w:bCs/>
        </w:rPr>
        <w:t>basic nursing care</w:t>
      </w:r>
      <w:r w:rsidRPr="00E543D9">
        <w:t xml:space="preserve">, and </w:t>
      </w:r>
      <w:r w:rsidRPr="00E543D9">
        <w:rPr>
          <w:bCs/>
        </w:rPr>
        <w:t>in</w:t>
      </w:r>
      <w:r w:rsidR="009A54A8" w:rsidRPr="00E543D9">
        <w:rPr>
          <w:bCs/>
        </w:rPr>
        <w:t>–</w:t>
      </w:r>
      <w:r w:rsidRPr="00E543D9">
        <w:rPr>
          <w:bCs/>
        </w:rPr>
        <w:t>hospital</w:t>
      </w:r>
      <w:r w:rsidRPr="00E543D9">
        <w:t xml:space="preserve"> and </w:t>
      </w:r>
      <w:r w:rsidRPr="00E543D9">
        <w:rPr>
          <w:bCs/>
        </w:rPr>
        <w:t>30</w:t>
      </w:r>
      <w:r w:rsidR="009A54A8" w:rsidRPr="00E543D9">
        <w:rPr>
          <w:bCs/>
        </w:rPr>
        <w:t>–</w:t>
      </w:r>
      <w:r w:rsidRPr="00E543D9">
        <w:rPr>
          <w:bCs/>
        </w:rPr>
        <w:t>day</w:t>
      </w:r>
      <w:r w:rsidR="004A1E6D">
        <w:rPr>
          <w:bCs/>
        </w:rPr>
        <w:t xml:space="preserve"> </w:t>
      </w:r>
      <w:r w:rsidRPr="00E543D9">
        <w:rPr>
          <w:bCs/>
        </w:rPr>
        <w:t>mortality</w:t>
      </w:r>
      <w:r w:rsidRPr="00E543D9">
        <w:t xml:space="preserve"> among </w:t>
      </w:r>
      <w:r w:rsidRPr="00E543D9">
        <w:rPr>
          <w:bCs/>
        </w:rPr>
        <w:t>acute stroke patients admitted</w:t>
      </w:r>
      <w:r w:rsidRPr="00E543D9">
        <w:t xml:space="preserve"> to an </w:t>
      </w:r>
      <w:r w:rsidRPr="00E543D9">
        <w:rPr>
          <w:bCs/>
        </w:rPr>
        <w:t xml:space="preserve">intensive care </w:t>
      </w:r>
      <w:r w:rsidRPr="00E543D9">
        <w:rPr>
          <w:bCs/>
        </w:rPr>
        <w:lastRenderedPageBreak/>
        <w:t>unit</w:t>
      </w:r>
      <w:r w:rsidRPr="00E543D9">
        <w:t xml:space="preserve">: </w:t>
      </w:r>
      <w:r w:rsidRPr="00E543D9">
        <w:rPr>
          <w:bCs/>
        </w:rPr>
        <w:t>cross</w:t>
      </w:r>
      <w:r w:rsidR="009A54A8" w:rsidRPr="00E543D9">
        <w:rPr>
          <w:bCs/>
        </w:rPr>
        <w:t>–</w:t>
      </w:r>
      <w:r w:rsidRPr="00E543D9">
        <w:rPr>
          <w:bCs/>
        </w:rPr>
        <w:t>sectional analysis</w:t>
      </w:r>
      <w:r w:rsidRPr="00E543D9">
        <w:t xml:space="preserve"> of </w:t>
      </w:r>
      <w:r w:rsidRPr="00E543D9">
        <w:rPr>
          <w:bCs/>
        </w:rPr>
        <w:t>survey</w:t>
      </w:r>
      <w:r w:rsidRPr="00E543D9">
        <w:t xml:space="preserve"> and </w:t>
      </w:r>
      <w:r w:rsidRPr="00E543D9">
        <w:rPr>
          <w:bCs/>
        </w:rPr>
        <w:t xml:space="preserve">administrative data. </w:t>
      </w:r>
      <w:r w:rsidRPr="00E543D9">
        <w:rPr>
          <w:rStyle w:val="jrnl"/>
          <w:i/>
        </w:rPr>
        <w:t>Int J Nurs Stud</w:t>
      </w:r>
      <w:r w:rsidRPr="00E543D9">
        <w:t>. 2009 Aug;46(8):1092</w:t>
      </w:r>
      <w:r w:rsidR="009A54A8" w:rsidRPr="00E543D9">
        <w:t>–</w:t>
      </w:r>
      <w:r w:rsidRPr="00E543D9">
        <w:t>101.</w:t>
      </w:r>
    </w:p>
    <w:p w14:paraId="4C39555E" w14:textId="77777777" w:rsidR="000D30E5" w:rsidRPr="00E543D9" w:rsidRDefault="000D30E5" w:rsidP="000D30E5">
      <w:pPr>
        <w:pStyle w:val="NoSpacing"/>
      </w:pPr>
    </w:p>
    <w:p w14:paraId="4E8CC320" w14:textId="67C95EEC" w:rsidR="000D30E5" w:rsidRPr="00E543D9" w:rsidRDefault="000D30E5" w:rsidP="000D30E5">
      <w:pPr>
        <w:pStyle w:val="NoSpacing"/>
      </w:pPr>
      <w:r w:rsidRPr="00BF4958">
        <w:t xml:space="preserve">[17] Chant C, Dewhurst NF, Friedrich JO. </w:t>
      </w:r>
      <w:r w:rsidRPr="00E543D9">
        <w:t xml:space="preserve">Do we need a pharmacist in the ICU? </w:t>
      </w:r>
      <w:r w:rsidRPr="00E543D9">
        <w:rPr>
          <w:rStyle w:val="jrnl"/>
          <w:i/>
        </w:rPr>
        <w:t>Intensive Care Med</w:t>
      </w:r>
      <w:r w:rsidRPr="00E543D9">
        <w:t>. 2015 Jul;41(7):1314</w:t>
      </w:r>
      <w:r w:rsidR="009A54A8" w:rsidRPr="00E543D9">
        <w:t>–</w:t>
      </w:r>
      <w:r w:rsidRPr="00E543D9">
        <w:t>20.</w:t>
      </w:r>
    </w:p>
    <w:p w14:paraId="09268383" w14:textId="77777777" w:rsidR="000D30E5" w:rsidRPr="00E543D9" w:rsidRDefault="000D30E5" w:rsidP="000D30E5">
      <w:pPr>
        <w:pStyle w:val="NoSpacing"/>
      </w:pPr>
    </w:p>
    <w:p w14:paraId="258FE6BF" w14:textId="02C638DB" w:rsidR="000D30E5" w:rsidRPr="00E543D9" w:rsidRDefault="000D30E5" w:rsidP="000D30E5">
      <w:pPr>
        <w:pStyle w:val="NoSpacing"/>
        <w:rPr>
          <w:color w:val="000000"/>
        </w:rPr>
      </w:pPr>
      <w:r w:rsidRPr="00E543D9">
        <w:t xml:space="preserve">[18] </w:t>
      </w:r>
      <w:r w:rsidRPr="00E543D9">
        <w:rPr>
          <w:color w:val="000000"/>
        </w:rPr>
        <w:t>Engel HJ, Tatebe S, Alonzo PB, Mustille RL, Rivera MJ.</w:t>
      </w:r>
      <w:r w:rsidR="004A1E6D">
        <w:rPr>
          <w:color w:val="000000"/>
        </w:rPr>
        <w:t xml:space="preserve"> </w:t>
      </w:r>
      <w:r w:rsidRPr="00E543D9">
        <w:rPr>
          <w:bCs/>
          <w:color w:val="000000"/>
        </w:rPr>
        <w:t>Physical</w:t>
      </w:r>
      <w:r w:rsidRPr="00E543D9">
        <w:rPr>
          <w:color w:val="000000"/>
        </w:rPr>
        <w:t> </w:t>
      </w:r>
      <w:r w:rsidRPr="00E543D9">
        <w:rPr>
          <w:bCs/>
          <w:color w:val="000000"/>
        </w:rPr>
        <w:t>therapist</w:t>
      </w:r>
      <w:r w:rsidR="009A54A8" w:rsidRPr="00E543D9">
        <w:rPr>
          <w:bCs/>
          <w:color w:val="000000"/>
        </w:rPr>
        <w:t>–</w:t>
      </w:r>
      <w:r w:rsidRPr="00E543D9">
        <w:rPr>
          <w:bCs/>
          <w:color w:val="000000"/>
        </w:rPr>
        <w:t>established</w:t>
      </w:r>
      <w:r w:rsidRPr="00E543D9">
        <w:rPr>
          <w:color w:val="000000"/>
        </w:rPr>
        <w:t> </w:t>
      </w:r>
      <w:r w:rsidRPr="00E543D9">
        <w:rPr>
          <w:bCs/>
          <w:color w:val="000000"/>
        </w:rPr>
        <w:t>intensive</w:t>
      </w:r>
      <w:r w:rsidRPr="00E543D9">
        <w:rPr>
          <w:color w:val="000000"/>
        </w:rPr>
        <w:t> </w:t>
      </w:r>
      <w:r w:rsidRPr="00E543D9">
        <w:rPr>
          <w:bCs/>
          <w:color w:val="000000"/>
        </w:rPr>
        <w:t>care</w:t>
      </w:r>
      <w:r w:rsidRPr="00E543D9">
        <w:rPr>
          <w:color w:val="000000"/>
        </w:rPr>
        <w:t> </w:t>
      </w:r>
      <w:r w:rsidRPr="00E543D9">
        <w:rPr>
          <w:bCs/>
          <w:color w:val="000000"/>
        </w:rPr>
        <w:t>unit</w:t>
      </w:r>
      <w:r w:rsidRPr="00E543D9">
        <w:rPr>
          <w:color w:val="000000"/>
        </w:rPr>
        <w:t> </w:t>
      </w:r>
      <w:r w:rsidRPr="00E543D9">
        <w:rPr>
          <w:bCs/>
          <w:color w:val="000000"/>
        </w:rPr>
        <w:t>early</w:t>
      </w:r>
      <w:r w:rsidRPr="00E543D9">
        <w:rPr>
          <w:color w:val="000000"/>
        </w:rPr>
        <w:t> </w:t>
      </w:r>
      <w:r w:rsidRPr="00E543D9">
        <w:rPr>
          <w:bCs/>
          <w:color w:val="000000"/>
        </w:rPr>
        <w:t>mobilization</w:t>
      </w:r>
      <w:r w:rsidRPr="00E543D9">
        <w:rPr>
          <w:color w:val="000000"/>
        </w:rPr>
        <w:t> </w:t>
      </w:r>
      <w:r w:rsidRPr="00E543D9">
        <w:rPr>
          <w:bCs/>
          <w:color w:val="000000"/>
        </w:rPr>
        <w:t>program</w:t>
      </w:r>
      <w:r w:rsidRPr="00E543D9">
        <w:rPr>
          <w:color w:val="000000"/>
        </w:rPr>
        <w:t>: </w:t>
      </w:r>
      <w:r w:rsidRPr="00E543D9">
        <w:rPr>
          <w:bCs/>
          <w:color w:val="000000"/>
        </w:rPr>
        <w:t>quality improvement</w:t>
      </w:r>
      <w:r w:rsidRPr="00E543D9">
        <w:rPr>
          <w:color w:val="000000"/>
        </w:rPr>
        <w:t> </w:t>
      </w:r>
      <w:r w:rsidRPr="00E543D9">
        <w:rPr>
          <w:bCs/>
          <w:color w:val="000000"/>
        </w:rPr>
        <w:t>project</w:t>
      </w:r>
      <w:r w:rsidRPr="00E543D9">
        <w:rPr>
          <w:color w:val="000000"/>
        </w:rPr>
        <w:t> for </w:t>
      </w:r>
      <w:r w:rsidRPr="00E543D9">
        <w:rPr>
          <w:bCs/>
          <w:color w:val="000000"/>
        </w:rPr>
        <w:t>critical</w:t>
      </w:r>
      <w:r w:rsidRPr="00E543D9">
        <w:rPr>
          <w:color w:val="000000"/>
        </w:rPr>
        <w:t> </w:t>
      </w:r>
      <w:r w:rsidRPr="00E543D9">
        <w:rPr>
          <w:bCs/>
          <w:color w:val="000000"/>
        </w:rPr>
        <w:t>care</w:t>
      </w:r>
      <w:r w:rsidRPr="00E543D9">
        <w:rPr>
          <w:color w:val="000000"/>
        </w:rPr>
        <w:t> at</w:t>
      </w:r>
      <w:r w:rsidR="00E543D9">
        <w:rPr>
          <w:color w:val="000000"/>
        </w:rPr>
        <w:t xml:space="preserve"> </w:t>
      </w:r>
      <w:r w:rsidRPr="00E543D9">
        <w:rPr>
          <w:color w:val="000000"/>
        </w:rPr>
        <w:t>the </w:t>
      </w:r>
      <w:r w:rsidRPr="00E543D9">
        <w:rPr>
          <w:bCs/>
          <w:color w:val="000000"/>
        </w:rPr>
        <w:t>University</w:t>
      </w:r>
      <w:r w:rsidRPr="00E543D9">
        <w:rPr>
          <w:color w:val="000000"/>
        </w:rPr>
        <w:t> of </w:t>
      </w:r>
      <w:r w:rsidRPr="00E543D9">
        <w:rPr>
          <w:bCs/>
          <w:color w:val="000000"/>
        </w:rPr>
        <w:t>California</w:t>
      </w:r>
      <w:r w:rsidRPr="00E543D9">
        <w:rPr>
          <w:color w:val="000000"/>
        </w:rPr>
        <w:t> </w:t>
      </w:r>
      <w:r w:rsidRPr="00E543D9">
        <w:rPr>
          <w:bCs/>
          <w:color w:val="000000"/>
        </w:rPr>
        <w:t>San</w:t>
      </w:r>
      <w:r w:rsidRPr="00E543D9">
        <w:rPr>
          <w:color w:val="000000"/>
        </w:rPr>
        <w:t> </w:t>
      </w:r>
      <w:r w:rsidRPr="00E543D9">
        <w:rPr>
          <w:bCs/>
          <w:color w:val="000000"/>
        </w:rPr>
        <w:t>Francisco</w:t>
      </w:r>
      <w:r w:rsidRPr="00E543D9">
        <w:rPr>
          <w:color w:val="000000"/>
        </w:rPr>
        <w:t> </w:t>
      </w:r>
      <w:r w:rsidRPr="00E543D9">
        <w:rPr>
          <w:bCs/>
          <w:color w:val="000000"/>
        </w:rPr>
        <w:t>Medical Center</w:t>
      </w:r>
      <w:r w:rsidRPr="00E543D9">
        <w:rPr>
          <w:color w:val="000000"/>
        </w:rPr>
        <w:t xml:space="preserve">. </w:t>
      </w:r>
      <w:r w:rsidRPr="00E543D9">
        <w:rPr>
          <w:rStyle w:val="jrnl"/>
          <w:i/>
          <w:color w:val="000000"/>
        </w:rPr>
        <w:t>Phys Ther</w:t>
      </w:r>
      <w:r w:rsidRPr="00E543D9">
        <w:rPr>
          <w:color w:val="000000"/>
        </w:rPr>
        <w:t>. 2013 Jul;93(7):975</w:t>
      </w:r>
      <w:r w:rsidR="009A54A8" w:rsidRPr="00E543D9">
        <w:rPr>
          <w:color w:val="000000"/>
        </w:rPr>
        <w:t>–</w:t>
      </w:r>
      <w:r w:rsidRPr="00E543D9">
        <w:rPr>
          <w:color w:val="000000"/>
        </w:rPr>
        <w:t>85.</w:t>
      </w:r>
    </w:p>
    <w:p w14:paraId="1C940308" w14:textId="77777777" w:rsidR="000D30E5" w:rsidRPr="00E543D9" w:rsidRDefault="000D30E5" w:rsidP="000D30E5">
      <w:pPr>
        <w:pStyle w:val="NoSpacing"/>
      </w:pPr>
    </w:p>
    <w:p w14:paraId="754514FB" w14:textId="06963D10" w:rsidR="000D30E5" w:rsidRPr="00E543D9" w:rsidRDefault="000D30E5" w:rsidP="000D30E5">
      <w:pPr>
        <w:pStyle w:val="NoSpacing"/>
      </w:pPr>
      <w:r w:rsidRPr="00E543D9">
        <w:t xml:space="preserve">[19] Braga JM, Hunt A, Pope J, Molaison E. Implementation of dietitian recommendations for enteral nutrition results in improved outcomes. </w:t>
      </w:r>
      <w:r w:rsidRPr="00E543D9">
        <w:rPr>
          <w:i/>
        </w:rPr>
        <w:t>J Am Diet Assoc</w:t>
      </w:r>
      <w:r w:rsidRPr="00E543D9">
        <w:t>. 2006 Feb;106(2):281</w:t>
      </w:r>
      <w:r w:rsidR="009A54A8" w:rsidRPr="00E543D9">
        <w:t>–</w:t>
      </w:r>
      <w:r w:rsidRPr="00E543D9">
        <w:t>4.</w:t>
      </w:r>
    </w:p>
    <w:p w14:paraId="7642E188" w14:textId="77777777" w:rsidR="000D30E5" w:rsidRPr="00E543D9" w:rsidRDefault="000D30E5" w:rsidP="000D30E5">
      <w:pPr>
        <w:pStyle w:val="NoSpacing"/>
      </w:pPr>
    </w:p>
    <w:p w14:paraId="7ED32473" w14:textId="4CB13F24" w:rsidR="000D30E5" w:rsidRPr="00E543D9" w:rsidRDefault="000D30E5" w:rsidP="000D30E5">
      <w:pPr>
        <w:pStyle w:val="NoSpacing"/>
      </w:pPr>
      <w:r w:rsidRPr="00E543D9">
        <w:t xml:space="preserve">[20] Rimawi RH, Mazer MA, Siraj DS, Gooch M, Cook PP. Impact of regular collaboration between infectious diseases and critical care practitioners on antimicrobial utilization and patient outcome. </w:t>
      </w:r>
      <w:r w:rsidRPr="00E543D9">
        <w:rPr>
          <w:i/>
        </w:rPr>
        <w:t>Crit Care Med</w:t>
      </w:r>
      <w:r w:rsidRPr="00E543D9">
        <w:t>. 2013 Sep;41(9):2099</w:t>
      </w:r>
      <w:r w:rsidR="009A54A8" w:rsidRPr="00E543D9">
        <w:t>–</w:t>
      </w:r>
      <w:r w:rsidRPr="00E543D9">
        <w:t>107</w:t>
      </w:r>
    </w:p>
    <w:p w14:paraId="052A4E56" w14:textId="77777777" w:rsidR="000D30E5" w:rsidRPr="00E543D9" w:rsidRDefault="000D30E5" w:rsidP="000D30E5">
      <w:pPr>
        <w:pStyle w:val="NoSpacing"/>
      </w:pPr>
    </w:p>
    <w:p w14:paraId="430BE4C7" w14:textId="46D027FC" w:rsidR="000D30E5" w:rsidRPr="00E543D9" w:rsidRDefault="000D30E5" w:rsidP="000D30E5">
      <w:pPr>
        <w:pStyle w:val="NoSpacing"/>
        <w:rPr>
          <w:color w:val="000000"/>
          <w:lang w:val="de-DE"/>
        </w:rPr>
      </w:pPr>
      <w:r w:rsidRPr="00E543D9">
        <w:t xml:space="preserve">[21] </w:t>
      </w:r>
      <w:r w:rsidRPr="00E543D9">
        <w:rPr>
          <w:color w:val="000000"/>
        </w:rPr>
        <w:t xml:space="preserve">Pronovost PJ, Angus DC, Dorman T, Robinson KA, Dremsizov TT, Young TL. </w:t>
      </w:r>
      <w:r w:rsidRPr="00E543D9">
        <w:rPr>
          <w:bCs/>
          <w:color w:val="000000"/>
        </w:rPr>
        <w:t>Physician</w:t>
      </w:r>
      <w:r w:rsidRPr="00E543D9">
        <w:rPr>
          <w:color w:val="000000"/>
        </w:rPr>
        <w:t> </w:t>
      </w:r>
      <w:r w:rsidRPr="00E543D9">
        <w:rPr>
          <w:bCs/>
          <w:color w:val="000000"/>
        </w:rPr>
        <w:t>staffing</w:t>
      </w:r>
      <w:r w:rsidRPr="00E543D9">
        <w:rPr>
          <w:color w:val="000000"/>
        </w:rPr>
        <w:t> </w:t>
      </w:r>
      <w:r w:rsidRPr="00E543D9">
        <w:rPr>
          <w:bCs/>
          <w:color w:val="000000"/>
        </w:rPr>
        <w:t>patterns</w:t>
      </w:r>
      <w:r w:rsidRPr="00E543D9">
        <w:rPr>
          <w:color w:val="000000"/>
        </w:rPr>
        <w:t> and </w:t>
      </w:r>
      <w:r w:rsidRPr="00E543D9">
        <w:rPr>
          <w:bCs/>
          <w:color w:val="000000"/>
        </w:rPr>
        <w:t>clinical</w:t>
      </w:r>
      <w:r w:rsidRPr="00E543D9">
        <w:rPr>
          <w:color w:val="000000"/>
        </w:rPr>
        <w:t> </w:t>
      </w:r>
      <w:r w:rsidRPr="00E543D9">
        <w:rPr>
          <w:bCs/>
          <w:color w:val="000000"/>
        </w:rPr>
        <w:t>outcomes</w:t>
      </w:r>
      <w:r w:rsidRPr="00E543D9">
        <w:rPr>
          <w:color w:val="000000"/>
        </w:rPr>
        <w:t> in </w:t>
      </w:r>
      <w:r w:rsidRPr="00E543D9">
        <w:rPr>
          <w:bCs/>
          <w:color w:val="000000"/>
        </w:rPr>
        <w:t>critically ill</w:t>
      </w:r>
      <w:r w:rsidRPr="00E543D9">
        <w:rPr>
          <w:color w:val="000000"/>
        </w:rPr>
        <w:t> </w:t>
      </w:r>
      <w:r w:rsidRPr="00E543D9">
        <w:rPr>
          <w:bCs/>
          <w:color w:val="000000"/>
        </w:rPr>
        <w:t>patients</w:t>
      </w:r>
      <w:r w:rsidRPr="00E543D9">
        <w:rPr>
          <w:color w:val="000000"/>
        </w:rPr>
        <w:t>: a </w:t>
      </w:r>
      <w:r w:rsidRPr="00E543D9">
        <w:rPr>
          <w:bCs/>
          <w:color w:val="000000"/>
        </w:rPr>
        <w:t>systematic review</w:t>
      </w:r>
      <w:r w:rsidRPr="00E543D9">
        <w:rPr>
          <w:color w:val="000000"/>
        </w:rPr>
        <w:t xml:space="preserve">. </w:t>
      </w:r>
      <w:r w:rsidRPr="00E543D9">
        <w:rPr>
          <w:rStyle w:val="jrnl"/>
          <w:i/>
          <w:color w:val="000000"/>
          <w:lang w:val="de-DE"/>
        </w:rPr>
        <w:t>JAMA</w:t>
      </w:r>
      <w:r w:rsidRPr="00E543D9">
        <w:rPr>
          <w:color w:val="000000"/>
          <w:lang w:val="de-DE"/>
        </w:rPr>
        <w:t>. 2002 Nov 6;288(17):2151</w:t>
      </w:r>
      <w:r w:rsidR="009A54A8" w:rsidRPr="00E543D9">
        <w:rPr>
          <w:color w:val="000000"/>
          <w:lang w:val="de-DE"/>
        </w:rPr>
        <w:t>–</w:t>
      </w:r>
      <w:r w:rsidRPr="00E543D9">
        <w:rPr>
          <w:color w:val="000000"/>
          <w:lang w:val="de-DE"/>
        </w:rPr>
        <w:t>62.</w:t>
      </w:r>
    </w:p>
    <w:p w14:paraId="3A546E3A" w14:textId="77777777" w:rsidR="000D30E5" w:rsidRPr="00E543D9" w:rsidRDefault="000D30E5" w:rsidP="000D30E5">
      <w:pPr>
        <w:pStyle w:val="NoSpacing"/>
        <w:rPr>
          <w:color w:val="000000"/>
          <w:lang w:val="de-DE"/>
        </w:rPr>
      </w:pPr>
    </w:p>
    <w:p w14:paraId="541568EE" w14:textId="24A9A871" w:rsidR="000D30E5" w:rsidRPr="00E543D9" w:rsidRDefault="000D30E5" w:rsidP="000D30E5">
      <w:pPr>
        <w:pStyle w:val="NoSpacing"/>
        <w:rPr>
          <w:color w:val="000000"/>
        </w:rPr>
      </w:pPr>
      <w:r w:rsidRPr="00E543D9">
        <w:rPr>
          <w:color w:val="000000"/>
          <w:lang w:val="de-DE"/>
        </w:rPr>
        <w:lastRenderedPageBreak/>
        <w:t xml:space="preserve">[22] Siebig S, Kuhls S, Imhoff M, Langgartner J, Reng M, Schölmerich J, et al. </w:t>
      </w:r>
      <w:r w:rsidRPr="00E543D9">
        <w:rPr>
          <w:bCs/>
          <w:color w:val="000000"/>
        </w:rPr>
        <w:t>Collection</w:t>
      </w:r>
      <w:r w:rsidRPr="00E543D9">
        <w:rPr>
          <w:color w:val="000000"/>
        </w:rPr>
        <w:t> of </w:t>
      </w:r>
      <w:r w:rsidRPr="00E543D9">
        <w:rPr>
          <w:bCs/>
          <w:color w:val="000000"/>
        </w:rPr>
        <w:t>annotated</w:t>
      </w:r>
      <w:r w:rsidRPr="00E543D9">
        <w:rPr>
          <w:color w:val="000000"/>
        </w:rPr>
        <w:t> </w:t>
      </w:r>
      <w:r w:rsidRPr="00E543D9">
        <w:rPr>
          <w:bCs/>
          <w:color w:val="000000"/>
        </w:rPr>
        <w:t>data</w:t>
      </w:r>
      <w:r w:rsidRPr="00E543D9">
        <w:rPr>
          <w:color w:val="000000"/>
        </w:rPr>
        <w:t> in</w:t>
      </w:r>
      <w:r w:rsidR="00E543D9">
        <w:rPr>
          <w:color w:val="000000"/>
        </w:rPr>
        <w:t xml:space="preserve"> </w:t>
      </w:r>
      <w:r w:rsidRPr="00E543D9">
        <w:rPr>
          <w:color w:val="000000"/>
        </w:rPr>
        <w:t>a </w:t>
      </w:r>
      <w:r w:rsidRPr="00E543D9">
        <w:rPr>
          <w:bCs/>
          <w:color w:val="000000"/>
        </w:rPr>
        <w:t>clinical</w:t>
      </w:r>
      <w:r w:rsidRPr="00E543D9">
        <w:rPr>
          <w:color w:val="000000"/>
        </w:rPr>
        <w:t> </w:t>
      </w:r>
      <w:r w:rsidRPr="00E543D9">
        <w:rPr>
          <w:bCs/>
          <w:color w:val="000000"/>
        </w:rPr>
        <w:t>validation</w:t>
      </w:r>
      <w:r w:rsidRPr="00E543D9">
        <w:rPr>
          <w:color w:val="000000"/>
        </w:rPr>
        <w:t> </w:t>
      </w:r>
      <w:r w:rsidRPr="00E543D9">
        <w:rPr>
          <w:bCs/>
          <w:color w:val="000000"/>
        </w:rPr>
        <w:t>study</w:t>
      </w:r>
      <w:r w:rsidRPr="00E543D9">
        <w:rPr>
          <w:color w:val="000000"/>
        </w:rPr>
        <w:t> for </w:t>
      </w:r>
      <w:r w:rsidRPr="00E543D9">
        <w:rPr>
          <w:bCs/>
          <w:color w:val="000000"/>
        </w:rPr>
        <w:t>alarm</w:t>
      </w:r>
      <w:r w:rsidRPr="00E543D9">
        <w:rPr>
          <w:color w:val="000000"/>
        </w:rPr>
        <w:t> </w:t>
      </w:r>
      <w:r w:rsidRPr="00E543D9">
        <w:rPr>
          <w:bCs/>
          <w:color w:val="000000"/>
        </w:rPr>
        <w:t>algorithms</w:t>
      </w:r>
      <w:r w:rsidRPr="00E543D9">
        <w:rPr>
          <w:color w:val="000000"/>
        </w:rPr>
        <w:t> in </w:t>
      </w:r>
      <w:r w:rsidRPr="00E543D9">
        <w:rPr>
          <w:bCs/>
          <w:color w:val="000000"/>
        </w:rPr>
        <w:t>intensive care</w:t>
      </w:r>
      <w:r w:rsidR="009A54A8" w:rsidRPr="00E543D9">
        <w:rPr>
          <w:bCs/>
          <w:color w:val="000000"/>
        </w:rPr>
        <w:t>–</w:t>
      </w:r>
      <w:r w:rsidRPr="00E543D9">
        <w:rPr>
          <w:bCs/>
          <w:color w:val="000000"/>
        </w:rPr>
        <w:t xml:space="preserve"> a</w:t>
      </w:r>
      <w:r w:rsidRPr="00E543D9">
        <w:rPr>
          <w:color w:val="000000"/>
        </w:rPr>
        <w:t> </w:t>
      </w:r>
      <w:r w:rsidRPr="00E543D9">
        <w:rPr>
          <w:bCs/>
          <w:color w:val="000000"/>
        </w:rPr>
        <w:t>methodologic</w:t>
      </w:r>
      <w:r w:rsidRPr="00E543D9">
        <w:rPr>
          <w:color w:val="000000"/>
        </w:rPr>
        <w:t> </w:t>
      </w:r>
      <w:r w:rsidRPr="00E543D9">
        <w:rPr>
          <w:bCs/>
          <w:color w:val="000000"/>
        </w:rPr>
        <w:t>framework</w:t>
      </w:r>
      <w:r w:rsidRPr="00E543D9">
        <w:rPr>
          <w:color w:val="000000"/>
        </w:rPr>
        <w:t xml:space="preserve">. </w:t>
      </w:r>
      <w:r w:rsidRPr="00E543D9">
        <w:rPr>
          <w:rStyle w:val="jrnl"/>
          <w:i/>
          <w:color w:val="000000"/>
        </w:rPr>
        <w:t>J Crit Care</w:t>
      </w:r>
      <w:r w:rsidRPr="00E543D9">
        <w:rPr>
          <w:color w:val="000000"/>
        </w:rPr>
        <w:t>. 2010 Mar;25(1):128</w:t>
      </w:r>
      <w:r w:rsidR="009A54A8" w:rsidRPr="00E543D9">
        <w:rPr>
          <w:color w:val="000000"/>
        </w:rPr>
        <w:t>–</w:t>
      </w:r>
      <w:r w:rsidRPr="00E543D9">
        <w:rPr>
          <w:color w:val="000000"/>
        </w:rPr>
        <w:t>35.</w:t>
      </w:r>
    </w:p>
    <w:p w14:paraId="546765B3" w14:textId="77777777" w:rsidR="000D30E5" w:rsidRPr="00E543D9" w:rsidRDefault="000D30E5" w:rsidP="000D30E5">
      <w:pPr>
        <w:pStyle w:val="NoSpacing"/>
        <w:rPr>
          <w:color w:val="000000"/>
        </w:rPr>
      </w:pPr>
    </w:p>
    <w:p w14:paraId="1DB56BCE" w14:textId="01A9B172" w:rsidR="000D30E5" w:rsidRPr="00E543D9" w:rsidRDefault="000D30E5" w:rsidP="000D30E5">
      <w:pPr>
        <w:pStyle w:val="NoSpacing"/>
        <w:rPr>
          <w:color w:val="000000"/>
        </w:rPr>
      </w:pPr>
      <w:r w:rsidRPr="00E543D9">
        <w:rPr>
          <w:color w:val="000000"/>
        </w:rPr>
        <w:t>[23] Weiss CH, Moazed F, McEvoy CA, Singer BD, Szleifer I, Amaral LA. Prompting physicians to address a daily checklist and process of care and clinical outcomes: a single</w:t>
      </w:r>
      <w:r w:rsidR="009A54A8" w:rsidRPr="00E543D9">
        <w:rPr>
          <w:color w:val="000000"/>
        </w:rPr>
        <w:t>–</w:t>
      </w:r>
      <w:r w:rsidRPr="00E543D9">
        <w:rPr>
          <w:color w:val="000000"/>
        </w:rPr>
        <w:t>site study.</w:t>
      </w:r>
      <w:r w:rsidRPr="00E543D9">
        <w:rPr>
          <w:rStyle w:val="jrnl"/>
          <w:i/>
          <w:color w:val="000000"/>
        </w:rPr>
        <w:t xml:space="preserve"> Am J Respir Crit Care Med</w:t>
      </w:r>
      <w:r w:rsidRPr="00E543D9">
        <w:rPr>
          <w:color w:val="000000"/>
        </w:rPr>
        <w:t>. 2011 Sep 15;184(6):680</w:t>
      </w:r>
      <w:r w:rsidR="009A54A8" w:rsidRPr="00E543D9">
        <w:rPr>
          <w:color w:val="000000"/>
        </w:rPr>
        <w:t>–</w:t>
      </w:r>
      <w:r w:rsidRPr="00E543D9">
        <w:rPr>
          <w:color w:val="000000"/>
        </w:rPr>
        <w:t>6.</w:t>
      </w:r>
    </w:p>
    <w:p w14:paraId="53F58744" w14:textId="77777777" w:rsidR="000D30E5" w:rsidRPr="00E543D9" w:rsidRDefault="000D30E5" w:rsidP="000D30E5">
      <w:pPr>
        <w:pStyle w:val="NoSpacing"/>
        <w:rPr>
          <w:color w:val="000000"/>
        </w:rPr>
      </w:pPr>
    </w:p>
    <w:p w14:paraId="0D5315D8" w14:textId="66091AFC" w:rsidR="000D30E5" w:rsidRPr="00E543D9" w:rsidRDefault="000D30E5" w:rsidP="000D30E5">
      <w:pPr>
        <w:pStyle w:val="NoSpacing"/>
        <w:rPr>
          <w:color w:val="000000"/>
        </w:rPr>
      </w:pPr>
      <w:r w:rsidRPr="00E543D9">
        <w:rPr>
          <w:color w:val="000000"/>
        </w:rPr>
        <w:t>[24] Wilcox ME, Adhikari NK. The effect of telemedicine in critically ill patients: systematic review and meta</w:t>
      </w:r>
      <w:r w:rsidR="009A54A8" w:rsidRPr="00E543D9">
        <w:rPr>
          <w:color w:val="000000"/>
        </w:rPr>
        <w:t>–</w:t>
      </w:r>
      <w:r w:rsidRPr="00E543D9">
        <w:rPr>
          <w:color w:val="000000"/>
        </w:rPr>
        <w:t xml:space="preserve">analysis. </w:t>
      </w:r>
      <w:r w:rsidRPr="00E543D9">
        <w:rPr>
          <w:rStyle w:val="jrnl"/>
          <w:i/>
          <w:color w:val="000000"/>
        </w:rPr>
        <w:t>Crit Care</w:t>
      </w:r>
      <w:r w:rsidRPr="00E543D9">
        <w:rPr>
          <w:color w:val="000000"/>
        </w:rPr>
        <w:t>. 2012 Jul 18;16(4</w:t>
      </w:r>
      <w:proofErr w:type="gramStart"/>
      <w:r w:rsidRPr="00E543D9">
        <w:rPr>
          <w:color w:val="000000"/>
        </w:rPr>
        <w:t>):R</w:t>
      </w:r>
      <w:proofErr w:type="gramEnd"/>
      <w:r w:rsidRPr="00E543D9">
        <w:rPr>
          <w:color w:val="000000"/>
        </w:rPr>
        <w:t>127.</w:t>
      </w:r>
    </w:p>
    <w:p w14:paraId="4779C6A7" w14:textId="77777777" w:rsidR="000D30E5" w:rsidRPr="00E543D9" w:rsidRDefault="000D30E5" w:rsidP="000D30E5">
      <w:pPr>
        <w:pStyle w:val="NoSpacing"/>
        <w:rPr>
          <w:color w:val="000000"/>
        </w:rPr>
      </w:pPr>
    </w:p>
    <w:p w14:paraId="25C6BD93" w14:textId="3B972D79" w:rsidR="000D30E5" w:rsidRPr="00E543D9" w:rsidRDefault="000D30E5" w:rsidP="000D30E5">
      <w:pPr>
        <w:pStyle w:val="NoSpacing"/>
        <w:rPr>
          <w:color w:val="000000"/>
        </w:rPr>
      </w:pPr>
      <w:r w:rsidRPr="00E543D9">
        <w:rPr>
          <w:color w:val="000000"/>
        </w:rPr>
        <w:t>[25] Berenson RA, Grossman JM, November EA. Does telemonitoring of patients</w:t>
      </w:r>
      <w:r w:rsidR="009A54A8" w:rsidRPr="00E543D9">
        <w:rPr>
          <w:color w:val="000000"/>
        </w:rPr>
        <w:t>––</w:t>
      </w:r>
      <w:r w:rsidRPr="00E543D9">
        <w:rPr>
          <w:color w:val="000000"/>
        </w:rPr>
        <w:t>the eICU</w:t>
      </w:r>
      <w:r w:rsidR="009A54A8" w:rsidRPr="00E543D9">
        <w:rPr>
          <w:color w:val="000000"/>
        </w:rPr>
        <w:t>––</w:t>
      </w:r>
      <w:r w:rsidRPr="00E543D9">
        <w:rPr>
          <w:color w:val="000000"/>
        </w:rPr>
        <w:t xml:space="preserve">improve intensive care? </w:t>
      </w:r>
      <w:r w:rsidRPr="00E543D9">
        <w:rPr>
          <w:rStyle w:val="jrnl"/>
          <w:i/>
          <w:color w:val="000000"/>
        </w:rPr>
        <w:t>Health Aff (Millwood)</w:t>
      </w:r>
      <w:r w:rsidRPr="00E543D9">
        <w:rPr>
          <w:color w:val="000000"/>
        </w:rPr>
        <w:t>. 2009 Sep</w:t>
      </w:r>
      <w:r w:rsidR="009A54A8" w:rsidRPr="00E543D9">
        <w:rPr>
          <w:color w:val="000000"/>
        </w:rPr>
        <w:t>–</w:t>
      </w:r>
      <w:r w:rsidRPr="00E543D9">
        <w:rPr>
          <w:color w:val="000000"/>
        </w:rPr>
        <w:t>Oct;28(5</w:t>
      </w:r>
      <w:proofErr w:type="gramStart"/>
      <w:r w:rsidRPr="00E543D9">
        <w:rPr>
          <w:color w:val="000000"/>
        </w:rPr>
        <w:t>):w</w:t>
      </w:r>
      <w:proofErr w:type="gramEnd"/>
      <w:r w:rsidRPr="00E543D9">
        <w:rPr>
          <w:color w:val="000000"/>
        </w:rPr>
        <w:t>937</w:t>
      </w:r>
      <w:r w:rsidR="009A54A8" w:rsidRPr="00E543D9">
        <w:rPr>
          <w:color w:val="000000"/>
        </w:rPr>
        <w:t>–</w:t>
      </w:r>
      <w:r w:rsidRPr="00E543D9">
        <w:rPr>
          <w:color w:val="000000"/>
        </w:rPr>
        <w:t>47.</w:t>
      </w:r>
    </w:p>
    <w:p w14:paraId="54638020" w14:textId="77777777" w:rsidR="000D30E5" w:rsidRPr="00E543D9" w:rsidRDefault="000D30E5" w:rsidP="000D30E5">
      <w:pPr>
        <w:pStyle w:val="NoSpacing"/>
        <w:rPr>
          <w:color w:val="000000"/>
        </w:rPr>
      </w:pPr>
    </w:p>
    <w:p w14:paraId="08372FA8" w14:textId="097FE43B" w:rsidR="000D30E5" w:rsidRPr="00E543D9" w:rsidRDefault="000D30E5" w:rsidP="000D30E5">
      <w:pPr>
        <w:pStyle w:val="NoSpacing"/>
        <w:rPr>
          <w:color w:val="000000"/>
        </w:rPr>
      </w:pPr>
      <w:r w:rsidRPr="00E543D9">
        <w:rPr>
          <w:lang w:eastAsia="de-DE"/>
        </w:rPr>
        <w:t xml:space="preserve">[26] </w:t>
      </w:r>
      <w:r w:rsidRPr="00E543D9">
        <w:rPr>
          <w:shd w:val="clear" w:color="auto" w:fill="FFFFFF"/>
        </w:rPr>
        <w:t>Chittawatanarat K, Pamorsinlapathum T</w:t>
      </w:r>
      <w:r w:rsidRPr="00E543D9">
        <w:rPr>
          <w:bCs/>
          <w:iCs/>
        </w:rPr>
        <w:t xml:space="preserve">. </w:t>
      </w:r>
      <w:r w:rsidRPr="00E543D9">
        <w:rPr>
          <w:bCs/>
        </w:rPr>
        <w:t>The Impact of Closed ICU Model on Mortality in General Surgical Intensive Care Unit.</w:t>
      </w:r>
      <w:r w:rsidR="004A1E6D">
        <w:rPr>
          <w:bCs/>
        </w:rPr>
        <w:t xml:space="preserve"> </w:t>
      </w:r>
      <w:r w:rsidRPr="00E543D9">
        <w:rPr>
          <w:bCs/>
          <w:i/>
          <w:iCs/>
        </w:rPr>
        <w:t>J Med Assoc Thai</w:t>
      </w:r>
      <w:r w:rsidRPr="00E543D9">
        <w:rPr>
          <w:bCs/>
          <w:iCs/>
        </w:rPr>
        <w:t>. 2009;92(12):1627</w:t>
      </w:r>
      <w:r w:rsidR="009A54A8" w:rsidRPr="00E543D9">
        <w:rPr>
          <w:bCs/>
          <w:iCs/>
        </w:rPr>
        <w:t>–</w:t>
      </w:r>
      <w:r w:rsidRPr="00E543D9">
        <w:rPr>
          <w:bCs/>
          <w:iCs/>
        </w:rPr>
        <w:t>34</w:t>
      </w:r>
    </w:p>
    <w:p w14:paraId="482C0650" w14:textId="77777777" w:rsidR="000D30E5" w:rsidRPr="00E543D9" w:rsidRDefault="000D30E5" w:rsidP="000D30E5">
      <w:pPr>
        <w:pStyle w:val="NoSpacing"/>
      </w:pPr>
    </w:p>
    <w:p w14:paraId="5BFB1370" w14:textId="77777777" w:rsidR="000D30E5" w:rsidRPr="00E543D9" w:rsidRDefault="000D30E5" w:rsidP="000D30E5">
      <w:pPr>
        <w:pStyle w:val="NoSpacing"/>
      </w:pPr>
      <w:r w:rsidRPr="00E543D9">
        <w:t xml:space="preserve">[27] </w:t>
      </w:r>
      <w:r w:rsidRPr="00E543D9">
        <w:rPr>
          <w:shd w:val="clear" w:color="auto" w:fill="FFFFFF"/>
        </w:rPr>
        <w:t>Topeli A, Laghi F, Tobin MJ</w:t>
      </w:r>
      <w:r w:rsidRPr="00E543D9">
        <w:rPr>
          <w:bCs/>
          <w:iCs/>
        </w:rPr>
        <w:t xml:space="preserve">. </w:t>
      </w:r>
      <w:r w:rsidRPr="00E543D9">
        <w:t xml:space="preserve">Effect of closed unit policy and appointing an intensivist in a developing country. </w:t>
      </w:r>
      <w:r w:rsidRPr="00E543D9">
        <w:rPr>
          <w:i/>
        </w:rPr>
        <w:t>Crit Care Med</w:t>
      </w:r>
      <w:r w:rsidRPr="00E543D9">
        <w:t xml:space="preserve"> 2005; 33(2).</w:t>
      </w:r>
    </w:p>
    <w:p w14:paraId="4A258A80" w14:textId="77777777" w:rsidR="000D30E5" w:rsidRPr="00E543D9" w:rsidRDefault="000D30E5" w:rsidP="000D30E5">
      <w:pPr>
        <w:pStyle w:val="NoSpacing"/>
        <w:rPr>
          <w:bCs/>
          <w:iCs/>
        </w:rPr>
      </w:pPr>
    </w:p>
    <w:p w14:paraId="1D3F3009" w14:textId="04978A72" w:rsidR="000D30E5" w:rsidRPr="00E543D9" w:rsidRDefault="000D30E5" w:rsidP="000D30E5">
      <w:pPr>
        <w:pStyle w:val="NoSpacing"/>
        <w:rPr>
          <w:color w:val="000000"/>
        </w:rPr>
      </w:pPr>
      <w:r w:rsidRPr="00E543D9">
        <w:rPr>
          <w:bCs/>
          <w:iCs/>
        </w:rPr>
        <w:t xml:space="preserve">[28] </w:t>
      </w:r>
      <w:r w:rsidRPr="00E543D9">
        <w:rPr>
          <w:color w:val="000000"/>
        </w:rPr>
        <w:t xml:space="preserve">Prayag S. </w:t>
      </w:r>
      <w:r w:rsidRPr="00E543D9">
        <w:rPr>
          <w:bCs/>
          <w:color w:val="000000"/>
        </w:rPr>
        <w:t>ICUs</w:t>
      </w:r>
      <w:r w:rsidRPr="00E543D9">
        <w:rPr>
          <w:color w:val="000000"/>
        </w:rPr>
        <w:t> </w:t>
      </w:r>
      <w:r w:rsidRPr="00E543D9">
        <w:rPr>
          <w:bCs/>
          <w:color w:val="000000"/>
        </w:rPr>
        <w:t>worldwide</w:t>
      </w:r>
      <w:r w:rsidRPr="00E543D9">
        <w:rPr>
          <w:color w:val="000000"/>
        </w:rPr>
        <w:t>: </w:t>
      </w:r>
      <w:r w:rsidRPr="00E543D9">
        <w:rPr>
          <w:bCs/>
          <w:color w:val="000000"/>
        </w:rPr>
        <w:t>critical care</w:t>
      </w:r>
      <w:r w:rsidRPr="00E543D9">
        <w:rPr>
          <w:color w:val="000000"/>
        </w:rPr>
        <w:t> in </w:t>
      </w:r>
      <w:r w:rsidRPr="00E543D9">
        <w:rPr>
          <w:bCs/>
          <w:color w:val="000000"/>
        </w:rPr>
        <w:t>India</w:t>
      </w:r>
      <w:r w:rsidRPr="00E543D9">
        <w:rPr>
          <w:color w:val="000000"/>
        </w:rPr>
        <w:t xml:space="preserve">. </w:t>
      </w:r>
      <w:r w:rsidRPr="00E543D9">
        <w:rPr>
          <w:rStyle w:val="jrnl"/>
          <w:i/>
          <w:color w:val="000000"/>
        </w:rPr>
        <w:t>Crit </w:t>
      </w:r>
      <w:r w:rsidRPr="00E543D9">
        <w:rPr>
          <w:rStyle w:val="jrnl"/>
          <w:bCs/>
          <w:i/>
          <w:color w:val="000000"/>
        </w:rPr>
        <w:t>Care</w:t>
      </w:r>
      <w:r w:rsidRPr="00E543D9">
        <w:rPr>
          <w:color w:val="000000"/>
        </w:rPr>
        <w:t>. 2002 Dec;6(6):479</w:t>
      </w:r>
      <w:r w:rsidR="009A54A8" w:rsidRPr="00E543D9">
        <w:rPr>
          <w:color w:val="000000"/>
        </w:rPr>
        <w:t>–</w:t>
      </w:r>
      <w:r w:rsidRPr="00E543D9">
        <w:rPr>
          <w:color w:val="000000"/>
        </w:rPr>
        <w:t>80.</w:t>
      </w:r>
    </w:p>
    <w:p w14:paraId="1C229373" w14:textId="77777777" w:rsidR="000D30E5" w:rsidRPr="00E543D9" w:rsidRDefault="000D30E5" w:rsidP="000D30E5">
      <w:pPr>
        <w:pStyle w:val="NoSpacing"/>
        <w:rPr>
          <w:bCs/>
          <w:iCs/>
        </w:rPr>
      </w:pPr>
    </w:p>
    <w:p w14:paraId="757F75DF" w14:textId="1BAFB29F" w:rsidR="000D30E5" w:rsidRPr="00E543D9" w:rsidRDefault="000D30E5" w:rsidP="000D30E5">
      <w:pPr>
        <w:pStyle w:val="NoSpacing"/>
        <w:rPr>
          <w:color w:val="000000"/>
        </w:rPr>
      </w:pPr>
      <w:r w:rsidRPr="00E543D9">
        <w:rPr>
          <w:bCs/>
          <w:iCs/>
        </w:rPr>
        <w:lastRenderedPageBreak/>
        <w:t xml:space="preserve">[29] </w:t>
      </w:r>
      <w:r w:rsidRPr="00E543D9">
        <w:rPr>
          <w:color w:val="000000"/>
        </w:rPr>
        <w:t>Sherman CB, Carter EJ, Braendli O, Getaneh A, Schluger NW. The </w:t>
      </w:r>
      <w:r w:rsidRPr="00E543D9">
        <w:rPr>
          <w:bCs/>
          <w:color w:val="000000"/>
        </w:rPr>
        <w:t>East</w:t>
      </w:r>
      <w:r w:rsidRPr="00E543D9">
        <w:rPr>
          <w:color w:val="000000"/>
        </w:rPr>
        <w:t> </w:t>
      </w:r>
      <w:r w:rsidRPr="00E543D9">
        <w:rPr>
          <w:bCs/>
          <w:color w:val="000000"/>
        </w:rPr>
        <w:t>African</w:t>
      </w:r>
      <w:r w:rsidRPr="00E543D9">
        <w:rPr>
          <w:color w:val="000000"/>
        </w:rPr>
        <w:t> </w:t>
      </w:r>
      <w:r w:rsidRPr="00E543D9">
        <w:rPr>
          <w:bCs/>
          <w:color w:val="000000"/>
        </w:rPr>
        <w:t>Training</w:t>
      </w:r>
      <w:r w:rsidRPr="00E543D9">
        <w:rPr>
          <w:color w:val="000000"/>
        </w:rPr>
        <w:t> </w:t>
      </w:r>
      <w:r w:rsidRPr="00E543D9">
        <w:rPr>
          <w:bCs/>
          <w:color w:val="000000"/>
        </w:rPr>
        <w:t>Initiative</w:t>
      </w:r>
      <w:r w:rsidRPr="00E543D9">
        <w:rPr>
          <w:color w:val="000000"/>
        </w:rPr>
        <w:t>.</w:t>
      </w:r>
      <w:r w:rsidR="00E543D9">
        <w:rPr>
          <w:color w:val="000000"/>
        </w:rPr>
        <w:t xml:space="preserve"> </w:t>
      </w:r>
      <w:r w:rsidRPr="00E543D9">
        <w:rPr>
          <w:color w:val="000000"/>
        </w:rPr>
        <w:t>A </w:t>
      </w:r>
      <w:r w:rsidRPr="00E543D9">
        <w:rPr>
          <w:bCs/>
          <w:color w:val="000000"/>
        </w:rPr>
        <w:t>Model</w:t>
      </w:r>
      <w:r w:rsidRPr="00E543D9">
        <w:rPr>
          <w:color w:val="000000"/>
        </w:rPr>
        <w:t> </w:t>
      </w:r>
      <w:r w:rsidRPr="00E543D9">
        <w:rPr>
          <w:bCs/>
          <w:color w:val="000000"/>
        </w:rPr>
        <w:t>Training</w:t>
      </w:r>
      <w:r w:rsidRPr="00E543D9">
        <w:rPr>
          <w:color w:val="000000"/>
        </w:rPr>
        <w:t> </w:t>
      </w:r>
      <w:r w:rsidRPr="00E543D9">
        <w:rPr>
          <w:bCs/>
          <w:color w:val="000000"/>
        </w:rPr>
        <w:t>Program</w:t>
      </w:r>
      <w:r w:rsidRPr="00E543D9">
        <w:rPr>
          <w:color w:val="000000"/>
        </w:rPr>
        <w:t> in </w:t>
      </w:r>
      <w:r w:rsidRPr="00E543D9">
        <w:rPr>
          <w:bCs/>
          <w:color w:val="000000"/>
        </w:rPr>
        <w:t>Pulmonary</w:t>
      </w:r>
      <w:r w:rsidRPr="00E543D9">
        <w:rPr>
          <w:color w:val="000000"/>
        </w:rPr>
        <w:t> and </w:t>
      </w:r>
      <w:r w:rsidRPr="00E543D9">
        <w:rPr>
          <w:bCs/>
          <w:color w:val="000000"/>
        </w:rPr>
        <w:t>Critical</w:t>
      </w:r>
      <w:r w:rsidRPr="00E543D9">
        <w:rPr>
          <w:color w:val="000000"/>
        </w:rPr>
        <w:t> Care Medicine for </w:t>
      </w:r>
      <w:r w:rsidRPr="00E543D9">
        <w:rPr>
          <w:bCs/>
          <w:color w:val="000000"/>
        </w:rPr>
        <w:t>Low</w:t>
      </w:r>
      <w:r w:rsidR="009A54A8" w:rsidRPr="00E543D9">
        <w:rPr>
          <w:bCs/>
          <w:color w:val="000000"/>
        </w:rPr>
        <w:t>–</w:t>
      </w:r>
      <w:r w:rsidRPr="00E543D9">
        <w:rPr>
          <w:bCs/>
          <w:color w:val="000000"/>
        </w:rPr>
        <w:t>Income</w:t>
      </w:r>
      <w:r w:rsidRPr="00E543D9">
        <w:rPr>
          <w:color w:val="000000"/>
        </w:rPr>
        <w:t> </w:t>
      </w:r>
      <w:r w:rsidRPr="00E543D9">
        <w:rPr>
          <w:bCs/>
          <w:color w:val="000000"/>
        </w:rPr>
        <w:t>Countries</w:t>
      </w:r>
      <w:r w:rsidRPr="00E543D9">
        <w:rPr>
          <w:color w:val="000000"/>
        </w:rPr>
        <w:t xml:space="preserve">. </w:t>
      </w:r>
      <w:r w:rsidRPr="00E543D9">
        <w:rPr>
          <w:rStyle w:val="jrnl"/>
          <w:i/>
          <w:color w:val="000000"/>
        </w:rPr>
        <w:t>Ann Am Thorac Soc</w:t>
      </w:r>
      <w:r w:rsidRPr="00E543D9">
        <w:rPr>
          <w:color w:val="000000"/>
        </w:rPr>
        <w:t>. 2016 Apr;13(4):451</w:t>
      </w:r>
      <w:r w:rsidR="009A54A8" w:rsidRPr="00E543D9">
        <w:rPr>
          <w:color w:val="000000"/>
        </w:rPr>
        <w:t>–</w:t>
      </w:r>
      <w:r w:rsidRPr="00E543D9">
        <w:rPr>
          <w:color w:val="000000"/>
        </w:rPr>
        <w:t>5.</w:t>
      </w:r>
    </w:p>
    <w:p w14:paraId="35D9D6B6" w14:textId="77777777" w:rsidR="000D30E5" w:rsidRPr="00E543D9" w:rsidRDefault="000D30E5" w:rsidP="000D30E5">
      <w:pPr>
        <w:pStyle w:val="NoSpacing"/>
        <w:rPr>
          <w:bCs/>
          <w:iCs/>
        </w:rPr>
      </w:pPr>
    </w:p>
    <w:p w14:paraId="010ED0C6" w14:textId="77777777" w:rsidR="000D30E5" w:rsidRPr="00E543D9" w:rsidRDefault="000D30E5" w:rsidP="000D30E5">
      <w:pPr>
        <w:pStyle w:val="NoSpacing"/>
        <w:rPr>
          <w:color w:val="222222"/>
          <w:shd w:val="clear" w:color="auto" w:fill="FFFFFF"/>
        </w:rPr>
      </w:pPr>
      <w:r w:rsidRPr="00E543D9">
        <w:rPr>
          <w:bCs/>
          <w:iCs/>
        </w:rPr>
        <w:t xml:space="preserve">[30] </w:t>
      </w:r>
      <w:r w:rsidRPr="00E543D9">
        <w:rPr>
          <w:color w:val="222222"/>
          <w:shd w:val="clear" w:color="auto" w:fill="FFFFFF"/>
        </w:rPr>
        <w:t xml:space="preserve">Livianu J, Orlando JM, Giannini A, Terzi RG, Moock M, Marcos C, et al. Organization and staffing of intensive care units in Brazil. </w:t>
      </w:r>
      <w:r w:rsidRPr="00E543D9">
        <w:rPr>
          <w:i/>
          <w:color w:val="222222"/>
          <w:shd w:val="clear" w:color="auto" w:fill="FFFFFF"/>
        </w:rPr>
        <w:t>Critical Care</w:t>
      </w:r>
      <w:r w:rsidRPr="00E543D9">
        <w:rPr>
          <w:color w:val="222222"/>
          <w:shd w:val="clear" w:color="auto" w:fill="FFFFFF"/>
        </w:rPr>
        <w:t>. 2000 Mar 21;4(1</w:t>
      </w:r>
      <w:proofErr w:type="gramStart"/>
      <w:r w:rsidRPr="00E543D9">
        <w:rPr>
          <w:color w:val="222222"/>
          <w:shd w:val="clear" w:color="auto" w:fill="FFFFFF"/>
        </w:rPr>
        <w:t>):P</w:t>
      </w:r>
      <w:proofErr w:type="gramEnd"/>
      <w:r w:rsidRPr="00E543D9">
        <w:rPr>
          <w:color w:val="222222"/>
          <w:shd w:val="clear" w:color="auto" w:fill="FFFFFF"/>
        </w:rPr>
        <w:t>219.</w:t>
      </w:r>
    </w:p>
    <w:p w14:paraId="306BE870" w14:textId="77777777" w:rsidR="000D30E5" w:rsidRPr="00E543D9" w:rsidRDefault="000D30E5" w:rsidP="000D30E5">
      <w:pPr>
        <w:pStyle w:val="NoSpacing"/>
        <w:rPr>
          <w:color w:val="222222"/>
          <w:shd w:val="clear" w:color="auto" w:fill="FFFFFF"/>
        </w:rPr>
      </w:pPr>
    </w:p>
    <w:p w14:paraId="36C0E67C" w14:textId="77777777" w:rsidR="000D30E5" w:rsidRPr="00E543D9" w:rsidRDefault="000D30E5" w:rsidP="000D30E5">
      <w:pPr>
        <w:pStyle w:val="NoSpacing"/>
        <w:rPr>
          <w:color w:val="000000"/>
        </w:rPr>
      </w:pPr>
      <w:r w:rsidRPr="00E543D9">
        <w:rPr>
          <w:color w:val="222222"/>
          <w:shd w:val="clear" w:color="auto" w:fill="FFFFFF"/>
        </w:rPr>
        <w:t xml:space="preserve">[31] </w:t>
      </w:r>
      <w:r w:rsidRPr="00E543D9">
        <w:rPr>
          <w:color w:val="000000"/>
        </w:rPr>
        <w:t>Du B, Xi X, Chen D, Peng J; </w:t>
      </w:r>
      <w:r w:rsidRPr="00E543D9">
        <w:rPr>
          <w:bCs/>
          <w:color w:val="000000"/>
        </w:rPr>
        <w:t>China</w:t>
      </w:r>
      <w:r w:rsidRPr="00E543D9">
        <w:rPr>
          <w:color w:val="000000"/>
        </w:rPr>
        <w:t> </w:t>
      </w:r>
      <w:r w:rsidRPr="00E543D9">
        <w:rPr>
          <w:bCs/>
          <w:color w:val="000000"/>
        </w:rPr>
        <w:t>Critical</w:t>
      </w:r>
      <w:r w:rsidRPr="00E543D9">
        <w:rPr>
          <w:color w:val="000000"/>
        </w:rPr>
        <w:t> </w:t>
      </w:r>
      <w:r w:rsidRPr="00E543D9">
        <w:rPr>
          <w:bCs/>
          <w:color w:val="000000"/>
        </w:rPr>
        <w:t>Care</w:t>
      </w:r>
      <w:r w:rsidRPr="00E543D9">
        <w:rPr>
          <w:color w:val="000000"/>
        </w:rPr>
        <w:t> </w:t>
      </w:r>
      <w:r w:rsidRPr="00E543D9">
        <w:rPr>
          <w:bCs/>
          <w:color w:val="000000"/>
        </w:rPr>
        <w:t>Clinical</w:t>
      </w:r>
      <w:r w:rsidRPr="00E543D9">
        <w:rPr>
          <w:color w:val="000000"/>
        </w:rPr>
        <w:t xml:space="preserve"> Trial Group (CCCCTG). </w:t>
      </w:r>
      <w:r w:rsidRPr="00E543D9">
        <w:rPr>
          <w:bCs/>
          <w:color w:val="000000"/>
        </w:rPr>
        <w:t>Clinical</w:t>
      </w:r>
      <w:r w:rsidRPr="00E543D9">
        <w:rPr>
          <w:color w:val="000000"/>
        </w:rPr>
        <w:t> </w:t>
      </w:r>
      <w:r w:rsidRPr="00E543D9">
        <w:rPr>
          <w:bCs/>
          <w:color w:val="000000"/>
        </w:rPr>
        <w:t>review</w:t>
      </w:r>
      <w:r w:rsidRPr="00E543D9">
        <w:rPr>
          <w:color w:val="000000"/>
        </w:rPr>
        <w:t>: </w:t>
      </w:r>
      <w:r w:rsidRPr="00E543D9">
        <w:rPr>
          <w:bCs/>
          <w:color w:val="000000"/>
        </w:rPr>
        <w:t>critical care medicine</w:t>
      </w:r>
      <w:r w:rsidRPr="00E543D9">
        <w:rPr>
          <w:color w:val="000000"/>
        </w:rPr>
        <w:t> in </w:t>
      </w:r>
      <w:r w:rsidRPr="00E543D9">
        <w:rPr>
          <w:bCs/>
          <w:color w:val="000000"/>
        </w:rPr>
        <w:t>mainland China</w:t>
      </w:r>
      <w:r w:rsidRPr="00E543D9">
        <w:rPr>
          <w:color w:val="000000"/>
        </w:rPr>
        <w:t xml:space="preserve">. </w:t>
      </w:r>
      <w:r w:rsidRPr="00E543D9">
        <w:rPr>
          <w:rStyle w:val="jrnl"/>
          <w:i/>
          <w:color w:val="000000"/>
        </w:rPr>
        <w:t>Crit </w:t>
      </w:r>
      <w:r w:rsidRPr="00E543D9">
        <w:rPr>
          <w:rStyle w:val="jrnl"/>
          <w:bCs/>
          <w:i/>
          <w:color w:val="000000"/>
        </w:rPr>
        <w:t>Care</w:t>
      </w:r>
      <w:r w:rsidRPr="00E543D9">
        <w:rPr>
          <w:color w:val="000000"/>
        </w:rPr>
        <w:t>. 2010;14(1):206</w:t>
      </w:r>
    </w:p>
    <w:p w14:paraId="2156E134" w14:textId="77777777" w:rsidR="000D30E5" w:rsidRPr="00E543D9" w:rsidRDefault="000D30E5" w:rsidP="000D30E5">
      <w:pPr>
        <w:pStyle w:val="NoSpacing"/>
        <w:rPr>
          <w:bCs/>
          <w:iCs/>
        </w:rPr>
      </w:pPr>
    </w:p>
    <w:p w14:paraId="1D0A41E3" w14:textId="110E265B" w:rsidR="000D30E5" w:rsidRPr="00E543D9" w:rsidRDefault="000D30E5" w:rsidP="000D30E5">
      <w:pPr>
        <w:pStyle w:val="NoSpacing"/>
        <w:rPr>
          <w:color w:val="000000"/>
        </w:rPr>
      </w:pPr>
      <w:r w:rsidRPr="00E543D9">
        <w:rPr>
          <w:bCs/>
          <w:iCs/>
        </w:rPr>
        <w:t xml:space="preserve">[32] </w:t>
      </w:r>
      <w:r w:rsidRPr="00E543D9">
        <w:rPr>
          <w:color w:val="000000"/>
        </w:rPr>
        <w:t xml:space="preserve">Mathivha LR. </w:t>
      </w:r>
      <w:r w:rsidRPr="00E543D9">
        <w:rPr>
          <w:bCs/>
          <w:color w:val="000000"/>
        </w:rPr>
        <w:t>ICUs</w:t>
      </w:r>
      <w:r w:rsidRPr="00E543D9">
        <w:rPr>
          <w:color w:val="000000"/>
        </w:rPr>
        <w:t> </w:t>
      </w:r>
      <w:r w:rsidRPr="00E543D9">
        <w:rPr>
          <w:bCs/>
          <w:color w:val="000000"/>
        </w:rPr>
        <w:t>worldwide</w:t>
      </w:r>
      <w:r w:rsidRPr="00E543D9">
        <w:rPr>
          <w:color w:val="000000"/>
        </w:rPr>
        <w:t>: an </w:t>
      </w:r>
      <w:r w:rsidRPr="00E543D9">
        <w:rPr>
          <w:bCs/>
          <w:color w:val="000000"/>
        </w:rPr>
        <w:t>overview</w:t>
      </w:r>
      <w:r w:rsidRPr="00E543D9">
        <w:rPr>
          <w:color w:val="000000"/>
        </w:rPr>
        <w:t> of </w:t>
      </w:r>
      <w:r w:rsidRPr="00E543D9">
        <w:rPr>
          <w:bCs/>
          <w:color w:val="000000"/>
        </w:rPr>
        <w:t>critical</w:t>
      </w:r>
      <w:r w:rsidRPr="00E543D9">
        <w:rPr>
          <w:color w:val="000000"/>
        </w:rPr>
        <w:t> </w:t>
      </w:r>
      <w:r w:rsidRPr="00E543D9">
        <w:rPr>
          <w:bCs/>
          <w:color w:val="000000"/>
        </w:rPr>
        <w:t>care</w:t>
      </w:r>
      <w:r w:rsidRPr="00E543D9">
        <w:rPr>
          <w:color w:val="000000"/>
        </w:rPr>
        <w:t> </w:t>
      </w:r>
      <w:r w:rsidRPr="00E543D9">
        <w:rPr>
          <w:bCs/>
          <w:color w:val="000000"/>
        </w:rPr>
        <w:t>medicine</w:t>
      </w:r>
      <w:r w:rsidRPr="00E543D9">
        <w:rPr>
          <w:color w:val="000000"/>
        </w:rPr>
        <w:t> in </w:t>
      </w:r>
      <w:r w:rsidRPr="00E543D9">
        <w:rPr>
          <w:bCs/>
          <w:color w:val="000000"/>
        </w:rPr>
        <w:t>South</w:t>
      </w:r>
      <w:r w:rsidRPr="00E543D9">
        <w:rPr>
          <w:color w:val="000000"/>
        </w:rPr>
        <w:t> </w:t>
      </w:r>
      <w:r w:rsidRPr="00E543D9">
        <w:rPr>
          <w:bCs/>
          <w:color w:val="000000"/>
        </w:rPr>
        <w:t>Africa</w:t>
      </w:r>
      <w:r w:rsidRPr="00E543D9">
        <w:rPr>
          <w:color w:val="000000"/>
        </w:rPr>
        <w:t xml:space="preserve">. </w:t>
      </w:r>
      <w:r w:rsidRPr="00E543D9">
        <w:rPr>
          <w:rStyle w:val="jrnl"/>
          <w:i/>
          <w:color w:val="000000"/>
        </w:rPr>
        <w:t>Crit </w:t>
      </w:r>
      <w:r w:rsidRPr="00E543D9">
        <w:rPr>
          <w:rStyle w:val="jrnl"/>
          <w:bCs/>
          <w:i/>
          <w:color w:val="000000"/>
        </w:rPr>
        <w:t>Care</w:t>
      </w:r>
      <w:r w:rsidRPr="00E543D9">
        <w:rPr>
          <w:color w:val="000000"/>
        </w:rPr>
        <w:t>. 2002 Feb;6(1):22</w:t>
      </w:r>
      <w:r w:rsidR="009A54A8" w:rsidRPr="00E543D9">
        <w:rPr>
          <w:color w:val="000000"/>
        </w:rPr>
        <w:t>–</w:t>
      </w:r>
      <w:r w:rsidRPr="00E543D9">
        <w:rPr>
          <w:color w:val="000000"/>
        </w:rPr>
        <w:t>3. </w:t>
      </w:r>
    </w:p>
    <w:p w14:paraId="2D8E6B92" w14:textId="77777777" w:rsidR="000D30E5" w:rsidRPr="00E543D9" w:rsidRDefault="000D30E5" w:rsidP="000D30E5">
      <w:pPr>
        <w:pStyle w:val="NoSpacing"/>
      </w:pPr>
    </w:p>
    <w:p w14:paraId="4BC18C2A" w14:textId="4DD10EBF" w:rsidR="000D30E5" w:rsidRPr="00E543D9" w:rsidRDefault="000D30E5" w:rsidP="000D30E5">
      <w:pPr>
        <w:pStyle w:val="NoSpacing"/>
      </w:pPr>
      <w:r w:rsidRPr="00E543D9">
        <w:t xml:space="preserve">[33] Jiang SP, Zheng X, Li X, Lu XY. </w:t>
      </w:r>
      <w:r w:rsidRPr="00E543D9">
        <w:rPr>
          <w:bCs/>
        </w:rPr>
        <w:t>Effectiveness</w:t>
      </w:r>
      <w:r w:rsidRPr="00E543D9">
        <w:t xml:space="preserve"> of </w:t>
      </w:r>
      <w:r w:rsidRPr="00E543D9">
        <w:rPr>
          <w:bCs/>
        </w:rPr>
        <w:t>pharmaceutical care</w:t>
      </w:r>
      <w:r w:rsidRPr="00E543D9">
        <w:t xml:space="preserve"> in an </w:t>
      </w:r>
      <w:r w:rsidRPr="00E543D9">
        <w:rPr>
          <w:bCs/>
        </w:rPr>
        <w:t>intensive care unit</w:t>
      </w:r>
      <w:r w:rsidRPr="00E543D9">
        <w:t xml:space="preserve"> from </w:t>
      </w:r>
      <w:r w:rsidRPr="00E543D9">
        <w:rPr>
          <w:bCs/>
        </w:rPr>
        <w:t>China</w:t>
      </w:r>
      <w:r w:rsidRPr="00E543D9">
        <w:t>. A pre</w:t>
      </w:r>
      <w:r w:rsidR="009A54A8" w:rsidRPr="00E543D9">
        <w:t>–</w:t>
      </w:r>
      <w:r w:rsidRPr="00E543D9">
        <w:t xml:space="preserve"> and post</w:t>
      </w:r>
      <w:r w:rsidR="009A54A8" w:rsidRPr="00E543D9">
        <w:t>–</w:t>
      </w:r>
      <w:r w:rsidRPr="00E543D9">
        <w:t xml:space="preserve">intervention study. </w:t>
      </w:r>
      <w:r w:rsidRPr="00E543D9">
        <w:rPr>
          <w:rStyle w:val="jrnl"/>
          <w:i/>
        </w:rPr>
        <w:t>Saudi Med J</w:t>
      </w:r>
      <w:r w:rsidRPr="00E543D9">
        <w:t>. 2012 Jul;33(7):756</w:t>
      </w:r>
      <w:r w:rsidR="009A54A8" w:rsidRPr="00E543D9">
        <w:t>–</w:t>
      </w:r>
      <w:r w:rsidRPr="00E543D9">
        <w:t>62.</w:t>
      </w:r>
    </w:p>
    <w:p w14:paraId="5B2B1613" w14:textId="77777777" w:rsidR="000D30E5" w:rsidRPr="00E543D9" w:rsidRDefault="000D30E5" w:rsidP="000D30E5">
      <w:pPr>
        <w:pStyle w:val="NoSpacing"/>
      </w:pPr>
    </w:p>
    <w:p w14:paraId="1EFAC98C" w14:textId="682FA6E7" w:rsidR="000D30E5" w:rsidRPr="00E543D9" w:rsidRDefault="000D30E5" w:rsidP="000D30E5">
      <w:pPr>
        <w:pStyle w:val="NoSpacing"/>
      </w:pPr>
      <w:r w:rsidRPr="00E543D9">
        <w:t xml:space="preserve">[34] </w:t>
      </w:r>
      <w:r w:rsidRPr="00E543D9">
        <w:rPr>
          <w:bCs/>
        </w:rPr>
        <w:t>Saokaew</w:t>
      </w:r>
      <w:r w:rsidRPr="00E543D9">
        <w:t xml:space="preserve"> S, Maphanta S, Thangsomboon P. Impact of pharmacist's interventions on cost of drug therapy in intensive care unit. </w:t>
      </w:r>
      <w:r w:rsidRPr="00E543D9">
        <w:rPr>
          <w:rStyle w:val="jrnl"/>
          <w:i/>
        </w:rPr>
        <w:t>Pharm Pract (Granada)</w:t>
      </w:r>
      <w:r w:rsidRPr="00E543D9">
        <w:t>. 2009 Apr;7(2):81</w:t>
      </w:r>
      <w:r w:rsidR="009A54A8" w:rsidRPr="00E543D9">
        <w:t>–</w:t>
      </w:r>
      <w:r w:rsidRPr="00E543D9">
        <w:t>7.</w:t>
      </w:r>
    </w:p>
    <w:p w14:paraId="1612AFE4" w14:textId="77777777" w:rsidR="000D30E5" w:rsidRPr="00E543D9" w:rsidRDefault="000D30E5" w:rsidP="000D30E5">
      <w:pPr>
        <w:pStyle w:val="NoSpacing"/>
      </w:pPr>
    </w:p>
    <w:p w14:paraId="65F281DC" w14:textId="5E0157CE" w:rsidR="000D30E5" w:rsidRPr="00E543D9" w:rsidRDefault="000D30E5" w:rsidP="000D30E5">
      <w:pPr>
        <w:pStyle w:val="NoSpacing"/>
      </w:pPr>
      <w:r w:rsidRPr="00E543D9">
        <w:lastRenderedPageBreak/>
        <w:t xml:space="preserve">[35] </w:t>
      </w:r>
      <w:r w:rsidRPr="00E543D9">
        <w:rPr>
          <w:bCs/>
        </w:rPr>
        <w:t>Aljbouri</w:t>
      </w:r>
      <w:r w:rsidRPr="00E543D9">
        <w:t xml:space="preserve"> TM, Alkhawaldeh MS, Abu</w:t>
      </w:r>
      <w:r w:rsidR="009A54A8" w:rsidRPr="00E543D9">
        <w:t>–</w:t>
      </w:r>
      <w:r w:rsidRPr="00E543D9">
        <w:t>Rumman AE, Hasan TA, Khattar HM, Abu</w:t>
      </w:r>
      <w:r w:rsidR="009A54A8" w:rsidRPr="00E543D9">
        <w:t>–</w:t>
      </w:r>
      <w:r w:rsidRPr="00E543D9">
        <w:t xml:space="preserve">Oliem AS. Impact of clinical pharmacist on cost of drug therapy in the ICU. </w:t>
      </w:r>
      <w:r w:rsidRPr="00E543D9">
        <w:rPr>
          <w:rStyle w:val="jrnl"/>
          <w:i/>
        </w:rPr>
        <w:t>Saudi Pharm J</w:t>
      </w:r>
      <w:r w:rsidRPr="00E543D9">
        <w:t>. 2013 Oct;21(4):371</w:t>
      </w:r>
      <w:r w:rsidR="009A54A8" w:rsidRPr="00E543D9">
        <w:t>–</w:t>
      </w:r>
      <w:r w:rsidRPr="00E543D9">
        <w:t>4.</w:t>
      </w:r>
    </w:p>
    <w:p w14:paraId="236CD26E" w14:textId="77777777" w:rsidR="000D30E5" w:rsidRPr="00E543D9" w:rsidRDefault="000D30E5" w:rsidP="000D30E5">
      <w:pPr>
        <w:pStyle w:val="NoSpacing"/>
        <w:rPr>
          <w:bCs/>
          <w:iCs/>
        </w:rPr>
      </w:pPr>
    </w:p>
    <w:p w14:paraId="20D182F4" w14:textId="3038BC23" w:rsidR="000D30E5" w:rsidRPr="00E543D9" w:rsidRDefault="000D30E5" w:rsidP="000D30E5">
      <w:pPr>
        <w:pStyle w:val="NoSpacing"/>
      </w:pPr>
      <w:r w:rsidRPr="00E543D9">
        <w:t>[36] Wang T, Benedict N, Olsen KM, Luan R, Zhu X, Zhou N, et al. Effect of critical care pharmacist's intervention on medication errors: A systematic review and meta</w:t>
      </w:r>
      <w:r w:rsidR="009A54A8" w:rsidRPr="00E543D9">
        <w:t>–</w:t>
      </w:r>
      <w:r w:rsidRPr="00E543D9">
        <w:t xml:space="preserve">analysis of observational studies. </w:t>
      </w:r>
      <w:r w:rsidRPr="00E543D9">
        <w:rPr>
          <w:rStyle w:val="jrnl"/>
          <w:i/>
        </w:rPr>
        <w:t>J Crit Care</w:t>
      </w:r>
      <w:r w:rsidRPr="00E543D9">
        <w:t>. 2015 Oct;30(5):1101</w:t>
      </w:r>
      <w:r w:rsidR="009A54A8" w:rsidRPr="00E543D9">
        <w:t>–</w:t>
      </w:r>
      <w:r w:rsidRPr="00E543D9">
        <w:t xml:space="preserve">6. </w:t>
      </w:r>
    </w:p>
    <w:p w14:paraId="20999EF0" w14:textId="77777777" w:rsidR="000D30E5" w:rsidRPr="00E543D9" w:rsidRDefault="000D30E5" w:rsidP="000D30E5">
      <w:pPr>
        <w:pStyle w:val="NoSpacing"/>
        <w:rPr>
          <w:bCs/>
          <w:iCs/>
        </w:rPr>
      </w:pPr>
    </w:p>
    <w:p w14:paraId="40731DED" w14:textId="77777777" w:rsidR="000D30E5" w:rsidRPr="00E543D9" w:rsidRDefault="000D30E5" w:rsidP="000D30E5">
      <w:pPr>
        <w:pStyle w:val="NoSpacing"/>
        <w:rPr>
          <w:bCs/>
          <w:iCs/>
        </w:rPr>
      </w:pPr>
      <w:r w:rsidRPr="00E543D9">
        <w:rPr>
          <w:bCs/>
          <w:iCs/>
        </w:rPr>
        <w:t xml:space="preserve">[37] </w:t>
      </w:r>
      <w:r w:rsidRPr="00E543D9">
        <w:rPr>
          <w:color w:val="222222"/>
          <w:shd w:val="clear" w:color="auto" w:fill="FFFFFF"/>
        </w:rPr>
        <w:t xml:space="preserve">Hassibian MR, Hassibian S. Telemedicine Acceptance and Implementation in Developing Countries: Benefits, Categories, and Barriers. </w:t>
      </w:r>
      <w:r w:rsidRPr="00E543D9">
        <w:rPr>
          <w:i/>
          <w:color w:val="222222"/>
          <w:shd w:val="clear" w:color="auto" w:fill="FFFFFF"/>
        </w:rPr>
        <w:t>Razavi International Journal of Medicine</w:t>
      </w:r>
      <w:r w:rsidRPr="00E543D9">
        <w:rPr>
          <w:color w:val="222222"/>
          <w:shd w:val="clear" w:color="auto" w:fill="FFFFFF"/>
        </w:rPr>
        <w:t>. 2016 Aug;4(3).</w:t>
      </w:r>
    </w:p>
    <w:p w14:paraId="1B4FE48B" w14:textId="77777777" w:rsidR="000D30E5" w:rsidRPr="00E543D9" w:rsidRDefault="000D30E5" w:rsidP="000D30E5">
      <w:pPr>
        <w:pStyle w:val="NoSpacing"/>
        <w:rPr>
          <w:bCs/>
          <w:iCs/>
        </w:rPr>
      </w:pPr>
    </w:p>
    <w:p w14:paraId="62FF5AFF" w14:textId="2169069C" w:rsidR="000D30E5" w:rsidRPr="00E543D9" w:rsidRDefault="000D30E5" w:rsidP="000D30E5">
      <w:pPr>
        <w:pStyle w:val="NoSpacing"/>
        <w:rPr>
          <w:color w:val="000000"/>
        </w:rPr>
      </w:pPr>
      <w:r w:rsidRPr="00E543D9">
        <w:rPr>
          <w:bCs/>
          <w:iCs/>
        </w:rPr>
        <w:t xml:space="preserve">[38] </w:t>
      </w:r>
      <w:r w:rsidRPr="00E543D9">
        <w:rPr>
          <w:color w:val="000000"/>
        </w:rPr>
        <w:t xml:space="preserve">Gupta S, Dewan S, Kaushal A, Seth A, Narula J, Varma A. </w:t>
      </w:r>
      <w:r w:rsidRPr="00E543D9">
        <w:rPr>
          <w:bCs/>
          <w:color w:val="000000"/>
        </w:rPr>
        <w:t>eICU</w:t>
      </w:r>
      <w:r w:rsidRPr="00E543D9">
        <w:rPr>
          <w:color w:val="000000"/>
        </w:rPr>
        <w:t> </w:t>
      </w:r>
      <w:r w:rsidRPr="00E543D9">
        <w:rPr>
          <w:bCs/>
          <w:color w:val="000000"/>
        </w:rPr>
        <w:t>reduces</w:t>
      </w:r>
      <w:r w:rsidRPr="00E543D9">
        <w:rPr>
          <w:color w:val="000000"/>
        </w:rPr>
        <w:t> </w:t>
      </w:r>
      <w:r w:rsidRPr="00E543D9">
        <w:rPr>
          <w:bCs/>
          <w:color w:val="000000"/>
        </w:rPr>
        <w:t>mortality</w:t>
      </w:r>
      <w:r w:rsidRPr="00E543D9">
        <w:rPr>
          <w:color w:val="000000"/>
        </w:rPr>
        <w:t> in </w:t>
      </w:r>
      <w:r w:rsidRPr="00E543D9">
        <w:rPr>
          <w:bCs/>
          <w:color w:val="000000"/>
        </w:rPr>
        <w:t>STEMI</w:t>
      </w:r>
      <w:r w:rsidRPr="00E543D9">
        <w:rPr>
          <w:color w:val="000000"/>
        </w:rPr>
        <w:t> </w:t>
      </w:r>
      <w:r w:rsidRPr="00E543D9">
        <w:rPr>
          <w:bCs/>
          <w:color w:val="000000"/>
        </w:rPr>
        <w:t>patients</w:t>
      </w:r>
      <w:r w:rsidRPr="00E543D9">
        <w:rPr>
          <w:color w:val="000000"/>
        </w:rPr>
        <w:t> in </w:t>
      </w:r>
      <w:r w:rsidRPr="00E543D9">
        <w:rPr>
          <w:bCs/>
          <w:color w:val="000000"/>
        </w:rPr>
        <w:t>resource</w:t>
      </w:r>
      <w:r w:rsidR="009A54A8" w:rsidRPr="00E543D9">
        <w:rPr>
          <w:bCs/>
          <w:color w:val="000000"/>
        </w:rPr>
        <w:t>–</w:t>
      </w:r>
      <w:r w:rsidRPr="00E543D9">
        <w:rPr>
          <w:bCs/>
          <w:color w:val="000000"/>
        </w:rPr>
        <w:t>limited</w:t>
      </w:r>
      <w:r w:rsidRPr="00E543D9">
        <w:rPr>
          <w:color w:val="000000"/>
        </w:rPr>
        <w:t> </w:t>
      </w:r>
      <w:r w:rsidRPr="00E543D9">
        <w:rPr>
          <w:bCs/>
          <w:color w:val="000000"/>
        </w:rPr>
        <w:t>areas</w:t>
      </w:r>
      <w:r w:rsidRPr="00E543D9">
        <w:rPr>
          <w:color w:val="000000"/>
        </w:rPr>
        <w:t xml:space="preserve">. </w:t>
      </w:r>
      <w:r w:rsidRPr="00E543D9">
        <w:rPr>
          <w:rStyle w:val="jrnl"/>
          <w:i/>
          <w:color w:val="000000"/>
        </w:rPr>
        <w:t>Glob Heart</w:t>
      </w:r>
      <w:r w:rsidRPr="00E543D9">
        <w:rPr>
          <w:color w:val="000000"/>
        </w:rPr>
        <w:t>. 2014 Dec;9(4):425</w:t>
      </w:r>
      <w:r w:rsidR="009A54A8" w:rsidRPr="00E543D9">
        <w:rPr>
          <w:color w:val="000000"/>
        </w:rPr>
        <w:t>–</w:t>
      </w:r>
      <w:r w:rsidRPr="00E543D9">
        <w:rPr>
          <w:color w:val="000000"/>
        </w:rPr>
        <w:t>7.</w:t>
      </w:r>
    </w:p>
    <w:p w14:paraId="7952D2CF" w14:textId="77777777" w:rsidR="000D30E5" w:rsidRPr="00E543D9" w:rsidRDefault="000D30E5" w:rsidP="000D30E5">
      <w:pPr>
        <w:pStyle w:val="NoSpacing"/>
        <w:rPr>
          <w:bCs/>
          <w:iCs/>
        </w:rPr>
      </w:pPr>
    </w:p>
    <w:p w14:paraId="796E37CC" w14:textId="77777777" w:rsidR="000D30E5" w:rsidRPr="00E543D9" w:rsidRDefault="000D30E5" w:rsidP="000D30E5">
      <w:pPr>
        <w:pStyle w:val="NoSpacing"/>
        <w:rPr>
          <w:bCs/>
          <w:iCs/>
        </w:rPr>
      </w:pPr>
      <w:r w:rsidRPr="00E543D9">
        <w:rPr>
          <w:bCs/>
          <w:iCs/>
        </w:rPr>
        <w:t xml:space="preserve">[39] The World Bank. https://data.worldbank.org/indicator/SH.MED.PHYS.ZS?view=chart. Accessed July 15, 2017. </w:t>
      </w:r>
    </w:p>
    <w:p w14:paraId="145F7CD5" w14:textId="77777777" w:rsidR="000D30E5" w:rsidRPr="00E543D9" w:rsidRDefault="000D30E5" w:rsidP="000D30E5">
      <w:pPr>
        <w:pStyle w:val="NoSpacing"/>
        <w:rPr>
          <w:bCs/>
          <w:iCs/>
        </w:rPr>
      </w:pPr>
    </w:p>
    <w:p w14:paraId="2E44A443" w14:textId="552F43CC" w:rsidR="000D30E5" w:rsidRPr="00E543D9" w:rsidRDefault="000D30E5" w:rsidP="000D30E5">
      <w:pPr>
        <w:pStyle w:val="NoSpacing"/>
        <w:rPr>
          <w:bCs/>
          <w:iCs/>
        </w:rPr>
      </w:pPr>
      <w:r w:rsidRPr="00E543D9">
        <w:rPr>
          <w:bCs/>
          <w:iCs/>
        </w:rPr>
        <w:t xml:space="preserve">[40] </w:t>
      </w:r>
      <w:r w:rsidRPr="00E543D9">
        <w:t xml:space="preserve">Crisp N, Chen L. Global supply of health professionals. </w:t>
      </w:r>
      <w:r w:rsidRPr="00E543D9">
        <w:rPr>
          <w:rStyle w:val="jrnl"/>
          <w:bCs/>
          <w:i/>
        </w:rPr>
        <w:t>N Engl J Med</w:t>
      </w:r>
      <w:r w:rsidRPr="00E543D9">
        <w:t>. 2014 Mar 6;370(10):</w:t>
      </w:r>
      <w:r w:rsidRPr="00E543D9">
        <w:rPr>
          <w:bCs/>
        </w:rPr>
        <w:t>950</w:t>
      </w:r>
      <w:r w:rsidR="009A54A8" w:rsidRPr="00E543D9">
        <w:rPr>
          <w:bCs/>
        </w:rPr>
        <w:t>–</w:t>
      </w:r>
      <w:r w:rsidRPr="00E543D9">
        <w:rPr>
          <w:bCs/>
        </w:rPr>
        <w:t>7</w:t>
      </w:r>
      <w:r w:rsidRPr="00E543D9">
        <w:t>.</w:t>
      </w:r>
    </w:p>
    <w:p w14:paraId="1A5E709D" w14:textId="77777777" w:rsidR="000D30E5" w:rsidRPr="00E543D9" w:rsidRDefault="000D30E5" w:rsidP="000D30E5">
      <w:pPr>
        <w:pStyle w:val="NoSpacing"/>
        <w:rPr>
          <w:bCs/>
          <w:iCs/>
        </w:rPr>
      </w:pPr>
    </w:p>
    <w:p w14:paraId="3412FB72" w14:textId="77777777" w:rsidR="000D30E5" w:rsidRPr="00E543D9" w:rsidRDefault="000D30E5" w:rsidP="000D30E5">
      <w:pPr>
        <w:pStyle w:val="NoSpacing"/>
        <w:rPr>
          <w:color w:val="000000"/>
        </w:rPr>
      </w:pPr>
      <w:r w:rsidRPr="00E543D9">
        <w:rPr>
          <w:bCs/>
          <w:iCs/>
        </w:rPr>
        <w:lastRenderedPageBreak/>
        <w:t xml:space="preserve">[41] </w:t>
      </w:r>
      <w:r w:rsidRPr="00E543D9">
        <w:rPr>
          <w:bCs/>
          <w:color w:val="000000"/>
        </w:rPr>
        <w:t>Rice B</w:t>
      </w:r>
      <w:r w:rsidRPr="00E543D9">
        <w:rPr>
          <w:color w:val="000000"/>
        </w:rPr>
        <w:t xml:space="preserve">, Periyanayagam U, Chamberlain S, Dreifuss B, Hammerstedt H, Nelson S, et al. Mortality in Children Under Five Receiving Nonphysician Clinician Emergency Care in Uganda. </w:t>
      </w:r>
      <w:r w:rsidRPr="00E543D9">
        <w:rPr>
          <w:rStyle w:val="jrnl"/>
          <w:bCs/>
          <w:i/>
          <w:color w:val="000000"/>
        </w:rPr>
        <w:t>Pediatrics</w:t>
      </w:r>
      <w:r w:rsidRPr="00E543D9">
        <w:rPr>
          <w:color w:val="000000"/>
        </w:rPr>
        <w:t>. 2016 Mar;</w:t>
      </w:r>
      <w:r w:rsidRPr="00E543D9">
        <w:rPr>
          <w:bCs/>
          <w:color w:val="000000"/>
        </w:rPr>
        <w:t>137</w:t>
      </w:r>
      <w:r w:rsidRPr="00E543D9">
        <w:rPr>
          <w:color w:val="000000"/>
        </w:rPr>
        <w:t>(3</w:t>
      </w:r>
      <w:proofErr w:type="gramStart"/>
      <w:r w:rsidRPr="00E543D9">
        <w:rPr>
          <w:color w:val="000000"/>
        </w:rPr>
        <w:t>):</w:t>
      </w:r>
      <w:r w:rsidRPr="00E543D9">
        <w:rPr>
          <w:bCs/>
          <w:color w:val="000000"/>
        </w:rPr>
        <w:t>e</w:t>
      </w:r>
      <w:proofErr w:type="gramEnd"/>
      <w:r w:rsidRPr="00E543D9">
        <w:rPr>
          <w:bCs/>
          <w:color w:val="000000"/>
        </w:rPr>
        <w:t>20153201</w:t>
      </w:r>
    </w:p>
    <w:p w14:paraId="57451808" w14:textId="77777777" w:rsidR="000D30E5" w:rsidRPr="00E543D9" w:rsidRDefault="000D30E5" w:rsidP="000D30E5">
      <w:pPr>
        <w:pStyle w:val="NoSpacing"/>
        <w:rPr>
          <w:bCs/>
          <w:iCs/>
        </w:rPr>
      </w:pPr>
    </w:p>
    <w:p w14:paraId="10B7E006" w14:textId="77777777" w:rsidR="000D30E5" w:rsidRPr="00E543D9" w:rsidRDefault="000D30E5" w:rsidP="000D30E5">
      <w:pPr>
        <w:pStyle w:val="NoSpacing"/>
        <w:rPr>
          <w:color w:val="000000"/>
        </w:rPr>
      </w:pPr>
      <w:r w:rsidRPr="00E543D9">
        <w:rPr>
          <w:bCs/>
          <w:iCs/>
        </w:rPr>
        <w:t xml:space="preserve">[42] </w:t>
      </w:r>
      <w:r w:rsidRPr="00E543D9">
        <w:rPr>
          <w:color w:val="000000"/>
        </w:rPr>
        <w:t xml:space="preserve">Chamberlain S, Stolz U, Dreifuss B, Nelson SW, Hammerstedt H, Andinda J, et al. Mortality related to acute illness and injury in rural Uganda: task shifting to improve outcomes. </w:t>
      </w:r>
      <w:r w:rsidRPr="00E543D9">
        <w:rPr>
          <w:rStyle w:val="jrnl"/>
          <w:i/>
          <w:color w:val="000000"/>
        </w:rPr>
        <w:t>PLoS One</w:t>
      </w:r>
      <w:r w:rsidRPr="00E543D9">
        <w:rPr>
          <w:color w:val="000000"/>
        </w:rPr>
        <w:t>. 2015 Apr 7;10(4</w:t>
      </w:r>
      <w:proofErr w:type="gramStart"/>
      <w:r w:rsidRPr="00E543D9">
        <w:rPr>
          <w:color w:val="000000"/>
        </w:rPr>
        <w:t>):e</w:t>
      </w:r>
      <w:proofErr w:type="gramEnd"/>
      <w:r w:rsidRPr="00E543D9">
        <w:rPr>
          <w:color w:val="000000"/>
        </w:rPr>
        <w:t>0122559.</w:t>
      </w:r>
    </w:p>
    <w:p w14:paraId="7919F5FB" w14:textId="77777777" w:rsidR="000D30E5" w:rsidRPr="00E543D9" w:rsidRDefault="000D30E5" w:rsidP="000D30E5">
      <w:pPr>
        <w:pStyle w:val="NoSpacing"/>
        <w:rPr>
          <w:bCs/>
          <w:iCs/>
        </w:rPr>
      </w:pPr>
    </w:p>
    <w:p w14:paraId="73FE9A0A" w14:textId="77777777" w:rsidR="000D30E5" w:rsidRPr="00E543D9" w:rsidRDefault="000D30E5" w:rsidP="000D30E5">
      <w:pPr>
        <w:pStyle w:val="NoSpacing"/>
        <w:rPr>
          <w:color w:val="000000"/>
        </w:rPr>
      </w:pPr>
      <w:r w:rsidRPr="00E543D9">
        <w:rPr>
          <w:bCs/>
          <w:iCs/>
        </w:rPr>
        <w:t xml:space="preserve">[43] </w:t>
      </w:r>
      <w:r w:rsidRPr="00E543D9">
        <w:rPr>
          <w:color w:val="000000"/>
        </w:rPr>
        <w:t xml:space="preserve">Baker T, Lugazia E, Eriksen J, Mwafongo V, Irestedt L, Konrad D. Emergency and critical care services in Tanzania: a survey of ten hospitals. </w:t>
      </w:r>
      <w:r w:rsidRPr="00E543D9">
        <w:rPr>
          <w:rStyle w:val="jrnl"/>
          <w:i/>
          <w:color w:val="000000"/>
        </w:rPr>
        <w:t>BMC Health Serv Res</w:t>
      </w:r>
      <w:r w:rsidRPr="00E543D9">
        <w:rPr>
          <w:color w:val="000000"/>
        </w:rPr>
        <w:t xml:space="preserve">. 2013 Apr </w:t>
      </w:r>
      <w:proofErr w:type="gramStart"/>
      <w:r w:rsidRPr="00E543D9">
        <w:rPr>
          <w:color w:val="000000"/>
        </w:rPr>
        <w:t>16;13:140</w:t>
      </w:r>
      <w:proofErr w:type="gramEnd"/>
      <w:r w:rsidRPr="00E543D9">
        <w:rPr>
          <w:color w:val="000000"/>
        </w:rPr>
        <w:t>.</w:t>
      </w:r>
    </w:p>
    <w:p w14:paraId="09685537" w14:textId="77777777" w:rsidR="000D30E5" w:rsidRPr="00E543D9" w:rsidRDefault="000D30E5" w:rsidP="000D30E5">
      <w:pPr>
        <w:pStyle w:val="NoSpacing"/>
        <w:rPr>
          <w:bCs/>
          <w:iCs/>
        </w:rPr>
      </w:pPr>
    </w:p>
    <w:p w14:paraId="0299E1E5" w14:textId="1148BAA2" w:rsidR="000D30E5" w:rsidRPr="00E543D9" w:rsidRDefault="000D30E5" w:rsidP="000D30E5">
      <w:pPr>
        <w:pStyle w:val="NoSpacing"/>
        <w:rPr>
          <w:color w:val="000000"/>
        </w:rPr>
      </w:pPr>
      <w:r w:rsidRPr="00E543D9">
        <w:rPr>
          <w:bCs/>
          <w:iCs/>
        </w:rPr>
        <w:t xml:space="preserve">[44] </w:t>
      </w:r>
      <w:r w:rsidRPr="00E543D9">
        <w:rPr>
          <w:color w:val="000000"/>
        </w:rPr>
        <w:t xml:space="preserve">Jochberger S, Ismailova F, Lederer W, Mayr VD, Luckner G, Wenzel V, et al. "Helfen Berührt" Study Team. Anesthesia and its allied disciplines in the developing world: a nationwide survey of the Republic of Zambia. </w:t>
      </w:r>
      <w:r w:rsidRPr="00E543D9">
        <w:rPr>
          <w:rStyle w:val="jrnl"/>
          <w:i/>
          <w:color w:val="000000"/>
        </w:rPr>
        <w:t>Anesth Analg</w:t>
      </w:r>
      <w:r w:rsidRPr="00E543D9">
        <w:rPr>
          <w:color w:val="000000"/>
        </w:rPr>
        <w:t>. 2008 Mar;106(3):942</w:t>
      </w:r>
      <w:r w:rsidR="009A54A8" w:rsidRPr="00E543D9">
        <w:rPr>
          <w:color w:val="000000"/>
        </w:rPr>
        <w:t>–</w:t>
      </w:r>
      <w:r w:rsidRPr="00E543D9">
        <w:rPr>
          <w:color w:val="000000"/>
        </w:rPr>
        <w:t>8, table of contents</w:t>
      </w:r>
    </w:p>
    <w:p w14:paraId="647BC988" w14:textId="77777777" w:rsidR="000D30E5" w:rsidRPr="00E543D9" w:rsidRDefault="000D30E5" w:rsidP="000D30E5">
      <w:pPr>
        <w:pStyle w:val="NoSpacing"/>
        <w:rPr>
          <w:bCs/>
          <w:iCs/>
        </w:rPr>
      </w:pPr>
    </w:p>
    <w:p w14:paraId="7BEF6136" w14:textId="77777777" w:rsidR="000D30E5" w:rsidRPr="00E543D9" w:rsidRDefault="000D30E5" w:rsidP="000D30E5">
      <w:pPr>
        <w:pStyle w:val="NoSpacing"/>
        <w:rPr>
          <w:bCs/>
          <w:iCs/>
        </w:rPr>
      </w:pPr>
      <w:r w:rsidRPr="00E543D9">
        <w:rPr>
          <w:bCs/>
          <w:iCs/>
        </w:rPr>
        <w:t xml:space="preserve">[45] The World Bank. https://data.worldbank.org/indicator/SH.MED.NUMW.P3?view=chart. Accessed July 15, 2017. </w:t>
      </w:r>
    </w:p>
    <w:p w14:paraId="297160A9" w14:textId="77777777" w:rsidR="000D30E5" w:rsidRPr="00E543D9" w:rsidRDefault="000D30E5" w:rsidP="000D30E5">
      <w:pPr>
        <w:pStyle w:val="NoSpacing"/>
        <w:rPr>
          <w:bCs/>
          <w:iCs/>
        </w:rPr>
      </w:pPr>
    </w:p>
    <w:p w14:paraId="7D95F999" w14:textId="77777777" w:rsidR="000D30E5" w:rsidRPr="00E543D9" w:rsidRDefault="000D30E5" w:rsidP="000D30E5">
      <w:pPr>
        <w:pStyle w:val="NoSpacing"/>
        <w:rPr>
          <w:shd w:val="clear" w:color="auto" w:fill="FFFFFF"/>
        </w:rPr>
      </w:pPr>
      <w:r w:rsidRPr="00E543D9">
        <w:rPr>
          <w:bCs/>
          <w:iCs/>
        </w:rPr>
        <w:t xml:space="preserve">[46] </w:t>
      </w:r>
      <w:r w:rsidRPr="00E543D9">
        <w:rPr>
          <w:shd w:val="clear" w:color="auto" w:fill="FFFFFF"/>
        </w:rPr>
        <w:t>Munyiginya P, Brysiewicz P, Mill J. Critical care nursing practice and education in Rwanda.</w:t>
      </w:r>
      <w:r w:rsidRPr="00E543D9">
        <w:rPr>
          <w:rStyle w:val="apple-converted-space"/>
          <w:shd w:val="clear" w:color="auto" w:fill="FFFFFF"/>
        </w:rPr>
        <w:t> </w:t>
      </w:r>
      <w:r w:rsidRPr="00E543D9">
        <w:rPr>
          <w:i/>
          <w:iCs/>
          <w:shd w:val="clear" w:color="auto" w:fill="FFFFFF"/>
        </w:rPr>
        <w:t>Southern African J Crit Care</w:t>
      </w:r>
      <w:r w:rsidRPr="00E543D9">
        <w:rPr>
          <w:rStyle w:val="apple-converted-space"/>
          <w:shd w:val="clear" w:color="auto" w:fill="FFFFFF"/>
        </w:rPr>
        <w:t xml:space="preserve">. </w:t>
      </w:r>
      <w:r w:rsidRPr="00E543D9">
        <w:rPr>
          <w:shd w:val="clear" w:color="auto" w:fill="FFFFFF"/>
        </w:rPr>
        <w:t>2016 32(2):55.</w:t>
      </w:r>
    </w:p>
    <w:p w14:paraId="7D956A59" w14:textId="77777777" w:rsidR="000D30E5" w:rsidRPr="00E543D9" w:rsidRDefault="000D30E5" w:rsidP="000D30E5">
      <w:pPr>
        <w:pStyle w:val="NoSpacing"/>
        <w:rPr>
          <w:shd w:val="clear" w:color="auto" w:fill="FFFFFF"/>
        </w:rPr>
      </w:pPr>
    </w:p>
    <w:p w14:paraId="681DDDA1" w14:textId="77777777" w:rsidR="000D30E5" w:rsidRPr="00E543D9" w:rsidRDefault="000D30E5" w:rsidP="000D30E5">
      <w:pPr>
        <w:pStyle w:val="NoSpacing"/>
      </w:pPr>
      <w:r w:rsidRPr="00E543D9">
        <w:lastRenderedPageBreak/>
        <w:t xml:space="preserve">[47] Marshall JC, Bosco L, Adhikari NK, Connolly B, Diaz JV, Dorman T, et al. What is an </w:t>
      </w:r>
      <w:r w:rsidRPr="00E543D9">
        <w:rPr>
          <w:bCs/>
        </w:rPr>
        <w:t>intensive care</w:t>
      </w:r>
      <w:r w:rsidRPr="00E543D9">
        <w:t xml:space="preserve"> unit? A report </w:t>
      </w:r>
      <w:r w:rsidRPr="00E543D9">
        <w:rPr>
          <w:bCs/>
        </w:rPr>
        <w:t>of</w:t>
      </w:r>
      <w:r w:rsidRPr="00E543D9">
        <w:t xml:space="preserve"> the task force </w:t>
      </w:r>
      <w:r w:rsidRPr="00E543D9">
        <w:rPr>
          <w:bCs/>
        </w:rPr>
        <w:t>of</w:t>
      </w:r>
      <w:r w:rsidRPr="00E543D9">
        <w:t xml:space="preserve"> the World Federation </w:t>
      </w:r>
      <w:r w:rsidRPr="00E543D9">
        <w:rPr>
          <w:bCs/>
        </w:rPr>
        <w:t>of</w:t>
      </w:r>
      <w:r w:rsidRPr="00E543D9">
        <w:t xml:space="preserve"> Societies </w:t>
      </w:r>
      <w:r w:rsidRPr="00E543D9">
        <w:rPr>
          <w:bCs/>
        </w:rPr>
        <w:t>of Intensive</w:t>
      </w:r>
      <w:r w:rsidRPr="00E543D9">
        <w:t xml:space="preserve"> and </w:t>
      </w:r>
      <w:r w:rsidRPr="00E543D9">
        <w:rPr>
          <w:bCs/>
        </w:rPr>
        <w:t>Critical Care</w:t>
      </w:r>
      <w:r w:rsidRPr="00E543D9">
        <w:t xml:space="preserve"> Medicine. </w:t>
      </w:r>
      <w:r w:rsidRPr="00E543D9">
        <w:rPr>
          <w:rStyle w:val="jrnl"/>
          <w:bCs/>
          <w:i/>
        </w:rPr>
        <w:t>J Crit Care</w:t>
      </w:r>
      <w:r w:rsidRPr="00E543D9">
        <w:t>. 2016 Jul 25.</w:t>
      </w:r>
    </w:p>
    <w:p w14:paraId="5CCC48B9" w14:textId="77777777" w:rsidR="000D30E5" w:rsidRPr="00E543D9" w:rsidRDefault="000D30E5" w:rsidP="000D30E5">
      <w:pPr>
        <w:pStyle w:val="NoSpacing"/>
      </w:pPr>
    </w:p>
    <w:p w14:paraId="240EB5E1" w14:textId="29191BD7" w:rsidR="000D30E5" w:rsidRPr="00E543D9" w:rsidRDefault="000D30E5" w:rsidP="000D30E5">
      <w:pPr>
        <w:pStyle w:val="NoSpacing"/>
      </w:pPr>
      <w:r w:rsidRPr="00E543D9">
        <w:rPr>
          <w:lang w:val="de-DE"/>
        </w:rPr>
        <w:t>[48] Klopotowska JE,</w:t>
      </w:r>
      <w:r w:rsidRPr="00E543D9">
        <w:rPr>
          <w:rStyle w:val="apple-converted-space"/>
          <w:lang w:val="de-DE"/>
        </w:rPr>
        <w:t> </w:t>
      </w:r>
      <w:r w:rsidRPr="00E543D9">
        <w:rPr>
          <w:lang w:val="de-DE"/>
        </w:rPr>
        <w:t>Kuiper R,</w:t>
      </w:r>
      <w:r w:rsidRPr="00E543D9">
        <w:rPr>
          <w:rStyle w:val="apple-converted-space"/>
          <w:lang w:val="de-DE"/>
        </w:rPr>
        <w:t> </w:t>
      </w:r>
      <w:r w:rsidRPr="00E543D9">
        <w:rPr>
          <w:lang w:val="de-DE"/>
        </w:rPr>
        <w:t>van Kan HJ,</w:t>
      </w:r>
      <w:r w:rsidRPr="00E543D9">
        <w:rPr>
          <w:rStyle w:val="apple-converted-space"/>
          <w:lang w:val="de-DE"/>
        </w:rPr>
        <w:t> </w:t>
      </w:r>
      <w:r w:rsidRPr="00E543D9">
        <w:rPr>
          <w:lang w:val="de-DE"/>
        </w:rPr>
        <w:t>de Pont AC,</w:t>
      </w:r>
      <w:r w:rsidRPr="00E543D9">
        <w:rPr>
          <w:rStyle w:val="apple-converted-space"/>
          <w:lang w:val="de-DE"/>
        </w:rPr>
        <w:t> </w:t>
      </w:r>
      <w:r w:rsidRPr="00E543D9">
        <w:rPr>
          <w:lang w:val="de-DE"/>
        </w:rPr>
        <w:t>Dijkgraaf MG,</w:t>
      </w:r>
      <w:r w:rsidRPr="00E543D9">
        <w:rPr>
          <w:rStyle w:val="apple-converted-space"/>
          <w:lang w:val="de-DE"/>
        </w:rPr>
        <w:t> </w:t>
      </w:r>
      <w:r w:rsidRPr="00E543D9">
        <w:rPr>
          <w:lang w:val="de-DE"/>
        </w:rPr>
        <w:t>Lie</w:t>
      </w:r>
      <w:r w:rsidR="009A54A8" w:rsidRPr="00E543D9">
        <w:rPr>
          <w:lang w:val="de-DE"/>
        </w:rPr>
        <w:t>–</w:t>
      </w:r>
      <w:r w:rsidRPr="00E543D9">
        <w:rPr>
          <w:lang w:val="de-DE"/>
        </w:rPr>
        <w:t>A</w:t>
      </w:r>
      <w:r w:rsidR="009A54A8" w:rsidRPr="00E543D9">
        <w:rPr>
          <w:lang w:val="de-DE"/>
        </w:rPr>
        <w:t>–</w:t>
      </w:r>
      <w:r w:rsidRPr="00E543D9">
        <w:rPr>
          <w:lang w:val="de-DE"/>
        </w:rPr>
        <w:t xml:space="preserve">Huen L, et al. </w:t>
      </w:r>
      <w:r w:rsidRPr="00E543D9">
        <w:t>On</w:t>
      </w:r>
      <w:r w:rsidR="009A54A8" w:rsidRPr="00E543D9">
        <w:t>–</w:t>
      </w:r>
      <w:r w:rsidRPr="00E543D9">
        <w:t xml:space="preserve">ward participation of a hospital pharmacist in a Dutch intensive care unit reduces prescribing errors and related patient harm: an intervention study. </w:t>
      </w:r>
      <w:r w:rsidRPr="00E543D9">
        <w:rPr>
          <w:i/>
        </w:rPr>
        <w:t>Crit Care</w:t>
      </w:r>
      <w:r w:rsidRPr="00E543D9">
        <w:t>.</w:t>
      </w:r>
      <w:r w:rsidRPr="00E543D9">
        <w:rPr>
          <w:rStyle w:val="apple-converted-space"/>
        </w:rPr>
        <w:t> </w:t>
      </w:r>
      <w:r w:rsidRPr="00E543D9">
        <w:t>2010;14(5</w:t>
      </w:r>
      <w:proofErr w:type="gramStart"/>
      <w:r w:rsidRPr="00E543D9">
        <w:t>):R</w:t>
      </w:r>
      <w:proofErr w:type="gramEnd"/>
      <w:r w:rsidRPr="00E543D9">
        <w:t>174. doi: 10.1186/cc9278. Epub 2010 Oct 4.</w:t>
      </w:r>
    </w:p>
    <w:p w14:paraId="636435F4" w14:textId="77777777" w:rsidR="000D30E5" w:rsidRPr="00E543D9" w:rsidRDefault="000D30E5" w:rsidP="000D30E5">
      <w:pPr>
        <w:pStyle w:val="NoSpacing"/>
      </w:pPr>
    </w:p>
    <w:p w14:paraId="1676BAD8" w14:textId="1CB5ECDC" w:rsidR="000D30E5" w:rsidRPr="00E543D9" w:rsidRDefault="000D30E5" w:rsidP="000D30E5">
      <w:pPr>
        <w:pStyle w:val="NoSpacing"/>
      </w:pPr>
      <w:r w:rsidRPr="00E543D9">
        <w:t xml:space="preserve">[49] </w:t>
      </w:r>
      <w:r w:rsidRPr="00E543D9">
        <w:rPr>
          <w:bCs/>
        </w:rPr>
        <w:t>Riviello</w:t>
      </w:r>
      <w:r w:rsidRPr="00E543D9">
        <w:t xml:space="preserve"> ED, Letchford S, Achieng L, Newton MW. Critical care in resource</w:t>
      </w:r>
      <w:r w:rsidR="009A54A8" w:rsidRPr="00E543D9">
        <w:t>–</w:t>
      </w:r>
      <w:r w:rsidRPr="00E543D9">
        <w:t xml:space="preserve">poor settings: lessons learned and future directions. </w:t>
      </w:r>
      <w:r w:rsidRPr="00E543D9">
        <w:rPr>
          <w:rStyle w:val="jrnl"/>
          <w:i/>
        </w:rPr>
        <w:t>Crit Care Med</w:t>
      </w:r>
      <w:r w:rsidRPr="00E543D9">
        <w:t xml:space="preserve">. </w:t>
      </w:r>
      <w:r w:rsidRPr="00E543D9">
        <w:rPr>
          <w:bCs/>
        </w:rPr>
        <w:t>2011</w:t>
      </w:r>
      <w:r w:rsidRPr="00E543D9">
        <w:t xml:space="preserve"> Apr;39(4):860</w:t>
      </w:r>
      <w:r w:rsidR="009A54A8" w:rsidRPr="00E543D9">
        <w:t>–</w:t>
      </w:r>
      <w:r w:rsidRPr="00E543D9">
        <w:t xml:space="preserve">7. </w:t>
      </w:r>
    </w:p>
    <w:p w14:paraId="63EAA4D7" w14:textId="77777777" w:rsidR="000D30E5" w:rsidRPr="00E543D9" w:rsidRDefault="000D30E5" w:rsidP="000D30E5">
      <w:pPr>
        <w:pStyle w:val="NoSpacing"/>
        <w:rPr>
          <w:bCs/>
          <w:iCs/>
        </w:rPr>
      </w:pPr>
    </w:p>
    <w:p w14:paraId="3BC2CB09" w14:textId="672DDBA5" w:rsidR="000D30E5" w:rsidRPr="00E543D9" w:rsidRDefault="000D30E5" w:rsidP="000D30E5">
      <w:pPr>
        <w:pStyle w:val="NoSpacing"/>
      </w:pPr>
      <w:r w:rsidRPr="00E543D9">
        <w:t>[50] Levine AR, Robertson TE, Papali A, Verceles AC, McCurdy MT. Tele</w:t>
      </w:r>
      <w:r w:rsidR="009A54A8" w:rsidRPr="00E543D9">
        <w:t>–</w:t>
      </w:r>
      <w:r w:rsidRPr="00E543D9">
        <w:t>Medicine and Point</w:t>
      </w:r>
      <w:r w:rsidR="009A54A8" w:rsidRPr="00E543D9">
        <w:t>–</w:t>
      </w:r>
      <w:r w:rsidRPr="00E543D9">
        <w:t>of</w:t>
      </w:r>
      <w:r w:rsidR="009A54A8" w:rsidRPr="00E543D9">
        <w:t>–</w:t>
      </w:r>
      <w:r w:rsidRPr="00E543D9">
        <w:t>Care Ultrasound: A New Paradigm for Resource</w:t>
      </w:r>
      <w:r w:rsidR="009A54A8" w:rsidRPr="00E543D9">
        <w:t>–</w:t>
      </w:r>
      <w:r w:rsidRPr="00E543D9">
        <w:t xml:space="preserve">Constrained Settings. </w:t>
      </w:r>
      <w:r w:rsidRPr="00E543D9">
        <w:rPr>
          <w:rStyle w:val="jrnl"/>
          <w:i/>
        </w:rPr>
        <w:t>Chest</w:t>
      </w:r>
      <w:r w:rsidRPr="00E543D9">
        <w:t>. 2016 Jun;149(6):1580</w:t>
      </w:r>
      <w:r w:rsidR="009A54A8" w:rsidRPr="00E543D9">
        <w:t>–</w:t>
      </w:r>
      <w:r w:rsidRPr="00E543D9">
        <w:t>1.</w:t>
      </w:r>
    </w:p>
    <w:p w14:paraId="3AF3E692" w14:textId="77777777" w:rsidR="000D30E5" w:rsidRPr="00E543D9" w:rsidRDefault="000D30E5" w:rsidP="000D30E5">
      <w:pPr>
        <w:pStyle w:val="NoSpacing"/>
        <w:rPr>
          <w:bCs/>
          <w:iCs/>
        </w:rPr>
      </w:pPr>
    </w:p>
    <w:p w14:paraId="39E141C3" w14:textId="505E4CCA" w:rsidR="000D30E5" w:rsidRPr="00E543D9" w:rsidRDefault="000D30E5" w:rsidP="000D30E5">
      <w:pPr>
        <w:pStyle w:val="NoSpacing"/>
      </w:pPr>
      <w:r w:rsidRPr="00E543D9">
        <w:rPr>
          <w:bCs/>
          <w:iCs/>
        </w:rPr>
        <w:t xml:space="preserve">[51] </w:t>
      </w:r>
      <w:r w:rsidRPr="00E543D9">
        <w:t>Papali A, McCurdy MT, Calvello EJ. A "</w:t>
      </w:r>
      <w:r w:rsidRPr="00E543D9">
        <w:rPr>
          <w:bCs/>
        </w:rPr>
        <w:t>three delays</w:t>
      </w:r>
      <w:r w:rsidRPr="00E543D9">
        <w:t xml:space="preserve">" model for severe </w:t>
      </w:r>
      <w:r w:rsidRPr="00E543D9">
        <w:rPr>
          <w:bCs/>
        </w:rPr>
        <w:t>sepsis</w:t>
      </w:r>
      <w:r w:rsidRPr="00E543D9">
        <w:t xml:space="preserve"> in resource</w:t>
      </w:r>
      <w:r w:rsidR="009A54A8" w:rsidRPr="00E543D9">
        <w:t>–</w:t>
      </w:r>
      <w:r w:rsidRPr="00E543D9">
        <w:t xml:space="preserve">limited countries. </w:t>
      </w:r>
      <w:r w:rsidRPr="00E543D9">
        <w:rPr>
          <w:rStyle w:val="jrnl"/>
          <w:i/>
        </w:rPr>
        <w:t>J Crit Care</w:t>
      </w:r>
      <w:r w:rsidRPr="00E543D9">
        <w:t>. 2015 Aug;30(4</w:t>
      </w:r>
      <w:proofErr w:type="gramStart"/>
      <w:r w:rsidRPr="00E543D9">
        <w:t>):861.e</w:t>
      </w:r>
      <w:proofErr w:type="gramEnd"/>
      <w:r w:rsidRPr="00E543D9">
        <w:t>9</w:t>
      </w:r>
      <w:r w:rsidR="009A54A8" w:rsidRPr="00E543D9">
        <w:t>–</w:t>
      </w:r>
      <w:r w:rsidRPr="00E543D9">
        <w:t xml:space="preserve">14. </w:t>
      </w:r>
    </w:p>
    <w:p w14:paraId="11A49DB3" w14:textId="77777777" w:rsidR="000D30E5" w:rsidRPr="00E543D9" w:rsidRDefault="000D30E5" w:rsidP="000D30E5">
      <w:pPr>
        <w:pStyle w:val="NoSpacing"/>
        <w:rPr>
          <w:bCs/>
          <w:iCs/>
        </w:rPr>
      </w:pPr>
    </w:p>
    <w:p w14:paraId="734296EB" w14:textId="4F032E69" w:rsidR="000D30E5" w:rsidRPr="00E543D9" w:rsidRDefault="000D30E5" w:rsidP="000D30E5">
      <w:pPr>
        <w:pStyle w:val="NoSpacing"/>
        <w:rPr>
          <w:bCs/>
          <w:iCs/>
        </w:rPr>
      </w:pPr>
      <w:r w:rsidRPr="00E543D9">
        <w:rPr>
          <w:bCs/>
          <w:iCs/>
        </w:rPr>
        <w:t xml:space="preserve">[52] </w:t>
      </w:r>
      <w:r w:rsidRPr="00E543D9">
        <w:t>Mock CN, Quansah R, Addae</w:t>
      </w:r>
      <w:r w:rsidR="009A54A8" w:rsidRPr="00E543D9">
        <w:t>–</w:t>
      </w:r>
      <w:r w:rsidRPr="00E543D9">
        <w:t>Mensah L, Donkor P. The development</w:t>
      </w:r>
      <w:r w:rsidRPr="00E543D9">
        <w:rPr>
          <w:rStyle w:val="apple-converted-space"/>
        </w:rPr>
        <w:t> </w:t>
      </w:r>
      <w:r w:rsidRPr="00E543D9">
        <w:t>of</w:t>
      </w:r>
      <w:r w:rsidRPr="00E543D9">
        <w:rPr>
          <w:rStyle w:val="apple-converted-space"/>
        </w:rPr>
        <w:t> </w:t>
      </w:r>
      <w:r w:rsidRPr="00E543D9">
        <w:t>continuing education</w:t>
      </w:r>
      <w:r w:rsidRPr="00E543D9">
        <w:rPr>
          <w:rStyle w:val="apple-converted-space"/>
        </w:rPr>
        <w:t> </w:t>
      </w:r>
      <w:r w:rsidRPr="00E543D9">
        <w:t>for</w:t>
      </w:r>
      <w:r w:rsidRPr="00E543D9">
        <w:rPr>
          <w:rStyle w:val="apple-converted-space"/>
        </w:rPr>
        <w:t> </w:t>
      </w:r>
      <w:r w:rsidRPr="00E543D9">
        <w:t>trauma</w:t>
      </w:r>
      <w:r w:rsidRPr="00E543D9">
        <w:rPr>
          <w:rStyle w:val="apple-converted-space"/>
        </w:rPr>
        <w:t> </w:t>
      </w:r>
      <w:r w:rsidRPr="00E543D9">
        <w:t>care</w:t>
      </w:r>
      <w:r w:rsidRPr="00E543D9">
        <w:rPr>
          <w:rStyle w:val="apple-converted-space"/>
        </w:rPr>
        <w:t> </w:t>
      </w:r>
      <w:r w:rsidRPr="00E543D9">
        <w:t xml:space="preserve">in an African nation. </w:t>
      </w:r>
      <w:r w:rsidRPr="00E543D9">
        <w:rPr>
          <w:rStyle w:val="jrnl"/>
          <w:i/>
        </w:rPr>
        <w:t>Injury</w:t>
      </w:r>
      <w:r w:rsidRPr="00E543D9">
        <w:t>.</w:t>
      </w:r>
      <w:r w:rsidRPr="00E543D9">
        <w:rPr>
          <w:rStyle w:val="apple-converted-space"/>
        </w:rPr>
        <w:t> </w:t>
      </w:r>
      <w:r w:rsidRPr="00E543D9">
        <w:rPr>
          <w:bCs/>
        </w:rPr>
        <w:t>2005</w:t>
      </w:r>
      <w:r w:rsidRPr="00E543D9">
        <w:rPr>
          <w:rStyle w:val="apple-converted-space"/>
        </w:rPr>
        <w:t> </w:t>
      </w:r>
      <w:r w:rsidRPr="00E543D9">
        <w:t>Jun;36(6):725</w:t>
      </w:r>
      <w:r w:rsidR="009A54A8" w:rsidRPr="00E543D9">
        <w:t>–</w:t>
      </w:r>
      <w:r w:rsidRPr="00E543D9">
        <w:t>32.</w:t>
      </w:r>
    </w:p>
    <w:p w14:paraId="5CA4ACBB" w14:textId="77777777" w:rsidR="000D30E5" w:rsidRPr="00E543D9" w:rsidRDefault="000D30E5" w:rsidP="000D30E5">
      <w:pPr>
        <w:pStyle w:val="NoSpacing"/>
        <w:rPr>
          <w:bCs/>
          <w:iCs/>
        </w:rPr>
      </w:pPr>
    </w:p>
    <w:p w14:paraId="34836969" w14:textId="48184923" w:rsidR="000D30E5" w:rsidRPr="00E543D9" w:rsidRDefault="000D30E5" w:rsidP="000D30E5">
      <w:pPr>
        <w:pStyle w:val="NoSpacing"/>
        <w:rPr>
          <w:bCs/>
          <w:iCs/>
        </w:rPr>
      </w:pPr>
      <w:r w:rsidRPr="00E543D9">
        <w:rPr>
          <w:bCs/>
          <w:iCs/>
        </w:rPr>
        <w:t xml:space="preserve">[53] </w:t>
      </w:r>
      <w:r w:rsidRPr="00E543D9">
        <w:t>Stephens T, De Silva AP, Beane A, Welch J, Sigera C, De Alwis S, et al. Capacity building for</w:t>
      </w:r>
      <w:r w:rsidRPr="00E543D9">
        <w:rPr>
          <w:rStyle w:val="apple-converted-space"/>
        </w:rPr>
        <w:t> </w:t>
      </w:r>
      <w:r w:rsidRPr="00E543D9">
        <w:t>critical care</w:t>
      </w:r>
      <w:r w:rsidRPr="00E543D9">
        <w:rPr>
          <w:rStyle w:val="apple-converted-space"/>
        </w:rPr>
        <w:t> </w:t>
      </w:r>
      <w:r w:rsidRPr="00E543D9">
        <w:t>training</w:t>
      </w:r>
      <w:r w:rsidRPr="00E543D9">
        <w:rPr>
          <w:rStyle w:val="apple-converted-space"/>
        </w:rPr>
        <w:t> </w:t>
      </w:r>
      <w:r w:rsidRPr="00E543D9">
        <w:t xml:space="preserve">delivery: Development and evaluation of the Network for </w:t>
      </w:r>
      <w:r w:rsidRPr="00E543D9">
        <w:lastRenderedPageBreak/>
        <w:t>Improving</w:t>
      </w:r>
      <w:r w:rsidRPr="00E543D9">
        <w:rPr>
          <w:rStyle w:val="apple-converted-space"/>
        </w:rPr>
        <w:t> </w:t>
      </w:r>
      <w:r w:rsidRPr="00E543D9">
        <w:t xml:space="preserve">Critical </w:t>
      </w:r>
      <w:proofErr w:type="gramStart"/>
      <w:r w:rsidRPr="00E543D9">
        <w:t>care</w:t>
      </w:r>
      <w:proofErr w:type="gramEnd"/>
      <w:r w:rsidRPr="00E543D9">
        <w:rPr>
          <w:rStyle w:val="apple-converted-space"/>
        </w:rPr>
        <w:t> </w:t>
      </w:r>
      <w:r w:rsidRPr="00E543D9">
        <w:t>Skills</w:t>
      </w:r>
      <w:r w:rsidRPr="00E543D9">
        <w:rPr>
          <w:rStyle w:val="apple-converted-space"/>
        </w:rPr>
        <w:t> </w:t>
      </w:r>
      <w:r w:rsidRPr="00E543D9">
        <w:t>Training</w:t>
      </w:r>
      <w:r w:rsidRPr="00E543D9">
        <w:rPr>
          <w:rStyle w:val="apple-converted-space"/>
        </w:rPr>
        <w:t> </w:t>
      </w:r>
      <w:r w:rsidRPr="00E543D9">
        <w:t xml:space="preserve">(NICST) programme in Sri Lanka. </w:t>
      </w:r>
      <w:r w:rsidRPr="00E543D9">
        <w:rPr>
          <w:rStyle w:val="jrnl"/>
          <w:i/>
        </w:rPr>
        <w:t>Intensive Crit</w:t>
      </w:r>
      <w:r w:rsidRPr="00E543D9">
        <w:rPr>
          <w:rStyle w:val="apple-converted-space"/>
          <w:i/>
        </w:rPr>
        <w:t> </w:t>
      </w:r>
      <w:r w:rsidRPr="00E543D9">
        <w:rPr>
          <w:rStyle w:val="jrnl"/>
          <w:bCs/>
          <w:i/>
        </w:rPr>
        <w:t>Care</w:t>
      </w:r>
      <w:r w:rsidRPr="00E543D9">
        <w:rPr>
          <w:rStyle w:val="apple-converted-space"/>
          <w:i/>
        </w:rPr>
        <w:t> </w:t>
      </w:r>
      <w:r w:rsidRPr="00E543D9">
        <w:rPr>
          <w:rStyle w:val="jrnl"/>
          <w:i/>
        </w:rPr>
        <w:t>Nurs</w:t>
      </w:r>
      <w:r w:rsidRPr="00E543D9">
        <w:t xml:space="preserve">. </w:t>
      </w:r>
      <w:r w:rsidRPr="00E543D9">
        <w:rPr>
          <w:shd w:val="clear" w:color="auto" w:fill="FFFFFF"/>
        </w:rPr>
        <w:t xml:space="preserve">2017 </w:t>
      </w:r>
      <w:proofErr w:type="gramStart"/>
      <w:r w:rsidRPr="00E543D9">
        <w:rPr>
          <w:shd w:val="clear" w:color="auto" w:fill="FFFFFF"/>
        </w:rPr>
        <w:t>Apr;39:28</w:t>
      </w:r>
      <w:proofErr w:type="gramEnd"/>
      <w:r w:rsidR="009A54A8" w:rsidRPr="00E543D9">
        <w:rPr>
          <w:shd w:val="clear" w:color="auto" w:fill="FFFFFF"/>
        </w:rPr>
        <w:t>–</w:t>
      </w:r>
      <w:r w:rsidRPr="00E543D9">
        <w:rPr>
          <w:shd w:val="clear" w:color="auto" w:fill="FFFFFF"/>
        </w:rPr>
        <w:t>36.</w:t>
      </w:r>
    </w:p>
    <w:p w14:paraId="306FB511" w14:textId="77777777" w:rsidR="000D30E5" w:rsidRPr="00E543D9" w:rsidRDefault="000D30E5" w:rsidP="000D30E5">
      <w:pPr>
        <w:pStyle w:val="NoSpacing"/>
        <w:rPr>
          <w:bCs/>
          <w:iCs/>
        </w:rPr>
      </w:pPr>
    </w:p>
    <w:p w14:paraId="4882116F" w14:textId="1F9189E4" w:rsidR="000D30E5" w:rsidRPr="00E543D9" w:rsidRDefault="000D30E5" w:rsidP="000D30E5">
      <w:pPr>
        <w:pStyle w:val="NoSpacing"/>
        <w:rPr>
          <w:color w:val="000000"/>
        </w:rPr>
      </w:pPr>
      <w:r w:rsidRPr="00E543D9">
        <w:rPr>
          <w:bCs/>
          <w:iCs/>
        </w:rPr>
        <w:t xml:space="preserve">[54] </w:t>
      </w:r>
      <w:r w:rsidRPr="00E543D9">
        <w:rPr>
          <w:color w:val="000000"/>
        </w:rPr>
        <w:t>De Silva AP, Stephens T, Welch J, Sigera C, De Alwis S, Athapattu P</w:t>
      </w:r>
      <w:r w:rsidRPr="00E543D9">
        <w:rPr>
          <w:rStyle w:val="jrnl"/>
          <w:color w:val="000000"/>
        </w:rPr>
        <w:t xml:space="preserve">, et al. </w:t>
      </w:r>
      <w:r w:rsidRPr="00E543D9">
        <w:rPr>
          <w:color w:val="000000"/>
        </w:rPr>
        <w:t>Nursing intensive </w:t>
      </w:r>
      <w:r w:rsidRPr="00E543D9">
        <w:rPr>
          <w:bCs/>
          <w:color w:val="000000"/>
        </w:rPr>
        <w:t>care</w:t>
      </w:r>
      <w:r w:rsidRPr="00E543D9">
        <w:rPr>
          <w:color w:val="000000"/>
        </w:rPr>
        <w:t> skills training: a nurse led, short, structured, and practical training program, developed and tested in a resource</w:t>
      </w:r>
      <w:r w:rsidR="009A54A8" w:rsidRPr="00E543D9">
        <w:rPr>
          <w:color w:val="000000"/>
        </w:rPr>
        <w:t>–</w:t>
      </w:r>
      <w:r w:rsidRPr="00E543D9">
        <w:rPr>
          <w:color w:val="000000"/>
        </w:rPr>
        <w:t xml:space="preserve">limited setting. </w:t>
      </w:r>
      <w:r w:rsidRPr="00E543D9">
        <w:rPr>
          <w:rStyle w:val="jrnl"/>
          <w:i/>
          <w:color w:val="000000"/>
        </w:rPr>
        <w:t>J Crit </w:t>
      </w:r>
      <w:r w:rsidRPr="00E543D9">
        <w:rPr>
          <w:rStyle w:val="jrnl"/>
          <w:bCs/>
          <w:i/>
          <w:color w:val="000000"/>
        </w:rPr>
        <w:t>Care</w:t>
      </w:r>
      <w:r w:rsidRPr="00E543D9">
        <w:rPr>
          <w:color w:val="000000"/>
        </w:rPr>
        <w:t>. 2015 Apr;30(2</w:t>
      </w:r>
      <w:proofErr w:type="gramStart"/>
      <w:r w:rsidRPr="00E543D9">
        <w:rPr>
          <w:color w:val="000000"/>
        </w:rPr>
        <w:t>):438.e</w:t>
      </w:r>
      <w:proofErr w:type="gramEnd"/>
      <w:r w:rsidRPr="00E543D9">
        <w:rPr>
          <w:color w:val="000000"/>
        </w:rPr>
        <w:t>7</w:t>
      </w:r>
      <w:r w:rsidR="009A54A8" w:rsidRPr="00E543D9">
        <w:rPr>
          <w:color w:val="000000"/>
        </w:rPr>
        <w:t>–</w:t>
      </w:r>
      <w:r w:rsidRPr="00E543D9">
        <w:rPr>
          <w:color w:val="000000"/>
        </w:rPr>
        <w:t>11</w:t>
      </w:r>
    </w:p>
    <w:p w14:paraId="40E3BB5F" w14:textId="77777777" w:rsidR="000D30E5" w:rsidRPr="00E543D9" w:rsidRDefault="000D30E5" w:rsidP="000D30E5">
      <w:pPr>
        <w:pStyle w:val="NoSpacing"/>
        <w:rPr>
          <w:bCs/>
          <w:iCs/>
        </w:rPr>
      </w:pPr>
    </w:p>
    <w:p w14:paraId="7B980280" w14:textId="77777777" w:rsidR="000D30E5" w:rsidRPr="00E543D9" w:rsidRDefault="000D30E5" w:rsidP="000D30E5">
      <w:pPr>
        <w:pStyle w:val="NoSpacing"/>
        <w:rPr>
          <w:bCs/>
          <w:iCs/>
        </w:rPr>
      </w:pPr>
      <w:r w:rsidRPr="00E543D9">
        <w:rPr>
          <w:bCs/>
          <w:iCs/>
        </w:rPr>
        <w:t xml:space="preserve">[55] </w:t>
      </w:r>
      <w:r w:rsidRPr="00E543D9">
        <w:t>Thunpattu S, Newey V, Sigera C, De Silva P, Goonarathna A, Aluthge I et al. The effect of a practical ICU workshop on the knowledge, attitudes and skills of physiotherapists in Sri Lanka. Available at: https://www.nicslk.com/posters/150330170324physio%20workshop%20paper.pdf</w:t>
      </w:r>
      <w:r w:rsidRPr="00E543D9">
        <w:rPr>
          <w:rFonts w:eastAsia="MS Mincho"/>
          <w:lang w:eastAsia="ja-JP"/>
        </w:rPr>
        <w:t>. Accessed January 5, 2017.</w:t>
      </w:r>
    </w:p>
    <w:p w14:paraId="11A4E449" w14:textId="77777777" w:rsidR="000D30E5" w:rsidRPr="00E543D9" w:rsidRDefault="000D30E5" w:rsidP="000D30E5">
      <w:pPr>
        <w:pStyle w:val="NoSpacing"/>
        <w:rPr>
          <w:shd w:val="clear" w:color="auto" w:fill="FFFFFF"/>
        </w:rPr>
      </w:pPr>
    </w:p>
    <w:p w14:paraId="7DD67AB0" w14:textId="77777777" w:rsidR="000D30E5" w:rsidRPr="00E543D9" w:rsidRDefault="000D30E5" w:rsidP="000D30E5">
      <w:pPr>
        <w:pStyle w:val="NoSpacing"/>
      </w:pPr>
      <w:r w:rsidRPr="00E543D9">
        <w:rPr>
          <w:shd w:val="clear" w:color="auto" w:fill="FFFFFF"/>
        </w:rPr>
        <w:t>[56] MacLeod JB, Okech M, Labib M, Aphivantrakul P, Lupasha E, Nthele M</w:t>
      </w:r>
      <w:r w:rsidRPr="00E543D9">
        <w:rPr>
          <w:lang w:eastAsia="de-DE"/>
        </w:rPr>
        <w:t xml:space="preserve">. </w:t>
      </w:r>
      <w:r w:rsidRPr="00E543D9">
        <w:t xml:space="preserve">Evaluation of Trauma and Critical Care Training Courses on the Knowledge and Confidence of Participants in Kenya and Zambia. </w:t>
      </w:r>
      <w:r w:rsidRPr="00E543D9">
        <w:rPr>
          <w:i/>
        </w:rPr>
        <w:t>World J Surg.</w:t>
      </w:r>
      <w:r w:rsidRPr="00E543D9">
        <w:t xml:space="preserve"> 2011;35: 9–16</w:t>
      </w:r>
    </w:p>
    <w:p w14:paraId="282DBEA8" w14:textId="77777777" w:rsidR="000D30E5" w:rsidRPr="00E543D9" w:rsidRDefault="000D30E5" w:rsidP="000D30E5">
      <w:pPr>
        <w:pStyle w:val="NoSpacing"/>
      </w:pPr>
    </w:p>
    <w:p w14:paraId="7DF7EB4D" w14:textId="2D63AFD1" w:rsidR="000D30E5" w:rsidRPr="00E543D9" w:rsidRDefault="000D30E5" w:rsidP="000D30E5">
      <w:pPr>
        <w:pStyle w:val="NoSpacing"/>
        <w:rPr>
          <w:rFonts w:eastAsia="MS Mincho"/>
          <w:lang w:eastAsia="ja-JP"/>
        </w:rPr>
      </w:pPr>
      <w:r w:rsidRPr="00E543D9">
        <w:t xml:space="preserve">[57] </w:t>
      </w:r>
      <w:r w:rsidRPr="00E543D9">
        <w:rPr>
          <w:shd w:val="clear" w:color="auto" w:fill="FFFFFF"/>
        </w:rPr>
        <w:t xml:space="preserve">Macleod JB, Jones T, Aphivantrakul P, Chupp M, Poenaru D. </w:t>
      </w:r>
      <w:r w:rsidRPr="00E543D9">
        <w:rPr>
          <w:rFonts w:eastAsia="MS Mincho"/>
          <w:lang w:eastAsia="ja-JP"/>
        </w:rPr>
        <w:t xml:space="preserve">Evaluation of Fundamental Critical Care Course in Kenya: Knowledge, Attitude, and Practice. </w:t>
      </w:r>
      <w:r w:rsidRPr="00E543D9">
        <w:rPr>
          <w:rFonts w:eastAsia="MS Mincho"/>
          <w:i/>
          <w:iCs/>
          <w:lang w:eastAsia="ja-JP"/>
        </w:rPr>
        <w:t>J Surg Res.</w:t>
      </w:r>
      <w:r w:rsidRPr="00E543D9">
        <w:rPr>
          <w:rFonts w:eastAsia="MS Mincho"/>
          <w:lang w:eastAsia="ja-JP"/>
        </w:rPr>
        <w:t xml:space="preserve"> 2011; 167: 223</w:t>
      </w:r>
      <w:r w:rsidR="009A54A8" w:rsidRPr="00E543D9">
        <w:rPr>
          <w:rFonts w:eastAsia="MS Mincho"/>
          <w:lang w:eastAsia="ja-JP"/>
        </w:rPr>
        <w:t>–</w:t>
      </w:r>
      <w:r w:rsidRPr="00E543D9">
        <w:rPr>
          <w:rFonts w:eastAsia="MS Mincho"/>
          <w:lang w:eastAsia="ja-JP"/>
        </w:rPr>
        <w:t xml:space="preserve">30. </w:t>
      </w:r>
    </w:p>
    <w:p w14:paraId="2B0AD2A0" w14:textId="77777777" w:rsidR="000D30E5" w:rsidRPr="00E543D9" w:rsidRDefault="000D30E5" w:rsidP="000D30E5">
      <w:pPr>
        <w:pStyle w:val="NoSpacing"/>
        <w:rPr>
          <w:rFonts w:eastAsia="MS Mincho"/>
          <w:lang w:eastAsia="ja-JP"/>
        </w:rPr>
      </w:pPr>
    </w:p>
    <w:p w14:paraId="593EFC18" w14:textId="790D81FF" w:rsidR="000D30E5" w:rsidRPr="00E543D9" w:rsidRDefault="000D30E5" w:rsidP="000D30E5">
      <w:pPr>
        <w:pStyle w:val="NoSpacing"/>
      </w:pPr>
      <w:r w:rsidRPr="00E543D9">
        <w:rPr>
          <w:rFonts w:eastAsia="MS Mincho"/>
          <w:lang w:eastAsia="ja-JP"/>
        </w:rPr>
        <w:lastRenderedPageBreak/>
        <w:t xml:space="preserve">[58] </w:t>
      </w:r>
      <w:r w:rsidRPr="00E543D9">
        <w:t>Robertson TE, Levine AR, Verceles AC, Buchner JA, Lantry JH 3rd, Papali A, et al. Remote tele</w:t>
      </w:r>
      <w:r w:rsidR="009A54A8" w:rsidRPr="00E543D9">
        <w:t>–</w:t>
      </w:r>
      <w:r w:rsidRPr="00E543D9">
        <w:t>mentored ultrasound for non</w:t>
      </w:r>
      <w:r w:rsidR="009A54A8" w:rsidRPr="00E543D9">
        <w:t>–</w:t>
      </w:r>
      <w:r w:rsidRPr="00E543D9">
        <w:t>physician learners using FaceTime: A feasibility study in a low</w:t>
      </w:r>
      <w:r w:rsidR="009A54A8" w:rsidRPr="00E543D9">
        <w:t>–</w:t>
      </w:r>
      <w:r w:rsidRPr="00E543D9">
        <w:t xml:space="preserve">income country. </w:t>
      </w:r>
      <w:r w:rsidRPr="00E543D9">
        <w:rPr>
          <w:rStyle w:val="jrnl"/>
          <w:i/>
        </w:rPr>
        <w:t>J Crit Care</w:t>
      </w:r>
      <w:r w:rsidRPr="00E543D9">
        <w:t xml:space="preserve">. 2017 Apr </w:t>
      </w:r>
      <w:proofErr w:type="gramStart"/>
      <w:r w:rsidRPr="00E543D9">
        <w:t>7;40:145</w:t>
      </w:r>
      <w:proofErr w:type="gramEnd"/>
      <w:r w:rsidR="009A54A8" w:rsidRPr="00E543D9">
        <w:t>–</w:t>
      </w:r>
      <w:r w:rsidRPr="00E543D9">
        <w:t>148.</w:t>
      </w:r>
    </w:p>
    <w:p w14:paraId="605A18DB" w14:textId="77777777" w:rsidR="000D30E5" w:rsidRPr="00E543D9" w:rsidRDefault="000D30E5" w:rsidP="000D30E5">
      <w:pPr>
        <w:pStyle w:val="NoSpacing"/>
      </w:pPr>
    </w:p>
    <w:p w14:paraId="7B787839" w14:textId="164111BE" w:rsidR="000D30E5" w:rsidRPr="00E543D9" w:rsidRDefault="000D30E5" w:rsidP="000D30E5">
      <w:pPr>
        <w:pStyle w:val="NoSpacing"/>
        <w:rPr>
          <w:rFonts w:eastAsia="MS Mincho"/>
          <w:lang w:eastAsia="ja-JP"/>
        </w:rPr>
      </w:pPr>
      <w:r w:rsidRPr="00E543D9">
        <w:t>[59] Albert TJ, Fassier T, Chhuoy M, Bounchan Y, Tan S, Ku N et al.  Bolstering</w:t>
      </w:r>
      <w:r w:rsidRPr="00E543D9">
        <w:rPr>
          <w:rStyle w:val="apple-converted-space"/>
        </w:rPr>
        <w:t> </w:t>
      </w:r>
      <w:r w:rsidRPr="00E543D9">
        <w:t>medical education</w:t>
      </w:r>
      <w:r w:rsidRPr="00E543D9">
        <w:rPr>
          <w:rStyle w:val="apple-converted-space"/>
        </w:rPr>
        <w:t> </w:t>
      </w:r>
      <w:r w:rsidRPr="00E543D9">
        <w:t xml:space="preserve">to enhance critical care capacity in Cambodia. </w:t>
      </w:r>
      <w:r w:rsidRPr="00E543D9">
        <w:rPr>
          <w:rStyle w:val="jrnl"/>
          <w:i/>
        </w:rPr>
        <w:t>Ann Am Thorac Soc</w:t>
      </w:r>
      <w:r w:rsidRPr="00E543D9">
        <w:t>. 2015 Apr;12(4):491</w:t>
      </w:r>
      <w:r w:rsidR="009A54A8" w:rsidRPr="00E543D9">
        <w:t>–</w:t>
      </w:r>
      <w:r w:rsidRPr="00E543D9">
        <w:t>7.</w:t>
      </w:r>
    </w:p>
    <w:p w14:paraId="57A92DC6" w14:textId="77777777" w:rsidR="000D30E5" w:rsidRPr="00E543D9" w:rsidRDefault="000D30E5" w:rsidP="000D30E5">
      <w:pPr>
        <w:pStyle w:val="NoSpacing"/>
        <w:rPr>
          <w:rFonts w:eastAsia="MS Mincho"/>
          <w:lang w:eastAsia="ja-JP"/>
        </w:rPr>
      </w:pPr>
    </w:p>
    <w:p w14:paraId="104DE391" w14:textId="59527479" w:rsidR="000D30E5" w:rsidRPr="00E543D9" w:rsidRDefault="000D30E5" w:rsidP="000D30E5">
      <w:pPr>
        <w:pStyle w:val="NoSpacing"/>
      </w:pPr>
      <w:r w:rsidRPr="00E543D9">
        <w:t>[60] Haglund MM, Kiryabwire J, Parker S, Zomorodi A, MacLeod D, Schroeder R, et al. Surgical</w:t>
      </w:r>
      <w:r w:rsidRPr="00E543D9">
        <w:rPr>
          <w:rStyle w:val="apple-converted-space"/>
        </w:rPr>
        <w:t> </w:t>
      </w:r>
      <w:r w:rsidRPr="00E543D9">
        <w:t>capacity</w:t>
      </w:r>
      <w:r w:rsidRPr="00E543D9">
        <w:rPr>
          <w:rStyle w:val="apple-converted-space"/>
        </w:rPr>
        <w:t> </w:t>
      </w:r>
      <w:r w:rsidRPr="00E543D9">
        <w:t>building</w:t>
      </w:r>
      <w:r w:rsidRPr="00E543D9">
        <w:rPr>
          <w:rStyle w:val="apple-converted-space"/>
        </w:rPr>
        <w:t> </w:t>
      </w:r>
      <w:r w:rsidRPr="00E543D9">
        <w:t xml:space="preserve">in Uganda through twinning, technology, and training camps. </w:t>
      </w:r>
      <w:r w:rsidRPr="00E543D9">
        <w:rPr>
          <w:rStyle w:val="jrnl"/>
          <w:i/>
        </w:rPr>
        <w:t>World J Surg</w:t>
      </w:r>
      <w:r w:rsidRPr="00E543D9">
        <w:t>. 2011 Jun;35(6):1175</w:t>
      </w:r>
      <w:r w:rsidR="009A54A8" w:rsidRPr="00E543D9">
        <w:t>–</w:t>
      </w:r>
      <w:r w:rsidRPr="00E543D9">
        <w:t>82.</w:t>
      </w:r>
    </w:p>
    <w:p w14:paraId="171FF4F7" w14:textId="77777777" w:rsidR="000D30E5" w:rsidRPr="00E543D9" w:rsidRDefault="000D30E5" w:rsidP="000D30E5">
      <w:pPr>
        <w:pStyle w:val="NoSpacing"/>
      </w:pPr>
    </w:p>
    <w:p w14:paraId="40055F8D" w14:textId="77777777" w:rsidR="000D30E5" w:rsidRPr="00E543D9" w:rsidRDefault="000D30E5" w:rsidP="000D30E5">
      <w:pPr>
        <w:pStyle w:val="NoSpacing"/>
        <w:rPr>
          <w:rFonts w:eastAsia="Times New Roman"/>
          <w:color w:val="000000"/>
        </w:rPr>
      </w:pPr>
      <w:r w:rsidRPr="00E543D9">
        <w:t xml:space="preserve">[61] </w:t>
      </w:r>
      <w:r w:rsidRPr="00E543D9">
        <w:rPr>
          <w:bCs/>
          <w:color w:val="000000"/>
        </w:rPr>
        <w:t>Ulisubisya</w:t>
      </w:r>
      <w:r w:rsidRPr="00E543D9">
        <w:rPr>
          <w:color w:val="000000"/>
        </w:rPr>
        <w:t xml:space="preserve"> M, Jörnvall H, Irestedt L, Baker T. </w:t>
      </w:r>
      <w:r w:rsidRPr="00E543D9">
        <w:t>Establishing an Anaesthesia and Intensive Care partnership and aiming for national impact in Tanzania.</w:t>
      </w:r>
    </w:p>
    <w:p w14:paraId="292F8A6D" w14:textId="5285C418" w:rsidR="000D30E5" w:rsidRPr="00E543D9" w:rsidRDefault="000D30E5" w:rsidP="000D30E5">
      <w:pPr>
        <w:pStyle w:val="NoSpacing"/>
      </w:pPr>
      <w:r w:rsidRPr="00E543D9">
        <w:rPr>
          <w:rStyle w:val="jrnl"/>
          <w:bCs/>
          <w:i/>
          <w:color w:val="000000"/>
        </w:rPr>
        <w:t>Global Health</w:t>
      </w:r>
      <w:r w:rsidRPr="00E543D9">
        <w:t xml:space="preserve">. 2016 Mar </w:t>
      </w:r>
      <w:proofErr w:type="gramStart"/>
      <w:r w:rsidRPr="00E543D9">
        <w:t>18;12:7</w:t>
      </w:r>
      <w:proofErr w:type="gramEnd"/>
      <w:r w:rsidRPr="00E543D9">
        <w:t>. doi: 10.1186/s12992</w:t>
      </w:r>
      <w:r w:rsidR="009A54A8" w:rsidRPr="00E543D9">
        <w:t>–</w:t>
      </w:r>
      <w:r w:rsidRPr="00E543D9">
        <w:t>016</w:t>
      </w:r>
      <w:r w:rsidR="009A54A8" w:rsidRPr="00E543D9">
        <w:t>–</w:t>
      </w:r>
      <w:r w:rsidRPr="00E543D9">
        <w:t>0144</w:t>
      </w:r>
      <w:r w:rsidR="009A54A8" w:rsidRPr="00E543D9">
        <w:t>–</w:t>
      </w:r>
      <w:r w:rsidRPr="00E543D9">
        <w:t>1.</w:t>
      </w:r>
    </w:p>
    <w:p w14:paraId="1FDE4826" w14:textId="77777777" w:rsidR="000D30E5" w:rsidRPr="00E543D9" w:rsidRDefault="000D30E5" w:rsidP="000D30E5">
      <w:pPr>
        <w:pStyle w:val="NoSpacing"/>
      </w:pPr>
    </w:p>
    <w:p w14:paraId="2D829766" w14:textId="70C0BD09" w:rsidR="000D30E5" w:rsidRPr="00E543D9" w:rsidRDefault="000D30E5" w:rsidP="000D30E5">
      <w:pPr>
        <w:pStyle w:val="NoSpacing"/>
        <w:rPr>
          <w:color w:val="000000"/>
        </w:rPr>
      </w:pPr>
      <w:r w:rsidRPr="00E543D9">
        <w:t xml:space="preserve">[62] </w:t>
      </w:r>
      <w:r w:rsidRPr="00E543D9">
        <w:rPr>
          <w:color w:val="000000"/>
        </w:rPr>
        <w:t xml:space="preserve">W/Tsadik A, Azazh A, Teklu S, Seyum N, Geremew H, Rankin </w:t>
      </w:r>
      <w:proofErr w:type="gramStart"/>
      <w:r w:rsidRPr="00E543D9">
        <w:rPr>
          <w:color w:val="000000"/>
        </w:rPr>
        <w:t>P</w:t>
      </w:r>
      <w:r w:rsidRPr="00E543D9">
        <w:rPr>
          <w:rStyle w:val="jrnl"/>
          <w:color w:val="000000"/>
        </w:rPr>
        <w:t xml:space="preserve"> ,</w:t>
      </w:r>
      <w:proofErr w:type="gramEnd"/>
      <w:r w:rsidRPr="00E543D9">
        <w:rPr>
          <w:rStyle w:val="jrnl"/>
          <w:color w:val="000000"/>
        </w:rPr>
        <w:t xml:space="preserve"> et al. </w:t>
      </w:r>
      <w:r w:rsidRPr="00E543D9">
        <w:rPr>
          <w:color w:val="000000"/>
        </w:rPr>
        <w:t xml:space="preserve">Development of emergency medicine and critical care masters program for nurses at Addis Ababa University, School of Medicine. </w:t>
      </w:r>
      <w:r w:rsidRPr="00E543D9">
        <w:rPr>
          <w:rStyle w:val="jrnl"/>
          <w:i/>
          <w:color w:val="000000"/>
        </w:rPr>
        <w:t>Ethiop Med J</w:t>
      </w:r>
      <w:r w:rsidRPr="00E543D9">
        <w:rPr>
          <w:color w:val="000000"/>
        </w:rPr>
        <w:t xml:space="preserve">. 2014 </w:t>
      </w:r>
      <w:proofErr w:type="gramStart"/>
      <w:r w:rsidRPr="00E543D9">
        <w:rPr>
          <w:color w:val="000000"/>
        </w:rPr>
        <w:t>Jul;Suppl</w:t>
      </w:r>
      <w:proofErr w:type="gramEnd"/>
      <w:r w:rsidRPr="00E543D9">
        <w:rPr>
          <w:color w:val="000000"/>
        </w:rPr>
        <w:t xml:space="preserve"> 2:21</w:t>
      </w:r>
      <w:r w:rsidR="009A54A8" w:rsidRPr="00E543D9">
        <w:rPr>
          <w:color w:val="000000"/>
        </w:rPr>
        <w:t>–</w:t>
      </w:r>
      <w:r w:rsidRPr="00E543D9">
        <w:rPr>
          <w:color w:val="000000"/>
        </w:rPr>
        <w:t xml:space="preserve">6. </w:t>
      </w:r>
    </w:p>
    <w:p w14:paraId="05F6E35F" w14:textId="77777777" w:rsidR="000D30E5" w:rsidRPr="00E543D9" w:rsidRDefault="000D30E5" w:rsidP="000D30E5">
      <w:pPr>
        <w:pStyle w:val="NoSpacing"/>
      </w:pPr>
    </w:p>
    <w:p w14:paraId="6B7D79A4" w14:textId="77777777" w:rsidR="000D30E5" w:rsidRPr="00E543D9" w:rsidRDefault="000D30E5" w:rsidP="000D30E5">
      <w:pPr>
        <w:pStyle w:val="NoSpacing"/>
      </w:pPr>
      <w:r w:rsidRPr="00E543D9">
        <w:t xml:space="preserve">[63] BASIC for Developing Healthcare Systems. Available at: https://www.aic.cuhk.edu.hk/web8/BASIC%20DHS.htm. Accessed July 24, 2017. </w:t>
      </w:r>
    </w:p>
    <w:p w14:paraId="47B08961" w14:textId="77777777" w:rsidR="000D30E5" w:rsidRPr="00E543D9" w:rsidRDefault="000D30E5" w:rsidP="000D30E5">
      <w:pPr>
        <w:pStyle w:val="NoSpacing"/>
      </w:pPr>
    </w:p>
    <w:p w14:paraId="5A93315E" w14:textId="2D20E6D3" w:rsidR="000D30E5" w:rsidRPr="00E543D9" w:rsidRDefault="000D30E5" w:rsidP="000D30E5">
      <w:pPr>
        <w:pStyle w:val="NoSpacing"/>
      </w:pPr>
      <w:r w:rsidRPr="00BF4958">
        <w:rPr>
          <w:lang w:val="de-DE"/>
        </w:rPr>
        <w:lastRenderedPageBreak/>
        <w:t xml:space="preserve">[64] </w:t>
      </w:r>
      <w:r w:rsidRPr="00E543D9">
        <w:rPr>
          <w:color w:val="000000"/>
          <w:lang w:val="de-DE"/>
        </w:rPr>
        <w:t>Joynt GM, Zimmerman J, Li TS, Gomersall CD.</w:t>
      </w:r>
      <w:r w:rsidRPr="00BF4958">
        <w:rPr>
          <w:lang w:val="de-DE"/>
        </w:rPr>
        <w:t xml:space="preserve"> </w:t>
      </w:r>
      <w:r w:rsidRPr="00E543D9">
        <w:t>A systematic review of short courses for nonspecialist education in intensive care.</w:t>
      </w:r>
      <w:r w:rsidRPr="00BF4958">
        <w:rPr>
          <w:color w:val="000000"/>
        </w:rPr>
        <w:t xml:space="preserve"> </w:t>
      </w:r>
      <w:r w:rsidRPr="00E543D9">
        <w:rPr>
          <w:rStyle w:val="jrnl"/>
          <w:bCs/>
          <w:i/>
          <w:color w:val="000000"/>
        </w:rPr>
        <w:t>J Crit Care</w:t>
      </w:r>
      <w:r w:rsidRPr="00E543D9">
        <w:rPr>
          <w:color w:val="000000"/>
        </w:rPr>
        <w:t>. </w:t>
      </w:r>
      <w:r w:rsidRPr="00E543D9">
        <w:rPr>
          <w:bCs/>
          <w:color w:val="000000"/>
        </w:rPr>
        <w:t>2011</w:t>
      </w:r>
      <w:r w:rsidRPr="00E543D9">
        <w:rPr>
          <w:color w:val="000000"/>
        </w:rPr>
        <w:t> Oct;</w:t>
      </w:r>
      <w:r w:rsidRPr="00E543D9">
        <w:rPr>
          <w:bCs/>
          <w:color w:val="000000"/>
        </w:rPr>
        <w:t>26</w:t>
      </w:r>
      <w:r w:rsidRPr="00E543D9">
        <w:rPr>
          <w:color w:val="000000"/>
        </w:rPr>
        <w:t>(5</w:t>
      </w:r>
      <w:proofErr w:type="gramStart"/>
      <w:r w:rsidRPr="00E543D9">
        <w:rPr>
          <w:color w:val="000000"/>
        </w:rPr>
        <w:t>):</w:t>
      </w:r>
      <w:r w:rsidRPr="00E543D9">
        <w:rPr>
          <w:bCs/>
          <w:color w:val="000000"/>
        </w:rPr>
        <w:t>533.e</w:t>
      </w:r>
      <w:proofErr w:type="gramEnd"/>
      <w:r w:rsidRPr="00E543D9">
        <w:rPr>
          <w:bCs/>
          <w:color w:val="000000"/>
        </w:rPr>
        <w:t>1</w:t>
      </w:r>
      <w:r w:rsidR="009A54A8" w:rsidRPr="00E543D9">
        <w:rPr>
          <w:bCs/>
          <w:color w:val="000000"/>
        </w:rPr>
        <w:t>–</w:t>
      </w:r>
      <w:r w:rsidRPr="00E543D9">
        <w:rPr>
          <w:bCs/>
          <w:color w:val="000000"/>
        </w:rPr>
        <w:t>533.e10</w:t>
      </w:r>
      <w:r w:rsidRPr="00E543D9">
        <w:rPr>
          <w:color w:val="000000"/>
        </w:rPr>
        <w:t>. doi: 10.1016/j.jcrc.</w:t>
      </w:r>
      <w:r w:rsidRPr="00E543D9">
        <w:rPr>
          <w:bCs/>
          <w:color w:val="000000"/>
        </w:rPr>
        <w:t>2011</w:t>
      </w:r>
      <w:r w:rsidRPr="00E543D9">
        <w:rPr>
          <w:color w:val="000000"/>
        </w:rPr>
        <w:t>.01.007</w:t>
      </w:r>
    </w:p>
    <w:p w14:paraId="5BD9C8E6" w14:textId="77777777" w:rsidR="000D30E5" w:rsidRPr="00E543D9" w:rsidRDefault="000D30E5" w:rsidP="000D30E5">
      <w:pPr>
        <w:pStyle w:val="NoSpacing"/>
      </w:pPr>
    </w:p>
    <w:p w14:paraId="4CFD1305" w14:textId="530908EC" w:rsidR="000D30E5" w:rsidRPr="00E543D9" w:rsidRDefault="000D30E5" w:rsidP="000D30E5">
      <w:pPr>
        <w:pStyle w:val="NoSpacing"/>
      </w:pPr>
      <w:r w:rsidRPr="00E543D9">
        <w:t xml:space="preserve">[65] </w:t>
      </w:r>
      <w:r w:rsidRPr="00E543D9">
        <w:rPr>
          <w:bCs/>
        </w:rPr>
        <w:t>Belle</w:t>
      </w:r>
      <w:r w:rsidRPr="00E543D9">
        <w:rPr>
          <w:rStyle w:val="apple-converted-space"/>
        </w:rPr>
        <w:t> </w:t>
      </w:r>
      <w:r w:rsidRPr="00E543D9">
        <w:t>J, Cohen H, Shindo N, Lim M, Velazquez</w:t>
      </w:r>
      <w:r w:rsidR="009A54A8" w:rsidRPr="00E543D9">
        <w:t>–</w:t>
      </w:r>
      <w:r w:rsidRPr="00E543D9">
        <w:t>Berumen A, Ndihokubwayo JB, et al. Influenza preparedness in low</w:t>
      </w:r>
      <w:r w:rsidR="009A54A8" w:rsidRPr="00E543D9">
        <w:t>–</w:t>
      </w:r>
      <w:r w:rsidRPr="00E543D9">
        <w:t xml:space="preserve">resource settings: a look at oxygen delivery in 12 African countries. </w:t>
      </w:r>
      <w:r w:rsidRPr="00E543D9">
        <w:rPr>
          <w:rStyle w:val="jrnl"/>
          <w:bCs/>
          <w:i/>
        </w:rPr>
        <w:t>J Infect Dev Ctries</w:t>
      </w:r>
      <w:r w:rsidRPr="00E543D9">
        <w:t>. 2010 Aug 4;4(7):419</w:t>
      </w:r>
      <w:r w:rsidR="009A54A8" w:rsidRPr="00E543D9">
        <w:t>–</w:t>
      </w:r>
      <w:r w:rsidRPr="00E543D9">
        <w:t>24.</w:t>
      </w:r>
    </w:p>
    <w:p w14:paraId="23CF7D23" w14:textId="77777777" w:rsidR="000D30E5" w:rsidRPr="00E543D9" w:rsidRDefault="000D30E5" w:rsidP="000D30E5">
      <w:pPr>
        <w:pStyle w:val="NoSpacing"/>
      </w:pPr>
    </w:p>
    <w:p w14:paraId="6A0064C7" w14:textId="77777777" w:rsidR="000D30E5" w:rsidRPr="00E543D9" w:rsidRDefault="000D30E5" w:rsidP="000D30E5">
      <w:pPr>
        <w:pStyle w:val="NoSpacing"/>
      </w:pPr>
      <w:r w:rsidRPr="00E543D9">
        <w:t xml:space="preserve">[66] Morrissey B, Conroy N, Estelle A. Effect of solar panels on inpatient paediatric mortality in a district hospital in Sierra Leone (abstract). </w:t>
      </w:r>
      <w:r w:rsidRPr="00E543D9">
        <w:rPr>
          <w:i/>
        </w:rPr>
        <w:t>Arch Dis Child</w:t>
      </w:r>
      <w:r w:rsidRPr="00E543D9">
        <w:t xml:space="preserve"> 2015; 100 (Suppl 3): A114.</w:t>
      </w:r>
    </w:p>
    <w:p w14:paraId="2C2727EC" w14:textId="77777777" w:rsidR="000D30E5" w:rsidRPr="00E543D9" w:rsidRDefault="000D30E5" w:rsidP="000D30E5">
      <w:pPr>
        <w:pStyle w:val="NoSpacing"/>
      </w:pPr>
    </w:p>
    <w:p w14:paraId="75334559" w14:textId="7BD55948" w:rsidR="000D30E5" w:rsidRPr="00E543D9" w:rsidRDefault="000D30E5" w:rsidP="000D30E5">
      <w:pPr>
        <w:pStyle w:val="NoSpacing"/>
        <w:rPr>
          <w:rFonts w:eastAsia="MS Mincho"/>
          <w:lang w:eastAsia="ja-JP"/>
        </w:rPr>
      </w:pPr>
      <w:r w:rsidRPr="00E543D9">
        <w:t xml:space="preserve">[67] Turnbull H, Conroy A, Opoka RO, Namasopo S, Kain KC, Hawkes M. </w:t>
      </w:r>
      <w:r w:rsidRPr="00E543D9">
        <w:rPr>
          <w:bCs/>
        </w:rPr>
        <w:t>Solar</w:t>
      </w:r>
      <w:r w:rsidR="009A54A8" w:rsidRPr="00E543D9">
        <w:t>–</w:t>
      </w:r>
      <w:r w:rsidRPr="00E543D9">
        <w:rPr>
          <w:bCs/>
        </w:rPr>
        <w:t>powered</w:t>
      </w:r>
      <w:r w:rsidRPr="00E543D9">
        <w:rPr>
          <w:rStyle w:val="apple-converted-space"/>
          <w:u w:val="single"/>
        </w:rPr>
        <w:t> </w:t>
      </w:r>
      <w:r w:rsidRPr="00E543D9">
        <w:rPr>
          <w:bCs/>
        </w:rPr>
        <w:t>oxygen</w:t>
      </w:r>
      <w:r w:rsidRPr="00E543D9">
        <w:rPr>
          <w:rStyle w:val="apple-converted-space"/>
          <w:u w:val="single"/>
        </w:rPr>
        <w:t> </w:t>
      </w:r>
      <w:r w:rsidRPr="00E543D9">
        <w:rPr>
          <w:bCs/>
        </w:rPr>
        <w:t>delivery</w:t>
      </w:r>
      <w:r w:rsidRPr="00E543D9">
        <w:t xml:space="preserve">: proof of concept. </w:t>
      </w:r>
      <w:r w:rsidRPr="00E543D9">
        <w:rPr>
          <w:rStyle w:val="jrnl"/>
          <w:i/>
        </w:rPr>
        <w:t>Int J Tuberc Lung Dis</w:t>
      </w:r>
      <w:r w:rsidRPr="00E543D9">
        <w:t>. 2016 May;20(5):696</w:t>
      </w:r>
      <w:r w:rsidR="009A54A8" w:rsidRPr="00E543D9">
        <w:t>–</w:t>
      </w:r>
      <w:r w:rsidRPr="00E543D9">
        <w:t>703.</w:t>
      </w:r>
    </w:p>
    <w:p w14:paraId="4AF86583" w14:textId="77777777" w:rsidR="000D30E5" w:rsidRPr="00E543D9" w:rsidRDefault="000D30E5" w:rsidP="000D30E5">
      <w:pPr>
        <w:pStyle w:val="NoSpacing"/>
        <w:rPr>
          <w:rFonts w:eastAsia="MS Mincho"/>
          <w:lang w:eastAsia="ja-JP"/>
        </w:rPr>
      </w:pPr>
    </w:p>
    <w:p w14:paraId="365B27EF" w14:textId="77777777" w:rsidR="000D30E5" w:rsidRPr="00E543D9" w:rsidRDefault="000D30E5" w:rsidP="000D30E5">
      <w:pPr>
        <w:pStyle w:val="NoSpacing"/>
      </w:pPr>
      <w:r w:rsidRPr="00E543D9">
        <w:t>[67] WHO model list of essential medicines: 17</w:t>
      </w:r>
      <w:r w:rsidRPr="00E543D9">
        <w:rPr>
          <w:vertAlign w:val="superscript"/>
        </w:rPr>
        <w:t>th</w:t>
      </w:r>
      <w:r w:rsidRPr="00E543D9">
        <w:t xml:space="preserve"> list, March 2011, 2011. Geneva, World Health Organization. Available at: http://apps.who.int/iris/handle/10665/70640. Accessed March 1, 2017.</w:t>
      </w:r>
    </w:p>
    <w:p w14:paraId="6217D164" w14:textId="77777777" w:rsidR="000D30E5" w:rsidRPr="00E543D9" w:rsidRDefault="000D30E5" w:rsidP="000D30E5">
      <w:pPr>
        <w:pStyle w:val="NoSpacing"/>
      </w:pPr>
    </w:p>
    <w:p w14:paraId="46C8D3CD" w14:textId="77777777" w:rsidR="000D30E5" w:rsidRPr="00E543D9" w:rsidRDefault="000D30E5" w:rsidP="000D30E5">
      <w:pPr>
        <w:pStyle w:val="NoSpacing"/>
      </w:pPr>
      <w:r w:rsidRPr="00E543D9">
        <w:t xml:space="preserve">[68] Meara JG, Leather AJ, Hagander L, </w:t>
      </w:r>
      <w:r w:rsidRPr="00E543D9">
        <w:rPr>
          <w:shd w:val="clear" w:color="auto" w:fill="FFFFFF"/>
        </w:rPr>
        <w:t>Alkire BC,</w:t>
      </w:r>
      <w:r w:rsidRPr="00E543D9">
        <w:rPr>
          <w:rStyle w:val="apple-converted-space"/>
          <w:shd w:val="clear" w:color="auto" w:fill="FFFFFF"/>
        </w:rPr>
        <w:t> </w:t>
      </w:r>
      <w:r w:rsidRPr="00E543D9">
        <w:rPr>
          <w:shd w:val="clear" w:color="auto" w:fill="FFFFFF"/>
        </w:rPr>
        <w:t>Alonso N,</w:t>
      </w:r>
      <w:r w:rsidRPr="00E543D9">
        <w:rPr>
          <w:rStyle w:val="apple-converted-space"/>
          <w:shd w:val="clear" w:color="auto" w:fill="FFFFFF"/>
        </w:rPr>
        <w:t> </w:t>
      </w:r>
      <w:r w:rsidRPr="00E543D9">
        <w:rPr>
          <w:shd w:val="clear" w:color="auto" w:fill="FFFFFF"/>
        </w:rPr>
        <w:t>Ameh EA</w:t>
      </w:r>
      <w:r w:rsidRPr="00E543D9">
        <w:t xml:space="preserve"> et al: Global Surgery 2030: Evidence and solutions for achieving health, welfare, and economic development. </w:t>
      </w:r>
      <w:r w:rsidRPr="00E543D9">
        <w:rPr>
          <w:i/>
        </w:rPr>
        <w:t>Lancet</w:t>
      </w:r>
      <w:r w:rsidRPr="00E543D9">
        <w:t xml:space="preserve"> 2015; 386:569–624 4. </w:t>
      </w:r>
    </w:p>
    <w:p w14:paraId="21723D96" w14:textId="77777777" w:rsidR="000D30E5" w:rsidRPr="00E543D9" w:rsidRDefault="000D30E5" w:rsidP="000D30E5">
      <w:pPr>
        <w:pStyle w:val="NoSpacing"/>
      </w:pPr>
    </w:p>
    <w:p w14:paraId="36B15C5D" w14:textId="151C45B6" w:rsidR="000D30E5" w:rsidRPr="00E543D9" w:rsidRDefault="000D30E5" w:rsidP="000D30E5">
      <w:pPr>
        <w:pStyle w:val="NoSpacing"/>
      </w:pPr>
      <w:r w:rsidRPr="00E543D9">
        <w:lastRenderedPageBreak/>
        <w:t>[69] Papali A, Verceles AC, Augustin ME, Colas LN, Jean</w:t>
      </w:r>
      <w:r w:rsidR="009A54A8" w:rsidRPr="00E543D9">
        <w:t>–</w:t>
      </w:r>
      <w:r w:rsidRPr="00E543D9">
        <w:t>Francois CH, Patel DM et al. Sepsis in Haiti: Prevalence, treatment, and outcomes in a Port</w:t>
      </w:r>
      <w:r w:rsidR="009A54A8" w:rsidRPr="00E543D9">
        <w:t>–</w:t>
      </w:r>
      <w:r w:rsidRPr="00E543D9">
        <w:t>au</w:t>
      </w:r>
      <w:r w:rsidR="009A54A8" w:rsidRPr="00E543D9">
        <w:t>–</w:t>
      </w:r>
      <w:r w:rsidRPr="00E543D9">
        <w:t xml:space="preserve">Prince referral hospital. </w:t>
      </w:r>
      <w:r w:rsidRPr="00E543D9">
        <w:rPr>
          <w:rStyle w:val="jrnl"/>
          <w:i/>
        </w:rPr>
        <w:t>J Crit Care</w:t>
      </w:r>
      <w:r w:rsidRPr="00E543D9">
        <w:t xml:space="preserve">. 2017 </w:t>
      </w:r>
      <w:proofErr w:type="gramStart"/>
      <w:r w:rsidRPr="00E543D9">
        <w:t>Apr;38:35</w:t>
      </w:r>
      <w:proofErr w:type="gramEnd"/>
      <w:r w:rsidR="009A54A8" w:rsidRPr="00E543D9">
        <w:t>–</w:t>
      </w:r>
      <w:r w:rsidRPr="00E543D9">
        <w:t>40.</w:t>
      </w:r>
    </w:p>
    <w:p w14:paraId="4D313074" w14:textId="77777777" w:rsidR="000D30E5" w:rsidRPr="00E543D9" w:rsidRDefault="000D30E5" w:rsidP="000D30E5">
      <w:pPr>
        <w:pStyle w:val="NoSpacing"/>
      </w:pPr>
    </w:p>
    <w:p w14:paraId="731CB5B8" w14:textId="3FEFA561" w:rsidR="000D30E5" w:rsidRPr="00E543D9" w:rsidRDefault="000D30E5" w:rsidP="000D30E5">
      <w:pPr>
        <w:pStyle w:val="NoSpacing"/>
      </w:pPr>
      <w:r w:rsidRPr="00E543D9">
        <w:t>[70] Wandi F, Peel D, Duke T. Hypoxaemia among children in rural hospitals in Papua New Guinea: epidemiology and resource availability</w:t>
      </w:r>
      <w:r w:rsidR="009A54A8" w:rsidRPr="00E543D9">
        <w:t>––</w:t>
      </w:r>
      <w:r w:rsidRPr="00E543D9">
        <w:t xml:space="preserve">a study to support a national oxygen programme. </w:t>
      </w:r>
      <w:r w:rsidRPr="00E543D9">
        <w:rPr>
          <w:rStyle w:val="jrnl"/>
          <w:i/>
        </w:rPr>
        <w:t>Ann Trop Paediatr</w:t>
      </w:r>
      <w:r w:rsidRPr="00E543D9">
        <w:t>. 2006 Dec;26(4):277</w:t>
      </w:r>
      <w:r w:rsidR="009A54A8" w:rsidRPr="00E543D9">
        <w:t>–</w:t>
      </w:r>
      <w:r w:rsidRPr="00E543D9">
        <w:t>84.</w:t>
      </w:r>
    </w:p>
    <w:p w14:paraId="2F743D0B" w14:textId="77777777" w:rsidR="000D30E5" w:rsidRPr="00E543D9" w:rsidRDefault="000D30E5" w:rsidP="000D30E5">
      <w:pPr>
        <w:pStyle w:val="NoSpacing"/>
      </w:pPr>
    </w:p>
    <w:p w14:paraId="1956A9BD" w14:textId="2E3B128E" w:rsidR="000D30E5" w:rsidRPr="00E543D9" w:rsidRDefault="000D30E5" w:rsidP="000D30E5">
      <w:pPr>
        <w:pStyle w:val="NoSpacing"/>
      </w:pPr>
      <w:r w:rsidRPr="00E543D9">
        <w:t>[71] Sutherland T, Musafiri S, Twagirumugabe T, Talmor D, Riviello ED. Oxygen as an Essential Medicine: Under</w:t>
      </w:r>
      <w:r w:rsidR="009A54A8" w:rsidRPr="00E543D9">
        <w:t>–</w:t>
      </w:r>
      <w:r w:rsidRPr="00E543D9">
        <w:t xml:space="preserve"> and Over</w:t>
      </w:r>
      <w:r w:rsidR="009A54A8" w:rsidRPr="00E543D9">
        <w:t>–</w:t>
      </w:r>
      <w:r w:rsidRPr="00E543D9">
        <w:t>Treatment of Hypoxemia in Low</w:t>
      </w:r>
      <w:r w:rsidR="009A54A8" w:rsidRPr="00E543D9">
        <w:t>–</w:t>
      </w:r>
      <w:r w:rsidRPr="00E543D9">
        <w:t xml:space="preserve"> and High</w:t>
      </w:r>
      <w:r w:rsidR="009A54A8" w:rsidRPr="00E543D9">
        <w:t>–</w:t>
      </w:r>
      <w:r w:rsidRPr="00E543D9">
        <w:t xml:space="preserve">Income Nations. </w:t>
      </w:r>
      <w:r w:rsidRPr="00E543D9">
        <w:rPr>
          <w:rStyle w:val="jrnl"/>
          <w:i/>
        </w:rPr>
        <w:t>Crit Care Med</w:t>
      </w:r>
      <w:r w:rsidRPr="00E543D9">
        <w:t>. 2016 Oct;44(10</w:t>
      </w:r>
      <w:proofErr w:type="gramStart"/>
      <w:r w:rsidRPr="00E543D9">
        <w:t>):e</w:t>
      </w:r>
      <w:proofErr w:type="gramEnd"/>
      <w:r w:rsidRPr="00E543D9">
        <w:t>1015</w:t>
      </w:r>
      <w:r w:rsidR="009A54A8" w:rsidRPr="00E543D9">
        <w:t>–</w:t>
      </w:r>
      <w:r w:rsidRPr="00E543D9">
        <w:t>6.</w:t>
      </w:r>
    </w:p>
    <w:p w14:paraId="2CBA69DD" w14:textId="77777777" w:rsidR="000D30E5" w:rsidRPr="00E543D9" w:rsidRDefault="000D30E5" w:rsidP="000D30E5">
      <w:pPr>
        <w:pStyle w:val="NoSpacing"/>
      </w:pPr>
    </w:p>
    <w:p w14:paraId="067C1197" w14:textId="4175473E" w:rsidR="000D30E5" w:rsidRPr="00E543D9" w:rsidRDefault="000D30E5" w:rsidP="000D30E5">
      <w:pPr>
        <w:pStyle w:val="NoSpacing"/>
        <w:rPr>
          <w:rStyle w:val="apple-converted-space"/>
        </w:rPr>
      </w:pPr>
      <w:r w:rsidRPr="00E543D9">
        <w:t xml:space="preserve">[72] </w:t>
      </w:r>
      <w:r w:rsidRPr="00E543D9">
        <w:rPr>
          <w:bCs/>
        </w:rPr>
        <w:t>Foran M</w:t>
      </w:r>
      <w:r w:rsidRPr="00E543D9">
        <w:t>, Ahn R, Novik J, Tyer</w:t>
      </w:r>
      <w:r w:rsidR="009A54A8" w:rsidRPr="00E543D9">
        <w:t>–</w:t>
      </w:r>
      <w:r w:rsidRPr="00E543D9">
        <w:t>Viola L, Chilufya K, Katamba K, et al. Prevalence of undiagnosed hypoxemia in adults and children in an under</w:t>
      </w:r>
      <w:r w:rsidR="009A54A8" w:rsidRPr="00E543D9">
        <w:t>–</w:t>
      </w:r>
      <w:r w:rsidRPr="00E543D9">
        <w:t xml:space="preserve">resourced district hospital in Zambia. </w:t>
      </w:r>
      <w:r w:rsidRPr="00E543D9">
        <w:rPr>
          <w:rStyle w:val="jrnl"/>
          <w:i/>
        </w:rPr>
        <w:t>Int J Emerg Med</w:t>
      </w:r>
      <w:r w:rsidRPr="00E543D9">
        <w:rPr>
          <w:i/>
        </w:rPr>
        <w:t>.</w:t>
      </w:r>
      <w:r w:rsidRPr="00E543D9">
        <w:t xml:space="preserve"> 2010 Nov 11;3(4):351</w:t>
      </w:r>
      <w:r w:rsidR="009A54A8" w:rsidRPr="00E543D9">
        <w:t>–</w:t>
      </w:r>
      <w:r w:rsidRPr="00E543D9">
        <w:t>6.</w:t>
      </w:r>
      <w:r w:rsidRPr="00E543D9">
        <w:rPr>
          <w:rStyle w:val="apple-converted-space"/>
        </w:rPr>
        <w:t> </w:t>
      </w:r>
    </w:p>
    <w:p w14:paraId="60BB7A36" w14:textId="77777777" w:rsidR="000D30E5" w:rsidRPr="00E543D9" w:rsidRDefault="000D30E5" w:rsidP="000D30E5">
      <w:pPr>
        <w:pStyle w:val="NoSpacing"/>
        <w:rPr>
          <w:rFonts w:eastAsia="MS Mincho"/>
          <w:lang w:eastAsia="ja-JP"/>
        </w:rPr>
      </w:pPr>
    </w:p>
    <w:p w14:paraId="134C57D7" w14:textId="017C700D" w:rsidR="000D30E5" w:rsidRPr="00E543D9" w:rsidRDefault="000D30E5" w:rsidP="000D30E5">
      <w:pPr>
        <w:pStyle w:val="NoSpacing"/>
      </w:pPr>
      <w:r w:rsidRPr="00E543D9">
        <w:rPr>
          <w:rFonts w:eastAsia="MS Mincho"/>
          <w:lang w:eastAsia="ja-JP"/>
        </w:rPr>
        <w:t xml:space="preserve">[73] </w:t>
      </w:r>
      <w:r w:rsidRPr="00E543D9">
        <w:t xml:space="preserve">Duke T, Peel D, Wandi F, Subhi R, Sa'avu Martin, Matai S. </w:t>
      </w:r>
      <w:r w:rsidRPr="00E543D9">
        <w:rPr>
          <w:bCs/>
        </w:rPr>
        <w:t xml:space="preserve">Oxygen supplies </w:t>
      </w:r>
      <w:r w:rsidRPr="00E543D9">
        <w:t xml:space="preserve">for </w:t>
      </w:r>
      <w:r w:rsidRPr="00E543D9">
        <w:rPr>
          <w:bCs/>
        </w:rPr>
        <w:t>hospitals</w:t>
      </w:r>
      <w:r w:rsidRPr="00E543D9">
        <w:rPr>
          <w:rStyle w:val="apple-converted-space"/>
        </w:rPr>
        <w:t> </w:t>
      </w:r>
      <w:r w:rsidRPr="00E543D9">
        <w:t>in</w:t>
      </w:r>
      <w:r w:rsidRPr="00E543D9">
        <w:rPr>
          <w:rStyle w:val="apple-converted-space"/>
        </w:rPr>
        <w:t> </w:t>
      </w:r>
      <w:r w:rsidRPr="00E543D9">
        <w:rPr>
          <w:bCs/>
        </w:rPr>
        <w:t>Papua</w:t>
      </w:r>
      <w:r w:rsidRPr="00E543D9">
        <w:rPr>
          <w:rStyle w:val="apple-converted-space"/>
        </w:rPr>
        <w:t> </w:t>
      </w:r>
      <w:r w:rsidRPr="00E543D9">
        <w:rPr>
          <w:bCs/>
        </w:rPr>
        <w:t>New</w:t>
      </w:r>
      <w:r w:rsidRPr="00E543D9">
        <w:rPr>
          <w:rStyle w:val="apple-converted-space"/>
        </w:rPr>
        <w:t> </w:t>
      </w:r>
      <w:r w:rsidRPr="00E543D9">
        <w:rPr>
          <w:bCs/>
        </w:rPr>
        <w:t>Guinea</w:t>
      </w:r>
      <w:r w:rsidRPr="00E543D9">
        <w:t>: a</w:t>
      </w:r>
      <w:r w:rsidRPr="00E543D9">
        <w:rPr>
          <w:rStyle w:val="apple-converted-space"/>
        </w:rPr>
        <w:t> </w:t>
      </w:r>
      <w:r w:rsidRPr="00E543D9">
        <w:rPr>
          <w:bCs/>
        </w:rPr>
        <w:t>comparison</w:t>
      </w:r>
      <w:r w:rsidRPr="00E543D9">
        <w:rPr>
          <w:rStyle w:val="apple-converted-space"/>
        </w:rPr>
        <w:t> </w:t>
      </w:r>
      <w:r w:rsidRPr="00E543D9">
        <w:t>of the</w:t>
      </w:r>
      <w:r w:rsidRPr="00E543D9">
        <w:rPr>
          <w:rStyle w:val="apple-converted-space"/>
        </w:rPr>
        <w:t> </w:t>
      </w:r>
      <w:r w:rsidRPr="00E543D9">
        <w:rPr>
          <w:bCs/>
        </w:rPr>
        <w:t>feasibility</w:t>
      </w:r>
      <w:r w:rsidRPr="00E543D9">
        <w:rPr>
          <w:rStyle w:val="apple-converted-space"/>
        </w:rPr>
        <w:t> </w:t>
      </w:r>
      <w:r w:rsidRPr="00E543D9">
        <w:t>and</w:t>
      </w:r>
      <w:r w:rsidRPr="00E543D9">
        <w:rPr>
          <w:rStyle w:val="apple-converted-space"/>
        </w:rPr>
        <w:t> </w:t>
      </w:r>
      <w:r w:rsidRPr="00E543D9">
        <w:rPr>
          <w:bCs/>
        </w:rPr>
        <w:t>cost</w:t>
      </w:r>
      <w:r w:rsidR="009A54A8" w:rsidRPr="00E543D9">
        <w:rPr>
          <w:bCs/>
        </w:rPr>
        <w:t>–</w:t>
      </w:r>
      <w:r w:rsidRPr="00E543D9">
        <w:rPr>
          <w:bCs/>
        </w:rPr>
        <w:t>effectiveness</w:t>
      </w:r>
      <w:r w:rsidRPr="00E543D9">
        <w:rPr>
          <w:rStyle w:val="apple-converted-space"/>
        </w:rPr>
        <w:t> </w:t>
      </w:r>
      <w:r w:rsidRPr="00E543D9">
        <w:t>of</w:t>
      </w:r>
      <w:r w:rsidRPr="00E543D9">
        <w:rPr>
          <w:rStyle w:val="apple-converted-space"/>
        </w:rPr>
        <w:t> </w:t>
      </w:r>
      <w:r w:rsidRPr="00E543D9">
        <w:rPr>
          <w:bCs/>
        </w:rPr>
        <w:t>methods</w:t>
      </w:r>
      <w:r w:rsidRPr="00E543D9">
        <w:rPr>
          <w:rStyle w:val="apple-converted-space"/>
        </w:rPr>
        <w:t> </w:t>
      </w:r>
      <w:r w:rsidRPr="00E543D9">
        <w:t>for</w:t>
      </w:r>
      <w:r w:rsidRPr="00E543D9">
        <w:rPr>
          <w:rStyle w:val="apple-converted-space"/>
        </w:rPr>
        <w:t> </w:t>
      </w:r>
      <w:r w:rsidRPr="00E543D9">
        <w:rPr>
          <w:bCs/>
        </w:rPr>
        <w:t>different</w:t>
      </w:r>
      <w:r w:rsidRPr="00E543D9">
        <w:rPr>
          <w:rStyle w:val="apple-converted-space"/>
        </w:rPr>
        <w:t> </w:t>
      </w:r>
      <w:r w:rsidRPr="00E543D9">
        <w:rPr>
          <w:bCs/>
        </w:rPr>
        <w:t>settings</w:t>
      </w:r>
      <w:r w:rsidRPr="00E543D9">
        <w:t xml:space="preserve">. </w:t>
      </w:r>
      <w:r w:rsidRPr="00E543D9">
        <w:rPr>
          <w:rStyle w:val="jrnl"/>
          <w:i/>
        </w:rPr>
        <w:t>P N G Med J</w:t>
      </w:r>
      <w:r w:rsidRPr="00E543D9">
        <w:t>. 2010 Sep</w:t>
      </w:r>
      <w:r w:rsidR="009A54A8" w:rsidRPr="00E543D9">
        <w:t>–</w:t>
      </w:r>
      <w:r w:rsidRPr="00E543D9">
        <w:t>Dec;53(3</w:t>
      </w:r>
      <w:r w:rsidR="009A54A8" w:rsidRPr="00E543D9">
        <w:t>–</w:t>
      </w:r>
      <w:r w:rsidRPr="00E543D9">
        <w:t>4):126</w:t>
      </w:r>
      <w:r w:rsidR="009A54A8" w:rsidRPr="00E543D9">
        <w:t>–</w:t>
      </w:r>
      <w:r w:rsidRPr="00E543D9">
        <w:t>38.</w:t>
      </w:r>
    </w:p>
    <w:p w14:paraId="72D28DFF" w14:textId="77777777" w:rsidR="000D30E5" w:rsidRPr="00E543D9" w:rsidRDefault="000D30E5" w:rsidP="000D30E5">
      <w:pPr>
        <w:pStyle w:val="NoSpacing"/>
      </w:pPr>
    </w:p>
    <w:p w14:paraId="129E6700" w14:textId="5F061BEC" w:rsidR="000D30E5" w:rsidRPr="00E543D9" w:rsidRDefault="000D30E5" w:rsidP="000D30E5">
      <w:pPr>
        <w:pStyle w:val="NoSpacing"/>
        <w:rPr>
          <w:color w:val="000000"/>
        </w:rPr>
      </w:pPr>
      <w:r w:rsidRPr="00E543D9">
        <w:t xml:space="preserve">[74] </w:t>
      </w:r>
      <w:r w:rsidRPr="00E543D9">
        <w:rPr>
          <w:color w:val="000000"/>
        </w:rPr>
        <w:t>Bradley BD, Light JD, Ebonyi AO, N'Jai PC, Ideh RC, Ebruke BE, et al.</w:t>
      </w:r>
      <w:r w:rsidRPr="00E543D9">
        <w:t xml:space="preserve"> Implementation and 8</w:t>
      </w:r>
      <w:r w:rsidR="009A54A8" w:rsidRPr="00E543D9">
        <w:t>–</w:t>
      </w:r>
      <w:r w:rsidRPr="00E543D9">
        <w:t>year follow</w:t>
      </w:r>
      <w:r w:rsidR="009A54A8" w:rsidRPr="00E543D9">
        <w:t>–</w:t>
      </w:r>
      <w:r w:rsidRPr="00E543D9">
        <w:t>up of an uninterrupted </w:t>
      </w:r>
      <w:r w:rsidRPr="00E543D9">
        <w:rPr>
          <w:bCs/>
        </w:rPr>
        <w:t>oxygen</w:t>
      </w:r>
      <w:r w:rsidRPr="00E543D9">
        <w:t> </w:t>
      </w:r>
      <w:r w:rsidRPr="00E543D9">
        <w:rPr>
          <w:bCs/>
        </w:rPr>
        <w:t>supply</w:t>
      </w:r>
      <w:r w:rsidRPr="00E543D9">
        <w:t> system in a hospital in The </w:t>
      </w:r>
      <w:r w:rsidRPr="00E543D9">
        <w:rPr>
          <w:bCs/>
        </w:rPr>
        <w:t>Gambia</w:t>
      </w:r>
      <w:r w:rsidRPr="00E543D9">
        <w:t>.</w:t>
      </w:r>
      <w:r w:rsidRPr="00E543D9">
        <w:rPr>
          <w:rStyle w:val="jrnl"/>
          <w:i/>
          <w:color w:val="000000"/>
        </w:rPr>
        <w:t>Int J Tuberc Lung Dis</w:t>
      </w:r>
      <w:r w:rsidRPr="00E543D9">
        <w:rPr>
          <w:color w:val="000000"/>
        </w:rPr>
        <w:t>. 2016 Aug;20(8):1130</w:t>
      </w:r>
      <w:r w:rsidR="009A54A8" w:rsidRPr="00E543D9">
        <w:rPr>
          <w:color w:val="000000"/>
        </w:rPr>
        <w:t>–</w:t>
      </w:r>
      <w:r w:rsidRPr="00E543D9">
        <w:rPr>
          <w:color w:val="000000"/>
        </w:rPr>
        <w:t>4.</w:t>
      </w:r>
    </w:p>
    <w:p w14:paraId="61E22C1C" w14:textId="77777777" w:rsidR="000D30E5" w:rsidRPr="00E543D9" w:rsidRDefault="000D30E5" w:rsidP="000D30E5">
      <w:pPr>
        <w:pStyle w:val="NoSpacing"/>
        <w:rPr>
          <w:rFonts w:eastAsia="MS Mincho"/>
          <w:lang w:eastAsia="ja-JP"/>
        </w:rPr>
      </w:pPr>
    </w:p>
    <w:p w14:paraId="3CC32875" w14:textId="086A1F3B" w:rsidR="000D30E5" w:rsidRPr="00E543D9" w:rsidRDefault="000D30E5" w:rsidP="000D30E5">
      <w:pPr>
        <w:pStyle w:val="NoSpacing"/>
      </w:pPr>
      <w:r w:rsidRPr="00E543D9">
        <w:t xml:space="preserve">[75] </w:t>
      </w:r>
      <w:r w:rsidRPr="00E543D9">
        <w:rPr>
          <w:shd w:val="clear" w:color="auto" w:fill="FFFFFF"/>
        </w:rPr>
        <w:t>Peel D and Howie SRC. Oxygen concentrators for use in tropical countries: a survey.</w:t>
      </w:r>
      <w:r w:rsidRPr="00E543D9">
        <w:rPr>
          <w:rStyle w:val="apple-converted-space"/>
          <w:shd w:val="clear" w:color="auto" w:fill="FFFFFF"/>
        </w:rPr>
        <w:t> </w:t>
      </w:r>
      <w:r w:rsidRPr="00E543D9">
        <w:rPr>
          <w:i/>
          <w:iCs/>
          <w:shd w:val="clear" w:color="auto" w:fill="FFFFFF"/>
        </w:rPr>
        <w:t>J Clin Engineering.</w:t>
      </w:r>
      <w:r w:rsidRPr="00E543D9">
        <w:rPr>
          <w:iCs/>
          <w:shd w:val="clear" w:color="auto" w:fill="FFFFFF"/>
        </w:rPr>
        <w:t xml:space="preserve"> 2009</w:t>
      </w:r>
      <w:r w:rsidRPr="00E543D9">
        <w:rPr>
          <w:rStyle w:val="apple-converted-space"/>
          <w:shd w:val="clear" w:color="auto" w:fill="FFFFFF"/>
        </w:rPr>
        <w:t xml:space="preserve">; </w:t>
      </w:r>
      <w:r w:rsidRPr="00E543D9">
        <w:rPr>
          <w:shd w:val="clear" w:color="auto" w:fill="FFFFFF"/>
        </w:rPr>
        <w:t>34(4): 205</w:t>
      </w:r>
      <w:r w:rsidR="009A54A8" w:rsidRPr="00E543D9">
        <w:rPr>
          <w:shd w:val="clear" w:color="auto" w:fill="FFFFFF"/>
        </w:rPr>
        <w:t>–</w:t>
      </w:r>
      <w:r w:rsidRPr="00E543D9">
        <w:rPr>
          <w:shd w:val="clear" w:color="auto" w:fill="FFFFFF"/>
        </w:rPr>
        <w:t>9.</w:t>
      </w:r>
    </w:p>
    <w:p w14:paraId="25F3D4C4" w14:textId="77777777" w:rsidR="000D30E5" w:rsidRPr="00E543D9" w:rsidRDefault="000D30E5" w:rsidP="000D30E5">
      <w:pPr>
        <w:pStyle w:val="NoSpacing"/>
      </w:pPr>
    </w:p>
    <w:p w14:paraId="163628E4" w14:textId="6A3CBC86" w:rsidR="000D30E5" w:rsidRPr="00E543D9" w:rsidRDefault="000D30E5" w:rsidP="000D30E5">
      <w:pPr>
        <w:pStyle w:val="NoSpacing"/>
      </w:pPr>
      <w:r w:rsidRPr="00E543D9">
        <w:t xml:space="preserve">[76] Howie SR, Hill S, Ebonyi A, Krishnan G, Njie O, Sanneh M, et al. Meeting oxygen needs in Africa: an options analysis from the Gambia. </w:t>
      </w:r>
      <w:r w:rsidRPr="00E543D9">
        <w:rPr>
          <w:rStyle w:val="jrnl"/>
          <w:i/>
        </w:rPr>
        <w:t>Bull World Health Organ</w:t>
      </w:r>
      <w:r w:rsidRPr="00E543D9">
        <w:t>. 2009 Oct;87(10):763</w:t>
      </w:r>
      <w:r w:rsidR="009A54A8" w:rsidRPr="00E543D9">
        <w:t>–</w:t>
      </w:r>
      <w:r w:rsidRPr="00E543D9">
        <w:t>71.</w:t>
      </w:r>
    </w:p>
    <w:p w14:paraId="36CB6375" w14:textId="77777777" w:rsidR="000D30E5" w:rsidRPr="00E543D9" w:rsidRDefault="000D30E5" w:rsidP="000D30E5">
      <w:pPr>
        <w:pStyle w:val="NoSpacing"/>
      </w:pPr>
    </w:p>
    <w:p w14:paraId="33B354EC" w14:textId="13C3425D" w:rsidR="000D30E5" w:rsidRPr="00E543D9" w:rsidRDefault="000D30E5" w:rsidP="000D30E5">
      <w:pPr>
        <w:pStyle w:val="NoSpacing"/>
      </w:pPr>
      <w:r w:rsidRPr="00E543D9">
        <w:t>[77] http://freewestmedia.com/2016/12/29/south</w:t>
      </w:r>
      <w:r w:rsidR="009A54A8" w:rsidRPr="00E543D9">
        <w:t>–</w:t>
      </w:r>
      <w:r w:rsidRPr="00E543D9">
        <w:t>africas</w:t>
      </w:r>
      <w:r w:rsidR="009A54A8" w:rsidRPr="00E543D9">
        <w:t>–</w:t>
      </w:r>
      <w:r w:rsidRPr="00E543D9">
        <w:t>copper</w:t>
      </w:r>
      <w:r w:rsidR="009A54A8" w:rsidRPr="00E543D9">
        <w:t>–</w:t>
      </w:r>
      <w:r w:rsidRPr="00E543D9">
        <w:t>thieves</w:t>
      </w:r>
      <w:r w:rsidR="009A54A8" w:rsidRPr="00E543D9">
        <w:t>–</w:t>
      </w:r>
      <w:r w:rsidRPr="00E543D9">
        <w:t>putting</w:t>
      </w:r>
      <w:r w:rsidR="009A54A8" w:rsidRPr="00E543D9">
        <w:t>–</w:t>
      </w:r>
      <w:r w:rsidRPr="00E543D9">
        <w:t>lives</w:t>
      </w:r>
      <w:r w:rsidR="009A54A8" w:rsidRPr="00E543D9">
        <w:t>–</w:t>
      </w:r>
      <w:r w:rsidRPr="00E543D9">
        <w:t>at</w:t>
      </w:r>
      <w:r w:rsidR="009A54A8" w:rsidRPr="00E543D9">
        <w:t>–</w:t>
      </w:r>
      <w:r w:rsidRPr="00E543D9">
        <w:t>risk/. Accessed August 17, 2017.</w:t>
      </w:r>
    </w:p>
    <w:p w14:paraId="01CDBE46" w14:textId="77777777" w:rsidR="000D30E5" w:rsidRPr="00E543D9" w:rsidRDefault="000D30E5" w:rsidP="000D30E5">
      <w:pPr>
        <w:pStyle w:val="NoSpacing"/>
      </w:pPr>
    </w:p>
    <w:p w14:paraId="4D09436B" w14:textId="44D59ADD" w:rsidR="000D30E5" w:rsidRPr="00E543D9" w:rsidRDefault="000D30E5" w:rsidP="000D30E5">
      <w:pPr>
        <w:pStyle w:val="NoSpacing"/>
      </w:pPr>
      <w:r w:rsidRPr="00E543D9">
        <w:t xml:space="preserve">[78] </w:t>
      </w:r>
      <w:r w:rsidRPr="00E543D9">
        <w:rPr>
          <w:bCs/>
        </w:rPr>
        <w:t>Duke T</w:t>
      </w:r>
      <w:r w:rsidRPr="00E543D9">
        <w:t xml:space="preserve">, Wandi F, Jonathan M, Matai S, Kaupa M, Saavu M, et al. Improved oxygen systems for childhood pneumonia: a multihospital effectiveness study in Papua New Guinea. </w:t>
      </w:r>
      <w:r w:rsidRPr="00E543D9">
        <w:rPr>
          <w:rStyle w:val="jrnl"/>
          <w:bCs/>
          <w:i/>
        </w:rPr>
        <w:t>Lancet</w:t>
      </w:r>
      <w:r w:rsidRPr="00E543D9">
        <w:t>.</w:t>
      </w:r>
      <w:r w:rsidRPr="00E543D9">
        <w:rPr>
          <w:rStyle w:val="apple-converted-space"/>
        </w:rPr>
        <w:t> </w:t>
      </w:r>
      <w:r w:rsidRPr="00E543D9">
        <w:rPr>
          <w:bCs/>
        </w:rPr>
        <w:t>2008</w:t>
      </w:r>
      <w:r w:rsidRPr="00E543D9">
        <w:rPr>
          <w:rStyle w:val="apple-converted-space"/>
        </w:rPr>
        <w:t> </w:t>
      </w:r>
      <w:r w:rsidRPr="00E543D9">
        <w:t>Oct 11;</w:t>
      </w:r>
      <w:r w:rsidRPr="00E543D9">
        <w:rPr>
          <w:bCs/>
        </w:rPr>
        <w:t>372</w:t>
      </w:r>
      <w:r w:rsidRPr="00E543D9">
        <w:t>(9646):</w:t>
      </w:r>
      <w:r w:rsidRPr="00E543D9">
        <w:rPr>
          <w:bCs/>
        </w:rPr>
        <w:t>1328</w:t>
      </w:r>
      <w:r w:rsidR="009A54A8" w:rsidRPr="00E543D9">
        <w:t>–</w:t>
      </w:r>
      <w:r w:rsidRPr="00E543D9">
        <w:t>33.</w:t>
      </w:r>
    </w:p>
    <w:p w14:paraId="776C3E5B" w14:textId="77777777" w:rsidR="000D30E5" w:rsidRPr="00E543D9" w:rsidRDefault="000D30E5" w:rsidP="000D30E5">
      <w:pPr>
        <w:pStyle w:val="NoSpacing"/>
        <w:rPr>
          <w:rFonts w:eastAsia="MS Mincho"/>
          <w:lang w:eastAsia="ja-JP"/>
        </w:rPr>
      </w:pPr>
    </w:p>
    <w:p w14:paraId="0EA11BC7" w14:textId="77777777" w:rsidR="000D30E5" w:rsidRPr="00E543D9" w:rsidRDefault="000D30E5" w:rsidP="000D30E5">
      <w:pPr>
        <w:pStyle w:val="NoSpacing"/>
      </w:pPr>
      <w:r w:rsidRPr="00E543D9">
        <w:t xml:space="preserve">[79] Pittet D and Donaldson L. Clean care is safer care: the first global challenge of the WHO world alliance for patient safety. </w:t>
      </w:r>
      <w:r w:rsidRPr="00E543D9">
        <w:rPr>
          <w:i/>
        </w:rPr>
        <w:t>Infect Control Hosp Epidemiol</w:t>
      </w:r>
      <w:r w:rsidRPr="00E543D9">
        <w:t>. 2005;26(11):891–4.</w:t>
      </w:r>
    </w:p>
    <w:p w14:paraId="55B3585D" w14:textId="77777777" w:rsidR="000D30E5" w:rsidRPr="00E543D9" w:rsidRDefault="000D30E5" w:rsidP="000D30E5">
      <w:pPr>
        <w:pStyle w:val="NoSpacing"/>
      </w:pPr>
    </w:p>
    <w:p w14:paraId="5C51D507" w14:textId="69E49F6B" w:rsidR="000D30E5" w:rsidRPr="00E543D9" w:rsidRDefault="000D30E5" w:rsidP="000D30E5">
      <w:pPr>
        <w:pStyle w:val="NoSpacing"/>
        <w:rPr>
          <w:rFonts w:eastAsia="MS Mincho"/>
          <w:lang w:eastAsia="ja-JP"/>
        </w:rPr>
      </w:pPr>
      <w:r w:rsidRPr="00E543D9">
        <w:t xml:space="preserve">[80] </w:t>
      </w:r>
      <w:r w:rsidRPr="00E543D9">
        <w:rPr>
          <w:lang w:eastAsia="de-DE"/>
        </w:rPr>
        <w:t xml:space="preserve">Allegranzi B, Nejad SB, Combescure C, Graafmans W, Attar H, Donaldson L, et al. </w:t>
      </w:r>
      <w:r w:rsidRPr="00E543D9">
        <w:rPr>
          <w:rFonts w:eastAsia="MS Mincho"/>
          <w:lang w:eastAsia="ja-JP"/>
        </w:rPr>
        <w:t>Burden of endemic health</w:t>
      </w:r>
      <w:r w:rsidR="009A54A8" w:rsidRPr="00E543D9">
        <w:rPr>
          <w:rFonts w:eastAsia="MS Mincho"/>
          <w:lang w:eastAsia="ja-JP"/>
        </w:rPr>
        <w:t>–</w:t>
      </w:r>
      <w:r w:rsidRPr="00E543D9">
        <w:rPr>
          <w:rFonts w:eastAsia="MS Mincho"/>
          <w:lang w:eastAsia="ja-JP"/>
        </w:rPr>
        <w:t>care</w:t>
      </w:r>
      <w:r w:rsidR="009A54A8" w:rsidRPr="00E543D9">
        <w:rPr>
          <w:rFonts w:eastAsia="MS Mincho"/>
          <w:lang w:eastAsia="ja-JP"/>
        </w:rPr>
        <w:t>–</w:t>
      </w:r>
      <w:r w:rsidRPr="00E543D9">
        <w:rPr>
          <w:rFonts w:eastAsia="MS Mincho"/>
          <w:lang w:eastAsia="ja-JP"/>
        </w:rPr>
        <w:t>associated infection in developing countries: systematic review and meta</w:t>
      </w:r>
      <w:r w:rsidR="009A54A8" w:rsidRPr="00E543D9">
        <w:rPr>
          <w:rFonts w:eastAsia="MS Mincho"/>
          <w:lang w:eastAsia="ja-JP"/>
        </w:rPr>
        <w:t>–</w:t>
      </w:r>
      <w:r w:rsidRPr="00E543D9">
        <w:rPr>
          <w:rFonts w:eastAsia="MS Mincho"/>
          <w:lang w:eastAsia="ja-JP"/>
        </w:rPr>
        <w:t xml:space="preserve">analysis. </w:t>
      </w:r>
      <w:r w:rsidRPr="00E543D9">
        <w:rPr>
          <w:rFonts w:eastAsia="MS Mincho"/>
          <w:i/>
          <w:iCs/>
          <w:lang w:eastAsia="ja-JP"/>
        </w:rPr>
        <w:t xml:space="preserve">Lancet </w:t>
      </w:r>
      <w:r w:rsidRPr="00E543D9">
        <w:rPr>
          <w:rFonts w:eastAsia="MS Mincho"/>
          <w:lang w:eastAsia="ja-JP"/>
        </w:rPr>
        <w:t>2011; 377: 228–41</w:t>
      </w:r>
    </w:p>
    <w:p w14:paraId="4A66674D" w14:textId="77777777" w:rsidR="000D30E5" w:rsidRPr="00E543D9" w:rsidRDefault="000D30E5" w:rsidP="000D30E5">
      <w:pPr>
        <w:pStyle w:val="NoSpacing"/>
        <w:rPr>
          <w:rFonts w:eastAsia="MS Mincho"/>
          <w:lang w:eastAsia="ja-JP"/>
        </w:rPr>
      </w:pPr>
    </w:p>
    <w:p w14:paraId="5595D52E" w14:textId="02C4BB98" w:rsidR="000D30E5" w:rsidRPr="00E543D9" w:rsidRDefault="000D30E5" w:rsidP="000D30E5">
      <w:pPr>
        <w:pStyle w:val="NoSpacing"/>
        <w:rPr>
          <w:rFonts w:eastAsia="MS Mincho"/>
          <w:lang w:eastAsia="ja-JP"/>
        </w:rPr>
      </w:pPr>
      <w:r w:rsidRPr="00E543D9">
        <w:rPr>
          <w:rFonts w:eastAsia="MS Mincho"/>
          <w:lang w:eastAsia="ja-JP"/>
        </w:rPr>
        <w:lastRenderedPageBreak/>
        <w:t>[81] Wasswa P, Nalwadda CK, Buregyeya E, Gitta SN, Anguzu P and Nuwaha F. Implementation of infection control in health facilities in Arua district, Uganda: a cross</w:t>
      </w:r>
      <w:r w:rsidR="009A54A8" w:rsidRPr="00E543D9">
        <w:rPr>
          <w:rFonts w:eastAsia="MS Mincho"/>
          <w:lang w:eastAsia="ja-JP"/>
        </w:rPr>
        <w:t>–</w:t>
      </w:r>
      <w:r w:rsidRPr="00E543D9">
        <w:rPr>
          <w:rFonts w:eastAsia="MS Mincho"/>
          <w:lang w:eastAsia="ja-JP"/>
        </w:rPr>
        <w:t xml:space="preserve">sectional study. </w:t>
      </w:r>
      <w:r w:rsidRPr="00E543D9">
        <w:rPr>
          <w:rFonts w:eastAsia="MS Mincho"/>
          <w:i/>
          <w:iCs/>
          <w:lang w:eastAsia="ja-JP"/>
        </w:rPr>
        <w:t>BMC Infectious Diseases</w:t>
      </w:r>
      <w:r w:rsidRPr="00E543D9">
        <w:rPr>
          <w:rFonts w:eastAsia="MS Mincho"/>
          <w:lang w:eastAsia="ja-JP"/>
        </w:rPr>
        <w:t xml:space="preserve"> 2015; 15: 268</w:t>
      </w:r>
    </w:p>
    <w:p w14:paraId="7020283D" w14:textId="77777777" w:rsidR="000D30E5" w:rsidRPr="00E543D9" w:rsidRDefault="000D30E5" w:rsidP="000D30E5">
      <w:pPr>
        <w:pStyle w:val="NoSpacing"/>
        <w:rPr>
          <w:rFonts w:eastAsia="MS Mincho"/>
          <w:lang w:eastAsia="ja-JP"/>
        </w:rPr>
      </w:pPr>
    </w:p>
    <w:p w14:paraId="1CB4A6E5" w14:textId="505D6306" w:rsidR="000D30E5" w:rsidRPr="00E543D9" w:rsidRDefault="000D30E5" w:rsidP="000D30E5">
      <w:pPr>
        <w:pStyle w:val="NoSpacing"/>
      </w:pPr>
      <w:r w:rsidRPr="00E543D9">
        <w:rPr>
          <w:rFonts w:eastAsia="MS Mincho"/>
          <w:lang w:eastAsia="ja-JP"/>
        </w:rPr>
        <w:t xml:space="preserve">[82] </w:t>
      </w:r>
      <w:r w:rsidRPr="00E543D9">
        <w:t xml:space="preserve">Horng LM, Unicomb L, Alam MU, Halder AK, Shoab AK, Ghosh PK, et al. Healthcare worker and family caregiver hand hygiene in Bangladeshi healthcare facilities: results from the Bangladesh National Hygiene Baseline Survey. </w:t>
      </w:r>
      <w:r w:rsidRPr="00E543D9">
        <w:rPr>
          <w:rStyle w:val="jrnl"/>
          <w:i/>
        </w:rPr>
        <w:t>J Hosp Infect</w:t>
      </w:r>
      <w:r w:rsidRPr="00E543D9">
        <w:t>. 2016 Nov;94(3):286</w:t>
      </w:r>
      <w:r w:rsidR="009A54A8" w:rsidRPr="00E543D9">
        <w:t>–</w:t>
      </w:r>
      <w:r w:rsidRPr="00E543D9">
        <w:t>294.</w:t>
      </w:r>
    </w:p>
    <w:p w14:paraId="5973670C" w14:textId="77777777" w:rsidR="000D30E5" w:rsidRPr="00E543D9" w:rsidRDefault="000D30E5" w:rsidP="000D30E5">
      <w:pPr>
        <w:pStyle w:val="NoSpacing"/>
        <w:rPr>
          <w:rFonts w:eastAsia="MS Mincho"/>
          <w:lang w:eastAsia="ja-JP"/>
        </w:rPr>
      </w:pPr>
    </w:p>
    <w:p w14:paraId="3B45189E" w14:textId="77777777" w:rsidR="000D30E5" w:rsidRPr="00E543D9" w:rsidRDefault="000D30E5" w:rsidP="000D30E5">
      <w:pPr>
        <w:pStyle w:val="NoSpacing"/>
        <w:rPr>
          <w:rFonts w:eastAsia="MS Mincho"/>
          <w:lang w:eastAsia="ja-JP"/>
        </w:rPr>
      </w:pPr>
      <w:r w:rsidRPr="00E543D9">
        <w:rPr>
          <w:rFonts w:eastAsia="MS Mincho"/>
          <w:lang w:eastAsia="ja-JP"/>
        </w:rPr>
        <w:t xml:space="preserve">[83] World Health Organization, 2009: WHO Guidelines on Hand Hygiene in Health Care: </w:t>
      </w:r>
      <w:proofErr w:type="gramStart"/>
      <w:r w:rsidRPr="00E543D9">
        <w:rPr>
          <w:rFonts w:eastAsia="MS Mincho"/>
          <w:lang w:eastAsia="ja-JP"/>
        </w:rPr>
        <w:t>a</w:t>
      </w:r>
      <w:proofErr w:type="gramEnd"/>
      <w:r w:rsidRPr="00E543D9">
        <w:rPr>
          <w:rFonts w:eastAsia="MS Mincho"/>
          <w:lang w:eastAsia="ja-JP"/>
        </w:rPr>
        <w:t xml:space="preserve"> Summary First Global Patient Safety Challenge Clean Care is Safer Care. Available at: http://www.who.int/gpsc/5may/tools/9789241597906/en/</w:t>
      </w:r>
    </w:p>
    <w:p w14:paraId="64CE3665" w14:textId="77777777" w:rsidR="000D30E5" w:rsidRPr="00E543D9" w:rsidRDefault="000D30E5" w:rsidP="000D30E5">
      <w:pPr>
        <w:pStyle w:val="NoSpacing"/>
        <w:rPr>
          <w:rFonts w:eastAsia="MS Mincho"/>
          <w:lang w:eastAsia="ja-JP"/>
        </w:rPr>
      </w:pPr>
      <w:r w:rsidRPr="00E543D9">
        <w:rPr>
          <w:rFonts w:eastAsia="MS Mincho"/>
          <w:lang w:eastAsia="ja-JP"/>
        </w:rPr>
        <w:t>Accessed: May 3, 2017</w:t>
      </w:r>
    </w:p>
    <w:p w14:paraId="5609A817" w14:textId="77777777" w:rsidR="000D30E5" w:rsidRPr="00E543D9" w:rsidRDefault="000D30E5" w:rsidP="000D30E5">
      <w:pPr>
        <w:pStyle w:val="NoSpacing"/>
        <w:rPr>
          <w:rFonts w:eastAsia="MS Mincho"/>
          <w:lang w:eastAsia="ja-JP"/>
        </w:rPr>
      </w:pPr>
    </w:p>
    <w:p w14:paraId="4B826DAB" w14:textId="2F68725F" w:rsidR="000D30E5" w:rsidRPr="00E543D9" w:rsidRDefault="000D30E5" w:rsidP="000D30E5">
      <w:pPr>
        <w:pStyle w:val="NoSpacing"/>
      </w:pPr>
      <w:r w:rsidRPr="00E543D9">
        <w:t>[84] Rosenthal VD, Pawar M, Leblebicioglu H, Navoa</w:t>
      </w:r>
      <w:r w:rsidR="009A54A8" w:rsidRPr="00E543D9">
        <w:t>–</w:t>
      </w:r>
      <w:r w:rsidRPr="00E543D9">
        <w:t>Ng JA, Villamil</w:t>
      </w:r>
      <w:r w:rsidR="009A54A8" w:rsidRPr="00E543D9">
        <w:t>–</w:t>
      </w:r>
      <w:r w:rsidRPr="00E543D9">
        <w:t>Gómez W, Armas</w:t>
      </w:r>
      <w:r w:rsidR="009A54A8" w:rsidRPr="00E543D9">
        <w:t>–</w:t>
      </w:r>
      <w:r w:rsidRPr="00E543D9">
        <w:t xml:space="preserve">Ruiz A, et al.  </w:t>
      </w:r>
      <w:r w:rsidRPr="00E543D9">
        <w:rPr>
          <w:bCs/>
        </w:rPr>
        <w:t>Impact</w:t>
      </w:r>
      <w:r w:rsidRPr="00E543D9">
        <w:t xml:space="preserve"> of the </w:t>
      </w:r>
      <w:r w:rsidRPr="00E543D9">
        <w:rPr>
          <w:bCs/>
        </w:rPr>
        <w:t>International Nosocomial Infection Control Consortium</w:t>
      </w:r>
      <w:r w:rsidRPr="00E543D9">
        <w:t xml:space="preserve"> (</w:t>
      </w:r>
      <w:r w:rsidRPr="00E543D9">
        <w:rPr>
          <w:bCs/>
        </w:rPr>
        <w:t>INICC</w:t>
      </w:r>
      <w:r w:rsidRPr="00E543D9">
        <w:t xml:space="preserve">) </w:t>
      </w:r>
      <w:r w:rsidRPr="00E543D9">
        <w:rPr>
          <w:bCs/>
        </w:rPr>
        <w:t>multidimensionalhandhygieneapproachover13years</w:t>
      </w:r>
      <w:r w:rsidRPr="00E543D9">
        <w:t xml:space="preserve"> in </w:t>
      </w:r>
      <w:r w:rsidRPr="00E543D9">
        <w:rPr>
          <w:bCs/>
        </w:rPr>
        <w:t>51cities</w:t>
      </w:r>
      <w:r w:rsidRPr="00E543D9">
        <w:t xml:space="preserve"> of 19 limited</w:t>
      </w:r>
      <w:r w:rsidR="009A54A8" w:rsidRPr="00E543D9">
        <w:t>–</w:t>
      </w:r>
      <w:r w:rsidRPr="00E543D9">
        <w:t xml:space="preserve">resource countries from Latin America, Asia, the Middle East, and Europe. </w:t>
      </w:r>
      <w:r w:rsidRPr="00E543D9">
        <w:rPr>
          <w:rStyle w:val="jrnl"/>
          <w:i/>
        </w:rPr>
        <w:t xml:space="preserve">Infect </w:t>
      </w:r>
      <w:r w:rsidRPr="00E543D9">
        <w:rPr>
          <w:rStyle w:val="jrnl"/>
          <w:bCs/>
          <w:i/>
        </w:rPr>
        <w:t>Control</w:t>
      </w:r>
      <w:r w:rsidRPr="00E543D9">
        <w:rPr>
          <w:rStyle w:val="jrnl"/>
          <w:i/>
        </w:rPr>
        <w:t xml:space="preserve"> Hosp Epidemiol</w:t>
      </w:r>
      <w:r w:rsidRPr="00E543D9">
        <w:t>. 2013 Apr;34(4):415</w:t>
      </w:r>
      <w:r w:rsidR="009A54A8" w:rsidRPr="00E543D9">
        <w:t>–</w:t>
      </w:r>
      <w:r w:rsidRPr="00E543D9">
        <w:t>23.</w:t>
      </w:r>
    </w:p>
    <w:p w14:paraId="65B627DD" w14:textId="77777777" w:rsidR="000D30E5" w:rsidRPr="00E543D9" w:rsidRDefault="000D30E5" w:rsidP="000D30E5">
      <w:pPr>
        <w:pStyle w:val="NoSpacing"/>
      </w:pPr>
    </w:p>
    <w:p w14:paraId="182434F6" w14:textId="5513B146" w:rsidR="000D30E5" w:rsidRPr="00E543D9" w:rsidRDefault="000D30E5" w:rsidP="000D30E5">
      <w:pPr>
        <w:pStyle w:val="NoSpacing"/>
      </w:pPr>
      <w:r w:rsidRPr="00E543D9">
        <w:t xml:space="preserve">[85] Chakravarthy M, Myatra SN, Rosenthal VD, Udwadia FE, Gokul BN, Divatia JV, et al. The </w:t>
      </w:r>
      <w:r w:rsidRPr="00E543D9">
        <w:rPr>
          <w:bCs/>
        </w:rPr>
        <w:t>impact</w:t>
      </w:r>
      <w:r w:rsidRPr="00E543D9">
        <w:t xml:space="preserve"> of the </w:t>
      </w:r>
      <w:r w:rsidRPr="00E543D9">
        <w:rPr>
          <w:bCs/>
        </w:rPr>
        <w:t>International Nosocomial Infection Control Consortium</w:t>
      </w:r>
      <w:r w:rsidRPr="00E543D9">
        <w:t xml:space="preserve"> (</w:t>
      </w:r>
      <w:r w:rsidRPr="00E543D9">
        <w:rPr>
          <w:bCs/>
        </w:rPr>
        <w:t>INICC</w:t>
      </w:r>
      <w:r w:rsidRPr="00E543D9">
        <w:t xml:space="preserve">) </w:t>
      </w:r>
      <w:r w:rsidRPr="00E543D9">
        <w:rPr>
          <w:bCs/>
        </w:rPr>
        <w:t>multicenter</w:t>
      </w:r>
      <w:r w:rsidRPr="00E543D9">
        <w:t xml:space="preserve">, </w:t>
      </w:r>
      <w:r w:rsidRPr="00E543D9">
        <w:rPr>
          <w:bCs/>
        </w:rPr>
        <w:t>multidimensional hand hygiene approach</w:t>
      </w:r>
      <w:r w:rsidRPr="00E543D9">
        <w:t xml:space="preserve"> in </w:t>
      </w:r>
      <w:r w:rsidRPr="00E543D9">
        <w:rPr>
          <w:bCs/>
        </w:rPr>
        <w:t>two cities</w:t>
      </w:r>
      <w:r w:rsidRPr="00E543D9">
        <w:t xml:space="preserve"> of </w:t>
      </w:r>
      <w:r w:rsidRPr="00E543D9">
        <w:rPr>
          <w:bCs/>
        </w:rPr>
        <w:t>India</w:t>
      </w:r>
      <w:r w:rsidRPr="00E543D9">
        <w:t>.</w:t>
      </w:r>
      <w:r w:rsidR="00E543D9">
        <w:t xml:space="preserve"> </w:t>
      </w:r>
      <w:r w:rsidRPr="00E543D9">
        <w:rPr>
          <w:rStyle w:val="jrnl"/>
          <w:i/>
        </w:rPr>
        <w:t>J Infect Public Health</w:t>
      </w:r>
      <w:r w:rsidRPr="00E543D9">
        <w:t>. 2015 Mar</w:t>
      </w:r>
      <w:r w:rsidR="009A54A8" w:rsidRPr="00E543D9">
        <w:t>–</w:t>
      </w:r>
      <w:r w:rsidRPr="00E543D9">
        <w:t>Apr;8(2):177</w:t>
      </w:r>
      <w:r w:rsidR="009A54A8" w:rsidRPr="00E543D9">
        <w:t>–</w:t>
      </w:r>
      <w:r w:rsidRPr="00E543D9">
        <w:t>86.</w:t>
      </w:r>
    </w:p>
    <w:p w14:paraId="40107585" w14:textId="77777777" w:rsidR="000D30E5" w:rsidRPr="00E543D9" w:rsidRDefault="000D30E5" w:rsidP="000D30E5">
      <w:pPr>
        <w:pStyle w:val="NoSpacing"/>
      </w:pPr>
    </w:p>
    <w:p w14:paraId="527932FA" w14:textId="3BE37114" w:rsidR="000D30E5" w:rsidRPr="00E543D9" w:rsidRDefault="000D30E5" w:rsidP="000D30E5">
      <w:pPr>
        <w:pStyle w:val="NoSpacing"/>
      </w:pPr>
      <w:r w:rsidRPr="00E543D9">
        <w:t xml:space="preserve">[86] Su D, Hu B, Rosenthal VD, Li R, Hao C, Pan W, et al. </w:t>
      </w:r>
      <w:r w:rsidRPr="00E543D9">
        <w:rPr>
          <w:bCs/>
        </w:rPr>
        <w:t>Impact</w:t>
      </w:r>
      <w:r w:rsidRPr="00E543D9">
        <w:t xml:space="preserve"> of the </w:t>
      </w:r>
      <w:r w:rsidRPr="00E543D9">
        <w:rPr>
          <w:bCs/>
        </w:rPr>
        <w:t>International Nosocomial Infection Control Consortium</w:t>
      </w:r>
      <w:r w:rsidRPr="00E543D9">
        <w:t xml:space="preserve"> (</w:t>
      </w:r>
      <w:r w:rsidRPr="00E543D9">
        <w:rPr>
          <w:bCs/>
        </w:rPr>
        <w:t>INICC</w:t>
      </w:r>
      <w:r w:rsidRPr="00E543D9">
        <w:t xml:space="preserve">) </w:t>
      </w:r>
      <w:r w:rsidRPr="00E543D9">
        <w:rPr>
          <w:bCs/>
        </w:rPr>
        <w:t>Multidimensional Hand Hygiene Approach</w:t>
      </w:r>
      <w:r w:rsidRPr="00E543D9">
        <w:t xml:space="preserve"> in </w:t>
      </w:r>
      <w:r w:rsidRPr="00E543D9">
        <w:rPr>
          <w:bCs/>
        </w:rPr>
        <w:t>five</w:t>
      </w:r>
      <w:r w:rsidRPr="00E543D9">
        <w:t xml:space="preserve"> intensive care units in three cities of </w:t>
      </w:r>
      <w:r w:rsidRPr="00E543D9">
        <w:rPr>
          <w:bCs/>
        </w:rPr>
        <w:t>China</w:t>
      </w:r>
      <w:r w:rsidRPr="00E543D9">
        <w:t xml:space="preserve">. </w:t>
      </w:r>
      <w:r w:rsidRPr="00E543D9">
        <w:rPr>
          <w:rStyle w:val="jrnl"/>
          <w:i/>
        </w:rPr>
        <w:t>Public Health</w:t>
      </w:r>
      <w:r w:rsidRPr="00E543D9">
        <w:t>. 2015 Jul;129(7):979</w:t>
      </w:r>
      <w:r w:rsidR="009A54A8" w:rsidRPr="00E543D9">
        <w:t>–</w:t>
      </w:r>
      <w:r w:rsidRPr="00E543D9">
        <w:t xml:space="preserve">88. </w:t>
      </w:r>
    </w:p>
    <w:p w14:paraId="0EA57B7D" w14:textId="77777777" w:rsidR="000D30E5" w:rsidRPr="00E543D9" w:rsidRDefault="000D30E5" w:rsidP="000D30E5">
      <w:pPr>
        <w:pStyle w:val="NoSpacing"/>
      </w:pPr>
    </w:p>
    <w:p w14:paraId="7D7F15A4" w14:textId="0A636788" w:rsidR="000D30E5" w:rsidRPr="00E543D9" w:rsidRDefault="000D30E5" w:rsidP="000D30E5">
      <w:pPr>
        <w:pStyle w:val="NoSpacing"/>
      </w:pPr>
      <w:r w:rsidRPr="00E543D9">
        <w:t>[87] Miranda</w:t>
      </w:r>
      <w:r w:rsidR="009A54A8" w:rsidRPr="00E543D9">
        <w:t>–</w:t>
      </w:r>
      <w:r w:rsidRPr="00E543D9">
        <w:t>Novales MG, Sobreyra</w:t>
      </w:r>
      <w:r w:rsidR="009A54A8" w:rsidRPr="00E543D9">
        <w:t>–</w:t>
      </w:r>
      <w:r w:rsidRPr="00E543D9">
        <w:t>Oropeza M, Rosenthal VD, Higuera F, Armas</w:t>
      </w:r>
      <w:r w:rsidR="009A54A8" w:rsidRPr="00E543D9">
        <w:t>–</w:t>
      </w:r>
      <w:r w:rsidRPr="00E543D9">
        <w:t>Ruiz A, Pérez</w:t>
      </w:r>
      <w:r w:rsidR="009A54A8" w:rsidRPr="00E543D9">
        <w:t>–</w:t>
      </w:r>
      <w:r w:rsidRPr="00E543D9">
        <w:t xml:space="preserve">Serrato I, et al. </w:t>
      </w:r>
      <w:r w:rsidRPr="00E543D9">
        <w:rPr>
          <w:bCs/>
        </w:rPr>
        <w:t>Impact</w:t>
      </w:r>
      <w:r w:rsidRPr="00E543D9">
        <w:t xml:space="preserve"> of the </w:t>
      </w:r>
      <w:r w:rsidRPr="00E543D9">
        <w:rPr>
          <w:bCs/>
        </w:rPr>
        <w:t>International Nosocomial Infection Control Consortium</w:t>
      </w:r>
      <w:r w:rsidRPr="00E543D9">
        <w:t xml:space="preserve"> (</w:t>
      </w:r>
      <w:r w:rsidRPr="00E543D9">
        <w:rPr>
          <w:bCs/>
        </w:rPr>
        <w:t>INICC</w:t>
      </w:r>
      <w:r w:rsidRPr="00E543D9">
        <w:t xml:space="preserve">) </w:t>
      </w:r>
      <w:r w:rsidRPr="00E543D9">
        <w:rPr>
          <w:bCs/>
        </w:rPr>
        <w:t>Multidimensional Hand Hygiene Approach</w:t>
      </w:r>
      <w:r w:rsidRPr="00E543D9">
        <w:t xml:space="preserve"> During </w:t>
      </w:r>
      <w:r w:rsidRPr="00E543D9">
        <w:rPr>
          <w:bCs/>
        </w:rPr>
        <w:t>3 Years</w:t>
      </w:r>
      <w:r w:rsidRPr="00E543D9">
        <w:t xml:space="preserve"> in </w:t>
      </w:r>
      <w:r w:rsidRPr="00E543D9">
        <w:rPr>
          <w:bCs/>
        </w:rPr>
        <w:t>6 Hospitals</w:t>
      </w:r>
      <w:r w:rsidRPr="00E543D9">
        <w:t xml:space="preserve"> in </w:t>
      </w:r>
      <w:r w:rsidRPr="00E543D9">
        <w:rPr>
          <w:bCs/>
        </w:rPr>
        <w:t>3 Mexican Cities</w:t>
      </w:r>
      <w:r w:rsidRPr="00E543D9">
        <w:t>.</w:t>
      </w:r>
      <w:r w:rsidR="004A1E6D">
        <w:t xml:space="preserve"> </w:t>
      </w:r>
      <w:r w:rsidRPr="00E543D9">
        <w:rPr>
          <w:rStyle w:val="jrnl"/>
          <w:i/>
        </w:rPr>
        <w:t>J Patient Saf</w:t>
      </w:r>
      <w:r w:rsidRPr="00E543D9">
        <w:t>. 2015 Jun 10.</w:t>
      </w:r>
    </w:p>
    <w:p w14:paraId="0F6E2D5E" w14:textId="77777777" w:rsidR="000D30E5" w:rsidRPr="00E543D9" w:rsidRDefault="000D30E5" w:rsidP="000D30E5">
      <w:pPr>
        <w:pStyle w:val="NoSpacing"/>
      </w:pPr>
    </w:p>
    <w:p w14:paraId="10CF1B22" w14:textId="53D7D013" w:rsidR="000D30E5" w:rsidRPr="00E543D9" w:rsidRDefault="000D30E5" w:rsidP="000D30E5">
      <w:pPr>
        <w:pStyle w:val="NoSpacing"/>
        <w:rPr>
          <w:rFonts w:eastAsia="MS Mincho"/>
          <w:lang w:eastAsia="ja-JP"/>
        </w:rPr>
      </w:pPr>
      <w:r w:rsidRPr="00E543D9">
        <w:t xml:space="preserve">[88] </w:t>
      </w:r>
      <w:r w:rsidRPr="00E543D9">
        <w:rPr>
          <w:rFonts w:eastAsia="MS Mincho"/>
          <w:lang w:eastAsia="ja-JP"/>
        </w:rPr>
        <w:t>Barrera L, Zingg W, Mendez F, Pittet D. Effectiveness of a hand hygiene promotion strategy using alcohol</w:t>
      </w:r>
      <w:r w:rsidR="009A54A8" w:rsidRPr="00E543D9">
        <w:rPr>
          <w:rFonts w:eastAsia="MS Mincho"/>
          <w:lang w:eastAsia="ja-JP"/>
        </w:rPr>
        <w:t>–</w:t>
      </w:r>
      <w:r w:rsidRPr="00E543D9">
        <w:rPr>
          <w:rFonts w:eastAsia="MS Mincho"/>
          <w:lang w:eastAsia="ja-JP"/>
        </w:rPr>
        <w:t xml:space="preserve">based handrub in 6 intensive care units in Colombia. </w:t>
      </w:r>
      <w:r w:rsidRPr="00E543D9">
        <w:rPr>
          <w:rFonts w:eastAsia="MS Mincho"/>
          <w:i/>
          <w:iCs/>
          <w:lang w:eastAsia="ja-JP"/>
        </w:rPr>
        <w:t>Am J Infect Control</w:t>
      </w:r>
      <w:r w:rsidRPr="00E543D9">
        <w:rPr>
          <w:rFonts w:eastAsia="MS Mincho"/>
          <w:lang w:eastAsia="ja-JP"/>
        </w:rPr>
        <w:t xml:space="preserve"> </w:t>
      </w:r>
      <w:proofErr w:type="gramStart"/>
      <w:r w:rsidRPr="00E543D9">
        <w:rPr>
          <w:rFonts w:eastAsia="MS Mincho"/>
          <w:lang w:eastAsia="ja-JP"/>
        </w:rPr>
        <w:t>2011;39:633</w:t>
      </w:r>
      <w:proofErr w:type="gramEnd"/>
      <w:r w:rsidR="009A54A8" w:rsidRPr="00E543D9">
        <w:rPr>
          <w:rFonts w:eastAsia="MS Mincho"/>
          <w:lang w:eastAsia="ja-JP"/>
        </w:rPr>
        <w:t>–</w:t>
      </w:r>
      <w:r w:rsidRPr="00E543D9">
        <w:rPr>
          <w:rFonts w:eastAsia="MS Mincho"/>
          <w:lang w:eastAsia="ja-JP"/>
        </w:rPr>
        <w:t>9</w:t>
      </w:r>
    </w:p>
    <w:p w14:paraId="7450B2BA" w14:textId="77777777" w:rsidR="000D30E5" w:rsidRPr="00E543D9" w:rsidRDefault="000D30E5" w:rsidP="000D30E5">
      <w:pPr>
        <w:pStyle w:val="NoSpacing"/>
        <w:rPr>
          <w:rFonts w:eastAsia="MS Mincho"/>
          <w:lang w:eastAsia="ja-JP"/>
        </w:rPr>
      </w:pPr>
    </w:p>
    <w:p w14:paraId="56E57F6E" w14:textId="7906939B" w:rsidR="000D30E5" w:rsidRPr="00E543D9" w:rsidRDefault="000D30E5" w:rsidP="000D30E5">
      <w:pPr>
        <w:pStyle w:val="NoSpacing"/>
      </w:pPr>
      <w:r w:rsidRPr="00E543D9">
        <w:rPr>
          <w:rFonts w:eastAsia="MS Mincho"/>
          <w:lang w:eastAsia="ja-JP"/>
        </w:rPr>
        <w:t xml:space="preserve">[89] </w:t>
      </w:r>
      <w:r w:rsidRPr="00E543D9">
        <w:rPr>
          <w:bCs/>
        </w:rPr>
        <w:t>Abaza AF</w:t>
      </w:r>
      <w:r w:rsidRPr="00E543D9">
        <w:t>, Amine AE, Hazzah WA. Comparative study on efficacy of different alcohol hand rubs and routine hand wash in a health</w:t>
      </w:r>
      <w:r w:rsidR="009A54A8" w:rsidRPr="00E543D9">
        <w:t>–</w:t>
      </w:r>
      <w:r w:rsidRPr="00E543D9">
        <w:t xml:space="preserve">care setting, alexandria, egypt. </w:t>
      </w:r>
      <w:r w:rsidRPr="00E543D9">
        <w:rPr>
          <w:rStyle w:val="jrnl"/>
          <w:bCs/>
          <w:i/>
        </w:rPr>
        <w:t>J Egypt Public Health Assoc</w:t>
      </w:r>
      <w:r w:rsidRPr="00E543D9">
        <w:t>.</w:t>
      </w:r>
      <w:r w:rsidRPr="00E543D9">
        <w:rPr>
          <w:rStyle w:val="apple-converted-space"/>
        </w:rPr>
        <w:t> </w:t>
      </w:r>
      <w:r w:rsidRPr="00E543D9">
        <w:rPr>
          <w:bCs/>
        </w:rPr>
        <w:t>2010</w:t>
      </w:r>
      <w:r w:rsidRPr="00E543D9">
        <w:t>;85(5</w:t>
      </w:r>
      <w:r w:rsidR="009A54A8" w:rsidRPr="00E543D9">
        <w:t>–</w:t>
      </w:r>
      <w:r w:rsidRPr="00E543D9">
        <w:t>6):273</w:t>
      </w:r>
      <w:r w:rsidR="009A54A8" w:rsidRPr="00E543D9">
        <w:t>–</w:t>
      </w:r>
      <w:r w:rsidRPr="00E543D9">
        <w:t>83.</w:t>
      </w:r>
    </w:p>
    <w:p w14:paraId="3D569486" w14:textId="77777777" w:rsidR="000D30E5" w:rsidRPr="00E543D9" w:rsidRDefault="000D30E5" w:rsidP="000D30E5">
      <w:pPr>
        <w:pStyle w:val="NoSpacing"/>
      </w:pPr>
    </w:p>
    <w:p w14:paraId="3D8CB24B" w14:textId="0C598F3B" w:rsidR="000D30E5" w:rsidRPr="00E543D9" w:rsidRDefault="000D30E5" w:rsidP="000D30E5">
      <w:pPr>
        <w:pStyle w:val="NoSpacing"/>
        <w:rPr>
          <w:lang w:val="de-DE"/>
        </w:rPr>
      </w:pPr>
      <w:r w:rsidRPr="00E543D9">
        <w:t xml:space="preserve">[90] </w:t>
      </w:r>
      <w:r w:rsidRPr="00E543D9">
        <w:rPr>
          <w:bCs/>
        </w:rPr>
        <w:t>Girou E</w:t>
      </w:r>
      <w:r w:rsidRPr="00E543D9">
        <w:t>, Loyeau S, Legrand P, Oppein F, Brun</w:t>
      </w:r>
      <w:r w:rsidR="009A54A8" w:rsidRPr="00E543D9">
        <w:t>–</w:t>
      </w:r>
      <w:r w:rsidRPr="00E543D9">
        <w:t xml:space="preserve">Buisson C. Efficacy of handrubbing with alcohol based solution versus standard handwashing with antiseptic soap: randomised clinical trial. </w:t>
      </w:r>
      <w:r w:rsidRPr="00E543D9">
        <w:rPr>
          <w:rStyle w:val="jrnl"/>
          <w:bCs/>
          <w:i/>
          <w:lang w:val="de-DE"/>
        </w:rPr>
        <w:t>BMJ</w:t>
      </w:r>
      <w:r w:rsidRPr="00E543D9">
        <w:rPr>
          <w:lang w:val="de-DE"/>
        </w:rPr>
        <w:t>.</w:t>
      </w:r>
      <w:r w:rsidRPr="00E543D9">
        <w:rPr>
          <w:rStyle w:val="apple-converted-space"/>
          <w:lang w:val="de-DE"/>
        </w:rPr>
        <w:t> </w:t>
      </w:r>
      <w:r w:rsidRPr="00E543D9">
        <w:rPr>
          <w:bCs/>
          <w:lang w:val="de-DE"/>
        </w:rPr>
        <w:t>2002</w:t>
      </w:r>
      <w:r w:rsidRPr="00E543D9">
        <w:rPr>
          <w:rStyle w:val="apple-converted-space"/>
          <w:lang w:val="de-DE"/>
        </w:rPr>
        <w:t> </w:t>
      </w:r>
      <w:r w:rsidRPr="00E543D9">
        <w:rPr>
          <w:lang w:val="de-DE"/>
        </w:rPr>
        <w:t>Aug 17;325(7360):362.</w:t>
      </w:r>
    </w:p>
    <w:p w14:paraId="59A0CA60" w14:textId="77777777" w:rsidR="000D30E5" w:rsidRPr="00E543D9" w:rsidRDefault="000D30E5" w:rsidP="000D30E5">
      <w:pPr>
        <w:pStyle w:val="NoSpacing"/>
        <w:rPr>
          <w:lang w:val="de-DE"/>
        </w:rPr>
      </w:pPr>
    </w:p>
    <w:p w14:paraId="0880AAA2" w14:textId="62D88FE4" w:rsidR="000D30E5" w:rsidRPr="00E543D9" w:rsidRDefault="000D30E5" w:rsidP="000D30E5">
      <w:pPr>
        <w:pStyle w:val="NoSpacing"/>
        <w:rPr>
          <w:color w:val="000000"/>
        </w:rPr>
      </w:pPr>
      <w:r w:rsidRPr="00E543D9">
        <w:rPr>
          <w:lang w:val="de-DE"/>
        </w:rPr>
        <w:lastRenderedPageBreak/>
        <w:t xml:space="preserve">[91] </w:t>
      </w:r>
      <w:r w:rsidRPr="00BF4958">
        <w:rPr>
          <w:color w:val="000000"/>
          <w:lang w:val="de-DE"/>
        </w:rPr>
        <w:t>Poliquin PG, Vogt F, Kasztura M, Leung A, Deschambault Y, Van den Bergh R, et al.</w:t>
      </w:r>
      <w:r w:rsidRPr="00E543D9">
        <w:rPr>
          <w:lang w:val="de-DE"/>
        </w:rPr>
        <w:t xml:space="preserve"> </w:t>
      </w:r>
      <w:r w:rsidRPr="00E543D9">
        <w:t xml:space="preserve">Environmental Contamination and Persistence of Ebola Virus RNA in an Ebola Treatment Center. </w:t>
      </w:r>
      <w:r w:rsidRPr="00E543D9">
        <w:rPr>
          <w:rStyle w:val="jrnl"/>
          <w:i/>
          <w:color w:val="000000"/>
        </w:rPr>
        <w:t>J Infect Dis</w:t>
      </w:r>
      <w:r w:rsidRPr="00E543D9">
        <w:rPr>
          <w:color w:val="000000"/>
        </w:rPr>
        <w:t>. 2016 Oct 15;214(suppl 3</w:t>
      </w:r>
      <w:proofErr w:type="gramStart"/>
      <w:r w:rsidRPr="00E543D9">
        <w:rPr>
          <w:color w:val="000000"/>
        </w:rPr>
        <w:t>):S</w:t>
      </w:r>
      <w:proofErr w:type="gramEnd"/>
      <w:r w:rsidRPr="00E543D9">
        <w:rPr>
          <w:color w:val="000000"/>
        </w:rPr>
        <w:t>145</w:t>
      </w:r>
      <w:r w:rsidR="009A54A8" w:rsidRPr="00E543D9">
        <w:rPr>
          <w:color w:val="000000"/>
        </w:rPr>
        <w:t>–</w:t>
      </w:r>
      <w:r w:rsidRPr="00E543D9">
        <w:rPr>
          <w:color w:val="000000"/>
        </w:rPr>
        <w:t>S152. Epub 2016 Jun 30.</w:t>
      </w:r>
    </w:p>
    <w:p w14:paraId="4B1EAF97" w14:textId="77777777" w:rsidR="000D30E5" w:rsidRPr="00E543D9" w:rsidRDefault="000D30E5" w:rsidP="000D30E5">
      <w:pPr>
        <w:pStyle w:val="NoSpacing"/>
      </w:pPr>
    </w:p>
    <w:p w14:paraId="73430A2C" w14:textId="77777777" w:rsidR="000D30E5" w:rsidRPr="00BF4958" w:rsidRDefault="000D30E5" w:rsidP="000D30E5">
      <w:pPr>
        <w:pStyle w:val="NoSpacing"/>
      </w:pPr>
      <w:r w:rsidRPr="00E543D9">
        <w:t xml:space="preserve">[92] </w:t>
      </w:r>
      <w:r w:rsidRPr="00BF4958">
        <w:rPr>
          <w:color w:val="000000"/>
        </w:rPr>
        <w:t xml:space="preserve">Wolfe MK, Wells E, Mitro B, Desmarais AM, Scheinman P, Lantagne D. </w:t>
      </w:r>
      <w:r w:rsidRPr="00E543D9">
        <w:t xml:space="preserve">Seeking Clearer Recommendations for Hand Hygiene in Communities Facing Ebola: A Randomized Trial Investigating the Impact of Six Handwashing Methods on Skin Irritation and Dermatitis. </w:t>
      </w:r>
      <w:r w:rsidRPr="00E543D9">
        <w:rPr>
          <w:rStyle w:val="jrnl"/>
          <w:i/>
          <w:color w:val="000000"/>
        </w:rPr>
        <w:t>PLoS One</w:t>
      </w:r>
      <w:r w:rsidRPr="00E543D9">
        <w:rPr>
          <w:color w:val="000000"/>
        </w:rPr>
        <w:t>. 2016 Dec 28;11(12</w:t>
      </w:r>
      <w:proofErr w:type="gramStart"/>
      <w:r w:rsidRPr="00E543D9">
        <w:rPr>
          <w:color w:val="000000"/>
        </w:rPr>
        <w:t>):e</w:t>
      </w:r>
      <w:proofErr w:type="gramEnd"/>
      <w:r w:rsidRPr="00E543D9">
        <w:rPr>
          <w:color w:val="000000"/>
        </w:rPr>
        <w:t>0167378. doi: 10.1371/journal.pone.0167378. eCollection 2016.</w:t>
      </w:r>
    </w:p>
    <w:p w14:paraId="6DEA1D69" w14:textId="77777777" w:rsidR="000D30E5" w:rsidRPr="00BF4958" w:rsidRDefault="000D30E5" w:rsidP="000D30E5">
      <w:pPr>
        <w:pStyle w:val="NoSpacing"/>
      </w:pPr>
    </w:p>
    <w:p w14:paraId="497746D8" w14:textId="29150648" w:rsidR="000D30E5" w:rsidRPr="00E543D9" w:rsidRDefault="000D30E5" w:rsidP="000D30E5">
      <w:pPr>
        <w:pStyle w:val="NoSpacing"/>
      </w:pPr>
      <w:r w:rsidRPr="00BF4958">
        <w:t xml:space="preserve">[93] Rossoff LJ, Lam S, Hilton E, Borenstein M, Isenberg HD. </w:t>
      </w:r>
      <w:r w:rsidRPr="00E543D9">
        <w:t>Is the use of</w:t>
      </w:r>
      <w:r w:rsidRPr="00E543D9">
        <w:rPr>
          <w:rStyle w:val="apple-converted-space"/>
          <w:u w:val="single"/>
        </w:rPr>
        <w:t> </w:t>
      </w:r>
      <w:r w:rsidRPr="00E543D9">
        <w:rPr>
          <w:bCs/>
        </w:rPr>
        <w:t>boxed</w:t>
      </w:r>
      <w:r w:rsidRPr="00E543D9">
        <w:rPr>
          <w:rStyle w:val="apple-converted-space"/>
          <w:u w:val="single"/>
        </w:rPr>
        <w:t> </w:t>
      </w:r>
      <w:r w:rsidRPr="00E543D9">
        <w:rPr>
          <w:bCs/>
        </w:rPr>
        <w:t>gloves</w:t>
      </w:r>
      <w:r w:rsidRPr="00E543D9">
        <w:rPr>
          <w:rStyle w:val="apple-converted-space"/>
          <w:u w:val="single"/>
        </w:rPr>
        <w:t> </w:t>
      </w:r>
      <w:r w:rsidRPr="00E543D9">
        <w:t>in an</w:t>
      </w:r>
      <w:r w:rsidRPr="00E543D9">
        <w:rPr>
          <w:rStyle w:val="apple-converted-space"/>
          <w:u w:val="single"/>
        </w:rPr>
        <w:t> </w:t>
      </w:r>
      <w:r w:rsidRPr="00E543D9">
        <w:rPr>
          <w:bCs/>
        </w:rPr>
        <w:t>intensive</w:t>
      </w:r>
      <w:r w:rsidRPr="00E543D9">
        <w:rPr>
          <w:rStyle w:val="apple-converted-space"/>
          <w:u w:val="single"/>
        </w:rPr>
        <w:t> </w:t>
      </w:r>
      <w:r w:rsidRPr="00E543D9">
        <w:rPr>
          <w:bCs/>
        </w:rPr>
        <w:t>care</w:t>
      </w:r>
      <w:r w:rsidRPr="00E543D9">
        <w:rPr>
          <w:rStyle w:val="apple-converted-space"/>
          <w:u w:val="single"/>
        </w:rPr>
        <w:t> </w:t>
      </w:r>
      <w:r w:rsidRPr="00E543D9">
        <w:rPr>
          <w:bCs/>
        </w:rPr>
        <w:t>unit</w:t>
      </w:r>
      <w:r w:rsidRPr="00E543D9">
        <w:rPr>
          <w:rStyle w:val="apple-converted-space"/>
          <w:u w:val="single"/>
        </w:rPr>
        <w:t> </w:t>
      </w:r>
      <w:r w:rsidRPr="00E543D9">
        <w:rPr>
          <w:bCs/>
        </w:rPr>
        <w:t>safe</w:t>
      </w:r>
      <w:r w:rsidRPr="00E543D9">
        <w:t xml:space="preserve">? </w:t>
      </w:r>
      <w:r w:rsidRPr="00E543D9">
        <w:rPr>
          <w:rStyle w:val="jrnl"/>
          <w:i/>
        </w:rPr>
        <w:t>Am J Med</w:t>
      </w:r>
      <w:r w:rsidRPr="00E543D9">
        <w:t xml:space="preserve"> 1993 Jun;94(6):602</w:t>
      </w:r>
      <w:r w:rsidR="009A54A8" w:rsidRPr="00E543D9">
        <w:t>–</w:t>
      </w:r>
      <w:r w:rsidRPr="00E543D9">
        <w:t>7.</w:t>
      </w:r>
    </w:p>
    <w:p w14:paraId="7FE5B67D" w14:textId="77777777" w:rsidR="000D30E5" w:rsidRPr="00E543D9" w:rsidRDefault="000D30E5" w:rsidP="000D30E5">
      <w:pPr>
        <w:pStyle w:val="NoSpacing"/>
        <w:rPr>
          <w:lang w:eastAsia="de-DE"/>
        </w:rPr>
      </w:pPr>
    </w:p>
    <w:p w14:paraId="2A96DA70" w14:textId="269EB394" w:rsidR="000D30E5" w:rsidRPr="00E543D9" w:rsidRDefault="000D30E5" w:rsidP="000D30E5">
      <w:pPr>
        <w:pStyle w:val="NoSpacing"/>
      </w:pPr>
      <w:r w:rsidRPr="00E543D9">
        <w:rPr>
          <w:lang w:eastAsia="de-DE"/>
        </w:rPr>
        <w:t xml:space="preserve">[94] </w:t>
      </w:r>
      <w:r w:rsidRPr="00E543D9">
        <w:t>Luckey JB,</w:t>
      </w:r>
      <w:r w:rsidRPr="00E543D9">
        <w:rPr>
          <w:rStyle w:val="apple-converted-space"/>
        </w:rPr>
        <w:t> </w:t>
      </w:r>
      <w:r w:rsidRPr="00E543D9">
        <w:t>Barfield RD,</w:t>
      </w:r>
      <w:r w:rsidRPr="00E543D9">
        <w:rPr>
          <w:rStyle w:val="apple-converted-space"/>
        </w:rPr>
        <w:t> </w:t>
      </w:r>
      <w:r w:rsidRPr="00E543D9">
        <w:t xml:space="preserve">Eleazer PD. </w:t>
      </w:r>
      <w:r w:rsidRPr="00E543D9">
        <w:rPr>
          <w:rStyle w:val="highlight"/>
        </w:rPr>
        <w:t>Bacterial</w:t>
      </w:r>
      <w:r w:rsidRPr="00E543D9">
        <w:rPr>
          <w:rStyle w:val="apple-converted-space"/>
        </w:rPr>
        <w:t> </w:t>
      </w:r>
      <w:r w:rsidRPr="00E543D9">
        <w:t>count comparisons on</w:t>
      </w:r>
      <w:r w:rsidRPr="00E543D9">
        <w:rPr>
          <w:rStyle w:val="apple-converted-space"/>
        </w:rPr>
        <w:t> </w:t>
      </w:r>
      <w:r w:rsidRPr="00E543D9">
        <w:rPr>
          <w:rStyle w:val="highlight"/>
        </w:rPr>
        <w:t>examination</w:t>
      </w:r>
      <w:r w:rsidRPr="00E543D9">
        <w:rPr>
          <w:rStyle w:val="apple-converted-space"/>
        </w:rPr>
        <w:t> </w:t>
      </w:r>
      <w:r w:rsidRPr="00E543D9">
        <w:rPr>
          <w:rStyle w:val="highlight"/>
        </w:rPr>
        <w:t>gloves</w:t>
      </w:r>
      <w:r w:rsidRPr="00E543D9">
        <w:rPr>
          <w:rStyle w:val="apple-converted-space"/>
        </w:rPr>
        <w:t> </w:t>
      </w:r>
      <w:r w:rsidRPr="00E543D9">
        <w:t>from freshly opened boxes versus nearly empty boxes and from</w:t>
      </w:r>
      <w:r w:rsidRPr="00E543D9">
        <w:rPr>
          <w:rStyle w:val="apple-converted-space"/>
        </w:rPr>
        <w:t> </w:t>
      </w:r>
      <w:r w:rsidRPr="00E543D9">
        <w:rPr>
          <w:rStyle w:val="highlight"/>
        </w:rPr>
        <w:t>examination</w:t>
      </w:r>
      <w:r w:rsidRPr="00E543D9">
        <w:rPr>
          <w:rStyle w:val="apple-converted-space"/>
        </w:rPr>
        <w:t> </w:t>
      </w:r>
      <w:r w:rsidRPr="00E543D9">
        <w:rPr>
          <w:rStyle w:val="highlight"/>
        </w:rPr>
        <w:t>gloves</w:t>
      </w:r>
      <w:r w:rsidRPr="00E543D9">
        <w:rPr>
          <w:rStyle w:val="apple-converted-space"/>
        </w:rPr>
        <w:t> </w:t>
      </w:r>
      <w:r w:rsidRPr="00E543D9">
        <w:t xml:space="preserve">before treatment versus after dental dam isolation. </w:t>
      </w:r>
      <w:r w:rsidRPr="00E543D9">
        <w:rPr>
          <w:i/>
        </w:rPr>
        <w:t>J Endod</w:t>
      </w:r>
      <w:r w:rsidRPr="00E543D9">
        <w:t>.</w:t>
      </w:r>
      <w:r w:rsidRPr="00E543D9">
        <w:rPr>
          <w:rStyle w:val="apple-converted-space"/>
        </w:rPr>
        <w:t> </w:t>
      </w:r>
      <w:r w:rsidRPr="00E543D9">
        <w:t>2006 Jul;32(7):646</w:t>
      </w:r>
      <w:r w:rsidR="009A54A8" w:rsidRPr="00E543D9">
        <w:t>–</w:t>
      </w:r>
      <w:r w:rsidRPr="00E543D9">
        <w:t>8.</w:t>
      </w:r>
    </w:p>
    <w:p w14:paraId="7846CC6E" w14:textId="77777777" w:rsidR="000D30E5" w:rsidRPr="00E543D9" w:rsidRDefault="000D30E5" w:rsidP="000D30E5">
      <w:pPr>
        <w:pStyle w:val="NoSpacing"/>
      </w:pPr>
    </w:p>
    <w:p w14:paraId="4F1D9EAE" w14:textId="5EA04990" w:rsidR="000D30E5" w:rsidRPr="00E543D9" w:rsidRDefault="000D30E5" w:rsidP="000D30E5">
      <w:pPr>
        <w:pStyle w:val="NoSpacing"/>
      </w:pPr>
      <w:r w:rsidRPr="00E543D9">
        <w:t>[95] Rock C,</w:t>
      </w:r>
      <w:r w:rsidRPr="00E543D9">
        <w:rPr>
          <w:rStyle w:val="apple-converted-space"/>
        </w:rPr>
        <w:t> </w:t>
      </w:r>
      <w:r w:rsidRPr="00E543D9">
        <w:t>Harris AD,</w:t>
      </w:r>
      <w:r w:rsidRPr="00E543D9">
        <w:rPr>
          <w:rStyle w:val="apple-converted-space"/>
        </w:rPr>
        <w:t> </w:t>
      </w:r>
      <w:r w:rsidRPr="00E543D9">
        <w:t>Reich NG,</w:t>
      </w:r>
      <w:r w:rsidRPr="00E543D9">
        <w:rPr>
          <w:rStyle w:val="apple-converted-space"/>
        </w:rPr>
        <w:t> </w:t>
      </w:r>
      <w:r w:rsidRPr="00E543D9">
        <w:t>Johnson JK,</w:t>
      </w:r>
      <w:r w:rsidRPr="00E543D9">
        <w:rPr>
          <w:rStyle w:val="apple-converted-space"/>
        </w:rPr>
        <w:t> </w:t>
      </w:r>
      <w:r w:rsidR="004A1E6D">
        <w:t xml:space="preserve">Thom KA. </w:t>
      </w:r>
      <w:r w:rsidRPr="00E543D9">
        <w:t>Is</w:t>
      </w:r>
      <w:r w:rsidRPr="00E543D9">
        <w:rPr>
          <w:rStyle w:val="apple-converted-space"/>
        </w:rPr>
        <w:t> </w:t>
      </w:r>
      <w:r w:rsidRPr="00E543D9">
        <w:rPr>
          <w:rStyle w:val="highlight"/>
        </w:rPr>
        <w:t>hand</w:t>
      </w:r>
      <w:r w:rsidRPr="00E543D9">
        <w:rPr>
          <w:rStyle w:val="apple-converted-space"/>
        </w:rPr>
        <w:t> </w:t>
      </w:r>
      <w:r w:rsidRPr="00E543D9">
        <w:rPr>
          <w:rStyle w:val="highlight"/>
        </w:rPr>
        <w:t>hygiene</w:t>
      </w:r>
      <w:r w:rsidRPr="00E543D9">
        <w:rPr>
          <w:rStyle w:val="apple-converted-space"/>
        </w:rPr>
        <w:t> </w:t>
      </w:r>
      <w:r w:rsidRPr="00E543D9">
        <w:t>before</w:t>
      </w:r>
      <w:r w:rsidRPr="00E543D9">
        <w:rPr>
          <w:rStyle w:val="apple-converted-space"/>
        </w:rPr>
        <w:t> </w:t>
      </w:r>
      <w:r w:rsidRPr="00E543D9">
        <w:rPr>
          <w:rStyle w:val="highlight"/>
        </w:rPr>
        <w:t>putting</w:t>
      </w:r>
      <w:r w:rsidRPr="00E543D9">
        <w:rPr>
          <w:rStyle w:val="apple-converted-space"/>
        </w:rPr>
        <w:t> </w:t>
      </w:r>
      <w:r w:rsidRPr="00E543D9">
        <w:t>on</w:t>
      </w:r>
      <w:r w:rsidRPr="00E543D9">
        <w:rPr>
          <w:rStyle w:val="apple-converted-space"/>
        </w:rPr>
        <w:t> </w:t>
      </w:r>
      <w:r w:rsidRPr="00E543D9">
        <w:rPr>
          <w:rStyle w:val="highlight"/>
        </w:rPr>
        <w:t>nonsterile</w:t>
      </w:r>
      <w:r w:rsidRPr="00E543D9">
        <w:rPr>
          <w:rStyle w:val="apple-converted-space"/>
        </w:rPr>
        <w:t> </w:t>
      </w:r>
      <w:r w:rsidRPr="00E543D9">
        <w:rPr>
          <w:rStyle w:val="highlight"/>
        </w:rPr>
        <w:t>gloves</w:t>
      </w:r>
      <w:r w:rsidRPr="00E543D9">
        <w:rPr>
          <w:rStyle w:val="apple-converted-space"/>
        </w:rPr>
        <w:t> </w:t>
      </w:r>
      <w:r w:rsidRPr="00E543D9">
        <w:t>in</w:t>
      </w:r>
      <w:r w:rsidR="004A1E6D">
        <w:t xml:space="preserve"> </w:t>
      </w:r>
      <w:r w:rsidRPr="00E543D9">
        <w:t>the</w:t>
      </w:r>
      <w:r w:rsidRPr="00E543D9">
        <w:rPr>
          <w:rStyle w:val="apple-converted-space"/>
        </w:rPr>
        <w:t> </w:t>
      </w:r>
      <w:r w:rsidRPr="00E543D9">
        <w:rPr>
          <w:rStyle w:val="highlight"/>
        </w:rPr>
        <w:t>intensive</w:t>
      </w:r>
      <w:r w:rsidRPr="00E543D9">
        <w:rPr>
          <w:rStyle w:val="apple-converted-space"/>
        </w:rPr>
        <w:t> </w:t>
      </w:r>
      <w:r w:rsidRPr="00E543D9">
        <w:rPr>
          <w:rStyle w:val="highlight"/>
        </w:rPr>
        <w:t>care</w:t>
      </w:r>
      <w:r w:rsidRPr="00E543D9">
        <w:rPr>
          <w:rStyle w:val="apple-converted-space"/>
        </w:rPr>
        <w:t> </w:t>
      </w:r>
      <w:r w:rsidRPr="00E543D9">
        <w:rPr>
          <w:rStyle w:val="highlight"/>
        </w:rPr>
        <w:t>unit</w:t>
      </w:r>
      <w:r w:rsidRPr="00E543D9">
        <w:rPr>
          <w:rStyle w:val="apple-converted-space"/>
        </w:rPr>
        <w:t> </w:t>
      </w:r>
      <w:r w:rsidRPr="00E543D9">
        <w:t>a</w:t>
      </w:r>
      <w:r w:rsidRPr="00E543D9">
        <w:rPr>
          <w:rStyle w:val="apple-converted-space"/>
        </w:rPr>
        <w:t> </w:t>
      </w:r>
      <w:r w:rsidRPr="00E543D9">
        <w:rPr>
          <w:rStyle w:val="highlight"/>
        </w:rPr>
        <w:t>waste</w:t>
      </w:r>
      <w:r w:rsidRPr="00E543D9">
        <w:rPr>
          <w:rStyle w:val="apple-converted-space"/>
        </w:rPr>
        <w:t> </w:t>
      </w:r>
      <w:r w:rsidRPr="00E543D9">
        <w:t>of</w:t>
      </w:r>
      <w:r w:rsidRPr="00E543D9">
        <w:rPr>
          <w:rStyle w:val="apple-converted-space"/>
        </w:rPr>
        <w:t> </w:t>
      </w:r>
      <w:r w:rsidRPr="00E543D9">
        <w:rPr>
          <w:rStyle w:val="highlight"/>
        </w:rPr>
        <w:t>healthcare</w:t>
      </w:r>
      <w:r w:rsidRPr="00E543D9">
        <w:rPr>
          <w:rStyle w:val="apple-converted-space"/>
        </w:rPr>
        <w:t> </w:t>
      </w:r>
      <w:r w:rsidRPr="00E543D9">
        <w:rPr>
          <w:rStyle w:val="highlight"/>
        </w:rPr>
        <w:t>worker</w:t>
      </w:r>
      <w:r w:rsidRPr="00E543D9">
        <w:rPr>
          <w:rStyle w:val="apple-converted-space"/>
        </w:rPr>
        <w:t> </w:t>
      </w:r>
      <w:proofErr w:type="gramStart"/>
      <w:r w:rsidRPr="00E543D9">
        <w:rPr>
          <w:rStyle w:val="highlight"/>
        </w:rPr>
        <w:t>time</w:t>
      </w:r>
      <w:r w:rsidRPr="00E543D9">
        <w:t>?</w:t>
      </w:r>
      <w:r w:rsidR="009A54A8" w:rsidRPr="00E543D9">
        <w:t>––</w:t>
      </w:r>
      <w:proofErr w:type="gramEnd"/>
      <w:r w:rsidRPr="00E543D9">
        <w:t>a</w:t>
      </w:r>
      <w:r w:rsidRPr="00E543D9">
        <w:rPr>
          <w:rStyle w:val="apple-converted-space"/>
        </w:rPr>
        <w:t> </w:t>
      </w:r>
      <w:r w:rsidRPr="00E543D9">
        <w:rPr>
          <w:rStyle w:val="highlight"/>
        </w:rPr>
        <w:t>randomized</w:t>
      </w:r>
      <w:r w:rsidRPr="00E543D9">
        <w:rPr>
          <w:rStyle w:val="apple-converted-space"/>
        </w:rPr>
        <w:t> </w:t>
      </w:r>
      <w:r w:rsidRPr="00E543D9">
        <w:rPr>
          <w:rStyle w:val="highlight"/>
        </w:rPr>
        <w:t>controlled</w:t>
      </w:r>
      <w:r w:rsidRPr="00E543D9">
        <w:rPr>
          <w:rStyle w:val="apple-converted-space"/>
        </w:rPr>
        <w:t> </w:t>
      </w:r>
      <w:r w:rsidRPr="00E543D9">
        <w:rPr>
          <w:rStyle w:val="highlight"/>
        </w:rPr>
        <w:t>trial</w:t>
      </w:r>
      <w:r w:rsidRPr="00E543D9">
        <w:t xml:space="preserve">. </w:t>
      </w:r>
      <w:r w:rsidRPr="00E543D9">
        <w:rPr>
          <w:i/>
        </w:rPr>
        <w:t>Am J</w:t>
      </w:r>
      <w:r w:rsidRPr="00E543D9">
        <w:t xml:space="preserve"> </w:t>
      </w:r>
      <w:r w:rsidRPr="00E543D9">
        <w:rPr>
          <w:i/>
        </w:rPr>
        <w:t>Infect Control</w:t>
      </w:r>
      <w:r w:rsidRPr="00E543D9">
        <w:rPr>
          <w:rStyle w:val="apple-converted-space"/>
          <w:i/>
        </w:rPr>
        <w:t> </w:t>
      </w:r>
      <w:r w:rsidRPr="00E543D9">
        <w:rPr>
          <w:i/>
        </w:rPr>
        <w:t>2013</w:t>
      </w:r>
      <w:r w:rsidRPr="00E543D9">
        <w:t xml:space="preserve"> Nov;41(11):994</w:t>
      </w:r>
      <w:r w:rsidR="009A54A8" w:rsidRPr="00E543D9">
        <w:t>–</w:t>
      </w:r>
      <w:r w:rsidRPr="00E543D9">
        <w:t>6.</w:t>
      </w:r>
    </w:p>
    <w:p w14:paraId="3E5D69D4" w14:textId="77777777" w:rsidR="000D30E5" w:rsidRPr="00E543D9" w:rsidRDefault="000D30E5" w:rsidP="000D30E5">
      <w:pPr>
        <w:pStyle w:val="NoSpacing"/>
      </w:pPr>
    </w:p>
    <w:p w14:paraId="20B1C415" w14:textId="68BF8623" w:rsidR="000D30E5" w:rsidRPr="00E543D9" w:rsidRDefault="000D30E5" w:rsidP="000D30E5">
      <w:pPr>
        <w:pStyle w:val="NoSpacing"/>
      </w:pPr>
      <w:r w:rsidRPr="00E543D9">
        <w:lastRenderedPageBreak/>
        <w:t>[96] Diaz MH,</w:t>
      </w:r>
      <w:r w:rsidRPr="00E543D9">
        <w:rPr>
          <w:rStyle w:val="apple-converted-space"/>
        </w:rPr>
        <w:t> </w:t>
      </w:r>
      <w:r w:rsidRPr="00E543D9">
        <w:t>Silkaitis C,</w:t>
      </w:r>
      <w:r w:rsidRPr="00E543D9">
        <w:rPr>
          <w:rStyle w:val="apple-converted-space"/>
        </w:rPr>
        <w:t> </w:t>
      </w:r>
      <w:r w:rsidRPr="00E543D9">
        <w:t>Malczynski M,</w:t>
      </w:r>
      <w:r w:rsidRPr="00E543D9">
        <w:rPr>
          <w:rStyle w:val="apple-converted-space"/>
        </w:rPr>
        <w:t> </w:t>
      </w:r>
      <w:r w:rsidRPr="00E543D9">
        <w:t>Noskin GA,</w:t>
      </w:r>
      <w:r w:rsidRPr="00E543D9">
        <w:rPr>
          <w:rStyle w:val="apple-converted-space"/>
        </w:rPr>
        <w:t> </w:t>
      </w:r>
      <w:r w:rsidRPr="00E543D9">
        <w:t>Warren JR,</w:t>
      </w:r>
      <w:r w:rsidRPr="00E543D9">
        <w:rPr>
          <w:rStyle w:val="apple-converted-space"/>
        </w:rPr>
        <w:t> </w:t>
      </w:r>
      <w:r w:rsidRPr="00E543D9">
        <w:t>Zembower T. Contamination of</w:t>
      </w:r>
      <w:r w:rsidRPr="00E543D9">
        <w:rPr>
          <w:rStyle w:val="apple-converted-space"/>
        </w:rPr>
        <w:t> </w:t>
      </w:r>
      <w:r w:rsidRPr="00E543D9">
        <w:rPr>
          <w:rStyle w:val="highlight"/>
        </w:rPr>
        <w:t>examination</w:t>
      </w:r>
      <w:r w:rsidRPr="00E543D9">
        <w:rPr>
          <w:rStyle w:val="apple-converted-space"/>
        </w:rPr>
        <w:t> </w:t>
      </w:r>
      <w:r w:rsidRPr="00E543D9">
        <w:rPr>
          <w:rStyle w:val="highlight"/>
        </w:rPr>
        <w:t>gloves</w:t>
      </w:r>
      <w:r w:rsidRPr="00E543D9">
        <w:rPr>
          <w:rStyle w:val="apple-converted-space"/>
        </w:rPr>
        <w:t> </w:t>
      </w:r>
      <w:r w:rsidRPr="00E543D9">
        <w:t>in patient rooms and implications for transmission of antimicrobial</w:t>
      </w:r>
      <w:r w:rsidR="009A54A8" w:rsidRPr="00E543D9">
        <w:t>–</w:t>
      </w:r>
      <w:r w:rsidRPr="00E543D9">
        <w:t xml:space="preserve">resistant microorganisms. </w:t>
      </w:r>
      <w:r w:rsidRPr="00E543D9">
        <w:rPr>
          <w:i/>
        </w:rPr>
        <w:t>Infect Control Hosp Epidemiol</w:t>
      </w:r>
      <w:r w:rsidRPr="00E543D9">
        <w:rPr>
          <w:rStyle w:val="apple-converted-space"/>
        </w:rPr>
        <w:t> </w:t>
      </w:r>
      <w:r w:rsidRPr="00E543D9">
        <w:t>2008 Jan;29(1):63</w:t>
      </w:r>
      <w:r w:rsidR="009A54A8" w:rsidRPr="00E543D9">
        <w:t>–</w:t>
      </w:r>
      <w:r w:rsidRPr="00E543D9">
        <w:t>5.</w:t>
      </w:r>
    </w:p>
    <w:p w14:paraId="5EBC19D7" w14:textId="77777777" w:rsidR="000D30E5" w:rsidRPr="00E543D9" w:rsidRDefault="000D30E5" w:rsidP="000D30E5">
      <w:pPr>
        <w:pStyle w:val="NoSpacing"/>
      </w:pPr>
    </w:p>
    <w:p w14:paraId="7138407E" w14:textId="77777777" w:rsidR="000D30E5" w:rsidRPr="00E543D9" w:rsidRDefault="000D30E5" w:rsidP="000D30E5">
      <w:pPr>
        <w:pStyle w:val="NoSpacing"/>
      </w:pPr>
      <w:r w:rsidRPr="00E543D9">
        <w:t xml:space="preserve">[97] Popp W, Rasslan O, Unahalekhaka A, Brenner P, Fischnaller E, Fathy M, et al. </w:t>
      </w:r>
    </w:p>
    <w:p w14:paraId="160F177D" w14:textId="1689DB50" w:rsidR="000D30E5" w:rsidRPr="00E543D9" w:rsidRDefault="000D30E5" w:rsidP="000D30E5">
      <w:pPr>
        <w:pStyle w:val="NoSpacing"/>
      </w:pPr>
      <w:r w:rsidRPr="00E543D9">
        <w:t>What is the use? An international look at reuse of single</w:t>
      </w:r>
      <w:r w:rsidR="009A54A8" w:rsidRPr="00E543D9">
        <w:t>–</w:t>
      </w:r>
      <w:r w:rsidRPr="00E543D9">
        <w:t>use medical devices.</w:t>
      </w:r>
    </w:p>
    <w:p w14:paraId="5C04D7AC" w14:textId="41AF436F" w:rsidR="000D30E5" w:rsidRPr="00E543D9" w:rsidRDefault="000D30E5" w:rsidP="000D30E5">
      <w:pPr>
        <w:pStyle w:val="NoSpacing"/>
      </w:pPr>
      <w:r w:rsidRPr="00E543D9">
        <w:rPr>
          <w:rStyle w:val="jrnl"/>
          <w:i/>
        </w:rPr>
        <w:t>Int J Hyg Environ Health</w:t>
      </w:r>
      <w:r w:rsidRPr="00E543D9">
        <w:t>. 2010 Jul;213(4):302</w:t>
      </w:r>
      <w:r w:rsidR="009A54A8" w:rsidRPr="00E543D9">
        <w:t>–</w:t>
      </w:r>
      <w:r w:rsidRPr="00E543D9">
        <w:t>7. doi: 10.1016/j.ijheh.2010.04.003. Epub 2010 May 13.</w:t>
      </w:r>
    </w:p>
    <w:p w14:paraId="40D2C357" w14:textId="77777777" w:rsidR="000D30E5" w:rsidRPr="00E543D9" w:rsidRDefault="000D30E5" w:rsidP="000D30E5">
      <w:pPr>
        <w:pStyle w:val="NoSpacing"/>
      </w:pPr>
    </w:p>
    <w:p w14:paraId="709CC2FC" w14:textId="7BBADC14" w:rsidR="000D30E5" w:rsidRPr="00E543D9" w:rsidRDefault="000D30E5" w:rsidP="000D30E5">
      <w:pPr>
        <w:pStyle w:val="NoSpacing"/>
      </w:pPr>
      <w:r w:rsidRPr="00E543D9">
        <w:t xml:space="preserve">[98] Hagos B, Kibwage IO, Mwongera M, Muthotho JN, Githiga IM, Mukindia GG. The microbial and physical quality of recycled gloves. </w:t>
      </w:r>
      <w:r w:rsidRPr="00E543D9">
        <w:rPr>
          <w:rStyle w:val="jrnl"/>
          <w:i/>
        </w:rPr>
        <w:t>East Afr Med J</w:t>
      </w:r>
      <w:r w:rsidRPr="00E543D9">
        <w:t>. 1997 Apr;74(4):224</w:t>
      </w:r>
      <w:r w:rsidR="009A54A8" w:rsidRPr="00E543D9">
        <w:t>–</w:t>
      </w:r>
      <w:r w:rsidRPr="00E543D9">
        <w:t>6.</w:t>
      </w:r>
    </w:p>
    <w:p w14:paraId="48F12A58" w14:textId="77777777" w:rsidR="000D30E5" w:rsidRPr="00E543D9" w:rsidRDefault="000D30E5" w:rsidP="000D30E5">
      <w:pPr>
        <w:pStyle w:val="NoSpacing"/>
      </w:pPr>
    </w:p>
    <w:p w14:paraId="66F241EA" w14:textId="4A99D48A" w:rsidR="000D30E5" w:rsidRPr="00BF4958" w:rsidRDefault="000D30E5" w:rsidP="000D30E5">
      <w:pPr>
        <w:pStyle w:val="NoSpacing"/>
        <w:rPr>
          <w:lang w:val="de-DE"/>
        </w:rPr>
      </w:pPr>
      <w:r w:rsidRPr="00E543D9">
        <w:t xml:space="preserve">[99] </w:t>
      </w:r>
      <w:r w:rsidRPr="00E543D9">
        <w:rPr>
          <w:bCs/>
        </w:rPr>
        <w:t>Ali Z</w:t>
      </w:r>
      <w:r w:rsidRPr="00E543D9">
        <w:t>, Qadeer A, Akhtar A. To determine the effect of wearing shoe covers by medical staff and visitors on infection rates, mortality and length of stay in Intensive Care Unit.</w:t>
      </w:r>
      <w:r w:rsidRPr="00E543D9">
        <w:rPr>
          <w:rStyle w:val="jrnl"/>
          <w:bCs/>
          <w:i/>
        </w:rPr>
        <w:t xml:space="preserve"> </w:t>
      </w:r>
      <w:r w:rsidRPr="00BF4958">
        <w:rPr>
          <w:rStyle w:val="jrnl"/>
          <w:bCs/>
          <w:i/>
          <w:lang w:val="de-DE"/>
        </w:rPr>
        <w:t>Pak J Med Sci</w:t>
      </w:r>
      <w:r w:rsidRPr="00BF4958">
        <w:rPr>
          <w:rStyle w:val="apple-converted-space"/>
          <w:lang w:val="de-DE"/>
        </w:rPr>
        <w:t> </w:t>
      </w:r>
      <w:r w:rsidRPr="00BF4958">
        <w:rPr>
          <w:bCs/>
          <w:lang w:val="de-DE"/>
        </w:rPr>
        <w:t>2014</w:t>
      </w:r>
      <w:r w:rsidRPr="00BF4958">
        <w:rPr>
          <w:rStyle w:val="apple-converted-space"/>
          <w:lang w:val="de-DE"/>
        </w:rPr>
        <w:t> </w:t>
      </w:r>
      <w:r w:rsidRPr="00BF4958">
        <w:rPr>
          <w:lang w:val="de-DE"/>
        </w:rPr>
        <w:t>Mar;30(2):272</w:t>
      </w:r>
      <w:r w:rsidR="009A54A8" w:rsidRPr="00BF4958">
        <w:rPr>
          <w:lang w:val="de-DE"/>
        </w:rPr>
        <w:t>–</w:t>
      </w:r>
      <w:r w:rsidRPr="00BF4958">
        <w:rPr>
          <w:lang w:val="de-DE"/>
        </w:rPr>
        <w:t>5.</w:t>
      </w:r>
    </w:p>
    <w:p w14:paraId="76D7A6F0" w14:textId="77777777" w:rsidR="000D30E5" w:rsidRPr="00BF4958" w:rsidRDefault="000D30E5" w:rsidP="000D30E5">
      <w:pPr>
        <w:pStyle w:val="NoSpacing"/>
        <w:rPr>
          <w:lang w:val="de-DE"/>
        </w:rPr>
      </w:pPr>
    </w:p>
    <w:p w14:paraId="4A2C4BD5" w14:textId="0A7B93EB" w:rsidR="000D30E5" w:rsidRPr="00E543D9" w:rsidRDefault="000D30E5" w:rsidP="000D30E5">
      <w:pPr>
        <w:pStyle w:val="NoSpacing"/>
      </w:pPr>
      <w:r w:rsidRPr="00E543D9">
        <w:rPr>
          <w:lang w:val="de-DE"/>
        </w:rPr>
        <w:t xml:space="preserve">[100] Daschner F, Frank U, Just HM. </w:t>
      </w:r>
      <w:r w:rsidRPr="00E543D9">
        <w:t xml:space="preserve">Proven and unproven methods in hospital infection control in intensive care units. </w:t>
      </w:r>
      <w:r w:rsidRPr="00E543D9">
        <w:rPr>
          <w:rStyle w:val="jrnl"/>
          <w:i/>
        </w:rPr>
        <w:t>Chemioterapia</w:t>
      </w:r>
      <w:r w:rsidRPr="00E543D9">
        <w:t xml:space="preserve"> 1987 Jun;6(3):184</w:t>
      </w:r>
      <w:r w:rsidR="009A54A8" w:rsidRPr="00E543D9">
        <w:t>–</w:t>
      </w:r>
      <w:r w:rsidRPr="00E543D9">
        <w:t>9.</w:t>
      </w:r>
    </w:p>
    <w:p w14:paraId="206613F5" w14:textId="77777777" w:rsidR="000D30E5" w:rsidRPr="00E543D9" w:rsidRDefault="000D30E5" w:rsidP="000D30E5">
      <w:pPr>
        <w:pStyle w:val="NoSpacing"/>
      </w:pPr>
    </w:p>
    <w:p w14:paraId="07184EDC" w14:textId="41E6536C" w:rsidR="000D30E5" w:rsidRPr="00E543D9" w:rsidRDefault="000D30E5" w:rsidP="000D30E5">
      <w:pPr>
        <w:pStyle w:val="NoSpacing"/>
      </w:pPr>
      <w:r w:rsidRPr="00E543D9">
        <w:t xml:space="preserve">[101] Croft LD, Harris AD, Pineles L, Langenberg P, Shardell M, Fink JC, et al; Benefits of Universal Glove and </w:t>
      </w:r>
      <w:r w:rsidRPr="00E543D9">
        <w:rPr>
          <w:bCs/>
        </w:rPr>
        <w:t>Gown</w:t>
      </w:r>
      <w:r w:rsidRPr="00E543D9">
        <w:t xml:space="preserve"> Primary Investigators. The Effect of Universal Glove and </w:t>
      </w:r>
      <w:r w:rsidRPr="00E543D9">
        <w:rPr>
          <w:bCs/>
        </w:rPr>
        <w:t>Gown</w:t>
      </w:r>
      <w:r w:rsidRPr="00E543D9">
        <w:t xml:space="preserve"> Use on Adverse Events in </w:t>
      </w:r>
      <w:r w:rsidRPr="00E543D9">
        <w:rPr>
          <w:bCs/>
        </w:rPr>
        <w:t>Intensive</w:t>
      </w:r>
      <w:r w:rsidRPr="00E543D9">
        <w:t xml:space="preserve"> </w:t>
      </w:r>
      <w:r w:rsidRPr="00E543D9">
        <w:rPr>
          <w:bCs/>
        </w:rPr>
        <w:t>Care</w:t>
      </w:r>
      <w:r w:rsidRPr="00E543D9">
        <w:t xml:space="preserve"> Unit Patients. </w:t>
      </w:r>
      <w:r w:rsidRPr="00E543D9">
        <w:rPr>
          <w:rStyle w:val="jrnl"/>
          <w:i/>
        </w:rPr>
        <w:t>Clin Infect Dis</w:t>
      </w:r>
      <w:r w:rsidRPr="00E543D9">
        <w:t>. 2015 Aug 15;61(4):545</w:t>
      </w:r>
      <w:r w:rsidR="009A54A8" w:rsidRPr="00E543D9">
        <w:t>–</w:t>
      </w:r>
      <w:r w:rsidRPr="00E543D9">
        <w:t>53. doi: 10.1093/cid/civ315.</w:t>
      </w:r>
    </w:p>
    <w:p w14:paraId="4A9611E2" w14:textId="77777777" w:rsidR="000D30E5" w:rsidRPr="00E543D9" w:rsidRDefault="000D30E5" w:rsidP="000D30E5">
      <w:pPr>
        <w:pStyle w:val="NoSpacing"/>
      </w:pPr>
    </w:p>
    <w:p w14:paraId="7A38DB46" w14:textId="77C5B4F4" w:rsidR="000D30E5" w:rsidRPr="00E543D9" w:rsidRDefault="000D30E5" w:rsidP="000D30E5">
      <w:pPr>
        <w:pStyle w:val="NoSpacing"/>
      </w:pPr>
      <w:r w:rsidRPr="00E543D9">
        <w:t>[102] Harris AD, Pineles L, Belton B, Johnson JK, Shardell M, Loeb M, Net al. Universal glove and gown use and acquisition of antibiotic</w:t>
      </w:r>
      <w:r w:rsidR="009A54A8" w:rsidRPr="00E543D9">
        <w:t>–</w:t>
      </w:r>
      <w:r w:rsidRPr="00E543D9">
        <w:t xml:space="preserve">resistant bacteria in the ICU: a randomized trial. </w:t>
      </w:r>
      <w:r w:rsidRPr="00E543D9">
        <w:rPr>
          <w:rStyle w:val="jrnl"/>
          <w:i/>
        </w:rPr>
        <w:t>JAMA</w:t>
      </w:r>
      <w:r w:rsidRPr="00E543D9">
        <w:t>. 2013 Oct 16;310(15):1571</w:t>
      </w:r>
      <w:r w:rsidR="009A54A8" w:rsidRPr="00E543D9">
        <w:t>–</w:t>
      </w:r>
      <w:r w:rsidRPr="00E543D9">
        <w:t>80.</w:t>
      </w:r>
    </w:p>
    <w:p w14:paraId="7240F3E7" w14:textId="77777777" w:rsidR="000D30E5" w:rsidRPr="00E543D9" w:rsidRDefault="000D30E5" w:rsidP="000D30E5">
      <w:pPr>
        <w:pStyle w:val="NoSpacing"/>
        <w:rPr>
          <w:bCs/>
          <w:iCs/>
        </w:rPr>
      </w:pPr>
    </w:p>
    <w:p w14:paraId="40D9DF47" w14:textId="77777777" w:rsidR="000D30E5" w:rsidRPr="00E543D9" w:rsidRDefault="000D30E5" w:rsidP="000D30E5">
      <w:pPr>
        <w:pStyle w:val="NoSpacing"/>
      </w:pPr>
      <w:r w:rsidRPr="00E543D9">
        <w:rPr>
          <w:bCs/>
          <w:iCs/>
        </w:rPr>
        <w:t xml:space="preserve">[103] </w:t>
      </w:r>
      <w:r w:rsidRPr="00E543D9">
        <w:rPr>
          <w:bCs/>
        </w:rPr>
        <w:t>Huskins</w:t>
      </w:r>
      <w:r w:rsidRPr="00E543D9">
        <w:rPr>
          <w:rStyle w:val="apple-converted-space"/>
        </w:rPr>
        <w:t> </w:t>
      </w:r>
      <w:r w:rsidRPr="00E543D9">
        <w:t xml:space="preserve">WC, Huckabee CM, O'Grady NP, Murray P, Kopetskie H, Zimmer L </w:t>
      </w:r>
      <w:proofErr w:type="gramStart"/>
      <w:r w:rsidRPr="00E543D9">
        <w:t>et al.</w:t>
      </w:r>
      <w:proofErr w:type="gramEnd"/>
      <w:r w:rsidRPr="00E543D9">
        <w:t xml:space="preserve"> Intervention to reduce transmission of resistant bacteria in intensive care.</w:t>
      </w:r>
    </w:p>
    <w:p w14:paraId="0157721A" w14:textId="76BBF118" w:rsidR="000D30E5" w:rsidRPr="00E543D9" w:rsidRDefault="000D30E5" w:rsidP="000D30E5">
      <w:pPr>
        <w:pStyle w:val="NoSpacing"/>
      </w:pPr>
      <w:r w:rsidRPr="00E543D9">
        <w:rPr>
          <w:rStyle w:val="jrnl"/>
          <w:bCs/>
          <w:i/>
        </w:rPr>
        <w:t>N Engl J Med</w:t>
      </w:r>
      <w:r w:rsidRPr="00E543D9">
        <w:t xml:space="preserve"> 2011 Apr 14;364(15):1407</w:t>
      </w:r>
      <w:r w:rsidR="009A54A8" w:rsidRPr="00E543D9">
        <w:t>–</w:t>
      </w:r>
      <w:r w:rsidRPr="00E543D9">
        <w:t>18.</w:t>
      </w:r>
    </w:p>
    <w:p w14:paraId="12C0F19E" w14:textId="77777777" w:rsidR="000D30E5" w:rsidRPr="00E543D9" w:rsidRDefault="000D30E5" w:rsidP="000D30E5">
      <w:pPr>
        <w:pStyle w:val="NoSpacing"/>
      </w:pPr>
    </w:p>
    <w:p w14:paraId="0F01E749" w14:textId="77777777" w:rsidR="000D30E5" w:rsidRPr="00E543D9" w:rsidRDefault="000D30E5" w:rsidP="000D30E5">
      <w:pPr>
        <w:pStyle w:val="NoSpacing"/>
      </w:pPr>
      <w:r w:rsidRPr="00E543D9">
        <w:t xml:space="preserve">[104] </w:t>
      </w:r>
      <w:r w:rsidRPr="00E543D9">
        <w:rPr>
          <w:bCs/>
        </w:rPr>
        <w:t>Webster</w:t>
      </w:r>
      <w:r w:rsidRPr="00E543D9">
        <w:rPr>
          <w:rStyle w:val="apple-converted-space"/>
        </w:rPr>
        <w:t> </w:t>
      </w:r>
      <w:r w:rsidRPr="00E543D9">
        <w:t xml:space="preserve">J and Pritchard MA. Gowning by attendants and visitors in newborn nurseries for prevention of neonatal morbidity and mortality. </w:t>
      </w:r>
      <w:r w:rsidRPr="00E543D9">
        <w:rPr>
          <w:rStyle w:val="jrnl"/>
          <w:bCs/>
          <w:i/>
        </w:rPr>
        <w:t>Cochrane Database Syst Rev</w:t>
      </w:r>
      <w:r w:rsidRPr="00E543D9">
        <w:t>.</w:t>
      </w:r>
      <w:r w:rsidRPr="00E543D9">
        <w:rPr>
          <w:rStyle w:val="apple-converted-space"/>
        </w:rPr>
        <w:t> </w:t>
      </w:r>
      <w:r w:rsidRPr="00E543D9">
        <w:rPr>
          <w:bCs/>
        </w:rPr>
        <w:t>2003</w:t>
      </w:r>
      <w:r w:rsidRPr="00E543D9">
        <w:t>;(3):</w:t>
      </w:r>
      <w:r w:rsidRPr="00E543D9">
        <w:rPr>
          <w:bCs/>
        </w:rPr>
        <w:t>CD003670</w:t>
      </w:r>
      <w:r w:rsidRPr="00E543D9">
        <w:t>.</w:t>
      </w:r>
    </w:p>
    <w:p w14:paraId="571292EE" w14:textId="77777777" w:rsidR="000D30E5" w:rsidRPr="00E543D9" w:rsidRDefault="000D30E5" w:rsidP="000D30E5">
      <w:pPr>
        <w:pStyle w:val="NoSpacing"/>
      </w:pPr>
    </w:p>
    <w:p w14:paraId="7E9B8784" w14:textId="77777777" w:rsidR="000D30E5" w:rsidRPr="00E543D9" w:rsidRDefault="000D30E5" w:rsidP="000D30E5">
      <w:pPr>
        <w:pStyle w:val="NoSpacing"/>
        <w:rPr>
          <w:rStyle w:val="cit"/>
        </w:rPr>
      </w:pPr>
      <w:r w:rsidRPr="00E543D9">
        <w:t>[105] Mehta Y,</w:t>
      </w:r>
      <w:r w:rsidRPr="00E543D9">
        <w:rPr>
          <w:rStyle w:val="apple-converted-space"/>
        </w:rPr>
        <w:t> </w:t>
      </w:r>
      <w:r w:rsidRPr="00E543D9">
        <w:t>Gupta A,</w:t>
      </w:r>
      <w:r w:rsidRPr="00E543D9">
        <w:rPr>
          <w:rStyle w:val="apple-converted-space"/>
        </w:rPr>
        <w:t> </w:t>
      </w:r>
      <w:r w:rsidRPr="00E543D9">
        <w:t>Todi S,</w:t>
      </w:r>
      <w:r w:rsidRPr="00E543D9">
        <w:rPr>
          <w:rStyle w:val="apple-converted-space"/>
        </w:rPr>
        <w:t> </w:t>
      </w:r>
      <w:r w:rsidRPr="00E543D9">
        <w:t>Myatra SN,</w:t>
      </w:r>
      <w:r w:rsidRPr="00E543D9">
        <w:rPr>
          <w:rStyle w:val="apple-converted-space"/>
        </w:rPr>
        <w:t> </w:t>
      </w:r>
      <w:r w:rsidRPr="00E543D9">
        <w:t>Samaddar DP,</w:t>
      </w:r>
      <w:r w:rsidRPr="00E543D9">
        <w:rPr>
          <w:rStyle w:val="apple-converted-space"/>
        </w:rPr>
        <w:t> </w:t>
      </w:r>
      <w:r w:rsidRPr="00E543D9">
        <w:t xml:space="preserve">Vijaya P </w:t>
      </w:r>
      <w:proofErr w:type="gramStart"/>
      <w:r w:rsidRPr="00E543D9">
        <w:t>et al.</w:t>
      </w:r>
      <w:proofErr w:type="gramEnd"/>
      <w:r w:rsidRPr="00E543D9">
        <w:t xml:space="preserve"> Guidelines for prevention of hospital acquired infections </w:t>
      </w:r>
      <w:r w:rsidRPr="00E543D9">
        <w:rPr>
          <w:i/>
        </w:rPr>
        <w:t>Indian J Crit Care Med</w:t>
      </w:r>
      <w:r w:rsidRPr="00E543D9">
        <w:rPr>
          <w:rStyle w:val="cit"/>
        </w:rPr>
        <w:t>. 2014 Mar; 18(3): 149–163.</w:t>
      </w:r>
    </w:p>
    <w:p w14:paraId="2FAACD63" w14:textId="77777777" w:rsidR="000D30E5" w:rsidRPr="00E543D9" w:rsidRDefault="000D30E5" w:rsidP="000D30E5">
      <w:pPr>
        <w:pStyle w:val="NoSpacing"/>
        <w:rPr>
          <w:rStyle w:val="cit"/>
        </w:rPr>
      </w:pPr>
    </w:p>
    <w:p w14:paraId="46962150" w14:textId="2E9573E2" w:rsidR="000D30E5" w:rsidRPr="00E543D9" w:rsidRDefault="000D30E5" w:rsidP="000D30E5">
      <w:pPr>
        <w:pStyle w:val="NoSpacing"/>
      </w:pPr>
      <w:r w:rsidRPr="00E543D9">
        <w:rPr>
          <w:rStyle w:val="cit"/>
        </w:rPr>
        <w:t xml:space="preserve">[106] World Health Organization. </w:t>
      </w:r>
      <w:r w:rsidRPr="00E543D9">
        <w:t>Guidelines on core components of infection prevention and control programmes at the national and acute health care facility level. Available at: http://www.who.int/gpsc/ipc</w:t>
      </w:r>
      <w:r w:rsidR="009A54A8" w:rsidRPr="00E543D9">
        <w:t>–</w:t>
      </w:r>
      <w:r w:rsidRPr="00E543D9">
        <w:t>components</w:t>
      </w:r>
      <w:r w:rsidR="009A54A8" w:rsidRPr="00E543D9">
        <w:t>–</w:t>
      </w:r>
      <w:r w:rsidRPr="00E543D9">
        <w:t xml:space="preserve">guidelines/en/. Accessed August 22, 2017. </w:t>
      </w:r>
    </w:p>
    <w:p w14:paraId="0888C572" w14:textId="77777777" w:rsidR="000D30E5" w:rsidRPr="00E543D9" w:rsidRDefault="000D30E5" w:rsidP="000D30E5">
      <w:pPr>
        <w:pStyle w:val="NoSpacing"/>
      </w:pPr>
    </w:p>
    <w:p w14:paraId="020B4F8E" w14:textId="1C72C4B0" w:rsidR="000D30E5" w:rsidRPr="00E543D9" w:rsidRDefault="000D30E5" w:rsidP="000D30E5">
      <w:pPr>
        <w:pStyle w:val="NoSpacing"/>
        <w:rPr>
          <w:lang w:eastAsia="de-DE"/>
        </w:rPr>
      </w:pPr>
      <w:r w:rsidRPr="00E543D9">
        <w:rPr>
          <w:rFonts w:eastAsia="MS Mincho"/>
          <w:lang w:eastAsia="ja-JP"/>
        </w:rPr>
        <w:t xml:space="preserve">[107] </w:t>
      </w:r>
      <w:r w:rsidRPr="00E543D9">
        <w:rPr>
          <w:lang w:eastAsia="de-DE"/>
        </w:rPr>
        <w:t xml:space="preserve">Smith JD, MacDougall CC, Johnstone J, Copes RA, Schwartz B, Garber GE. </w:t>
      </w:r>
      <w:r w:rsidRPr="00E543D9">
        <w:rPr>
          <w:bCs/>
          <w:kern w:val="36"/>
          <w:lang w:eastAsia="de-DE"/>
        </w:rPr>
        <w:t xml:space="preserve">Effectiveness of N95 respirators versus surgical masks in protecting health care workers </w:t>
      </w:r>
      <w:r w:rsidRPr="00E543D9">
        <w:rPr>
          <w:bCs/>
          <w:kern w:val="36"/>
          <w:lang w:eastAsia="de-DE"/>
        </w:rPr>
        <w:lastRenderedPageBreak/>
        <w:t>from acute respiratory infection: a systematic review and meta</w:t>
      </w:r>
      <w:r w:rsidR="009A54A8" w:rsidRPr="00E543D9">
        <w:rPr>
          <w:bCs/>
          <w:kern w:val="36"/>
          <w:lang w:eastAsia="de-DE"/>
        </w:rPr>
        <w:t>–</w:t>
      </w:r>
      <w:r w:rsidRPr="00E543D9">
        <w:rPr>
          <w:bCs/>
          <w:kern w:val="36"/>
          <w:lang w:eastAsia="de-DE"/>
        </w:rPr>
        <w:t xml:space="preserve">analysis. </w:t>
      </w:r>
      <w:r w:rsidRPr="00E543D9">
        <w:rPr>
          <w:i/>
          <w:lang w:eastAsia="de-DE"/>
        </w:rPr>
        <w:t>CMAJ</w:t>
      </w:r>
      <w:r w:rsidRPr="00E543D9">
        <w:rPr>
          <w:lang w:eastAsia="de-DE"/>
        </w:rPr>
        <w:t>. 2016 May 17;188(8):567</w:t>
      </w:r>
      <w:r w:rsidR="009A54A8" w:rsidRPr="00E543D9">
        <w:rPr>
          <w:lang w:eastAsia="de-DE"/>
        </w:rPr>
        <w:t>–</w:t>
      </w:r>
      <w:r w:rsidRPr="00E543D9">
        <w:rPr>
          <w:lang w:eastAsia="de-DE"/>
        </w:rPr>
        <w:t>74.</w:t>
      </w:r>
    </w:p>
    <w:p w14:paraId="06F7A35A" w14:textId="77777777" w:rsidR="000D30E5" w:rsidRPr="00E543D9" w:rsidRDefault="000D30E5" w:rsidP="000D30E5">
      <w:pPr>
        <w:pStyle w:val="NoSpacing"/>
      </w:pPr>
    </w:p>
    <w:p w14:paraId="65425FFA" w14:textId="79F05738" w:rsidR="000D30E5" w:rsidRPr="00E543D9" w:rsidRDefault="000D30E5" w:rsidP="000D30E5">
      <w:pPr>
        <w:pStyle w:val="NoSpacing"/>
        <w:rPr>
          <w:lang w:eastAsia="de-DE"/>
        </w:rPr>
      </w:pPr>
      <w:r w:rsidRPr="00E543D9">
        <w:t xml:space="preserve">[108] </w:t>
      </w:r>
      <w:r w:rsidRPr="00E543D9">
        <w:rPr>
          <w:lang w:eastAsia="de-DE"/>
        </w:rPr>
        <w:t>Jefferson T, Del Mar CB, Dooley L, Ferroni E, Al</w:t>
      </w:r>
      <w:r w:rsidR="009A54A8" w:rsidRPr="00E543D9">
        <w:rPr>
          <w:lang w:eastAsia="de-DE"/>
        </w:rPr>
        <w:t>–</w:t>
      </w:r>
      <w:r w:rsidRPr="00E543D9">
        <w:rPr>
          <w:lang w:eastAsia="de-DE"/>
        </w:rPr>
        <w:t xml:space="preserve">Ansary LA, Bawazeer GA et al. </w:t>
      </w:r>
      <w:r w:rsidRPr="00E543D9">
        <w:rPr>
          <w:bCs/>
          <w:kern w:val="36"/>
          <w:lang w:eastAsia="de-DE"/>
        </w:rPr>
        <w:t xml:space="preserve">Physical interventions to interrupt or reduce the spread of respiratory viruses. </w:t>
      </w:r>
      <w:r w:rsidRPr="00E543D9">
        <w:rPr>
          <w:i/>
          <w:lang w:eastAsia="de-DE"/>
        </w:rPr>
        <w:t>Cochrane Database Syst Rev</w:t>
      </w:r>
      <w:r w:rsidRPr="00E543D9">
        <w:rPr>
          <w:lang w:eastAsia="de-DE"/>
        </w:rPr>
        <w:t>. 2011 Jul 6;(7):CD006207.</w:t>
      </w:r>
    </w:p>
    <w:p w14:paraId="3E68F811" w14:textId="77777777" w:rsidR="000D30E5" w:rsidRPr="00E543D9" w:rsidRDefault="000D30E5" w:rsidP="000D30E5">
      <w:pPr>
        <w:pStyle w:val="NoSpacing"/>
        <w:rPr>
          <w:bCs/>
          <w:lang w:eastAsia="de-DE"/>
        </w:rPr>
      </w:pPr>
    </w:p>
    <w:p w14:paraId="5C017133" w14:textId="144F03E5" w:rsidR="000D30E5" w:rsidRPr="00E543D9" w:rsidRDefault="000D30E5" w:rsidP="000D30E5">
      <w:pPr>
        <w:pStyle w:val="NoSpacing"/>
      </w:pPr>
      <w:r w:rsidRPr="00E543D9">
        <w:t>[109] Loeb M,</w:t>
      </w:r>
      <w:r w:rsidRPr="00E543D9">
        <w:rPr>
          <w:rStyle w:val="apple-converted-space"/>
        </w:rPr>
        <w:t> </w:t>
      </w:r>
      <w:r w:rsidRPr="00E543D9">
        <w:t>Dafoe N,</w:t>
      </w:r>
      <w:r w:rsidRPr="00E543D9">
        <w:rPr>
          <w:rStyle w:val="apple-converted-space"/>
        </w:rPr>
        <w:t> </w:t>
      </w:r>
      <w:r w:rsidRPr="00E543D9">
        <w:t>Mahony J,</w:t>
      </w:r>
      <w:r w:rsidRPr="00E543D9">
        <w:rPr>
          <w:rStyle w:val="apple-converted-space"/>
        </w:rPr>
        <w:t> </w:t>
      </w:r>
      <w:r w:rsidRPr="00E543D9">
        <w:t>John M,</w:t>
      </w:r>
      <w:r w:rsidRPr="00E543D9">
        <w:rPr>
          <w:rStyle w:val="apple-converted-space"/>
        </w:rPr>
        <w:t> </w:t>
      </w:r>
      <w:r w:rsidRPr="00E543D9">
        <w:t>Sarabia A,</w:t>
      </w:r>
      <w:r w:rsidRPr="00E543D9">
        <w:rPr>
          <w:rStyle w:val="apple-converted-space"/>
        </w:rPr>
        <w:t> </w:t>
      </w:r>
      <w:r w:rsidRPr="00E543D9">
        <w:t>Glavin V, et al.</w:t>
      </w:r>
      <w:r w:rsidRPr="00E543D9">
        <w:rPr>
          <w:rStyle w:val="highlight"/>
        </w:rPr>
        <w:t xml:space="preserve"> Surgical</w:t>
      </w:r>
      <w:r w:rsidRPr="00E543D9">
        <w:rPr>
          <w:rStyle w:val="apple-converted-space"/>
        </w:rPr>
        <w:t> </w:t>
      </w:r>
      <w:r w:rsidRPr="00E543D9">
        <w:rPr>
          <w:rStyle w:val="highlight"/>
        </w:rPr>
        <w:t>mask</w:t>
      </w:r>
      <w:r w:rsidRPr="00E543D9">
        <w:rPr>
          <w:rStyle w:val="apple-converted-space"/>
        </w:rPr>
        <w:t> </w:t>
      </w:r>
      <w:r w:rsidRPr="00E543D9">
        <w:rPr>
          <w:rStyle w:val="highlight"/>
        </w:rPr>
        <w:t>vs</w:t>
      </w:r>
      <w:r w:rsidRPr="00E543D9">
        <w:rPr>
          <w:rStyle w:val="apple-converted-space"/>
        </w:rPr>
        <w:t> </w:t>
      </w:r>
      <w:r w:rsidRPr="00E543D9">
        <w:rPr>
          <w:rStyle w:val="highlight"/>
        </w:rPr>
        <w:t>N95</w:t>
      </w:r>
      <w:r w:rsidRPr="00E543D9">
        <w:rPr>
          <w:rStyle w:val="apple-converted-space"/>
        </w:rPr>
        <w:t> </w:t>
      </w:r>
      <w:r w:rsidRPr="00E543D9">
        <w:rPr>
          <w:rStyle w:val="highlight"/>
        </w:rPr>
        <w:t>respirator</w:t>
      </w:r>
      <w:r w:rsidRPr="00E543D9">
        <w:rPr>
          <w:rStyle w:val="apple-converted-space"/>
        </w:rPr>
        <w:t> </w:t>
      </w:r>
      <w:r w:rsidRPr="00E543D9">
        <w:t>for</w:t>
      </w:r>
      <w:r w:rsidRPr="00E543D9">
        <w:rPr>
          <w:rStyle w:val="apple-converted-space"/>
        </w:rPr>
        <w:t> </w:t>
      </w:r>
      <w:r w:rsidRPr="00E543D9">
        <w:rPr>
          <w:rStyle w:val="highlight"/>
        </w:rPr>
        <w:t>preventing</w:t>
      </w:r>
      <w:r w:rsidRPr="00E543D9">
        <w:rPr>
          <w:rStyle w:val="apple-converted-space"/>
        </w:rPr>
        <w:t> </w:t>
      </w:r>
      <w:r w:rsidRPr="00E543D9">
        <w:rPr>
          <w:rStyle w:val="highlight"/>
        </w:rPr>
        <w:t>influenza</w:t>
      </w:r>
      <w:r w:rsidRPr="00E543D9">
        <w:rPr>
          <w:rStyle w:val="apple-converted-space"/>
        </w:rPr>
        <w:t> </w:t>
      </w:r>
      <w:r w:rsidRPr="00E543D9">
        <w:t>among</w:t>
      </w:r>
      <w:r w:rsidRPr="00E543D9">
        <w:rPr>
          <w:rStyle w:val="apple-converted-space"/>
        </w:rPr>
        <w:t> </w:t>
      </w:r>
      <w:r w:rsidRPr="00E543D9">
        <w:rPr>
          <w:rStyle w:val="highlight"/>
        </w:rPr>
        <w:t>health care</w:t>
      </w:r>
      <w:r w:rsidRPr="00E543D9">
        <w:rPr>
          <w:rStyle w:val="apple-converted-space"/>
        </w:rPr>
        <w:t> </w:t>
      </w:r>
      <w:r w:rsidRPr="00E543D9">
        <w:rPr>
          <w:rStyle w:val="highlight"/>
        </w:rPr>
        <w:t>workers</w:t>
      </w:r>
      <w:r w:rsidRPr="00E543D9">
        <w:t>: a</w:t>
      </w:r>
      <w:r w:rsidRPr="00E543D9">
        <w:rPr>
          <w:rStyle w:val="apple-converted-space"/>
        </w:rPr>
        <w:t> </w:t>
      </w:r>
      <w:r w:rsidRPr="00E543D9">
        <w:rPr>
          <w:rStyle w:val="highlight"/>
        </w:rPr>
        <w:t>randomized</w:t>
      </w:r>
      <w:r w:rsidRPr="00E543D9">
        <w:rPr>
          <w:rStyle w:val="apple-converted-space"/>
        </w:rPr>
        <w:t> </w:t>
      </w:r>
      <w:r w:rsidRPr="00E543D9">
        <w:rPr>
          <w:rStyle w:val="highlight"/>
        </w:rPr>
        <w:t>trial</w:t>
      </w:r>
      <w:r w:rsidRPr="00E543D9">
        <w:t xml:space="preserve">. </w:t>
      </w:r>
      <w:r w:rsidRPr="00E543D9">
        <w:rPr>
          <w:i/>
        </w:rPr>
        <w:t>JAMA</w:t>
      </w:r>
      <w:r w:rsidRPr="00E543D9">
        <w:t xml:space="preserve"> 2009 Nov 4;302(17):1865</w:t>
      </w:r>
      <w:r w:rsidR="009A54A8" w:rsidRPr="00E543D9">
        <w:t>–</w:t>
      </w:r>
      <w:r w:rsidRPr="00E543D9">
        <w:t>71.</w:t>
      </w:r>
    </w:p>
    <w:p w14:paraId="3E60A73D" w14:textId="77777777" w:rsidR="000D30E5" w:rsidRPr="00E543D9" w:rsidRDefault="000D30E5" w:rsidP="000D30E5">
      <w:pPr>
        <w:pStyle w:val="NoSpacing"/>
        <w:rPr>
          <w:rFonts w:eastAsia="MS Mincho"/>
          <w:lang w:eastAsia="ja-JP"/>
        </w:rPr>
      </w:pPr>
    </w:p>
    <w:p w14:paraId="1CFCB6B7" w14:textId="77777777" w:rsidR="000D30E5" w:rsidRPr="00E543D9" w:rsidRDefault="000D30E5" w:rsidP="000D30E5">
      <w:pPr>
        <w:pStyle w:val="NoSpacing"/>
      </w:pPr>
      <w:r w:rsidRPr="00E543D9">
        <w:rPr>
          <w:rFonts w:eastAsia="MS Mincho"/>
          <w:lang w:eastAsia="ja-JP"/>
        </w:rPr>
        <w:t xml:space="preserve">[110] Centers for Disease Control and Prevention, 2007: </w:t>
      </w:r>
      <w:r w:rsidRPr="00E543D9">
        <w:rPr>
          <w:bCs/>
        </w:rPr>
        <w:t>Guideline for Isolation Precautions: Preventing Transmission of Infectious Agents in Healthcare Settings. Available at:</w:t>
      </w:r>
    </w:p>
    <w:p w14:paraId="25FA3F02" w14:textId="77777777" w:rsidR="000D30E5" w:rsidRPr="00E543D9" w:rsidRDefault="000D30E5" w:rsidP="000D30E5">
      <w:pPr>
        <w:pStyle w:val="NoSpacing"/>
        <w:rPr>
          <w:rFonts w:eastAsia="MS Mincho"/>
          <w:lang w:eastAsia="ja-JP"/>
        </w:rPr>
      </w:pPr>
      <w:r w:rsidRPr="00E543D9">
        <w:t>https://www.cdc.gov/infectioncontrol/guidelines/isolation/index.html. Accessed May 21, 2017.</w:t>
      </w:r>
    </w:p>
    <w:p w14:paraId="0C4FEFDE" w14:textId="77777777" w:rsidR="000D30E5" w:rsidRPr="00E543D9" w:rsidRDefault="000D30E5" w:rsidP="000D30E5">
      <w:pPr>
        <w:pStyle w:val="NoSpacing"/>
        <w:rPr>
          <w:rFonts w:eastAsia="MS Mincho"/>
          <w:lang w:eastAsia="ja-JP"/>
        </w:rPr>
      </w:pPr>
    </w:p>
    <w:p w14:paraId="71B1DDB4" w14:textId="77777777" w:rsidR="000D30E5" w:rsidRPr="00E543D9" w:rsidRDefault="000D30E5" w:rsidP="000D30E5">
      <w:pPr>
        <w:pStyle w:val="NoSpacing"/>
      </w:pPr>
      <w:r w:rsidRPr="00E543D9">
        <w:rPr>
          <w:rFonts w:eastAsia="MS Mincho"/>
          <w:lang w:eastAsia="ja-JP"/>
        </w:rPr>
        <w:t xml:space="preserve">[111] </w:t>
      </w:r>
      <w:r w:rsidRPr="00E543D9">
        <w:t>World Health Organization; 2016.</w:t>
      </w:r>
      <w:r w:rsidRPr="00E543D9">
        <w:rPr>
          <w:rStyle w:val="highlight"/>
        </w:rPr>
        <w:t>Personal</w:t>
      </w:r>
      <w:r w:rsidRPr="00E543D9">
        <w:rPr>
          <w:rStyle w:val="apple-converted-space"/>
        </w:rPr>
        <w:t> </w:t>
      </w:r>
      <w:r w:rsidRPr="00E543D9">
        <w:t>Protective</w:t>
      </w:r>
      <w:r w:rsidRPr="00E543D9">
        <w:rPr>
          <w:rStyle w:val="apple-converted-space"/>
        </w:rPr>
        <w:t> </w:t>
      </w:r>
      <w:r w:rsidRPr="00E543D9">
        <w:rPr>
          <w:rStyle w:val="highlight"/>
        </w:rPr>
        <w:t>Equipment</w:t>
      </w:r>
      <w:r w:rsidRPr="00E543D9">
        <w:rPr>
          <w:rStyle w:val="apple-converted-space"/>
        </w:rPr>
        <w:t> </w:t>
      </w:r>
      <w:r w:rsidRPr="00E543D9">
        <w:t xml:space="preserve">for Use in a Filovirus Disease Outbreak: Rapid Advice Guideline. Available at: https://www.ncbi.nlm.nih.gov/books/NBK401170/. Accessed May 21, 2017. </w:t>
      </w:r>
    </w:p>
    <w:p w14:paraId="4F933C39" w14:textId="77777777" w:rsidR="000D30E5" w:rsidRPr="00E543D9" w:rsidRDefault="000D30E5" w:rsidP="000D30E5">
      <w:pPr>
        <w:pStyle w:val="NoSpacing"/>
      </w:pPr>
    </w:p>
    <w:p w14:paraId="5E7A3E08" w14:textId="7BF06B52" w:rsidR="000D30E5" w:rsidRPr="00E543D9" w:rsidRDefault="000D30E5" w:rsidP="000D30E5">
      <w:pPr>
        <w:pStyle w:val="NoSpacing"/>
      </w:pPr>
      <w:r w:rsidRPr="00E543D9">
        <w:t xml:space="preserve">[112] </w:t>
      </w:r>
      <w:r w:rsidRPr="00E543D9">
        <w:rPr>
          <w:rStyle w:val="highlight"/>
        </w:rPr>
        <w:t>Pronovost</w:t>
      </w:r>
      <w:r w:rsidRPr="00E543D9">
        <w:t> P,</w:t>
      </w:r>
      <w:r w:rsidRPr="00E543D9">
        <w:rPr>
          <w:rStyle w:val="apple-converted-space"/>
        </w:rPr>
        <w:t> </w:t>
      </w:r>
      <w:r w:rsidRPr="00E543D9">
        <w:t>Needham D,</w:t>
      </w:r>
      <w:r w:rsidRPr="00E543D9">
        <w:rPr>
          <w:rStyle w:val="apple-converted-space"/>
        </w:rPr>
        <w:t> </w:t>
      </w:r>
      <w:r w:rsidRPr="00E543D9">
        <w:t>Berenholtz S,</w:t>
      </w:r>
      <w:r w:rsidRPr="00E543D9">
        <w:rPr>
          <w:rStyle w:val="apple-converted-space"/>
        </w:rPr>
        <w:t> </w:t>
      </w:r>
      <w:r w:rsidRPr="00E543D9">
        <w:t>Sinopoli D,</w:t>
      </w:r>
      <w:r w:rsidRPr="00E543D9">
        <w:rPr>
          <w:rStyle w:val="apple-converted-space"/>
        </w:rPr>
        <w:t> </w:t>
      </w:r>
      <w:r w:rsidRPr="00E543D9">
        <w:t>Chu H,</w:t>
      </w:r>
      <w:r w:rsidRPr="00E543D9">
        <w:rPr>
          <w:rStyle w:val="apple-converted-space"/>
        </w:rPr>
        <w:t> </w:t>
      </w:r>
      <w:r w:rsidRPr="00E543D9">
        <w:t>Cosgrove S, et al. An intervention to decrease catheter</w:t>
      </w:r>
      <w:r w:rsidR="009A54A8" w:rsidRPr="00E543D9">
        <w:t>–</w:t>
      </w:r>
      <w:r w:rsidRPr="00E543D9">
        <w:t xml:space="preserve">related bloodstream infections in the ICU. </w:t>
      </w:r>
      <w:r w:rsidRPr="00E543D9">
        <w:rPr>
          <w:rStyle w:val="highlight"/>
          <w:i/>
        </w:rPr>
        <w:t>N Engl J Med</w:t>
      </w:r>
      <w:r w:rsidRPr="00E543D9">
        <w:rPr>
          <w:rStyle w:val="apple-converted-space"/>
        </w:rPr>
        <w:t> </w:t>
      </w:r>
      <w:r w:rsidRPr="00E543D9">
        <w:t>2006 Dec 28;355(26):2725</w:t>
      </w:r>
      <w:r w:rsidR="009A54A8" w:rsidRPr="00E543D9">
        <w:t>–</w:t>
      </w:r>
      <w:r w:rsidRPr="00E543D9">
        <w:t>32.</w:t>
      </w:r>
    </w:p>
    <w:p w14:paraId="12AAA541" w14:textId="77777777" w:rsidR="000D30E5" w:rsidRPr="00E543D9" w:rsidRDefault="000D30E5" w:rsidP="000D30E5">
      <w:pPr>
        <w:pStyle w:val="NoSpacing"/>
      </w:pPr>
    </w:p>
    <w:p w14:paraId="37927B1E" w14:textId="58E15FAC" w:rsidR="000D30E5" w:rsidRPr="00E543D9" w:rsidRDefault="000D30E5" w:rsidP="000D30E5">
      <w:pPr>
        <w:pStyle w:val="NoSpacing"/>
      </w:pPr>
      <w:r w:rsidRPr="00E543D9">
        <w:t>[113] Latif A,</w:t>
      </w:r>
      <w:r w:rsidRPr="00E543D9">
        <w:rPr>
          <w:rStyle w:val="apple-converted-space"/>
        </w:rPr>
        <w:t> </w:t>
      </w:r>
      <w:r w:rsidRPr="00E543D9">
        <w:t>Kelly B,</w:t>
      </w:r>
      <w:r w:rsidRPr="00E543D9">
        <w:rPr>
          <w:rStyle w:val="apple-converted-space"/>
        </w:rPr>
        <w:t> </w:t>
      </w:r>
      <w:r w:rsidRPr="00E543D9">
        <w:t>Edrees H,</w:t>
      </w:r>
      <w:r w:rsidRPr="00E543D9">
        <w:rPr>
          <w:rStyle w:val="apple-converted-space"/>
        </w:rPr>
        <w:t> </w:t>
      </w:r>
      <w:r w:rsidRPr="00E543D9">
        <w:t>Kent PS,</w:t>
      </w:r>
      <w:r w:rsidRPr="00E543D9">
        <w:rPr>
          <w:rStyle w:val="apple-converted-space"/>
        </w:rPr>
        <w:t> </w:t>
      </w:r>
      <w:r w:rsidRPr="00E543D9">
        <w:t>Weaver SJ,</w:t>
      </w:r>
      <w:r w:rsidRPr="00E543D9">
        <w:rPr>
          <w:rStyle w:val="apple-converted-space"/>
        </w:rPr>
        <w:t> </w:t>
      </w:r>
      <w:r w:rsidRPr="00E543D9">
        <w:t xml:space="preserve">Jovanovic B, </w:t>
      </w:r>
      <w:r w:rsidRPr="00E543D9">
        <w:rPr>
          <w:rStyle w:val="apple-converted-space"/>
        </w:rPr>
        <w:t>et al.</w:t>
      </w:r>
      <w:r w:rsidRPr="00E543D9">
        <w:t xml:space="preserve"> Implementing a multifaceted intervention to decrease central line</w:t>
      </w:r>
      <w:r w:rsidR="009A54A8" w:rsidRPr="00E543D9">
        <w:t>–</w:t>
      </w:r>
      <w:r w:rsidRPr="00E543D9">
        <w:t xml:space="preserve">associated bloodstream infections in SEHA (Abu Dhabi Health Services Company) intensive care units: the Abu Dhabi experience. </w:t>
      </w:r>
      <w:r w:rsidRPr="00E543D9">
        <w:rPr>
          <w:i/>
        </w:rPr>
        <w:t>Infect Control Hosp Epidemiol</w:t>
      </w:r>
      <w:r w:rsidRPr="00E543D9">
        <w:t>.</w:t>
      </w:r>
      <w:r w:rsidRPr="00E543D9">
        <w:rPr>
          <w:rStyle w:val="apple-converted-space"/>
        </w:rPr>
        <w:t> </w:t>
      </w:r>
      <w:r w:rsidRPr="00E543D9">
        <w:t>2015 Jul;36(7):816</w:t>
      </w:r>
      <w:r w:rsidR="009A54A8" w:rsidRPr="00E543D9">
        <w:t>–</w:t>
      </w:r>
      <w:r w:rsidRPr="00E543D9">
        <w:t>22.</w:t>
      </w:r>
    </w:p>
    <w:p w14:paraId="0989F2D6" w14:textId="77777777" w:rsidR="000D30E5" w:rsidRPr="00E543D9" w:rsidRDefault="000D30E5" w:rsidP="000D30E5">
      <w:pPr>
        <w:pStyle w:val="NoSpacing"/>
      </w:pPr>
    </w:p>
    <w:p w14:paraId="0C35B36B" w14:textId="173595CA" w:rsidR="000D30E5" w:rsidRPr="00E543D9" w:rsidRDefault="000D30E5" w:rsidP="000D30E5">
      <w:pPr>
        <w:pStyle w:val="NoSpacing"/>
      </w:pPr>
      <w:r w:rsidRPr="00E543D9">
        <w:t>[114] Marsteller JA,</w:t>
      </w:r>
      <w:r w:rsidRPr="00E543D9">
        <w:rPr>
          <w:rStyle w:val="apple-converted-space"/>
        </w:rPr>
        <w:t> </w:t>
      </w:r>
      <w:r w:rsidRPr="00E543D9">
        <w:t>Sexton JB,</w:t>
      </w:r>
      <w:r w:rsidRPr="00E543D9">
        <w:rPr>
          <w:rStyle w:val="apple-converted-space"/>
        </w:rPr>
        <w:t> </w:t>
      </w:r>
      <w:r w:rsidRPr="00E543D9">
        <w:t>Hsu YJ,</w:t>
      </w:r>
      <w:r w:rsidRPr="00E543D9">
        <w:rPr>
          <w:rStyle w:val="apple-converted-space"/>
        </w:rPr>
        <w:t> </w:t>
      </w:r>
      <w:r w:rsidRPr="00E543D9">
        <w:t>Hsiao CJ,</w:t>
      </w:r>
      <w:r w:rsidRPr="00E543D9">
        <w:rPr>
          <w:rStyle w:val="apple-converted-space"/>
        </w:rPr>
        <w:t> </w:t>
      </w:r>
      <w:r w:rsidRPr="00E543D9">
        <w:t>Holzmueller CG,</w:t>
      </w:r>
      <w:r w:rsidRPr="00E543D9">
        <w:rPr>
          <w:rStyle w:val="apple-converted-space"/>
        </w:rPr>
        <w:t> </w:t>
      </w:r>
      <w:r w:rsidRPr="00E543D9">
        <w:rPr>
          <w:rStyle w:val="highlight"/>
        </w:rPr>
        <w:t xml:space="preserve">Pronovost </w:t>
      </w:r>
      <w:r w:rsidRPr="00E543D9">
        <w:t>PJ, et al. A multicenter, phased, cluster</w:t>
      </w:r>
      <w:r w:rsidR="009A54A8" w:rsidRPr="00E543D9">
        <w:t>–</w:t>
      </w:r>
      <w:r w:rsidRPr="00E543D9">
        <w:t>randomized controlled trial to reduce central line</w:t>
      </w:r>
      <w:r w:rsidR="009A54A8" w:rsidRPr="00E543D9">
        <w:t>–</w:t>
      </w:r>
      <w:r w:rsidRPr="00E543D9">
        <w:t xml:space="preserve">associated bloodstream infections in intensive care units*. </w:t>
      </w:r>
      <w:r w:rsidRPr="00E543D9">
        <w:rPr>
          <w:i/>
        </w:rPr>
        <w:t>Crit Care Med</w:t>
      </w:r>
      <w:r w:rsidRPr="00E543D9">
        <w:rPr>
          <w:rStyle w:val="apple-converted-space"/>
        </w:rPr>
        <w:t> </w:t>
      </w:r>
      <w:r w:rsidRPr="00E543D9">
        <w:t>2012 Nov;40(11):2933</w:t>
      </w:r>
      <w:r w:rsidR="009A54A8" w:rsidRPr="00E543D9">
        <w:t>–</w:t>
      </w:r>
      <w:r w:rsidRPr="00E543D9">
        <w:t>9.</w:t>
      </w:r>
    </w:p>
    <w:p w14:paraId="0330C1C7" w14:textId="77777777" w:rsidR="000D30E5" w:rsidRPr="00E543D9" w:rsidRDefault="000D30E5" w:rsidP="000D30E5">
      <w:pPr>
        <w:pStyle w:val="NoSpacing"/>
      </w:pPr>
    </w:p>
    <w:p w14:paraId="47F6F30D" w14:textId="3EC9F87B" w:rsidR="000D30E5" w:rsidRPr="00E543D9" w:rsidRDefault="000D30E5" w:rsidP="000D30E5">
      <w:pPr>
        <w:pStyle w:val="NoSpacing"/>
      </w:pPr>
      <w:r w:rsidRPr="00E543D9">
        <w:t>[115] Lin DM,</w:t>
      </w:r>
      <w:r w:rsidRPr="00E543D9">
        <w:rPr>
          <w:rStyle w:val="apple-converted-space"/>
        </w:rPr>
        <w:t> </w:t>
      </w:r>
      <w:r w:rsidRPr="00E543D9">
        <w:t>Weeks K,</w:t>
      </w:r>
      <w:r w:rsidRPr="00E543D9">
        <w:rPr>
          <w:rStyle w:val="apple-converted-space"/>
        </w:rPr>
        <w:t> </w:t>
      </w:r>
      <w:r w:rsidRPr="00E543D9">
        <w:t>Bauer L,</w:t>
      </w:r>
      <w:r w:rsidRPr="00E543D9">
        <w:rPr>
          <w:rStyle w:val="apple-converted-space"/>
        </w:rPr>
        <w:t> </w:t>
      </w:r>
      <w:r w:rsidRPr="00E543D9">
        <w:t>Combes JR,</w:t>
      </w:r>
      <w:r w:rsidRPr="00E543D9">
        <w:rPr>
          <w:rStyle w:val="apple-converted-space"/>
        </w:rPr>
        <w:t> </w:t>
      </w:r>
      <w:r w:rsidRPr="00E543D9">
        <w:t>George CT,</w:t>
      </w:r>
      <w:r w:rsidRPr="00E543D9">
        <w:rPr>
          <w:rStyle w:val="apple-converted-space"/>
        </w:rPr>
        <w:t> </w:t>
      </w:r>
      <w:r w:rsidRPr="00E543D9">
        <w:t>Goeschel CA, et al. Eradicating central line</w:t>
      </w:r>
      <w:r w:rsidR="009A54A8" w:rsidRPr="00E543D9">
        <w:t>–</w:t>
      </w:r>
      <w:r w:rsidRPr="00E543D9">
        <w:t>associated bloodstream infections statewide: the Hawaii experience.</w:t>
      </w:r>
      <w:r w:rsidR="00FF26B0" w:rsidRPr="00E543D9">
        <w:rPr>
          <w:i/>
        </w:rPr>
        <w:t xml:space="preserve"> </w:t>
      </w:r>
      <w:r w:rsidRPr="00E543D9">
        <w:rPr>
          <w:i/>
        </w:rPr>
        <w:t>Am J Med Qual</w:t>
      </w:r>
      <w:r w:rsidRPr="00E543D9">
        <w:rPr>
          <w:rStyle w:val="apple-converted-space"/>
        </w:rPr>
        <w:t> </w:t>
      </w:r>
      <w:r w:rsidRPr="00E543D9">
        <w:t>2012 Mar</w:t>
      </w:r>
      <w:r w:rsidR="009A54A8" w:rsidRPr="00E543D9">
        <w:t>–</w:t>
      </w:r>
      <w:r w:rsidRPr="00E543D9">
        <w:t>Apr;27(2):124</w:t>
      </w:r>
      <w:r w:rsidR="009A54A8" w:rsidRPr="00E543D9">
        <w:t>–</w:t>
      </w:r>
      <w:r w:rsidRPr="00E543D9">
        <w:t>9.</w:t>
      </w:r>
    </w:p>
    <w:p w14:paraId="67D71713" w14:textId="77777777" w:rsidR="000D30E5" w:rsidRPr="00E543D9" w:rsidRDefault="000D30E5" w:rsidP="000D30E5">
      <w:pPr>
        <w:pStyle w:val="NoSpacing"/>
      </w:pPr>
    </w:p>
    <w:p w14:paraId="419D2D70" w14:textId="01B0FEF9" w:rsidR="000D30E5" w:rsidRPr="00E543D9" w:rsidRDefault="000D30E5" w:rsidP="000D30E5">
      <w:pPr>
        <w:pStyle w:val="NoSpacing"/>
      </w:pPr>
      <w:r w:rsidRPr="00E543D9">
        <w:t>[116] Hong AL,</w:t>
      </w:r>
      <w:r w:rsidRPr="00E543D9">
        <w:rPr>
          <w:rStyle w:val="apple-converted-space"/>
        </w:rPr>
        <w:t> </w:t>
      </w:r>
      <w:r w:rsidRPr="00E543D9">
        <w:t>Sawyer MD,</w:t>
      </w:r>
      <w:r w:rsidRPr="00E543D9">
        <w:rPr>
          <w:rStyle w:val="apple-converted-space"/>
        </w:rPr>
        <w:t> </w:t>
      </w:r>
      <w:r w:rsidRPr="00E543D9">
        <w:t>Shore A,</w:t>
      </w:r>
      <w:r w:rsidRPr="00E543D9">
        <w:rPr>
          <w:rStyle w:val="apple-converted-space"/>
        </w:rPr>
        <w:t> </w:t>
      </w:r>
      <w:r w:rsidRPr="00E543D9">
        <w:t>Winters BD,</w:t>
      </w:r>
      <w:r w:rsidRPr="00E543D9">
        <w:rPr>
          <w:rStyle w:val="apple-converted-space"/>
        </w:rPr>
        <w:t> </w:t>
      </w:r>
      <w:r w:rsidRPr="00E543D9">
        <w:t>Masuga M,</w:t>
      </w:r>
      <w:r w:rsidRPr="00E543D9">
        <w:rPr>
          <w:rStyle w:val="apple-converted-space"/>
        </w:rPr>
        <w:t> </w:t>
      </w:r>
      <w:r w:rsidRPr="00E543D9">
        <w:t xml:space="preserve">Lee H, </w:t>
      </w:r>
      <w:r w:rsidRPr="00E543D9">
        <w:rPr>
          <w:rStyle w:val="apple-converted-space"/>
        </w:rPr>
        <w:t>et al.</w:t>
      </w:r>
      <w:r w:rsidRPr="00E543D9">
        <w:t xml:space="preserve"> Decreasing central</w:t>
      </w:r>
      <w:r w:rsidR="009A54A8" w:rsidRPr="00E543D9">
        <w:t>–</w:t>
      </w:r>
      <w:r w:rsidRPr="00E543D9">
        <w:t>line</w:t>
      </w:r>
      <w:r w:rsidR="009A54A8" w:rsidRPr="00E543D9">
        <w:t>–</w:t>
      </w:r>
      <w:r w:rsidRPr="00E543D9">
        <w:t xml:space="preserve">associated bloodstream infections in Connecticut intensive care units. </w:t>
      </w:r>
      <w:r w:rsidRPr="00E543D9">
        <w:rPr>
          <w:i/>
        </w:rPr>
        <w:t>J Healthc Qual</w:t>
      </w:r>
      <w:r w:rsidRPr="00E543D9">
        <w:rPr>
          <w:rStyle w:val="apple-converted-space"/>
        </w:rPr>
        <w:t> </w:t>
      </w:r>
      <w:r w:rsidRPr="00E543D9">
        <w:t>2013 Sep</w:t>
      </w:r>
      <w:r w:rsidR="009A54A8" w:rsidRPr="00E543D9">
        <w:t>–</w:t>
      </w:r>
      <w:r w:rsidRPr="00E543D9">
        <w:t>Oct;35(5):78</w:t>
      </w:r>
      <w:r w:rsidR="009A54A8" w:rsidRPr="00E543D9">
        <w:t>–</w:t>
      </w:r>
      <w:r w:rsidRPr="00E543D9">
        <w:t>87.</w:t>
      </w:r>
    </w:p>
    <w:p w14:paraId="45E4ECFE" w14:textId="77777777" w:rsidR="000D30E5" w:rsidRPr="00E543D9" w:rsidRDefault="000D30E5" w:rsidP="000D30E5">
      <w:pPr>
        <w:pStyle w:val="NoSpacing"/>
      </w:pPr>
    </w:p>
    <w:p w14:paraId="7A6494CD" w14:textId="654E6817" w:rsidR="000D30E5" w:rsidRPr="00E543D9" w:rsidRDefault="000D30E5" w:rsidP="000D30E5">
      <w:pPr>
        <w:pStyle w:val="NoSpacing"/>
      </w:pPr>
      <w:r w:rsidRPr="00E543D9">
        <w:t>[117] Sagana R and Hyzy RC. Achieving zero central line</w:t>
      </w:r>
      <w:r w:rsidR="009A54A8" w:rsidRPr="00E543D9">
        <w:t>–</w:t>
      </w:r>
      <w:r w:rsidRPr="00E543D9">
        <w:t>associated bloodstream</w:t>
      </w:r>
      <w:r w:rsidRPr="00E543D9">
        <w:rPr>
          <w:rStyle w:val="apple-converted-space"/>
        </w:rPr>
        <w:t> </w:t>
      </w:r>
      <w:r w:rsidRPr="00E543D9">
        <w:rPr>
          <w:rStyle w:val="highlight"/>
        </w:rPr>
        <w:t>infection</w:t>
      </w:r>
      <w:r w:rsidRPr="00E543D9">
        <w:rPr>
          <w:rStyle w:val="apple-converted-space"/>
        </w:rPr>
        <w:t> </w:t>
      </w:r>
      <w:r w:rsidRPr="00E543D9">
        <w:t xml:space="preserve">rates in your intensive care unit. </w:t>
      </w:r>
      <w:r w:rsidRPr="00E543D9">
        <w:rPr>
          <w:i/>
        </w:rPr>
        <w:t>Crit Care Clin</w:t>
      </w:r>
      <w:r w:rsidRPr="00E543D9">
        <w:rPr>
          <w:rStyle w:val="apple-converted-space"/>
        </w:rPr>
        <w:t> </w:t>
      </w:r>
      <w:r w:rsidRPr="00E543D9">
        <w:t>2013 Jan;29(1):1</w:t>
      </w:r>
      <w:r w:rsidR="009A54A8" w:rsidRPr="00E543D9">
        <w:t>–</w:t>
      </w:r>
      <w:r w:rsidRPr="00E543D9">
        <w:t>9.</w:t>
      </w:r>
    </w:p>
    <w:p w14:paraId="7FAD7614" w14:textId="77777777" w:rsidR="000D30E5" w:rsidRPr="00E543D9" w:rsidRDefault="000D30E5" w:rsidP="000D30E5">
      <w:pPr>
        <w:pStyle w:val="NoSpacing"/>
      </w:pPr>
    </w:p>
    <w:p w14:paraId="3C97D5FA" w14:textId="0BFC194B" w:rsidR="000D30E5" w:rsidRPr="00E543D9" w:rsidRDefault="000D30E5" w:rsidP="000D30E5">
      <w:pPr>
        <w:pStyle w:val="NoSpacing"/>
      </w:pPr>
      <w:r w:rsidRPr="00E543D9">
        <w:lastRenderedPageBreak/>
        <w:t>[118] Dettenkofer M,</w:t>
      </w:r>
      <w:r w:rsidRPr="00E543D9">
        <w:rPr>
          <w:rStyle w:val="apple-converted-space"/>
        </w:rPr>
        <w:t> </w:t>
      </w:r>
      <w:r w:rsidRPr="00E543D9">
        <w:t>Seegers S,</w:t>
      </w:r>
      <w:r w:rsidRPr="00E543D9">
        <w:rPr>
          <w:rStyle w:val="apple-converted-space"/>
        </w:rPr>
        <w:t> </w:t>
      </w:r>
      <w:r w:rsidRPr="00E543D9">
        <w:t>Antes G,</w:t>
      </w:r>
      <w:r w:rsidRPr="00E543D9">
        <w:rPr>
          <w:rStyle w:val="apple-converted-space"/>
        </w:rPr>
        <w:t> </w:t>
      </w:r>
      <w:r w:rsidRPr="00E543D9">
        <w:t>Motschall E,</w:t>
      </w:r>
      <w:r w:rsidRPr="00E543D9">
        <w:rPr>
          <w:rStyle w:val="apple-converted-space"/>
        </w:rPr>
        <w:t> </w:t>
      </w:r>
      <w:r w:rsidRPr="00E543D9">
        <w:t>Schumacher M,</w:t>
      </w:r>
      <w:r w:rsidRPr="00E543D9">
        <w:rPr>
          <w:rStyle w:val="apple-converted-space"/>
        </w:rPr>
        <w:t> </w:t>
      </w:r>
      <w:r w:rsidRPr="00E543D9">
        <w:t xml:space="preserve">Daschner FD. Does the architecture of hospital facilities influence nosocomial infection rates? A systematic review. </w:t>
      </w:r>
      <w:r w:rsidRPr="00E543D9">
        <w:rPr>
          <w:i/>
        </w:rPr>
        <w:t>Infect Control Hosp Epidemiol</w:t>
      </w:r>
      <w:r w:rsidRPr="00E543D9">
        <w:rPr>
          <w:rStyle w:val="apple-converted-space"/>
        </w:rPr>
        <w:t> </w:t>
      </w:r>
      <w:r w:rsidRPr="00E543D9">
        <w:t>2004 Jan;25(1):21</w:t>
      </w:r>
      <w:r w:rsidR="009A54A8" w:rsidRPr="00E543D9">
        <w:t>–</w:t>
      </w:r>
      <w:r w:rsidRPr="00E543D9">
        <w:t>5.</w:t>
      </w:r>
    </w:p>
    <w:p w14:paraId="27F8A346" w14:textId="77777777" w:rsidR="000D30E5" w:rsidRPr="00E543D9" w:rsidRDefault="000D30E5" w:rsidP="000D30E5">
      <w:pPr>
        <w:pStyle w:val="NoSpacing"/>
      </w:pPr>
    </w:p>
    <w:p w14:paraId="089C8AE7" w14:textId="673A1E9C" w:rsidR="000D30E5" w:rsidRPr="00E543D9" w:rsidRDefault="000D30E5" w:rsidP="000D30E5">
      <w:pPr>
        <w:pStyle w:val="NoSpacing"/>
      </w:pPr>
      <w:r w:rsidRPr="00E543D9">
        <w:t xml:space="preserve">[119] </w:t>
      </w:r>
      <w:r w:rsidRPr="00E543D9">
        <w:rPr>
          <w:bCs/>
        </w:rPr>
        <w:t>Cepeda</w:t>
      </w:r>
      <w:r w:rsidRPr="00E543D9">
        <w:rPr>
          <w:rStyle w:val="apple-converted-space"/>
        </w:rPr>
        <w:t> </w:t>
      </w:r>
      <w:r w:rsidRPr="00E543D9">
        <w:t>JA, Whitehouse T, Cooper B, Hails J, Jones K, Kwaku F, et al. Isolation of patients in single rooms or cohorts to reduce spread of MRSA in intensive</w:t>
      </w:r>
      <w:r w:rsidR="009A54A8" w:rsidRPr="00E543D9">
        <w:t>–</w:t>
      </w:r>
      <w:r w:rsidRPr="00E543D9">
        <w:t>care units: prospective two</w:t>
      </w:r>
      <w:r w:rsidR="009A54A8" w:rsidRPr="00E543D9">
        <w:t>–</w:t>
      </w:r>
      <w:r w:rsidRPr="00E543D9">
        <w:t xml:space="preserve">centre study. </w:t>
      </w:r>
      <w:r w:rsidRPr="00E543D9">
        <w:rPr>
          <w:rStyle w:val="jrnl"/>
          <w:bCs/>
          <w:i/>
        </w:rPr>
        <w:t>Lancet</w:t>
      </w:r>
      <w:r w:rsidRPr="00E543D9">
        <w:rPr>
          <w:rStyle w:val="apple-converted-space"/>
        </w:rPr>
        <w:t> </w:t>
      </w:r>
      <w:r w:rsidRPr="00E543D9">
        <w:rPr>
          <w:bCs/>
        </w:rPr>
        <w:t>2005</w:t>
      </w:r>
      <w:r w:rsidRPr="00E543D9">
        <w:rPr>
          <w:rStyle w:val="apple-converted-space"/>
        </w:rPr>
        <w:t> </w:t>
      </w:r>
      <w:r w:rsidRPr="00E543D9">
        <w:t>Jan 22</w:t>
      </w:r>
      <w:r w:rsidR="009A54A8" w:rsidRPr="00E543D9">
        <w:t>–</w:t>
      </w:r>
      <w:r w:rsidRPr="00E543D9">
        <w:t>28;365(9456):295</w:t>
      </w:r>
      <w:r w:rsidR="009A54A8" w:rsidRPr="00E543D9">
        <w:t>–</w:t>
      </w:r>
      <w:r w:rsidRPr="00E543D9">
        <w:t>304.</w:t>
      </w:r>
    </w:p>
    <w:p w14:paraId="7889648E" w14:textId="77777777" w:rsidR="000D30E5" w:rsidRPr="00E543D9" w:rsidRDefault="000D30E5" w:rsidP="000D30E5">
      <w:pPr>
        <w:pStyle w:val="NoSpacing"/>
      </w:pPr>
    </w:p>
    <w:p w14:paraId="49E394F8" w14:textId="3BB524EF" w:rsidR="000D30E5" w:rsidRPr="00E543D9" w:rsidRDefault="000D30E5" w:rsidP="000D30E5">
      <w:pPr>
        <w:pStyle w:val="NoSpacing"/>
      </w:pPr>
      <w:r w:rsidRPr="00E543D9">
        <w:t>[120] Leaf DE,</w:t>
      </w:r>
      <w:r w:rsidRPr="00E543D9">
        <w:rPr>
          <w:rStyle w:val="apple-converted-space"/>
        </w:rPr>
        <w:t> </w:t>
      </w:r>
      <w:r w:rsidRPr="00E543D9">
        <w:t>Homel P and Factor PH. Relationship between ICU</w:t>
      </w:r>
      <w:r w:rsidRPr="00E543D9">
        <w:rPr>
          <w:rStyle w:val="apple-converted-space"/>
        </w:rPr>
        <w:t> </w:t>
      </w:r>
      <w:r w:rsidRPr="00E543D9">
        <w:rPr>
          <w:rStyle w:val="highlight"/>
        </w:rPr>
        <w:t>design</w:t>
      </w:r>
      <w:r w:rsidRPr="00E543D9">
        <w:rPr>
          <w:rStyle w:val="apple-converted-space"/>
        </w:rPr>
        <w:t> </w:t>
      </w:r>
      <w:r w:rsidRPr="00E543D9">
        <w:t xml:space="preserve">and mortality. </w:t>
      </w:r>
      <w:r w:rsidRPr="00E543D9">
        <w:rPr>
          <w:i/>
        </w:rPr>
        <w:t>Chest</w:t>
      </w:r>
      <w:r w:rsidRPr="00E543D9">
        <w:rPr>
          <w:rStyle w:val="apple-converted-space"/>
        </w:rPr>
        <w:t> </w:t>
      </w:r>
      <w:r w:rsidRPr="00E543D9">
        <w:t>2010 May;137(5):1022</w:t>
      </w:r>
      <w:r w:rsidR="009A54A8" w:rsidRPr="00E543D9">
        <w:t>–</w:t>
      </w:r>
      <w:r w:rsidRPr="00E543D9">
        <w:t xml:space="preserve">7. </w:t>
      </w:r>
    </w:p>
    <w:p w14:paraId="3AD6D1D3" w14:textId="77777777" w:rsidR="000D30E5" w:rsidRPr="00E543D9" w:rsidRDefault="000D30E5" w:rsidP="000D30E5">
      <w:pPr>
        <w:pStyle w:val="NoSpacing"/>
      </w:pPr>
    </w:p>
    <w:p w14:paraId="5E3C5C6C" w14:textId="2F56ABA2" w:rsidR="000D30E5" w:rsidRPr="00E543D9" w:rsidRDefault="000D30E5" w:rsidP="000D30E5">
      <w:pPr>
        <w:pStyle w:val="NoSpacing"/>
      </w:pPr>
      <w:r w:rsidRPr="00E543D9">
        <w:t xml:space="preserve">[121] Arabi YM, Phua J, Koh Y, Du B, Faruq MO, Nishimura M, et al; Asian Critical Care Clinical Trials Group. Structure, Organization, and Delivery of Critical Care in Asian ICUs. </w:t>
      </w:r>
      <w:r w:rsidRPr="00E543D9">
        <w:rPr>
          <w:i/>
        </w:rPr>
        <w:t>Crit Care Med</w:t>
      </w:r>
      <w:r w:rsidRPr="00E543D9">
        <w:t>. 2016 Oct;44(10</w:t>
      </w:r>
      <w:proofErr w:type="gramStart"/>
      <w:r w:rsidRPr="00E543D9">
        <w:t>):e</w:t>
      </w:r>
      <w:proofErr w:type="gramEnd"/>
      <w:r w:rsidRPr="00E543D9">
        <w:t>940</w:t>
      </w:r>
      <w:r w:rsidR="009A54A8" w:rsidRPr="00E543D9">
        <w:t>–</w:t>
      </w:r>
      <w:r w:rsidRPr="00E543D9">
        <w:t>8.</w:t>
      </w:r>
    </w:p>
    <w:p w14:paraId="4CB29418" w14:textId="77777777" w:rsidR="000D30E5" w:rsidRPr="00E543D9" w:rsidRDefault="000D30E5" w:rsidP="000D30E5">
      <w:pPr>
        <w:pStyle w:val="NoSpacing"/>
      </w:pPr>
    </w:p>
    <w:p w14:paraId="79E83608" w14:textId="2C02ECB4" w:rsidR="000D30E5" w:rsidRPr="00E543D9" w:rsidRDefault="000D30E5" w:rsidP="000D30E5">
      <w:pPr>
        <w:pStyle w:val="NoSpacing"/>
      </w:pPr>
      <w:r w:rsidRPr="00E543D9">
        <w:t xml:space="preserve">[122] Escombe AR, Moore DA, Gilman RH, Navincopa M, Ticona E, Mitchell B, et al.  </w:t>
      </w:r>
      <w:r w:rsidRPr="00E543D9">
        <w:rPr>
          <w:bCs/>
        </w:rPr>
        <w:t>Upper</w:t>
      </w:r>
      <w:r w:rsidR="004A1E6D">
        <w:rPr>
          <w:bCs/>
        </w:rPr>
        <w:t xml:space="preserve"> </w:t>
      </w:r>
      <w:bookmarkStart w:id="0" w:name="_GoBack"/>
      <w:bookmarkEnd w:id="0"/>
      <w:r w:rsidRPr="00E543D9">
        <w:rPr>
          <w:bCs/>
        </w:rPr>
        <w:t>room</w:t>
      </w:r>
      <w:r w:rsidRPr="00E543D9">
        <w:rPr>
          <w:rStyle w:val="apple-converted-space"/>
        </w:rPr>
        <w:t> </w:t>
      </w:r>
      <w:r w:rsidRPr="00E543D9">
        <w:rPr>
          <w:bCs/>
        </w:rPr>
        <w:t>ultraviolet</w:t>
      </w:r>
      <w:r w:rsidRPr="00E543D9">
        <w:rPr>
          <w:rStyle w:val="apple-converted-space"/>
        </w:rPr>
        <w:t> </w:t>
      </w:r>
      <w:r w:rsidRPr="00E543D9">
        <w:rPr>
          <w:bCs/>
        </w:rPr>
        <w:t>light</w:t>
      </w:r>
      <w:r w:rsidRPr="00E543D9">
        <w:rPr>
          <w:rStyle w:val="apple-converted-space"/>
        </w:rPr>
        <w:t> </w:t>
      </w:r>
      <w:r w:rsidRPr="00E543D9">
        <w:t>and</w:t>
      </w:r>
      <w:r w:rsidRPr="00E543D9">
        <w:rPr>
          <w:rStyle w:val="apple-converted-space"/>
        </w:rPr>
        <w:t> </w:t>
      </w:r>
      <w:r w:rsidRPr="00E543D9">
        <w:rPr>
          <w:bCs/>
        </w:rPr>
        <w:t>negative</w:t>
      </w:r>
      <w:r w:rsidRPr="00E543D9">
        <w:rPr>
          <w:rStyle w:val="apple-converted-space"/>
        </w:rPr>
        <w:t> </w:t>
      </w:r>
      <w:r w:rsidRPr="00E543D9">
        <w:rPr>
          <w:bCs/>
        </w:rPr>
        <w:t>air</w:t>
      </w:r>
      <w:r w:rsidRPr="00E543D9">
        <w:rPr>
          <w:rStyle w:val="apple-converted-space"/>
        </w:rPr>
        <w:t> </w:t>
      </w:r>
      <w:r w:rsidRPr="00E543D9">
        <w:rPr>
          <w:bCs/>
        </w:rPr>
        <w:t>ionization</w:t>
      </w:r>
      <w:r w:rsidRPr="00E543D9">
        <w:rPr>
          <w:rStyle w:val="apple-converted-space"/>
        </w:rPr>
        <w:t> </w:t>
      </w:r>
      <w:r w:rsidRPr="00E543D9">
        <w:t>to</w:t>
      </w:r>
      <w:r w:rsidRPr="00E543D9">
        <w:rPr>
          <w:rStyle w:val="apple-converted-space"/>
        </w:rPr>
        <w:t> </w:t>
      </w:r>
      <w:r w:rsidRPr="00E543D9">
        <w:rPr>
          <w:bCs/>
        </w:rPr>
        <w:t>prevent</w:t>
      </w:r>
      <w:r w:rsidRPr="00E543D9">
        <w:rPr>
          <w:rStyle w:val="apple-converted-space"/>
        </w:rPr>
        <w:t> </w:t>
      </w:r>
      <w:r w:rsidRPr="00E543D9">
        <w:rPr>
          <w:bCs/>
        </w:rPr>
        <w:t>tuberculosis</w:t>
      </w:r>
      <w:r w:rsidRPr="00E543D9">
        <w:rPr>
          <w:rStyle w:val="apple-converted-space"/>
        </w:rPr>
        <w:t> </w:t>
      </w:r>
      <w:r w:rsidRPr="00E543D9">
        <w:rPr>
          <w:bCs/>
        </w:rPr>
        <w:t>transmission</w:t>
      </w:r>
      <w:r w:rsidRPr="00E543D9">
        <w:t xml:space="preserve">. </w:t>
      </w:r>
      <w:r w:rsidRPr="00E543D9">
        <w:rPr>
          <w:rStyle w:val="jrnl"/>
          <w:i/>
        </w:rPr>
        <w:t>PLoS Med</w:t>
      </w:r>
      <w:r w:rsidRPr="00E543D9">
        <w:t xml:space="preserve"> 2009 Mar 17;6(3</w:t>
      </w:r>
      <w:proofErr w:type="gramStart"/>
      <w:r w:rsidRPr="00E543D9">
        <w:t>):e</w:t>
      </w:r>
      <w:proofErr w:type="gramEnd"/>
      <w:r w:rsidRPr="00E543D9">
        <w:t>43</w:t>
      </w:r>
    </w:p>
    <w:p w14:paraId="5C6DBE86" w14:textId="77777777" w:rsidR="000D30E5" w:rsidRPr="00E543D9" w:rsidRDefault="000D30E5" w:rsidP="000D30E5">
      <w:pPr>
        <w:pStyle w:val="NoSpacing"/>
      </w:pPr>
    </w:p>
    <w:p w14:paraId="793310FD" w14:textId="34ACB21F" w:rsidR="000D30E5" w:rsidRPr="00E543D9" w:rsidRDefault="000D30E5" w:rsidP="000D30E5">
      <w:pPr>
        <w:pStyle w:val="NoSpacing"/>
      </w:pPr>
      <w:r w:rsidRPr="00E543D9">
        <w:t>[123] Mphaphlele M, Dharmadhikari AS, Jensen PA, Rudnick SN, van Reenen TH, Pagano MA, et al. Institutional</w:t>
      </w:r>
      <w:r w:rsidRPr="00E543D9">
        <w:rPr>
          <w:rStyle w:val="apple-converted-space"/>
        </w:rPr>
        <w:t> </w:t>
      </w:r>
      <w:r w:rsidRPr="00E543D9">
        <w:rPr>
          <w:bCs/>
        </w:rPr>
        <w:t>Tuberculosis</w:t>
      </w:r>
      <w:r w:rsidRPr="00E543D9">
        <w:rPr>
          <w:rStyle w:val="apple-converted-space"/>
        </w:rPr>
        <w:t> </w:t>
      </w:r>
      <w:r w:rsidRPr="00E543D9">
        <w:t>Transmission. Controlled Trial of Upper Room</w:t>
      </w:r>
      <w:r w:rsidRPr="00E543D9">
        <w:rPr>
          <w:rStyle w:val="apple-converted-space"/>
        </w:rPr>
        <w:t> </w:t>
      </w:r>
      <w:r w:rsidRPr="00E543D9">
        <w:rPr>
          <w:bCs/>
        </w:rPr>
        <w:t>Ultraviolet</w:t>
      </w:r>
      <w:r w:rsidRPr="00E543D9">
        <w:rPr>
          <w:rStyle w:val="apple-converted-space"/>
        </w:rPr>
        <w:t> </w:t>
      </w:r>
      <w:r w:rsidRPr="00E543D9">
        <w:rPr>
          <w:bCs/>
        </w:rPr>
        <w:t>Air Disinfection</w:t>
      </w:r>
      <w:r w:rsidRPr="00E543D9">
        <w:t xml:space="preserve">: A Basis for New Dosing Guidelines. </w:t>
      </w:r>
      <w:r w:rsidRPr="00E543D9">
        <w:rPr>
          <w:rStyle w:val="jrnl"/>
          <w:i/>
        </w:rPr>
        <w:t>Am J Respir Crit Care Med</w:t>
      </w:r>
      <w:r w:rsidRPr="00E543D9">
        <w:t xml:space="preserve"> 2015 Aug 15;192(4):477</w:t>
      </w:r>
      <w:r w:rsidR="009A54A8" w:rsidRPr="00E543D9">
        <w:t>–</w:t>
      </w:r>
      <w:r w:rsidRPr="00E543D9">
        <w:t>84.</w:t>
      </w:r>
    </w:p>
    <w:p w14:paraId="371FB2D8" w14:textId="77777777" w:rsidR="000D30E5" w:rsidRPr="00E543D9" w:rsidRDefault="000D30E5" w:rsidP="000D30E5">
      <w:pPr>
        <w:pStyle w:val="NoSpacing"/>
      </w:pPr>
    </w:p>
    <w:p w14:paraId="561CE8E7" w14:textId="603A316B" w:rsidR="000D30E5" w:rsidRPr="00E543D9" w:rsidRDefault="000D30E5" w:rsidP="000D30E5">
      <w:pPr>
        <w:pStyle w:val="NoSpacing"/>
        <w:rPr>
          <w:color w:val="000000"/>
        </w:rPr>
      </w:pPr>
      <w:r w:rsidRPr="00E543D9">
        <w:t xml:space="preserve">[124] </w:t>
      </w:r>
      <w:r w:rsidRPr="00E543D9">
        <w:rPr>
          <w:color w:val="000000"/>
        </w:rPr>
        <w:t xml:space="preserve">Mehta Y, Gupta A, Todi S, Myatra S, Samaddar DP, Patil V, et al. </w:t>
      </w:r>
      <w:r w:rsidRPr="00E543D9">
        <w:rPr>
          <w:bCs/>
          <w:color w:val="000000"/>
        </w:rPr>
        <w:t>Guidelines</w:t>
      </w:r>
      <w:r w:rsidRPr="00E543D9">
        <w:rPr>
          <w:color w:val="000000"/>
        </w:rPr>
        <w:t> for </w:t>
      </w:r>
      <w:r w:rsidRPr="00E543D9">
        <w:rPr>
          <w:bCs/>
          <w:color w:val="000000"/>
        </w:rPr>
        <w:t>prevention</w:t>
      </w:r>
      <w:r w:rsidRPr="00E543D9">
        <w:rPr>
          <w:color w:val="000000"/>
        </w:rPr>
        <w:t> of </w:t>
      </w:r>
      <w:r w:rsidRPr="00E543D9">
        <w:rPr>
          <w:bCs/>
          <w:color w:val="000000"/>
        </w:rPr>
        <w:t>hospital</w:t>
      </w:r>
      <w:r w:rsidRPr="00E543D9">
        <w:rPr>
          <w:color w:val="000000"/>
        </w:rPr>
        <w:t> </w:t>
      </w:r>
      <w:r w:rsidRPr="00E543D9">
        <w:rPr>
          <w:bCs/>
          <w:color w:val="000000"/>
        </w:rPr>
        <w:t>acquired</w:t>
      </w:r>
      <w:r w:rsidRPr="00E543D9">
        <w:rPr>
          <w:color w:val="000000"/>
        </w:rPr>
        <w:t> </w:t>
      </w:r>
      <w:r w:rsidRPr="00E543D9">
        <w:rPr>
          <w:bCs/>
          <w:color w:val="000000"/>
        </w:rPr>
        <w:t>infections</w:t>
      </w:r>
      <w:r w:rsidRPr="00E543D9">
        <w:rPr>
          <w:color w:val="000000"/>
        </w:rPr>
        <w:t xml:space="preserve">. </w:t>
      </w:r>
      <w:r w:rsidRPr="00E543D9">
        <w:rPr>
          <w:rStyle w:val="jrnl"/>
          <w:i/>
          <w:color w:val="000000"/>
        </w:rPr>
        <w:t>Indian J Crit Care Med</w:t>
      </w:r>
      <w:r w:rsidRPr="00E543D9">
        <w:rPr>
          <w:color w:val="000000"/>
        </w:rPr>
        <w:t>. 2014 Mar;18(3):149</w:t>
      </w:r>
      <w:r w:rsidR="009A54A8" w:rsidRPr="00E543D9">
        <w:rPr>
          <w:color w:val="000000"/>
        </w:rPr>
        <w:t>–</w:t>
      </w:r>
      <w:r w:rsidRPr="00E543D9">
        <w:rPr>
          <w:color w:val="000000"/>
        </w:rPr>
        <w:t>63.</w:t>
      </w:r>
    </w:p>
    <w:p w14:paraId="2E1FB6FE" w14:textId="77777777" w:rsidR="000D30E5" w:rsidRPr="00E543D9" w:rsidRDefault="000D30E5" w:rsidP="000D30E5">
      <w:pPr>
        <w:pStyle w:val="NoSpacing"/>
        <w:rPr>
          <w:color w:val="000000"/>
        </w:rPr>
      </w:pPr>
    </w:p>
    <w:p w14:paraId="11BBF648" w14:textId="3386ADC3" w:rsidR="000D30E5" w:rsidRPr="00E543D9" w:rsidRDefault="000D30E5" w:rsidP="000D30E5">
      <w:pPr>
        <w:pStyle w:val="NoSpacing"/>
        <w:rPr>
          <w:rStyle w:val="Hyperlink"/>
        </w:rPr>
      </w:pPr>
      <w:r w:rsidRPr="00E543D9">
        <w:t>[125] World Health Organization. Guide to Local Production: WHO</w:t>
      </w:r>
      <w:r w:rsidR="009A54A8" w:rsidRPr="00E543D9">
        <w:t>–</w:t>
      </w:r>
      <w:r w:rsidRPr="00E543D9">
        <w:t>recommended Handrub Formulations. Available at: http://www.who.int/gpsc/5may/Guide_to_Local_Production.pdf</w:t>
      </w:r>
      <w:r w:rsidRPr="00E543D9">
        <w:rPr>
          <w:rStyle w:val="Hyperlink"/>
          <w:color w:val="000000" w:themeColor="text1"/>
          <w:u w:val="none"/>
        </w:rPr>
        <w:t>. Accessed August 16, 2017.</w:t>
      </w:r>
    </w:p>
    <w:p w14:paraId="72E3F0FC" w14:textId="77777777" w:rsidR="000D30E5" w:rsidRPr="00E543D9" w:rsidRDefault="000D30E5" w:rsidP="000D30E5">
      <w:pPr>
        <w:pStyle w:val="NoSpacing"/>
        <w:rPr>
          <w:rStyle w:val="Hyperlink"/>
        </w:rPr>
      </w:pPr>
    </w:p>
    <w:p w14:paraId="2DA0E2AB" w14:textId="2DF11F9E" w:rsidR="000D30E5" w:rsidRPr="00E543D9" w:rsidRDefault="000D30E5" w:rsidP="000D30E5">
      <w:pPr>
        <w:pStyle w:val="NoSpacing"/>
      </w:pPr>
      <w:r w:rsidRPr="00E543D9">
        <w:rPr>
          <w:rStyle w:val="Hyperlink"/>
          <w:color w:val="auto"/>
          <w:u w:val="none"/>
        </w:rPr>
        <w:t xml:space="preserve">[126] </w:t>
      </w:r>
      <w:r w:rsidRPr="00E543D9">
        <w:t>Iqbal Q, Lubeck</w:t>
      </w:r>
      <w:r w:rsidR="009A54A8" w:rsidRPr="00E543D9">
        <w:t>–</w:t>
      </w:r>
      <w:r w:rsidRPr="00E543D9">
        <w:t>Schricker M, Wells E, Wolfe MK, Lantagne D. Shelf</w:t>
      </w:r>
      <w:r w:rsidR="009A54A8" w:rsidRPr="00E543D9">
        <w:t>–</w:t>
      </w:r>
      <w:r w:rsidRPr="00E543D9">
        <w:t xml:space="preserve">Life of </w:t>
      </w:r>
      <w:r w:rsidRPr="00E543D9">
        <w:rPr>
          <w:bCs/>
        </w:rPr>
        <w:t>Chlorine</w:t>
      </w:r>
      <w:r w:rsidRPr="00E543D9">
        <w:t xml:space="preserve"> Solutions Recommended in </w:t>
      </w:r>
      <w:r w:rsidRPr="00E543D9">
        <w:rPr>
          <w:bCs/>
        </w:rPr>
        <w:t>Ebola</w:t>
      </w:r>
      <w:r w:rsidRPr="00E543D9">
        <w:t xml:space="preserve"> Virus Disease Response. </w:t>
      </w:r>
      <w:r w:rsidRPr="00E543D9">
        <w:rPr>
          <w:rStyle w:val="jrnl"/>
          <w:i/>
        </w:rPr>
        <w:t>PLoS One</w:t>
      </w:r>
      <w:r w:rsidRPr="00E543D9">
        <w:t>. 2016 May 31;11(5</w:t>
      </w:r>
      <w:proofErr w:type="gramStart"/>
      <w:r w:rsidRPr="00E543D9">
        <w:t>):e</w:t>
      </w:r>
      <w:proofErr w:type="gramEnd"/>
      <w:r w:rsidRPr="00E543D9">
        <w:t>0156136. doi: 10.1371/journal.pone.0156136. eCollection 2016.</w:t>
      </w:r>
    </w:p>
    <w:p w14:paraId="10247BFC" w14:textId="77777777" w:rsidR="000D30E5" w:rsidRPr="00E543D9" w:rsidRDefault="000D30E5" w:rsidP="000D30E5">
      <w:pPr>
        <w:pStyle w:val="NoSpacing"/>
        <w:rPr>
          <w:color w:val="000000"/>
        </w:rPr>
      </w:pPr>
    </w:p>
    <w:p w14:paraId="62B53F6C" w14:textId="43677CEE" w:rsidR="000D30E5" w:rsidRPr="00E543D9" w:rsidRDefault="000D30E5" w:rsidP="000D30E5">
      <w:pPr>
        <w:pStyle w:val="NoSpacing"/>
      </w:pPr>
      <w:r w:rsidRPr="00E543D9">
        <w:t>[127] Thi Anh Thu L, Thi Hong Thoa V, Thi Van Trang D, Phuc Tien N, Thuy Van D, Thi Kim Anh L, et al. Cost</w:t>
      </w:r>
      <w:r w:rsidR="009A54A8" w:rsidRPr="00E543D9">
        <w:t>–</w:t>
      </w:r>
      <w:r w:rsidRPr="00E543D9">
        <w:t>effectiveness of a hand hygiene program on health care</w:t>
      </w:r>
      <w:r w:rsidR="009A54A8" w:rsidRPr="00E543D9">
        <w:t>–</w:t>
      </w:r>
      <w:r w:rsidRPr="00E543D9">
        <w:t xml:space="preserve">associated infections in intensive care patients at a tertiary care hospital in Vietnam. </w:t>
      </w:r>
      <w:r w:rsidRPr="00E543D9">
        <w:rPr>
          <w:rStyle w:val="jrnl"/>
          <w:i/>
        </w:rPr>
        <w:t>Am J Infect Control</w:t>
      </w:r>
      <w:r w:rsidRPr="00E543D9">
        <w:t xml:space="preserve"> 2015 Dec 1;43(12</w:t>
      </w:r>
      <w:proofErr w:type="gramStart"/>
      <w:r w:rsidRPr="00E543D9">
        <w:t>):e</w:t>
      </w:r>
      <w:proofErr w:type="gramEnd"/>
      <w:r w:rsidRPr="00E543D9">
        <w:t>93</w:t>
      </w:r>
      <w:r w:rsidR="009A54A8" w:rsidRPr="00E543D9">
        <w:t>–</w:t>
      </w:r>
      <w:r w:rsidRPr="00E543D9">
        <w:t>9.</w:t>
      </w:r>
    </w:p>
    <w:p w14:paraId="5E4EFA02" w14:textId="77777777" w:rsidR="000D30E5" w:rsidRPr="00E543D9" w:rsidRDefault="000D30E5" w:rsidP="000D30E5">
      <w:pPr>
        <w:pStyle w:val="NoSpacing"/>
      </w:pPr>
    </w:p>
    <w:p w14:paraId="16DA0E86" w14:textId="063B2BED" w:rsidR="000D30E5" w:rsidRPr="00E543D9" w:rsidRDefault="000D30E5" w:rsidP="000D30E5">
      <w:pPr>
        <w:pStyle w:val="NoSpacing"/>
      </w:pPr>
      <w:r w:rsidRPr="00BF4958">
        <w:rPr>
          <w:lang w:val="de-DE"/>
        </w:rPr>
        <w:t xml:space="preserve">[128] </w:t>
      </w:r>
      <w:r w:rsidRPr="00BF4958">
        <w:rPr>
          <w:bCs/>
          <w:lang w:val="de-DE"/>
        </w:rPr>
        <w:t>Nthumba PM</w:t>
      </w:r>
      <w:r w:rsidRPr="00BF4958">
        <w:rPr>
          <w:lang w:val="de-DE"/>
        </w:rPr>
        <w:t>, Stepita</w:t>
      </w:r>
      <w:r w:rsidR="009A54A8" w:rsidRPr="00BF4958">
        <w:rPr>
          <w:lang w:val="de-DE"/>
        </w:rPr>
        <w:t>–</w:t>
      </w:r>
      <w:r w:rsidRPr="00BF4958">
        <w:rPr>
          <w:lang w:val="de-DE"/>
        </w:rPr>
        <w:t xml:space="preserve">Poenaru E, Poenaru D, Bird P, Allegranzi B, Pittet D, et al. </w:t>
      </w:r>
      <w:r w:rsidRPr="00E543D9">
        <w:t>Cluster</w:t>
      </w:r>
      <w:r w:rsidR="009A54A8" w:rsidRPr="00E543D9">
        <w:t>–</w:t>
      </w:r>
      <w:r w:rsidRPr="00E543D9">
        <w:t>randomized, crossover trial of the efficacy of plain soap and water versus alcohol</w:t>
      </w:r>
      <w:r w:rsidR="009A54A8" w:rsidRPr="00E543D9">
        <w:t>–</w:t>
      </w:r>
      <w:r w:rsidRPr="00E543D9">
        <w:t xml:space="preserve">based rub for surgical hand preparation in a rural hospital in Kenya. </w:t>
      </w:r>
      <w:r w:rsidRPr="00E543D9">
        <w:rPr>
          <w:rStyle w:val="jrnl"/>
          <w:bCs/>
          <w:i/>
        </w:rPr>
        <w:t>Br J Surg</w:t>
      </w:r>
      <w:r w:rsidRPr="00E543D9">
        <w:rPr>
          <w:rStyle w:val="apple-converted-space"/>
        </w:rPr>
        <w:t> </w:t>
      </w:r>
      <w:r w:rsidRPr="00E543D9">
        <w:rPr>
          <w:bCs/>
        </w:rPr>
        <w:t>2010</w:t>
      </w:r>
      <w:r w:rsidRPr="00E543D9">
        <w:rPr>
          <w:rStyle w:val="apple-converted-space"/>
        </w:rPr>
        <w:t> </w:t>
      </w:r>
      <w:r w:rsidRPr="00E543D9">
        <w:t>Nov;97(11):1621</w:t>
      </w:r>
      <w:r w:rsidR="009A54A8" w:rsidRPr="00E543D9">
        <w:t>–</w:t>
      </w:r>
      <w:r w:rsidRPr="00E543D9">
        <w:t>8.</w:t>
      </w:r>
    </w:p>
    <w:p w14:paraId="466BDE74" w14:textId="77777777" w:rsidR="000D30E5" w:rsidRPr="00E543D9" w:rsidRDefault="000D30E5" w:rsidP="000D30E5">
      <w:pPr>
        <w:pStyle w:val="NoSpacing"/>
      </w:pPr>
    </w:p>
    <w:p w14:paraId="3341F5B0" w14:textId="338157B5" w:rsidR="000D30E5" w:rsidRPr="00E543D9" w:rsidRDefault="000D30E5" w:rsidP="000D30E5">
      <w:pPr>
        <w:pStyle w:val="NoSpacing"/>
      </w:pPr>
      <w:r w:rsidRPr="00E543D9">
        <w:lastRenderedPageBreak/>
        <w:t xml:space="preserve">[129] Ahmed QA, Memish ZA, Allegranzi B, Pittet D. </w:t>
      </w:r>
      <w:r w:rsidRPr="00E543D9">
        <w:rPr>
          <w:bCs/>
        </w:rPr>
        <w:t>Muslim</w:t>
      </w:r>
      <w:r w:rsidRPr="00E543D9">
        <w:rPr>
          <w:rStyle w:val="apple-converted-space"/>
        </w:rPr>
        <w:t> </w:t>
      </w:r>
      <w:r w:rsidRPr="00E543D9">
        <w:rPr>
          <w:bCs/>
        </w:rPr>
        <w:t>health</w:t>
      </w:r>
      <w:r w:rsidR="009A54A8" w:rsidRPr="00E543D9">
        <w:rPr>
          <w:bCs/>
        </w:rPr>
        <w:t>–</w:t>
      </w:r>
      <w:r w:rsidRPr="00E543D9">
        <w:rPr>
          <w:bCs/>
        </w:rPr>
        <w:t>care</w:t>
      </w:r>
      <w:r w:rsidRPr="00E543D9">
        <w:rPr>
          <w:rStyle w:val="apple-converted-space"/>
        </w:rPr>
        <w:t> </w:t>
      </w:r>
      <w:r w:rsidRPr="00E543D9">
        <w:rPr>
          <w:bCs/>
        </w:rPr>
        <w:t>workers</w:t>
      </w:r>
      <w:r w:rsidRPr="00E543D9">
        <w:rPr>
          <w:rStyle w:val="apple-converted-space"/>
        </w:rPr>
        <w:t> </w:t>
      </w:r>
      <w:r w:rsidRPr="00E543D9">
        <w:t>and</w:t>
      </w:r>
      <w:r w:rsidRPr="00E543D9">
        <w:rPr>
          <w:rStyle w:val="apple-converted-space"/>
        </w:rPr>
        <w:t> </w:t>
      </w:r>
      <w:r w:rsidRPr="00E543D9">
        <w:rPr>
          <w:bCs/>
        </w:rPr>
        <w:t>alcohol</w:t>
      </w:r>
      <w:r w:rsidR="009A54A8" w:rsidRPr="00E543D9">
        <w:t>–</w:t>
      </w:r>
      <w:r w:rsidRPr="00E543D9">
        <w:t xml:space="preserve">based handrubs. </w:t>
      </w:r>
      <w:r w:rsidRPr="00E543D9">
        <w:rPr>
          <w:rStyle w:val="jrnl"/>
          <w:i/>
        </w:rPr>
        <w:t>Lancet</w:t>
      </w:r>
      <w:r w:rsidRPr="00E543D9">
        <w:t xml:space="preserve"> 2006 Mar 25;367(9515):1025</w:t>
      </w:r>
      <w:r w:rsidR="009A54A8" w:rsidRPr="00E543D9">
        <w:t>–</w:t>
      </w:r>
      <w:r w:rsidRPr="00E543D9">
        <w:t>7.</w:t>
      </w:r>
    </w:p>
    <w:p w14:paraId="047B29D9" w14:textId="77777777" w:rsidR="000D30E5" w:rsidRPr="00E543D9" w:rsidRDefault="000D30E5" w:rsidP="000D30E5">
      <w:pPr>
        <w:pStyle w:val="NoSpacing"/>
      </w:pPr>
    </w:p>
    <w:p w14:paraId="04011332" w14:textId="3E4D7E0E" w:rsidR="000D30E5" w:rsidRPr="00E543D9" w:rsidRDefault="000D30E5" w:rsidP="000D30E5">
      <w:pPr>
        <w:pStyle w:val="NoSpacing"/>
      </w:pPr>
      <w:r w:rsidRPr="00E543D9">
        <w:t xml:space="preserve">[130] </w:t>
      </w:r>
      <w:r w:rsidRPr="00E543D9">
        <w:rPr>
          <w:rFonts w:eastAsia="Times New Roman"/>
        </w:rPr>
        <w:t xml:space="preserve">Chughtai AA, Seale H, Chi Dung T, Maher L, Nga PT, MacIntyre CR. </w:t>
      </w:r>
      <w:r w:rsidRPr="00E543D9">
        <w:t xml:space="preserve">Current practices and barriers to the use of </w:t>
      </w:r>
      <w:r w:rsidRPr="00E543D9">
        <w:rPr>
          <w:bCs/>
        </w:rPr>
        <w:t>facemasks</w:t>
      </w:r>
      <w:r w:rsidRPr="00E543D9">
        <w:t xml:space="preserve"> and </w:t>
      </w:r>
      <w:r w:rsidRPr="00E543D9">
        <w:rPr>
          <w:bCs/>
        </w:rPr>
        <w:t>respirators</w:t>
      </w:r>
      <w:r w:rsidRPr="00E543D9">
        <w:t xml:space="preserve"> among hospital</w:t>
      </w:r>
      <w:r w:rsidR="009A54A8" w:rsidRPr="00E543D9">
        <w:t>–</w:t>
      </w:r>
      <w:r w:rsidRPr="00E543D9">
        <w:t xml:space="preserve">based health care workers in </w:t>
      </w:r>
      <w:r w:rsidRPr="00E543D9">
        <w:rPr>
          <w:bCs/>
        </w:rPr>
        <w:t>Vietnam</w:t>
      </w:r>
      <w:r w:rsidRPr="00E543D9">
        <w:t>.</w:t>
      </w:r>
      <w:r w:rsidRPr="00E543D9" w:rsidDel="004A6725">
        <w:t xml:space="preserve"> </w:t>
      </w:r>
      <w:r w:rsidRPr="00E543D9">
        <w:rPr>
          <w:rFonts w:eastAsia="Times New Roman"/>
          <w:i/>
        </w:rPr>
        <w:t>Am J Infect Control</w:t>
      </w:r>
      <w:r w:rsidRPr="00E543D9">
        <w:rPr>
          <w:rFonts w:eastAsia="Times New Roman"/>
        </w:rPr>
        <w:t>. 2015 Jan;43(1):72</w:t>
      </w:r>
      <w:r w:rsidR="009A54A8" w:rsidRPr="00E543D9">
        <w:rPr>
          <w:rFonts w:eastAsia="Times New Roman"/>
        </w:rPr>
        <w:t>–</w:t>
      </w:r>
      <w:r w:rsidRPr="00E543D9">
        <w:rPr>
          <w:rFonts w:eastAsia="Times New Roman"/>
        </w:rPr>
        <w:t>7. doi: 10.1016/j.ajic.2014.10.009.</w:t>
      </w:r>
    </w:p>
    <w:p w14:paraId="384A22D5" w14:textId="77777777" w:rsidR="000D30E5" w:rsidRPr="00E543D9" w:rsidRDefault="000D30E5" w:rsidP="000D30E5">
      <w:pPr>
        <w:pStyle w:val="NoSpacing"/>
      </w:pPr>
    </w:p>
    <w:p w14:paraId="0F270BAA" w14:textId="77777777" w:rsidR="000D30E5" w:rsidRPr="00E543D9" w:rsidRDefault="000D30E5" w:rsidP="000D30E5">
      <w:pPr>
        <w:pStyle w:val="NoSpacing"/>
      </w:pPr>
      <w:r w:rsidRPr="00E543D9">
        <w:t>[131] MacIntyre CR, Seale H, Dung TC, Hien NT, Nga PT, Chughtai AA, et al. A</w:t>
      </w:r>
      <w:r w:rsidRPr="00E543D9">
        <w:rPr>
          <w:rStyle w:val="apple-converted-space"/>
        </w:rPr>
        <w:t> </w:t>
      </w:r>
      <w:r w:rsidRPr="00E543D9">
        <w:rPr>
          <w:bCs/>
        </w:rPr>
        <w:t>cluster</w:t>
      </w:r>
      <w:r w:rsidRPr="00E543D9">
        <w:rPr>
          <w:rStyle w:val="apple-converted-space"/>
        </w:rPr>
        <w:t> </w:t>
      </w:r>
      <w:r w:rsidRPr="00E543D9">
        <w:rPr>
          <w:bCs/>
        </w:rPr>
        <w:t>randomised</w:t>
      </w:r>
      <w:r w:rsidRPr="00E543D9">
        <w:rPr>
          <w:rStyle w:val="apple-converted-space"/>
        </w:rPr>
        <w:t> </w:t>
      </w:r>
      <w:r w:rsidRPr="00E543D9">
        <w:rPr>
          <w:bCs/>
        </w:rPr>
        <w:t>trial</w:t>
      </w:r>
      <w:r w:rsidRPr="00E543D9">
        <w:rPr>
          <w:rStyle w:val="apple-converted-space"/>
        </w:rPr>
        <w:t> </w:t>
      </w:r>
      <w:r w:rsidRPr="00E543D9">
        <w:t>of</w:t>
      </w:r>
      <w:r w:rsidRPr="00E543D9">
        <w:rPr>
          <w:rStyle w:val="apple-converted-space"/>
        </w:rPr>
        <w:t> </w:t>
      </w:r>
      <w:r w:rsidRPr="00E543D9">
        <w:rPr>
          <w:bCs/>
        </w:rPr>
        <w:t>cloth</w:t>
      </w:r>
      <w:r w:rsidRPr="00E543D9">
        <w:rPr>
          <w:rStyle w:val="apple-converted-space"/>
        </w:rPr>
        <w:t> </w:t>
      </w:r>
      <w:r w:rsidRPr="00E543D9">
        <w:rPr>
          <w:bCs/>
        </w:rPr>
        <w:t>masks</w:t>
      </w:r>
      <w:r w:rsidRPr="00E543D9">
        <w:rPr>
          <w:rStyle w:val="apple-converted-space"/>
        </w:rPr>
        <w:t> </w:t>
      </w:r>
      <w:r w:rsidRPr="00E543D9">
        <w:rPr>
          <w:bCs/>
        </w:rPr>
        <w:t>compared</w:t>
      </w:r>
      <w:r w:rsidRPr="00E543D9">
        <w:rPr>
          <w:rStyle w:val="apple-converted-space"/>
        </w:rPr>
        <w:t> </w:t>
      </w:r>
      <w:r w:rsidRPr="00E543D9">
        <w:t>with</w:t>
      </w:r>
      <w:r w:rsidRPr="00E543D9">
        <w:rPr>
          <w:rStyle w:val="apple-converted-space"/>
        </w:rPr>
        <w:t> </w:t>
      </w:r>
      <w:r w:rsidRPr="00E543D9">
        <w:rPr>
          <w:bCs/>
        </w:rPr>
        <w:t>medical</w:t>
      </w:r>
      <w:r w:rsidRPr="00E543D9">
        <w:rPr>
          <w:rStyle w:val="apple-converted-space"/>
        </w:rPr>
        <w:t> </w:t>
      </w:r>
      <w:r w:rsidRPr="00E543D9">
        <w:rPr>
          <w:bCs/>
        </w:rPr>
        <w:t>masks</w:t>
      </w:r>
      <w:r w:rsidRPr="00E543D9">
        <w:rPr>
          <w:rStyle w:val="apple-converted-space"/>
        </w:rPr>
        <w:t> </w:t>
      </w:r>
      <w:r w:rsidRPr="00E543D9">
        <w:t>in</w:t>
      </w:r>
      <w:r w:rsidRPr="00E543D9">
        <w:rPr>
          <w:rStyle w:val="apple-converted-space"/>
        </w:rPr>
        <w:t> </w:t>
      </w:r>
      <w:r w:rsidRPr="00E543D9">
        <w:rPr>
          <w:bCs/>
        </w:rPr>
        <w:t>healthcare</w:t>
      </w:r>
      <w:r w:rsidRPr="00E543D9">
        <w:rPr>
          <w:rStyle w:val="apple-converted-space"/>
        </w:rPr>
        <w:t> </w:t>
      </w:r>
      <w:r w:rsidRPr="00E543D9">
        <w:rPr>
          <w:bCs/>
        </w:rPr>
        <w:t>workers</w:t>
      </w:r>
      <w:r w:rsidRPr="00E543D9">
        <w:t xml:space="preserve">. </w:t>
      </w:r>
      <w:r w:rsidRPr="00E543D9">
        <w:rPr>
          <w:rStyle w:val="jrnl"/>
          <w:i/>
        </w:rPr>
        <w:t>BMJ Open</w:t>
      </w:r>
      <w:r w:rsidRPr="00E543D9">
        <w:t xml:space="preserve"> 2015 Apr 22;5(4</w:t>
      </w:r>
      <w:proofErr w:type="gramStart"/>
      <w:r w:rsidRPr="00E543D9">
        <w:t>):e</w:t>
      </w:r>
      <w:proofErr w:type="gramEnd"/>
      <w:r w:rsidRPr="00E543D9">
        <w:t>006577.</w:t>
      </w:r>
    </w:p>
    <w:p w14:paraId="67F73AC4" w14:textId="77777777" w:rsidR="000D30E5" w:rsidRPr="00E543D9" w:rsidRDefault="000D30E5" w:rsidP="000D30E5">
      <w:pPr>
        <w:pStyle w:val="NoSpacing"/>
      </w:pPr>
    </w:p>
    <w:p w14:paraId="12967262" w14:textId="4A2610BE" w:rsidR="000D30E5" w:rsidRPr="00E543D9" w:rsidRDefault="000D30E5" w:rsidP="000D30E5">
      <w:pPr>
        <w:pStyle w:val="NoSpacing"/>
      </w:pPr>
      <w:r w:rsidRPr="00E543D9">
        <w:t>[132] World Health Organization. Infection prevention and control (IPC) guidance summary: Ebola guidance package. Available at: http://www.who.int//csr/disease/ebola/evid</w:t>
      </w:r>
      <w:r w:rsidR="009A54A8" w:rsidRPr="00E543D9">
        <w:t>–</w:t>
      </w:r>
      <w:r w:rsidRPr="00E543D9">
        <w:t>guidance</w:t>
      </w:r>
      <w:r w:rsidR="009A54A8" w:rsidRPr="00E543D9">
        <w:t>–</w:t>
      </w:r>
      <w:r w:rsidRPr="00E543D9">
        <w:t xml:space="preserve">summary/en/. Accessed August 17, 2017. </w:t>
      </w:r>
    </w:p>
    <w:p w14:paraId="30AED2C6" w14:textId="77777777" w:rsidR="000D30E5" w:rsidRPr="00E543D9" w:rsidRDefault="000D30E5" w:rsidP="000D30E5">
      <w:pPr>
        <w:pStyle w:val="NoSpacing"/>
      </w:pPr>
    </w:p>
    <w:p w14:paraId="3DD8C01C" w14:textId="315D3479" w:rsidR="000D30E5" w:rsidRPr="00E543D9" w:rsidRDefault="000D30E5" w:rsidP="000D30E5">
      <w:pPr>
        <w:pStyle w:val="NoSpacing"/>
      </w:pPr>
      <w:r w:rsidRPr="00E543D9">
        <w:t>[133] Lilford RJ, Burn SL, Diaconu KD, Lilford P, Chilton PJ, Bion V, et al. An</w:t>
      </w:r>
      <w:r w:rsidRPr="00E543D9">
        <w:rPr>
          <w:rStyle w:val="apple-converted-space"/>
        </w:rPr>
        <w:t> </w:t>
      </w:r>
      <w:r w:rsidRPr="00E543D9">
        <w:rPr>
          <w:bCs/>
        </w:rPr>
        <w:t>approach</w:t>
      </w:r>
      <w:r w:rsidRPr="00E543D9">
        <w:rPr>
          <w:rStyle w:val="apple-converted-space"/>
        </w:rPr>
        <w:t> </w:t>
      </w:r>
      <w:r w:rsidRPr="00E543D9">
        <w:t>to</w:t>
      </w:r>
      <w:r w:rsidRPr="00E543D9">
        <w:rPr>
          <w:rStyle w:val="apple-converted-space"/>
        </w:rPr>
        <w:t> </w:t>
      </w:r>
      <w:r w:rsidRPr="00E543D9">
        <w:rPr>
          <w:bCs/>
        </w:rPr>
        <w:t>prioritization</w:t>
      </w:r>
      <w:r w:rsidRPr="00E543D9">
        <w:rPr>
          <w:rStyle w:val="apple-converted-space"/>
        </w:rPr>
        <w:t> </w:t>
      </w:r>
      <w:r w:rsidRPr="00E543D9">
        <w:t>of</w:t>
      </w:r>
      <w:r w:rsidRPr="00E543D9">
        <w:rPr>
          <w:rStyle w:val="apple-converted-space"/>
        </w:rPr>
        <w:t> </w:t>
      </w:r>
      <w:r w:rsidRPr="00E543D9">
        <w:rPr>
          <w:bCs/>
        </w:rPr>
        <w:t>medical</w:t>
      </w:r>
      <w:r w:rsidRPr="00E543D9">
        <w:rPr>
          <w:rStyle w:val="apple-converted-space"/>
        </w:rPr>
        <w:t> </w:t>
      </w:r>
      <w:r w:rsidRPr="00E543D9">
        <w:rPr>
          <w:bCs/>
        </w:rPr>
        <w:t>devices</w:t>
      </w:r>
      <w:r w:rsidRPr="00E543D9">
        <w:rPr>
          <w:rStyle w:val="apple-converted-space"/>
        </w:rPr>
        <w:t> </w:t>
      </w:r>
      <w:r w:rsidRPr="00E543D9">
        <w:t>in</w:t>
      </w:r>
      <w:r w:rsidRPr="00E543D9">
        <w:rPr>
          <w:rStyle w:val="apple-converted-space"/>
        </w:rPr>
        <w:t> </w:t>
      </w:r>
      <w:r w:rsidRPr="00E543D9">
        <w:rPr>
          <w:bCs/>
        </w:rPr>
        <w:t>low</w:t>
      </w:r>
      <w:r w:rsidR="009A54A8" w:rsidRPr="00E543D9">
        <w:rPr>
          <w:bCs/>
        </w:rPr>
        <w:t>–</w:t>
      </w:r>
      <w:r w:rsidRPr="00E543D9">
        <w:rPr>
          <w:bCs/>
        </w:rPr>
        <w:t>income</w:t>
      </w:r>
      <w:r w:rsidRPr="00E543D9">
        <w:rPr>
          <w:rStyle w:val="apple-converted-space"/>
        </w:rPr>
        <w:t> </w:t>
      </w:r>
      <w:r w:rsidRPr="00E543D9">
        <w:rPr>
          <w:bCs/>
        </w:rPr>
        <w:t>countries</w:t>
      </w:r>
      <w:r w:rsidRPr="00E543D9">
        <w:t xml:space="preserve">: an </w:t>
      </w:r>
      <w:r w:rsidRPr="00E543D9">
        <w:rPr>
          <w:bCs/>
        </w:rPr>
        <w:t xml:space="preserve">example based </w:t>
      </w:r>
      <w:r w:rsidRPr="00E543D9">
        <w:t xml:space="preserve">on the </w:t>
      </w:r>
      <w:r w:rsidRPr="00E543D9">
        <w:rPr>
          <w:bCs/>
        </w:rPr>
        <w:t xml:space="preserve">Republic </w:t>
      </w:r>
      <w:r w:rsidRPr="00E543D9">
        <w:t xml:space="preserve">of </w:t>
      </w:r>
      <w:r w:rsidRPr="00E543D9">
        <w:rPr>
          <w:bCs/>
        </w:rPr>
        <w:t>South Sudan</w:t>
      </w:r>
      <w:r w:rsidRPr="00E543D9">
        <w:t xml:space="preserve">. </w:t>
      </w:r>
      <w:r w:rsidRPr="00E543D9">
        <w:rPr>
          <w:rStyle w:val="jrnl"/>
          <w:i/>
        </w:rPr>
        <w:t>Cost Eff Resour Alloc</w:t>
      </w:r>
      <w:r w:rsidRPr="00E543D9">
        <w:t>. 2015 Jan 10;13(1):2.</w:t>
      </w:r>
    </w:p>
    <w:p w14:paraId="3F4EC545" w14:textId="77777777" w:rsidR="000D30E5" w:rsidRPr="00E543D9" w:rsidRDefault="000D30E5" w:rsidP="000D30E5">
      <w:pPr>
        <w:pStyle w:val="NoSpacing"/>
      </w:pPr>
    </w:p>
    <w:p w14:paraId="4BF2AC67" w14:textId="2F703191" w:rsidR="000D30E5" w:rsidRPr="00E543D9" w:rsidRDefault="000D30E5" w:rsidP="000D30E5">
      <w:pPr>
        <w:pStyle w:val="NoSpacing"/>
      </w:pPr>
      <w:r w:rsidRPr="00E543D9">
        <w:t>[134] Bauserman M, Hailey C, Gado J, Lokangaka A, Williams J, Richards</w:t>
      </w:r>
      <w:r w:rsidR="009A54A8" w:rsidRPr="00E543D9">
        <w:t>–</w:t>
      </w:r>
      <w:r w:rsidRPr="00E543D9">
        <w:t>Kortum R, et al. Determining the utility and durability of medical</w:t>
      </w:r>
      <w:r w:rsidRPr="00E543D9">
        <w:rPr>
          <w:rStyle w:val="apple-converted-space"/>
        </w:rPr>
        <w:t> </w:t>
      </w:r>
      <w:r w:rsidRPr="00E543D9">
        <w:rPr>
          <w:bCs/>
        </w:rPr>
        <w:t>equipment</w:t>
      </w:r>
      <w:r w:rsidRPr="00E543D9">
        <w:rPr>
          <w:rStyle w:val="apple-converted-space"/>
        </w:rPr>
        <w:t> </w:t>
      </w:r>
      <w:r w:rsidRPr="00E543D9">
        <w:t>donated to a rural clinic in a low</w:t>
      </w:r>
      <w:r w:rsidR="009A54A8" w:rsidRPr="00E543D9">
        <w:t>–</w:t>
      </w:r>
      <w:r w:rsidRPr="00E543D9">
        <w:t xml:space="preserve">income country. </w:t>
      </w:r>
      <w:r w:rsidRPr="00E543D9">
        <w:rPr>
          <w:rStyle w:val="jrnl"/>
          <w:i/>
        </w:rPr>
        <w:t>Int</w:t>
      </w:r>
      <w:r w:rsidRPr="00E543D9">
        <w:rPr>
          <w:rStyle w:val="apple-converted-space"/>
          <w:i/>
        </w:rPr>
        <w:t> </w:t>
      </w:r>
      <w:r w:rsidRPr="00E543D9">
        <w:rPr>
          <w:rStyle w:val="jrnl"/>
          <w:bCs/>
          <w:i/>
        </w:rPr>
        <w:t>Health</w:t>
      </w:r>
      <w:r w:rsidRPr="00E543D9">
        <w:t>. 2015 Jul;7(4):262</w:t>
      </w:r>
      <w:r w:rsidR="009A54A8" w:rsidRPr="00E543D9">
        <w:t>–</w:t>
      </w:r>
      <w:r w:rsidRPr="00E543D9">
        <w:t>5.</w:t>
      </w:r>
    </w:p>
    <w:p w14:paraId="37CCB812" w14:textId="77777777" w:rsidR="000D30E5" w:rsidRPr="00E543D9" w:rsidRDefault="000D30E5" w:rsidP="000D30E5">
      <w:pPr>
        <w:pStyle w:val="NoSpacing"/>
      </w:pPr>
    </w:p>
    <w:p w14:paraId="43BE5D69" w14:textId="3B44F29E" w:rsidR="000D30E5" w:rsidRPr="00E543D9" w:rsidRDefault="000D30E5" w:rsidP="000D30E5">
      <w:pPr>
        <w:pStyle w:val="NoSpacing"/>
      </w:pPr>
      <w:r w:rsidRPr="00E543D9">
        <w:t>[135] Clarke DL,</w:t>
      </w:r>
      <w:r w:rsidRPr="00E543D9">
        <w:rPr>
          <w:rStyle w:val="apple-converted-space"/>
        </w:rPr>
        <w:t> </w:t>
      </w:r>
      <w:r w:rsidRPr="00E543D9">
        <w:t>Chipps JA,</w:t>
      </w:r>
      <w:r w:rsidRPr="00E543D9">
        <w:rPr>
          <w:rStyle w:val="apple-converted-space"/>
        </w:rPr>
        <w:t> </w:t>
      </w:r>
      <w:r w:rsidRPr="00E543D9">
        <w:t>Sartorius B,</w:t>
      </w:r>
      <w:r w:rsidRPr="00E543D9">
        <w:rPr>
          <w:rStyle w:val="apple-converted-space"/>
        </w:rPr>
        <w:t> </w:t>
      </w:r>
      <w:r w:rsidRPr="00E543D9">
        <w:t>Bruce J,</w:t>
      </w:r>
      <w:r w:rsidRPr="00E543D9">
        <w:rPr>
          <w:rStyle w:val="apple-converted-space"/>
        </w:rPr>
        <w:t> </w:t>
      </w:r>
      <w:r w:rsidRPr="00E543D9">
        <w:t>Laing GL,</w:t>
      </w:r>
      <w:r w:rsidRPr="00E543D9">
        <w:rPr>
          <w:rStyle w:val="apple-converted-space"/>
        </w:rPr>
        <w:t> </w:t>
      </w:r>
      <w:r w:rsidRPr="00E543D9">
        <w:t xml:space="preserve">Brysiewicz P. </w:t>
      </w:r>
      <w:r w:rsidRPr="00E543D9">
        <w:rPr>
          <w:rStyle w:val="highlight"/>
        </w:rPr>
        <w:t>Mortality</w:t>
      </w:r>
      <w:r w:rsidRPr="00E543D9">
        <w:rPr>
          <w:rStyle w:val="apple-converted-space"/>
        </w:rPr>
        <w:t> </w:t>
      </w:r>
      <w:r w:rsidRPr="00E543D9">
        <w:t>rates increase dramatically below a systolic blood pressure of 105</w:t>
      </w:r>
      <w:r w:rsidR="009A54A8" w:rsidRPr="00E543D9">
        <w:t>–</w:t>
      </w:r>
      <w:r w:rsidRPr="00E543D9">
        <w:t xml:space="preserve">mm Hg in septic surgical patients. </w:t>
      </w:r>
      <w:r w:rsidRPr="00E543D9">
        <w:rPr>
          <w:i/>
          <w:lang w:val="de-DE"/>
        </w:rPr>
        <w:t>Am J Surg</w:t>
      </w:r>
      <w:r w:rsidRPr="00E543D9">
        <w:rPr>
          <w:lang w:val="de-DE"/>
        </w:rPr>
        <w:t>.</w:t>
      </w:r>
      <w:r w:rsidRPr="00E543D9">
        <w:rPr>
          <w:rStyle w:val="apple-converted-space"/>
          <w:lang w:val="de-DE"/>
        </w:rPr>
        <w:t> </w:t>
      </w:r>
      <w:r w:rsidRPr="00E543D9">
        <w:rPr>
          <w:lang w:val="de-DE"/>
        </w:rPr>
        <w:t>2016 Nov;212(5):941</w:t>
      </w:r>
      <w:r w:rsidR="009A54A8" w:rsidRPr="00E543D9">
        <w:rPr>
          <w:lang w:val="de-DE"/>
        </w:rPr>
        <w:t>–</w:t>
      </w:r>
      <w:r w:rsidRPr="00E543D9">
        <w:rPr>
          <w:lang w:val="de-DE"/>
        </w:rPr>
        <w:t>945.</w:t>
      </w:r>
    </w:p>
    <w:p w14:paraId="79125AEF" w14:textId="77777777" w:rsidR="000D30E5" w:rsidRPr="00E543D9" w:rsidRDefault="000D30E5" w:rsidP="000D30E5">
      <w:pPr>
        <w:pStyle w:val="NoSpacing"/>
      </w:pPr>
    </w:p>
    <w:p w14:paraId="50378234" w14:textId="77777777" w:rsidR="000D30E5" w:rsidRPr="00E543D9" w:rsidRDefault="000D30E5" w:rsidP="000D30E5">
      <w:pPr>
        <w:pStyle w:val="NoSpacing"/>
      </w:pPr>
      <w:r w:rsidRPr="00E543D9">
        <w:rPr>
          <w:lang w:val="de-DE"/>
        </w:rPr>
        <w:t xml:space="preserve">[136] Dünser MW, Ruokonen E, Pettilä V, Ulmer H, Torgersen C, Schmittinger CA, et al.  </w:t>
      </w:r>
      <w:r w:rsidRPr="00E543D9">
        <w:t>Association of</w:t>
      </w:r>
      <w:r w:rsidRPr="00E543D9">
        <w:rPr>
          <w:rStyle w:val="apple-converted-space"/>
        </w:rPr>
        <w:t> </w:t>
      </w:r>
      <w:r w:rsidRPr="00E543D9">
        <w:rPr>
          <w:bCs/>
        </w:rPr>
        <w:t>arterial blood pressure</w:t>
      </w:r>
      <w:r w:rsidRPr="00E543D9">
        <w:rPr>
          <w:rStyle w:val="apple-converted-space"/>
        </w:rPr>
        <w:t> </w:t>
      </w:r>
      <w:r w:rsidRPr="00E543D9">
        <w:t xml:space="preserve">and vasopressor load with septic shock mortality: a post hoc analysis of a multicenter trial. </w:t>
      </w:r>
      <w:r w:rsidRPr="00E543D9">
        <w:rPr>
          <w:rStyle w:val="jrnl"/>
          <w:i/>
        </w:rPr>
        <w:t>Crit Care</w:t>
      </w:r>
      <w:r w:rsidRPr="00E543D9">
        <w:t xml:space="preserve"> 2009;13(6</w:t>
      </w:r>
      <w:proofErr w:type="gramStart"/>
      <w:r w:rsidRPr="00E543D9">
        <w:t>):R</w:t>
      </w:r>
      <w:proofErr w:type="gramEnd"/>
      <w:r w:rsidRPr="00E543D9">
        <w:t xml:space="preserve">181. </w:t>
      </w:r>
    </w:p>
    <w:p w14:paraId="7C8AD6A2" w14:textId="77777777" w:rsidR="000D30E5" w:rsidRPr="00E543D9" w:rsidRDefault="000D30E5" w:rsidP="000D30E5">
      <w:pPr>
        <w:pStyle w:val="NoSpacing"/>
      </w:pPr>
    </w:p>
    <w:p w14:paraId="75590B92" w14:textId="5F1C6433" w:rsidR="000D30E5" w:rsidRPr="00E543D9" w:rsidRDefault="000D30E5" w:rsidP="000D30E5">
      <w:pPr>
        <w:pStyle w:val="NoSpacing"/>
      </w:pPr>
      <w:r w:rsidRPr="00E543D9">
        <w:t>[137] Vellinga NA,</w:t>
      </w:r>
      <w:r w:rsidRPr="00E543D9">
        <w:rPr>
          <w:rStyle w:val="apple-converted-space"/>
        </w:rPr>
        <w:t> </w:t>
      </w:r>
      <w:r w:rsidRPr="00E543D9">
        <w:t>Boerma EC,</w:t>
      </w:r>
      <w:r w:rsidRPr="00E543D9">
        <w:rPr>
          <w:rStyle w:val="apple-converted-space"/>
        </w:rPr>
        <w:t> </w:t>
      </w:r>
      <w:r w:rsidRPr="00E543D9">
        <w:t>Koopmans M,</w:t>
      </w:r>
      <w:r w:rsidRPr="00E543D9">
        <w:rPr>
          <w:rStyle w:val="apple-converted-space"/>
        </w:rPr>
        <w:t> </w:t>
      </w:r>
      <w:r w:rsidRPr="00E543D9">
        <w:t>Donati A,</w:t>
      </w:r>
      <w:r w:rsidRPr="00E543D9">
        <w:rPr>
          <w:rStyle w:val="apple-converted-space"/>
        </w:rPr>
        <w:t> </w:t>
      </w:r>
      <w:r w:rsidRPr="00E543D9">
        <w:t>Dubin A,</w:t>
      </w:r>
      <w:r w:rsidRPr="00E543D9">
        <w:rPr>
          <w:rStyle w:val="apple-converted-space"/>
        </w:rPr>
        <w:t> </w:t>
      </w:r>
      <w:r w:rsidRPr="00E543D9">
        <w:t>Shapiro N, et al. International study on</w:t>
      </w:r>
      <w:r w:rsidRPr="00E543D9">
        <w:rPr>
          <w:rStyle w:val="apple-converted-space"/>
        </w:rPr>
        <w:t> </w:t>
      </w:r>
      <w:r w:rsidRPr="00E543D9">
        <w:rPr>
          <w:rStyle w:val="highlight"/>
        </w:rPr>
        <w:t>microcirculatory</w:t>
      </w:r>
      <w:r w:rsidRPr="00E543D9">
        <w:rPr>
          <w:rStyle w:val="apple-converted-space"/>
        </w:rPr>
        <w:t> </w:t>
      </w:r>
      <w:r w:rsidRPr="00E543D9">
        <w:t xml:space="preserve">shock occurrence in acutely ill patients. </w:t>
      </w:r>
      <w:r w:rsidRPr="00E543D9">
        <w:rPr>
          <w:rStyle w:val="highlight"/>
          <w:i/>
        </w:rPr>
        <w:t>Crit Care Med</w:t>
      </w:r>
      <w:r w:rsidRPr="00E543D9">
        <w:rPr>
          <w:rStyle w:val="apple-converted-space"/>
          <w:i/>
        </w:rPr>
        <w:t> </w:t>
      </w:r>
      <w:r w:rsidRPr="00E543D9">
        <w:t>2015 Jan;43(1):48</w:t>
      </w:r>
      <w:r w:rsidR="009A54A8" w:rsidRPr="00E543D9">
        <w:t>–</w:t>
      </w:r>
      <w:r w:rsidRPr="00E543D9">
        <w:t>56.</w:t>
      </w:r>
    </w:p>
    <w:p w14:paraId="741DD0A7" w14:textId="77777777" w:rsidR="000D30E5" w:rsidRPr="00E543D9" w:rsidRDefault="000D30E5" w:rsidP="000D30E5">
      <w:pPr>
        <w:pStyle w:val="NoSpacing"/>
      </w:pPr>
    </w:p>
    <w:p w14:paraId="36DA972C" w14:textId="3C6A85CB" w:rsidR="000D30E5" w:rsidRPr="00E543D9" w:rsidRDefault="000D30E5" w:rsidP="000D30E5">
      <w:pPr>
        <w:pStyle w:val="NoSpacing"/>
      </w:pPr>
      <w:r w:rsidRPr="00E543D9">
        <w:t>[138] Seymour CW,</w:t>
      </w:r>
      <w:r w:rsidRPr="00E543D9">
        <w:rPr>
          <w:rStyle w:val="apple-converted-space"/>
        </w:rPr>
        <w:t> </w:t>
      </w:r>
      <w:r w:rsidRPr="00E543D9">
        <w:t>Liu VX,</w:t>
      </w:r>
      <w:r w:rsidRPr="00E543D9">
        <w:rPr>
          <w:rStyle w:val="apple-converted-space"/>
        </w:rPr>
        <w:t> </w:t>
      </w:r>
      <w:r w:rsidRPr="00E543D9">
        <w:t>Iwashyna TJ,</w:t>
      </w:r>
      <w:r w:rsidRPr="00E543D9">
        <w:rPr>
          <w:rStyle w:val="apple-converted-space"/>
        </w:rPr>
        <w:t> </w:t>
      </w:r>
      <w:r w:rsidRPr="00E543D9">
        <w:t>Brunkhorst FM,</w:t>
      </w:r>
      <w:r w:rsidRPr="00E543D9">
        <w:rPr>
          <w:rStyle w:val="apple-converted-space"/>
        </w:rPr>
        <w:t> </w:t>
      </w:r>
      <w:r w:rsidRPr="00E543D9">
        <w:t>Rea TD,</w:t>
      </w:r>
      <w:r w:rsidRPr="00E543D9">
        <w:rPr>
          <w:rStyle w:val="apple-converted-space"/>
        </w:rPr>
        <w:t> </w:t>
      </w:r>
      <w:r w:rsidRPr="00E543D9">
        <w:t>Scherag A, et al. Assessment of Clinical Criteria for</w:t>
      </w:r>
      <w:r w:rsidRPr="00E543D9">
        <w:rPr>
          <w:rStyle w:val="apple-converted-space"/>
        </w:rPr>
        <w:t> </w:t>
      </w:r>
      <w:r w:rsidRPr="00E543D9">
        <w:rPr>
          <w:rStyle w:val="highlight"/>
        </w:rPr>
        <w:t>Sepsis</w:t>
      </w:r>
      <w:r w:rsidRPr="00E543D9">
        <w:t>: For the Third International Consensus Definitions for</w:t>
      </w:r>
      <w:r w:rsidRPr="00E543D9">
        <w:rPr>
          <w:rStyle w:val="apple-converted-space"/>
        </w:rPr>
        <w:t> </w:t>
      </w:r>
      <w:r w:rsidRPr="00E543D9">
        <w:rPr>
          <w:rStyle w:val="highlight"/>
        </w:rPr>
        <w:t>Sepsis</w:t>
      </w:r>
      <w:r w:rsidRPr="00E543D9">
        <w:rPr>
          <w:rStyle w:val="apple-converted-space"/>
        </w:rPr>
        <w:t> </w:t>
      </w:r>
      <w:r w:rsidRPr="00E543D9">
        <w:t>and Septic Shock (</w:t>
      </w:r>
      <w:r w:rsidRPr="00E543D9">
        <w:rPr>
          <w:rStyle w:val="highlight"/>
        </w:rPr>
        <w:t>Sepsis</w:t>
      </w:r>
      <w:r w:rsidR="009A54A8" w:rsidRPr="00E543D9">
        <w:t>–</w:t>
      </w:r>
      <w:r w:rsidRPr="00E543D9">
        <w:t xml:space="preserve">3). </w:t>
      </w:r>
      <w:r w:rsidRPr="00E543D9">
        <w:rPr>
          <w:i/>
        </w:rPr>
        <w:t>JAMA</w:t>
      </w:r>
      <w:r w:rsidRPr="00E543D9">
        <w:rPr>
          <w:rStyle w:val="apple-converted-space"/>
        </w:rPr>
        <w:t> </w:t>
      </w:r>
      <w:r w:rsidRPr="00E543D9">
        <w:t>2016 Feb 23;315(8):762</w:t>
      </w:r>
      <w:r w:rsidR="009A54A8" w:rsidRPr="00E543D9">
        <w:t>–</w:t>
      </w:r>
      <w:r w:rsidRPr="00E543D9">
        <w:t>74.</w:t>
      </w:r>
    </w:p>
    <w:p w14:paraId="7AE63A3D" w14:textId="77777777" w:rsidR="000D30E5" w:rsidRPr="00E543D9" w:rsidRDefault="000D30E5" w:rsidP="000D30E5">
      <w:pPr>
        <w:pStyle w:val="NoSpacing"/>
      </w:pPr>
    </w:p>
    <w:p w14:paraId="6D552C65" w14:textId="5D9B9682" w:rsidR="000D30E5" w:rsidRPr="00E543D9" w:rsidRDefault="000D30E5" w:rsidP="000D30E5">
      <w:pPr>
        <w:pStyle w:val="NoSpacing"/>
      </w:pPr>
      <w:r w:rsidRPr="00E543D9">
        <w:t>[139] Riviello ED, Buregeya E, Twagirumugabe T. Diagnosing acute respiratory distress syndrome in</w:t>
      </w:r>
      <w:r w:rsidRPr="00E543D9">
        <w:rPr>
          <w:rStyle w:val="apple-converted-space"/>
        </w:rPr>
        <w:t> </w:t>
      </w:r>
      <w:r w:rsidRPr="00E543D9">
        <w:rPr>
          <w:bCs/>
        </w:rPr>
        <w:t>resource</w:t>
      </w:r>
      <w:r w:rsidRPr="00E543D9">
        <w:rPr>
          <w:rStyle w:val="apple-converted-space"/>
        </w:rPr>
        <w:t> </w:t>
      </w:r>
      <w:r w:rsidRPr="00E543D9">
        <w:rPr>
          <w:bCs/>
        </w:rPr>
        <w:t>limited</w:t>
      </w:r>
      <w:r w:rsidRPr="00E543D9">
        <w:rPr>
          <w:rStyle w:val="apple-converted-space"/>
        </w:rPr>
        <w:t> </w:t>
      </w:r>
      <w:r w:rsidRPr="00E543D9">
        <w:t xml:space="preserve">settings: the Kigali modification of the Berlin definition. </w:t>
      </w:r>
      <w:r w:rsidRPr="00E543D9">
        <w:rPr>
          <w:rStyle w:val="jrnl"/>
          <w:i/>
        </w:rPr>
        <w:t>Curr Opin Crit Care</w:t>
      </w:r>
      <w:r w:rsidRPr="00E543D9">
        <w:t>. 2017 Feb;23(1):18</w:t>
      </w:r>
      <w:r w:rsidR="009A54A8" w:rsidRPr="00E543D9">
        <w:t>–</w:t>
      </w:r>
      <w:r w:rsidRPr="00E543D9">
        <w:t>23.</w:t>
      </w:r>
    </w:p>
    <w:p w14:paraId="779510CE" w14:textId="77777777" w:rsidR="000D30E5" w:rsidRPr="00E543D9" w:rsidRDefault="000D30E5" w:rsidP="000D30E5">
      <w:pPr>
        <w:pStyle w:val="NoSpacing"/>
      </w:pPr>
    </w:p>
    <w:p w14:paraId="2CB2A141" w14:textId="0CCE1CC3" w:rsidR="000D30E5" w:rsidRPr="00E543D9" w:rsidRDefault="000D30E5" w:rsidP="000D30E5">
      <w:pPr>
        <w:pStyle w:val="NoSpacing"/>
      </w:pPr>
      <w:r w:rsidRPr="00E543D9">
        <w:t xml:space="preserve">[140] Lazzerini M, Sonego M and Pellegrin MC. </w:t>
      </w:r>
      <w:r w:rsidRPr="00E543D9">
        <w:rPr>
          <w:bCs/>
        </w:rPr>
        <w:t>Hypoxaemia</w:t>
      </w:r>
      <w:r w:rsidRPr="00E543D9">
        <w:rPr>
          <w:rStyle w:val="apple-converted-space"/>
        </w:rPr>
        <w:t> </w:t>
      </w:r>
      <w:r w:rsidRPr="00E543D9">
        <w:t>as a</w:t>
      </w:r>
      <w:r w:rsidRPr="00E543D9">
        <w:rPr>
          <w:rStyle w:val="apple-converted-space"/>
        </w:rPr>
        <w:t> </w:t>
      </w:r>
      <w:r w:rsidRPr="00E543D9">
        <w:rPr>
          <w:bCs/>
        </w:rPr>
        <w:t>Mortality</w:t>
      </w:r>
      <w:r w:rsidRPr="00E543D9">
        <w:rPr>
          <w:rStyle w:val="apple-converted-space"/>
        </w:rPr>
        <w:t> </w:t>
      </w:r>
      <w:r w:rsidRPr="00E543D9">
        <w:rPr>
          <w:bCs/>
        </w:rPr>
        <w:t>Risk</w:t>
      </w:r>
      <w:r w:rsidRPr="00E543D9">
        <w:rPr>
          <w:rStyle w:val="apple-converted-space"/>
        </w:rPr>
        <w:t> </w:t>
      </w:r>
      <w:r w:rsidRPr="00E543D9">
        <w:rPr>
          <w:bCs/>
        </w:rPr>
        <w:t>Factor</w:t>
      </w:r>
      <w:r w:rsidRPr="00E543D9">
        <w:rPr>
          <w:rStyle w:val="apple-converted-space"/>
        </w:rPr>
        <w:t> </w:t>
      </w:r>
      <w:r w:rsidRPr="00E543D9">
        <w:t>in</w:t>
      </w:r>
      <w:r w:rsidRPr="00E543D9">
        <w:rPr>
          <w:rStyle w:val="apple-converted-space"/>
        </w:rPr>
        <w:t> </w:t>
      </w:r>
      <w:r w:rsidRPr="00E543D9">
        <w:rPr>
          <w:bCs/>
        </w:rPr>
        <w:t>Acute</w:t>
      </w:r>
      <w:r w:rsidRPr="00E543D9">
        <w:rPr>
          <w:rStyle w:val="apple-converted-space"/>
        </w:rPr>
        <w:t> </w:t>
      </w:r>
      <w:r w:rsidRPr="00E543D9">
        <w:rPr>
          <w:bCs/>
        </w:rPr>
        <w:t>Lower</w:t>
      </w:r>
      <w:r w:rsidRPr="00E543D9">
        <w:rPr>
          <w:rStyle w:val="apple-converted-space"/>
        </w:rPr>
        <w:t> </w:t>
      </w:r>
      <w:r w:rsidRPr="00E543D9">
        <w:rPr>
          <w:bCs/>
        </w:rPr>
        <w:t>Respiratory</w:t>
      </w:r>
      <w:r w:rsidRPr="00E543D9">
        <w:rPr>
          <w:rStyle w:val="apple-converted-space"/>
        </w:rPr>
        <w:t> </w:t>
      </w:r>
      <w:r w:rsidRPr="00E543D9">
        <w:rPr>
          <w:bCs/>
        </w:rPr>
        <w:t>Infections</w:t>
      </w:r>
      <w:r w:rsidRPr="00E543D9">
        <w:rPr>
          <w:rStyle w:val="apple-converted-space"/>
        </w:rPr>
        <w:t> </w:t>
      </w:r>
      <w:r w:rsidRPr="00E543D9">
        <w:t>in</w:t>
      </w:r>
      <w:r w:rsidRPr="00E543D9">
        <w:rPr>
          <w:rStyle w:val="apple-converted-space"/>
        </w:rPr>
        <w:t> </w:t>
      </w:r>
      <w:r w:rsidRPr="00E543D9">
        <w:rPr>
          <w:bCs/>
        </w:rPr>
        <w:t>Children</w:t>
      </w:r>
      <w:r w:rsidRPr="00E543D9">
        <w:rPr>
          <w:rStyle w:val="apple-converted-space"/>
        </w:rPr>
        <w:t> </w:t>
      </w:r>
      <w:r w:rsidRPr="00E543D9">
        <w:t>in</w:t>
      </w:r>
      <w:r w:rsidRPr="00E543D9">
        <w:rPr>
          <w:rStyle w:val="apple-converted-space"/>
        </w:rPr>
        <w:t> </w:t>
      </w:r>
      <w:r w:rsidRPr="00E543D9">
        <w:rPr>
          <w:bCs/>
        </w:rPr>
        <w:t>Low</w:t>
      </w:r>
      <w:r w:rsidRPr="00E543D9">
        <w:rPr>
          <w:rStyle w:val="apple-converted-space"/>
        </w:rPr>
        <w:t> </w:t>
      </w:r>
      <w:r w:rsidRPr="00E543D9">
        <w:t>and</w:t>
      </w:r>
      <w:r w:rsidRPr="00E543D9">
        <w:rPr>
          <w:rStyle w:val="apple-converted-space"/>
        </w:rPr>
        <w:t> </w:t>
      </w:r>
      <w:r w:rsidRPr="00E543D9">
        <w:rPr>
          <w:bCs/>
        </w:rPr>
        <w:t>Mid</w:t>
      </w:r>
      <w:r w:rsidRPr="00E543D9">
        <w:rPr>
          <w:bCs/>
        </w:rPr>
        <w:lastRenderedPageBreak/>
        <w:t>dle</w:t>
      </w:r>
      <w:r w:rsidR="009A54A8" w:rsidRPr="00E543D9">
        <w:rPr>
          <w:bCs/>
        </w:rPr>
        <w:t>–</w:t>
      </w:r>
      <w:r w:rsidRPr="00E543D9">
        <w:rPr>
          <w:bCs/>
        </w:rPr>
        <w:t>Income</w:t>
      </w:r>
      <w:r w:rsidRPr="00E543D9">
        <w:rPr>
          <w:rStyle w:val="apple-converted-space"/>
        </w:rPr>
        <w:t> </w:t>
      </w:r>
      <w:r w:rsidRPr="00E543D9">
        <w:rPr>
          <w:bCs/>
        </w:rPr>
        <w:t>Countries</w:t>
      </w:r>
      <w:r w:rsidRPr="00E543D9">
        <w:t>:</w:t>
      </w:r>
      <w:r w:rsidRPr="00E543D9">
        <w:rPr>
          <w:rStyle w:val="apple-converted-space"/>
        </w:rPr>
        <w:t> </w:t>
      </w:r>
      <w:r w:rsidRPr="00E543D9">
        <w:rPr>
          <w:bCs/>
        </w:rPr>
        <w:t>Systematic</w:t>
      </w:r>
      <w:r w:rsidRPr="00E543D9">
        <w:rPr>
          <w:rStyle w:val="apple-converted-space"/>
        </w:rPr>
        <w:t> </w:t>
      </w:r>
      <w:r w:rsidRPr="00E543D9">
        <w:rPr>
          <w:bCs/>
        </w:rPr>
        <w:t>Review</w:t>
      </w:r>
      <w:r w:rsidRPr="00E543D9">
        <w:rPr>
          <w:rStyle w:val="apple-converted-space"/>
        </w:rPr>
        <w:t> </w:t>
      </w:r>
      <w:r w:rsidRPr="00E543D9">
        <w:t>and</w:t>
      </w:r>
      <w:r w:rsidRPr="00E543D9">
        <w:rPr>
          <w:rStyle w:val="apple-converted-space"/>
        </w:rPr>
        <w:t> </w:t>
      </w:r>
      <w:r w:rsidRPr="00E543D9">
        <w:rPr>
          <w:bCs/>
        </w:rPr>
        <w:t>Meta</w:t>
      </w:r>
      <w:r w:rsidR="009A54A8" w:rsidRPr="00E543D9">
        <w:t>–</w:t>
      </w:r>
      <w:r w:rsidRPr="00E543D9">
        <w:rPr>
          <w:bCs/>
        </w:rPr>
        <w:t>Analysis</w:t>
      </w:r>
      <w:r w:rsidRPr="00E543D9">
        <w:t xml:space="preserve">. </w:t>
      </w:r>
      <w:r w:rsidRPr="00E543D9">
        <w:rPr>
          <w:rStyle w:val="jrnl"/>
          <w:i/>
        </w:rPr>
        <w:t>PLoS One</w:t>
      </w:r>
      <w:r w:rsidRPr="00E543D9">
        <w:t>. 2015 Sep 15;10(9</w:t>
      </w:r>
      <w:proofErr w:type="gramStart"/>
      <w:r w:rsidRPr="00E543D9">
        <w:t>):e</w:t>
      </w:r>
      <w:proofErr w:type="gramEnd"/>
      <w:r w:rsidRPr="00E543D9">
        <w:t>0136166.</w:t>
      </w:r>
    </w:p>
    <w:p w14:paraId="5BE0FC2D" w14:textId="77777777" w:rsidR="000D30E5" w:rsidRPr="00E543D9" w:rsidRDefault="000D30E5" w:rsidP="000D30E5">
      <w:pPr>
        <w:pStyle w:val="NoSpacing"/>
      </w:pPr>
    </w:p>
    <w:p w14:paraId="613721B6" w14:textId="4D0FC1CA" w:rsidR="000D30E5" w:rsidRPr="00E543D9" w:rsidRDefault="000D30E5" w:rsidP="000D30E5">
      <w:pPr>
        <w:pStyle w:val="NoSpacing"/>
      </w:pPr>
      <w:r w:rsidRPr="00E543D9">
        <w:t>[141] Orimadegun AE,</w:t>
      </w:r>
      <w:r w:rsidRPr="00E543D9">
        <w:rPr>
          <w:rStyle w:val="apple-converted-space"/>
        </w:rPr>
        <w:t> </w:t>
      </w:r>
      <w:r w:rsidRPr="00E543D9">
        <w:t>Ogunbosi BO</w:t>
      </w:r>
      <w:r w:rsidRPr="00E543D9">
        <w:rPr>
          <w:rStyle w:val="apple-converted-space"/>
        </w:rPr>
        <w:t xml:space="preserve"> and </w:t>
      </w:r>
      <w:r w:rsidRPr="00E543D9">
        <w:t>Carson SS. Prevalence and predictors of hypoxaemia in respiratory and non</w:t>
      </w:r>
      <w:r w:rsidR="009A54A8" w:rsidRPr="00E543D9">
        <w:t>–</w:t>
      </w:r>
      <w:r w:rsidRPr="00E543D9">
        <w:t xml:space="preserve">respiratory primary diagnoses among emergently ill children at a tertiary hospital in south western Nigeria. </w:t>
      </w:r>
      <w:r w:rsidRPr="00E543D9">
        <w:rPr>
          <w:i/>
        </w:rPr>
        <w:t>Trans R Soc Trop Med Hyg</w:t>
      </w:r>
      <w:r w:rsidRPr="00E543D9">
        <w:rPr>
          <w:rStyle w:val="apple-converted-space"/>
        </w:rPr>
        <w:t> </w:t>
      </w:r>
      <w:r w:rsidRPr="00E543D9">
        <w:t>2013 Nov;107(11):699</w:t>
      </w:r>
      <w:r w:rsidR="009A54A8" w:rsidRPr="00E543D9">
        <w:t>–</w:t>
      </w:r>
      <w:r w:rsidRPr="00E543D9">
        <w:t>705.</w:t>
      </w:r>
    </w:p>
    <w:p w14:paraId="1B153B61" w14:textId="77777777" w:rsidR="000D30E5" w:rsidRPr="00E543D9" w:rsidRDefault="000D30E5" w:rsidP="000D30E5">
      <w:pPr>
        <w:pStyle w:val="NoSpacing"/>
      </w:pPr>
    </w:p>
    <w:p w14:paraId="1893C02C" w14:textId="0337DCBE" w:rsidR="000D30E5" w:rsidRPr="00E543D9" w:rsidRDefault="000D30E5" w:rsidP="000D30E5">
      <w:pPr>
        <w:pStyle w:val="NoSpacing"/>
      </w:pPr>
      <w:r w:rsidRPr="00E543D9">
        <w:t>[142] Baker T,</w:t>
      </w:r>
      <w:r w:rsidRPr="00E543D9">
        <w:rPr>
          <w:rStyle w:val="apple-converted-space"/>
        </w:rPr>
        <w:t> </w:t>
      </w:r>
      <w:r w:rsidRPr="00E543D9">
        <w:t>Blixt J,</w:t>
      </w:r>
      <w:r w:rsidRPr="00E543D9">
        <w:rPr>
          <w:rStyle w:val="apple-converted-space"/>
        </w:rPr>
        <w:t> </w:t>
      </w:r>
      <w:r w:rsidRPr="00E543D9">
        <w:t>Lugazia E,</w:t>
      </w:r>
      <w:r w:rsidRPr="00E543D9">
        <w:rPr>
          <w:rStyle w:val="apple-converted-space"/>
        </w:rPr>
        <w:t> </w:t>
      </w:r>
      <w:r w:rsidRPr="00E543D9">
        <w:t>Schell CO,</w:t>
      </w:r>
      <w:r w:rsidRPr="00E543D9">
        <w:rPr>
          <w:rStyle w:val="apple-converted-space"/>
        </w:rPr>
        <w:t> </w:t>
      </w:r>
      <w:r w:rsidRPr="00E543D9">
        <w:t>Mulungu M</w:t>
      </w:r>
      <w:r w:rsidRPr="00E543D9">
        <w:rPr>
          <w:rStyle w:val="apple-converted-space"/>
        </w:rPr>
        <w:t>, </w:t>
      </w:r>
      <w:r w:rsidRPr="00E543D9">
        <w:t xml:space="preserve">Milton A, et al. Single Deranged Physiologic Parameters Are Associated </w:t>
      </w:r>
      <w:proofErr w:type="gramStart"/>
      <w:r w:rsidRPr="00E543D9">
        <w:t>With</w:t>
      </w:r>
      <w:proofErr w:type="gramEnd"/>
      <w:r w:rsidRPr="00E543D9">
        <w:rPr>
          <w:rStyle w:val="apple-converted-space"/>
        </w:rPr>
        <w:t> </w:t>
      </w:r>
      <w:r w:rsidRPr="00E543D9">
        <w:rPr>
          <w:rStyle w:val="highlight"/>
        </w:rPr>
        <w:t>Mortality</w:t>
      </w:r>
      <w:r w:rsidRPr="00E543D9">
        <w:rPr>
          <w:rStyle w:val="apple-converted-space"/>
        </w:rPr>
        <w:t> </w:t>
      </w:r>
      <w:r w:rsidRPr="00E543D9">
        <w:t>in a Low</w:t>
      </w:r>
      <w:r w:rsidR="009A54A8" w:rsidRPr="00E543D9">
        <w:t>–</w:t>
      </w:r>
      <w:r w:rsidRPr="00E543D9">
        <w:t xml:space="preserve">Income Country. </w:t>
      </w:r>
      <w:r w:rsidRPr="00E543D9">
        <w:rPr>
          <w:i/>
        </w:rPr>
        <w:t>Crit Care Med</w:t>
      </w:r>
      <w:r w:rsidRPr="00E543D9">
        <w:t>.</w:t>
      </w:r>
      <w:r w:rsidRPr="00E543D9">
        <w:rPr>
          <w:rStyle w:val="apple-converted-space"/>
        </w:rPr>
        <w:t> </w:t>
      </w:r>
      <w:r w:rsidRPr="00E543D9">
        <w:t>2015 Oct;43(10):2171</w:t>
      </w:r>
      <w:r w:rsidR="009A54A8" w:rsidRPr="00E543D9">
        <w:t>–</w:t>
      </w:r>
      <w:r w:rsidRPr="00E543D9">
        <w:t xml:space="preserve">9. </w:t>
      </w:r>
    </w:p>
    <w:p w14:paraId="774019D8" w14:textId="77777777" w:rsidR="000D30E5" w:rsidRPr="00E543D9" w:rsidRDefault="000D30E5" w:rsidP="000D30E5">
      <w:pPr>
        <w:pStyle w:val="NoSpacing"/>
      </w:pPr>
    </w:p>
    <w:p w14:paraId="712C66B5" w14:textId="111C24CA" w:rsidR="000D30E5" w:rsidRPr="00E543D9" w:rsidRDefault="000D30E5" w:rsidP="000D30E5">
      <w:pPr>
        <w:pStyle w:val="NoSpacing"/>
      </w:pPr>
      <w:r w:rsidRPr="00E543D9">
        <w:rPr>
          <w:lang w:val="de-DE"/>
        </w:rPr>
        <w:t>[143] Schell CO,</w:t>
      </w:r>
      <w:r w:rsidRPr="00E543D9">
        <w:rPr>
          <w:rStyle w:val="apple-converted-space"/>
          <w:lang w:val="de-DE"/>
        </w:rPr>
        <w:t> </w:t>
      </w:r>
      <w:r w:rsidRPr="00E543D9">
        <w:rPr>
          <w:lang w:val="de-DE"/>
        </w:rPr>
        <w:t>Castegren M,</w:t>
      </w:r>
      <w:r w:rsidRPr="00E543D9">
        <w:rPr>
          <w:rStyle w:val="apple-converted-space"/>
          <w:lang w:val="de-DE"/>
        </w:rPr>
        <w:t> </w:t>
      </w:r>
      <w:r w:rsidRPr="00E543D9">
        <w:rPr>
          <w:lang w:val="de-DE"/>
        </w:rPr>
        <w:t>Lugazia E,</w:t>
      </w:r>
      <w:r w:rsidRPr="00E543D9">
        <w:rPr>
          <w:rStyle w:val="apple-converted-space"/>
          <w:lang w:val="de-DE"/>
        </w:rPr>
        <w:t> </w:t>
      </w:r>
      <w:r w:rsidRPr="00E543D9">
        <w:rPr>
          <w:lang w:val="de-DE"/>
        </w:rPr>
        <w:t>Blixt J,</w:t>
      </w:r>
      <w:r w:rsidRPr="00E543D9">
        <w:rPr>
          <w:rStyle w:val="apple-converted-space"/>
          <w:lang w:val="de-DE"/>
        </w:rPr>
        <w:t> </w:t>
      </w:r>
      <w:r w:rsidRPr="00E543D9">
        <w:rPr>
          <w:lang w:val="de-DE"/>
        </w:rPr>
        <w:t>Mulungu M,</w:t>
      </w:r>
      <w:r w:rsidRPr="00E543D9">
        <w:rPr>
          <w:rStyle w:val="apple-converted-space"/>
          <w:lang w:val="de-DE"/>
        </w:rPr>
        <w:t> </w:t>
      </w:r>
      <w:r w:rsidRPr="00E543D9">
        <w:rPr>
          <w:lang w:val="de-DE"/>
        </w:rPr>
        <w:t xml:space="preserve">Konrad D et al. </w:t>
      </w:r>
      <w:r w:rsidRPr="00E543D9">
        <w:t>Severely deranged vital signs as triggers for acute treatment modifications on an intensive care unit in a low</w:t>
      </w:r>
      <w:r w:rsidR="009A54A8" w:rsidRPr="00E543D9">
        <w:t>–</w:t>
      </w:r>
      <w:r w:rsidRPr="00E543D9">
        <w:t xml:space="preserve">income country. </w:t>
      </w:r>
      <w:r w:rsidRPr="00E543D9">
        <w:rPr>
          <w:i/>
        </w:rPr>
        <w:t>BMC Res Notes</w:t>
      </w:r>
      <w:r w:rsidRPr="00E543D9">
        <w:t xml:space="preserve"> 2015 Jul </w:t>
      </w:r>
      <w:proofErr w:type="gramStart"/>
      <w:r w:rsidRPr="00E543D9">
        <w:t>25;8:313</w:t>
      </w:r>
      <w:proofErr w:type="gramEnd"/>
      <w:r w:rsidRPr="00E543D9">
        <w:t>.</w:t>
      </w:r>
    </w:p>
    <w:p w14:paraId="4F6D15AE" w14:textId="77777777" w:rsidR="000D30E5" w:rsidRPr="00E543D9" w:rsidRDefault="000D30E5" w:rsidP="000D30E5">
      <w:pPr>
        <w:pStyle w:val="NoSpacing"/>
      </w:pPr>
    </w:p>
    <w:p w14:paraId="26E58BA7" w14:textId="6F963671" w:rsidR="000D30E5" w:rsidRPr="00E543D9" w:rsidRDefault="000D30E5" w:rsidP="000D30E5">
      <w:pPr>
        <w:pStyle w:val="NoSpacing"/>
      </w:pPr>
      <w:r w:rsidRPr="00E543D9">
        <w:t>[144] Waitt PI,</w:t>
      </w:r>
      <w:r w:rsidRPr="00E543D9">
        <w:rPr>
          <w:rStyle w:val="apple-converted-space"/>
        </w:rPr>
        <w:t> </w:t>
      </w:r>
      <w:r w:rsidRPr="00E543D9">
        <w:t>Mukaka M,</w:t>
      </w:r>
      <w:r w:rsidRPr="00E543D9">
        <w:rPr>
          <w:rStyle w:val="apple-converted-space"/>
        </w:rPr>
        <w:t> </w:t>
      </w:r>
      <w:r w:rsidRPr="00E543D9">
        <w:t>Goodson P,</w:t>
      </w:r>
      <w:r w:rsidRPr="00E543D9">
        <w:rPr>
          <w:rStyle w:val="apple-converted-space"/>
        </w:rPr>
        <w:t> </w:t>
      </w:r>
      <w:r w:rsidRPr="00E543D9">
        <w:t>SimuKonda FD,</w:t>
      </w:r>
      <w:r w:rsidRPr="00E543D9">
        <w:rPr>
          <w:rStyle w:val="apple-converted-space"/>
        </w:rPr>
        <w:t> </w:t>
      </w:r>
      <w:r w:rsidRPr="00E543D9">
        <w:t>Waitt CJ,</w:t>
      </w:r>
      <w:r w:rsidRPr="00E543D9">
        <w:rPr>
          <w:rStyle w:val="apple-converted-space"/>
        </w:rPr>
        <w:t> </w:t>
      </w:r>
      <w:r w:rsidRPr="00E543D9">
        <w:t>Feasey N, et al. Sepsis carries a high</w:t>
      </w:r>
      <w:r w:rsidRPr="00E543D9">
        <w:rPr>
          <w:rStyle w:val="apple-converted-space"/>
        </w:rPr>
        <w:t> </w:t>
      </w:r>
      <w:r w:rsidRPr="00E543D9">
        <w:rPr>
          <w:rStyle w:val="highlight"/>
        </w:rPr>
        <w:t>mortality</w:t>
      </w:r>
      <w:r w:rsidRPr="00E543D9">
        <w:rPr>
          <w:rStyle w:val="apple-converted-space"/>
        </w:rPr>
        <w:t> </w:t>
      </w:r>
      <w:r w:rsidRPr="00E543D9">
        <w:t>among hospitalised adults in Malawi in the era of antiretroviral therapy scale</w:t>
      </w:r>
      <w:r w:rsidR="009A54A8" w:rsidRPr="00E543D9">
        <w:t>–</w:t>
      </w:r>
      <w:r w:rsidRPr="00E543D9">
        <w:t xml:space="preserve">up: a longitudinal cohort study. </w:t>
      </w:r>
      <w:r w:rsidRPr="00E543D9">
        <w:rPr>
          <w:i/>
        </w:rPr>
        <w:t>J Infect</w:t>
      </w:r>
      <w:r w:rsidRPr="00E543D9">
        <w:rPr>
          <w:rStyle w:val="apple-converted-space"/>
        </w:rPr>
        <w:t> </w:t>
      </w:r>
      <w:r w:rsidRPr="00E543D9">
        <w:t>2015 Jan;70(1):11</w:t>
      </w:r>
      <w:r w:rsidR="009A54A8" w:rsidRPr="00E543D9">
        <w:t>–</w:t>
      </w:r>
      <w:r w:rsidRPr="00E543D9">
        <w:t>9.</w:t>
      </w:r>
    </w:p>
    <w:p w14:paraId="4F2B5E88" w14:textId="77777777" w:rsidR="000D30E5" w:rsidRPr="00E543D9" w:rsidRDefault="000D30E5" w:rsidP="000D30E5">
      <w:pPr>
        <w:pStyle w:val="NoSpacing"/>
      </w:pPr>
    </w:p>
    <w:p w14:paraId="4DD67194" w14:textId="77777777" w:rsidR="000D30E5" w:rsidRPr="00E543D9" w:rsidRDefault="000D30E5" w:rsidP="000D30E5">
      <w:pPr>
        <w:pStyle w:val="NoSpacing"/>
      </w:pPr>
      <w:r w:rsidRPr="00E543D9">
        <w:t>[145] Thanachartwet V,</w:t>
      </w:r>
      <w:r w:rsidRPr="00E543D9">
        <w:rPr>
          <w:rStyle w:val="apple-converted-space"/>
        </w:rPr>
        <w:t> </w:t>
      </w:r>
      <w:r w:rsidRPr="00E543D9">
        <w:t>Wattanathum A,</w:t>
      </w:r>
      <w:r w:rsidRPr="00E543D9">
        <w:rPr>
          <w:rStyle w:val="apple-converted-space"/>
        </w:rPr>
        <w:t> </w:t>
      </w:r>
      <w:r w:rsidRPr="00E543D9">
        <w:t>Sahassananda D,</w:t>
      </w:r>
      <w:r w:rsidRPr="00E543D9">
        <w:rPr>
          <w:rStyle w:val="apple-converted-space"/>
        </w:rPr>
        <w:t> </w:t>
      </w:r>
      <w:r w:rsidRPr="00E543D9">
        <w:t>Wacharasint P,</w:t>
      </w:r>
      <w:r w:rsidRPr="00E543D9">
        <w:rPr>
          <w:rStyle w:val="apple-converted-space"/>
        </w:rPr>
        <w:t> </w:t>
      </w:r>
      <w:r w:rsidRPr="00E543D9">
        <w:t>Chamnanchanunt S,</w:t>
      </w:r>
      <w:r w:rsidRPr="00E543D9">
        <w:rPr>
          <w:rStyle w:val="apple-converted-space"/>
        </w:rPr>
        <w:t> </w:t>
      </w:r>
      <w:r w:rsidRPr="00E543D9">
        <w:t xml:space="preserve">Khine Kyaw E, et al. Dynamic Measurement of Hemodynamic Parameters and Cardiac Preload in Adults with Dengue: A Prospective Observational Study. </w:t>
      </w:r>
      <w:r w:rsidRPr="00E543D9">
        <w:rPr>
          <w:i/>
        </w:rPr>
        <w:t>PLoS One</w:t>
      </w:r>
      <w:r w:rsidRPr="00E543D9">
        <w:rPr>
          <w:rStyle w:val="apple-converted-space"/>
        </w:rPr>
        <w:t> </w:t>
      </w:r>
      <w:r w:rsidRPr="00E543D9">
        <w:t>2016 May 19;11(5</w:t>
      </w:r>
      <w:proofErr w:type="gramStart"/>
      <w:r w:rsidRPr="00E543D9">
        <w:t>):e</w:t>
      </w:r>
      <w:proofErr w:type="gramEnd"/>
      <w:r w:rsidRPr="00E543D9">
        <w:t>0156135.</w:t>
      </w:r>
    </w:p>
    <w:p w14:paraId="36D0235E" w14:textId="77777777" w:rsidR="000D30E5" w:rsidRPr="00E543D9" w:rsidRDefault="000D30E5" w:rsidP="000D30E5">
      <w:pPr>
        <w:pStyle w:val="NoSpacing"/>
      </w:pPr>
    </w:p>
    <w:p w14:paraId="69E99680" w14:textId="70B38FA6" w:rsidR="000D30E5" w:rsidRPr="00E543D9" w:rsidRDefault="000D30E5" w:rsidP="000D30E5">
      <w:pPr>
        <w:pStyle w:val="NoSpacing"/>
      </w:pPr>
      <w:r w:rsidRPr="00E543D9">
        <w:t>[146] Baker T,</w:t>
      </w:r>
      <w:r w:rsidRPr="00E543D9">
        <w:rPr>
          <w:rStyle w:val="apple-converted-space"/>
        </w:rPr>
        <w:t> </w:t>
      </w:r>
      <w:r w:rsidRPr="00E543D9">
        <w:t>Schell CO,</w:t>
      </w:r>
      <w:r w:rsidRPr="00E543D9">
        <w:rPr>
          <w:rStyle w:val="apple-converted-space"/>
        </w:rPr>
        <w:t> </w:t>
      </w:r>
      <w:r w:rsidRPr="00E543D9">
        <w:t>Lugazia E,</w:t>
      </w:r>
      <w:r w:rsidRPr="00E543D9">
        <w:rPr>
          <w:rStyle w:val="apple-converted-space"/>
        </w:rPr>
        <w:t> </w:t>
      </w:r>
      <w:r w:rsidRPr="00E543D9">
        <w:t>Blixt J,</w:t>
      </w:r>
      <w:r w:rsidRPr="00E543D9">
        <w:rPr>
          <w:rStyle w:val="apple-converted-space"/>
        </w:rPr>
        <w:t> </w:t>
      </w:r>
      <w:r w:rsidRPr="00E543D9">
        <w:t>Mulungu M,</w:t>
      </w:r>
      <w:r w:rsidRPr="00E543D9">
        <w:rPr>
          <w:rStyle w:val="apple-converted-space"/>
        </w:rPr>
        <w:t> </w:t>
      </w:r>
      <w:r w:rsidRPr="00E543D9">
        <w:t>Castegren M, et al. Vital Signs Directed Therapy: Improving Care in an Intensive Care Unit in a Low</w:t>
      </w:r>
      <w:r w:rsidR="009A54A8" w:rsidRPr="00E543D9">
        <w:t>–</w:t>
      </w:r>
      <w:r w:rsidRPr="00E543D9">
        <w:t xml:space="preserve">Income Country. </w:t>
      </w:r>
      <w:r w:rsidRPr="00E543D9">
        <w:rPr>
          <w:i/>
        </w:rPr>
        <w:t>PLoS One</w:t>
      </w:r>
      <w:r w:rsidRPr="00E543D9">
        <w:rPr>
          <w:rStyle w:val="apple-converted-space"/>
        </w:rPr>
        <w:t> </w:t>
      </w:r>
      <w:r w:rsidRPr="00E543D9">
        <w:t>2015 Dec 22;10(12</w:t>
      </w:r>
      <w:proofErr w:type="gramStart"/>
      <w:r w:rsidRPr="00E543D9">
        <w:t>):e</w:t>
      </w:r>
      <w:proofErr w:type="gramEnd"/>
      <w:r w:rsidRPr="00E543D9">
        <w:t>0144801.</w:t>
      </w:r>
    </w:p>
    <w:p w14:paraId="413FA609" w14:textId="77777777" w:rsidR="000D30E5" w:rsidRPr="00E543D9" w:rsidRDefault="000D30E5" w:rsidP="000D30E5">
      <w:pPr>
        <w:pStyle w:val="NoSpacing"/>
      </w:pPr>
    </w:p>
    <w:p w14:paraId="41D17293" w14:textId="53668E5B" w:rsidR="000D30E5" w:rsidRPr="00E543D9" w:rsidRDefault="000D30E5" w:rsidP="000D30E5">
      <w:pPr>
        <w:pStyle w:val="NoSpacing"/>
      </w:pPr>
      <w:r w:rsidRPr="00E543D9">
        <w:rPr>
          <w:lang w:val="de-DE"/>
        </w:rPr>
        <w:t xml:space="preserve">[147] Bur A, Hirschl MM, Herkner H, Oschatz E, Kofler J, Woisetschläger C, et al. </w:t>
      </w:r>
      <w:r w:rsidRPr="00E543D9">
        <w:rPr>
          <w:bCs/>
        </w:rPr>
        <w:t>Accuracy</w:t>
      </w:r>
      <w:r w:rsidRPr="00E543D9">
        <w:rPr>
          <w:rStyle w:val="apple-converted-space"/>
        </w:rPr>
        <w:t> </w:t>
      </w:r>
      <w:r w:rsidRPr="00E543D9">
        <w:t>of</w:t>
      </w:r>
      <w:r w:rsidRPr="00E543D9">
        <w:rPr>
          <w:rStyle w:val="apple-converted-space"/>
        </w:rPr>
        <w:t> </w:t>
      </w:r>
      <w:r w:rsidRPr="00E543D9">
        <w:rPr>
          <w:bCs/>
        </w:rPr>
        <w:t>oscillometric</w:t>
      </w:r>
      <w:r w:rsidRPr="00E543D9">
        <w:rPr>
          <w:rStyle w:val="apple-converted-space"/>
        </w:rPr>
        <w:t> </w:t>
      </w:r>
      <w:r w:rsidRPr="00E543D9">
        <w:rPr>
          <w:bCs/>
        </w:rPr>
        <w:t>blood pressure</w:t>
      </w:r>
      <w:r w:rsidRPr="00E543D9">
        <w:rPr>
          <w:rStyle w:val="apple-converted-space"/>
        </w:rPr>
        <w:t> </w:t>
      </w:r>
      <w:r w:rsidRPr="00E543D9">
        <w:rPr>
          <w:bCs/>
        </w:rPr>
        <w:t>measurement</w:t>
      </w:r>
      <w:r w:rsidRPr="00E543D9">
        <w:rPr>
          <w:rStyle w:val="apple-converted-space"/>
        </w:rPr>
        <w:t> </w:t>
      </w:r>
      <w:r w:rsidRPr="00E543D9">
        <w:rPr>
          <w:bCs/>
        </w:rPr>
        <w:t>according</w:t>
      </w:r>
      <w:r w:rsidRPr="00E543D9">
        <w:rPr>
          <w:rStyle w:val="apple-converted-space"/>
        </w:rPr>
        <w:t> </w:t>
      </w:r>
      <w:r w:rsidRPr="00E543D9">
        <w:t>to the</w:t>
      </w:r>
      <w:r w:rsidRPr="00E543D9">
        <w:rPr>
          <w:rStyle w:val="apple-converted-space"/>
        </w:rPr>
        <w:t> </w:t>
      </w:r>
      <w:r w:rsidRPr="00E543D9">
        <w:rPr>
          <w:bCs/>
        </w:rPr>
        <w:t>relation</w:t>
      </w:r>
      <w:r w:rsidRPr="00E543D9">
        <w:rPr>
          <w:rStyle w:val="apple-converted-space"/>
        </w:rPr>
        <w:t> </w:t>
      </w:r>
      <w:r w:rsidRPr="00E543D9">
        <w:t>between</w:t>
      </w:r>
      <w:r w:rsidRPr="00E543D9">
        <w:rPr>
          <w:rStyle w:val="apple-converted-space"/>
        </w:rPr>
        <w:t> </w:t>
      </w:r>
      <w:r w:rsidRPr="00E543D9">
        <w:rPr>
          <w:bCs/>
        </w:rPr>
        <w:t>cuff</w:t>
      </w:r>
      <w:r w:rsidRPr="00E543D9">
        <w:rPr>
          <w:rStyle w:val="apple-converted-space"/>
        </w:rPr>
        <w:t> </w:t>
      </w:r>
      <w:r w:rsidRPr="00E543D9">
        <w:rPr>
          <w:bCs/>
        </w:rPr>
        <w:t>size</w:t>
      </w:r>
      <w:r w:rsidRPr="00E543D9">
        <w:rPr>
          <w:rStyle w:val="apple-converted-space"/>
        </w:rPr>
        <w:t> </w:t>
      </w:r>
      <w:r w:rsidRPr="00E543D9">
        <w:t>and</w:t>
      </w:r>
      <w:r w:rsidRPr="00E543D9">
        <w:rPr>
          <w:rStyle w:val="apple-converted-space"/>
        </w:rPr>
        <w:t> </w:t>
      </w:r>
      <w:r w:rsidRPr="00E543D9">
        <w:rPr>
          <w:bCs/>
        </w:rPr>
        <w:t>upper</w:t>
      </w:r>
      <w:r w:rsidR="009A54A8" w:rsidRPr="00E543D9">
        <w:rPr>
          <w:bCs/>
        </w:rPr>
        <w:t>–</w:t>
      </w:r>
      <w:r w:rsidRPr="00E543D9">
        <w:rPr>
          <w:bCs/>
        </w:rPr>
        <w:t>arm</w:t>
      </w:r>
      <w:r w:rsidRPr="00E543D9">
        <w:rPr>
          <w:rStyle w:val="apple-converted-space"/>
        </w:rPr>
        <w:t> </w:t>
      </w:r>
      <w:r w:rsidRPr="00E543D9">
        <w:rPr>
          <w:bCs/>
        </w:rPr>
        <w:t>circumference</w:t>
      </w:r>
      <w:r w:rsidRPr="00E543D9">
        <w:rPr>
          <w:rStyle w:val="apple-converted-space"/>
        </w:rPr>
        <w:t> </w:t>
      </w:r>
      <w:r w:rsidRPr="00E543D9">
        <w:t>in</w:t>
      </w:r>
      <w:r w:rsidRPr="00E543D9">
        <w:rPr>
          <w:rStyle w:val="apple-converted-space"/>
        </w:rPr>
        <w:t> </w:t>
      </w:r>
      <w:r w:rsidRPr="00E543D9">
        <w:rPr>
          <w:bCs/>
        </w:rPr>
        <w:t>critically ill</w:t>
      </w:r>
      <w:r w:rsidRPr="00E543D9">
        <w:rPr>
          <w:rStyle w:val="apple-converted-space"/>
        </w:rPr>
        <w:t> </w:t>
      </w:r>
      <w:r w:rsidRPr="00E543D9">
        <w:rPr>
          <w:bCs/>
        </w:rPr>
        <w:t>patients</w:t>
      </w:r>
      <w:r w:rsidRPr="00E543D9">
        <w:t xml:space="preserve">. </w:t>
      </w:r>
      <w:r w:rsidRPr="00E543D9">
        <w:rPr>
          <w:rStyle w:val="jrnl"/>
          <w:i/>
        </w:rPr>
        <w:t>Crit Care Med</w:t>
      </w:r>
      <w:r w:rsidRPr="00E543D9">
        <w:t xml:space="preserve"> 2000 Feb;28(2):371</w:t>
      </w:r>
      <w:r w:rsidR="009A54A8" w:rsidRPr="00E543D9">
        <w:t>–</w:t>
      </w:r>
      <w:r w:rsidRPr="00E543D9">
        <w:t>6.</w:t>
      </w:r>
    </w:p>
    <w:p w14:paraId="1B2539EF" w14:textId="77777777" w:rsidR="000D30E5" w:rsidRPr="00E543D9" w:rsidRDefault="000D30E5" w:rsidP="000D30E5">
      <w:pPr>
        <w:pStyle w:val="NoSpacing"/>
      </w:pPr>
    </w:p>
    <w:p w14:paraId="7E2C5911" w14:textId="2070161F" w:rsidR="000D30E5" w:rsidRPr="00E543D9" w:rsidRDefault="000D30E5" w:rsidP="000D30E5">
      <w:pPr>
        <w:pStyle w:val="NoSpacing"/>
      </w:pPr>
      <w:r w:rsidRPr="00E543D9">
        <w:t>[148] Lakhal K,</w:t>
      </w:r>
      <w:r w:rsidRPr="00E543D9">
        <w:rPr>
          <w:rStyle w:val="apple-converted-space"/>
        </w:rPr>
        <w:t> </w:t>
      </w:r>
      <w:r w:rsidRPr="00E543D9">
        <w:t>Ehrmann S,</w:t>
      </w:r>
      <w:r w:rsidRPr="00E543D9">
        <w:rPr>
          <w:rStyle w:val="apple-converted-space"/>
        </w:rPr>
        <w:t> </w:t>
      </w:r>
      <w:r w:rsidRPr="00E543D9">
        <w:t>Runge I,</w:t>
      </w:r>
      <w:r w:rsidRPr="00E543D9">
        <w:rPr>
          <w:rStyle w:val="apple-converted-space"/>
        </w:rPr>
        <w:t> </w:t>
      </w:r>
      <w:r w:rsidRPr="00E543D9">
        <w:t>Legras A,</w:t>
      </w:r>
      <w:r w:rsidRPr="00E543D9">
        <w:rPr>
          <w:rStyle w:val="apple-converted-space"/>
        </w:rPr>
        <w:t> </w:t>
      </w:r>
      <w:r w:rsidRPr="00E543D9">
        <w:t>Dequin PF,</w:t>
      </w:r>
      <w:r w:rsidRPr="00E543D9">
        <w:rPr>
          <w:rStyle w:val="apple-converted-space"/>
        </w:rPr>
        <w:t> </w:t>
      </w:r>
      <w:r w:rsidRPr="00E543D9">
        <w:rPr>
          <w:color w:val="000000" w:themeColor="text1"/>
        </w:rPr>
        <w:t>Mercier E,</w:t>
      </w:r>
      <w:r w:rsidRPr="00E543D9">
        <w:rPr>
          <w:rStyle w:val="Hyperlink"/>
          <w:color w:val="000000" w:themeColor="text1"/>
        </w:rPr>
        <w:t xml:space="preserve"> et al. </w:t>
      </w:r>
      <w:r w:rsidRPr="00E543D9">
        <w:rPr>
          <w:color w:val="000000" w:themeColor="text1"/>
        </w:rPr>
        <w:t xml:space="preserve">Tracking </w:t>
      </w:r>
      <w:r w:rsidRPr="00E543D9">
        <w:t>hypotension and dynamic changes in</w:t>
      </w:r>
      <w:r w:rsidRPr="00E543D9">
        <w:rPr>
          <w:rStyle w:val="apple-converted-space"/>
        </w:rPr>
        <w:t> </w:t>
      </w:r>
      <w:r w:rsidRPr="00E543D9">
        <w:rPr>
          <w:rStyle w:val="highlight"/>
        </w:rPr>
        <w:t>arterial</w:t>
      </w:r>
      <w:r w:rsidRPr="00E543D9">
        <w:rPr>
          <w:rStyle w:val="apple-converted-space"/>
        </w:rPr>
        <w:t> </w:t>
      </w:r>
      <w:r w:rsidRPr="00E543D9">
        <w:rPr>
          <w:rStyle w:val="highlight"/>
        </w:rPr>
        <w:t>blood pressure</w:t>
      </w:r>
      <w:r w:rsidRPr="00E543D9">
        <w:rPr>
          <w:rStyle w:val="apple-converted-space"/>
        </w:rPr>
        <w:t> </w:t>
      </w:r>
      <w:r w:rsidRPr="00E543D9">
        <w:t xml:space="preserve">with brachial cuff measurements. </w:t>
      </w:r>
      <w:r w:rsidRPr="00E543D9">
        <w:rPr>
          <w:i/>
        </w:rPr>
        <w:t>Anesth Analg</w:t>
      </w:r>
      <w:r w:rsidRPr="00E543D9">
        <w:rPr>
          <w:rStyle w:val="apple-converted-space"/>
        </w:rPr>
        <w:t> </w:t>
      </w:r>
      <w:r w:rsidRPr="00E543D9">
        <w:t>2009 Aug;109(2):494</w:t>
      </w:r>
      <w:r w:rsidR="009A54A8" w:rsidRPr="00E543D9">
        <w:t>–</w:t>
      </w:r>
      <w:r w:rsidRPr="00E543D9">
        <w:t>501.</w:t>
      </w:r>
    </w:p>
    <w:p w14:paraId="0661D9D0" w14:textId="77777777" w:rsidR="000D30E5" w:rsidRPr="00E543D9" w:rsidRDefault="000D30E5" w:rsidP="000D30E5">
      <w:pPr>
        <w:pStyle w:val="NoSpacing"/>
      </w:pPr>
    </w:p>
    <w:p w14:paraId="72EDC51E" w14:textId="070D6DAB" w:rsidR="000D30E5" w:rsidRPr="00E543D9" w:rsidRDefault="000D30E5" w:rsidP="000D30E5">
      <w:pPr>
        <w:pStyle w:val="NoSpacing"/>
      </w:pPr>
      <w:r w:rsidRPr="00E543D9">
        <w:t>[149] Chatterjee A,</w:t>
      </w:r>
      <w:r w:rsidRPr="00E543D9">
        <w:rPr>
          <w:rStyle w:val="apple-converted-space"/>
        </w:rPr>
        <w:t> </w:t>
      </w:r>
      <w:r w:rsidRPr="00E543D9">
        <w:t>DePriest K,</w:t>
      </w:r>
      <w:r w:rsidRPr="00E543D9">
        <w:rPr>
          <w:rStyle w:val="apple-converted-space"/>
        </w:rPr>
        <w:t> </w:t>
      </w:r>
      <w:r w:rsidRPr="00E543D9">
        <w:t>Blair R,</w:t>
      </w:r>
      <w:r w:rsidRPr="00E543D9">
        <w:rPr>
          <w:rStyle w:val="apple-converted-space"/>
        </w:rPr>
        <w:t> </w:t>
      </w:r>
      <w:r w:rsidRPr="00E543D9">
        <w:t>Bowton D,</w:t>
      </w:r>
      <w:r w:rsidRPr="00E543D9">
        <w:rPr>
          <w:rStyle w:val="apple-converted-space"/>
        </w:rPr>
        <w:t> </w:t>
      </w:r>
      <w:r w:rsidRPr="00E543D9">
        <w:t>Chin R. Results of a survey of</w:t>
      </w:r>
      <w:r w:rsidRPr="00E543D9">
        <w:rPr>
          <w:rStyle w:val="apple-converted-space"/>
        </w:rPr>
        <w:t> </w:t>
      </w:r>
      <w:r w:rsidRPr="00E543D9">
        <w:rPr>
          <w:rStyle w:val="highlight"/>
        </w:rPr>
        <w:t>blood pressure</w:t>
      </w:r>
      <w:r w:rsidRPr="00E543D9">
        <w:rPr>
          <w:rStyle w:val="apple-converted-space"/>
        </w:rPr>
        <w:t> </w:t>
      </w:r>
      <w:r w:rsidRPr="00E543D9">
        <w:t xml:space="preserve">monitoring by intensivists in critically ill patients: a preliminary study. </w:t>
      </w:r>
      <w:r w:rsidRPr="00E543D9">
        <w:rPr>
          <w:i/>
        </w:rPr>
        <w:t>Crit Care Med</w:t>
      </w:r>
      <w:r w:rsidRPr="00E543D9">
        <w:t>.</w:t>
      </w:r>
      <w:r w:rsidRPr="00E543D9">
        <w:rPr>
          <w:rStyle w:val="apple-converted-space"/>
        </w:rPr>
        <w:t> </w:t>
      </w:r>
      <w:r w:rsidRPr="00E543D9">
        <w:t>2010 Dec;38(12):2335</w:t>
      </w:r>
      <w:r w:rsidR="009A54A8" w:rsidRPr="00E543D9">
        <w:t>–</w:t>
      </w:r>
      <w:r w:rsidRPr="00E543D9">
        <w:t xml:space="preserve">8. </w:t>
      </w:r>
    </w:p>
    <w:p w14:paraId="26B017D2" w14:textId="77777777" w:rsidR="000D30E5" w:rsidRPr="00E543D9" w:rsidRDefault="000D30E5" w:rsidP="000D30E5">
      <w:pPr>
        <w:pStyle w:val="NoSpacing"/>
      </w:pPr>
    </w:p>
    <w:p w14:paraId="4C8E99F2" w14:textId="77777777" w:rsidR="000D30E5" w:rsidRPr="00E543D9" w:rsidRDefault="000D30E5" w:rsidP="000D30E5">
      <w:pPr>
        <w:pStyle w:val="NoSpacing"/>
      </w:pPr>
      <w:r w:rsidRPr="00E543D9">
        <w:t>[150] Pedersen T,</w:t>
      </w:r>
      <w:r w:rsidRPr="00E543D9">
        <w:rPr>
          <w:rStyle w:val="apple-converted-space"/>
        </w:rPr>
        <w:t> </w:t>
      </w:r>
      <w:r w:rsidRPr="00E543D9">
        <w:t>Nicholson A,</w:t>
      </w:r>
      <w:r w:rsidRPr="00E543D9">
        <w:rPr>
          <w:rStyle w:val="apple-converted-space"/>
        </w:rPr>
        <w:t> </w:t>
      </w:r>
      <w:r w:rsidRPr="00E543D9">
        <w:t>Hovhannisyan K,</w:t>
      </w:r>
      <w:r w:rsidRPr="00E543D9">
        <w:rPr>
          <w:rStyle w:val="apple-converted-space"/>
        </w:rPr>
        <w:t> </w:t>
      </w:r>
      <w:r w:rsidRPr="00E543D9">
        <w:t>Møller AM,</w:t>
      </w:r>
      <w:r w:rsidRPr="00E543D9">
        <w:rPr>
          <w:rStyle w:val="apple-converted-space"/>
        </w:rPr>
        <w:t> </w:t>
      </w:r>
      <w:r w:rsidRPr="00E543D9">
        <w:t>Smith AF,</w:t>
      </w:r>
      <w:r w:rsidRPr="00E543D9">
        <w:rPr>
          <w:rStyle w:val="apple-converted-space"/>
        </w:rPr>
        <w:t> </w:t>
      </w:r>
      <w:r w:rsidRPr="00E543D9">
        <w:t xml:space="preserve">Lewis SR. </w:t>
      </w:r>
      <w:r w:rsidRPr="00E543D9">
        <w:rPr>
          <w:rStyle w:val="highlight"/>
        </w:rPr>
        <w:t>Pulse oximetry</w:t>
      </w:r>
      <w:r w:rsidRPr="00E543D9">
        <w:rPr>
          <w:rStyle w:val="apple-converted-space"/>
        </w:rPr>
        <w:t> </w:t>
      </w:r>
      <w:r w:rsidRPr="00E543D9">
        <w:t xml:space="preserve">for perioperative monitoring. </w:t>
      </w:r>
      <w:r w:rsidRPr="00E543D9">
        <w:rPr>
          <w:i/>
        </w:rPr>
        <w:t>Cochrane Database Syst Rev</w:t>
      </w:r>
      <w:r w:rsidRPr="00E543D9">
        <w:t>.</w:t>
      </w:r>
      <w:r w:rsidRPr="00E543D9">
        <w:rPr>
          <w:rStyle w:val="apple-converted-space"/>
        </w:rPr>
        <w:t> </w:t>
      </w:r>
      <w:r w:rsidRPr="00E543D9">
        <w:t>2014 Mar 17;(3):CD002013.</w:t>
      </w:r>
    </w:p>
    <w:p w14:paraId="15B4BDC5" w14:textId="77777777" w:rsidR="000D30E5" w:rsidRPr="00E543D9" w:rsidRDefault="000D30E5" w:rsidP="000D30E5">
      <w:pPr>
        <w:pStyle w:val="NoSpacing"/>
      </w:pPr>
    </w:p>
    <w:p w14:paraId="51E0F4C6" w14:textId="634BDE22" w:rsidR="000D30E5" w:rsidRPr="00E543D9" w:rsidRDefault="000D30E5" w:rsidP="000D30E5">
      <w:pPr>
        <w:pStyle w:val="NoSpacing"/>
      </w:pPr>
      <w:r w:rsidRPr="00E543D9">
        <w:t>[151] Serpa Neto A,</w:t>
      </w:r>
      <w:r w:rsidRPr="00E543D9">
        <w:rPr>
          <w:rStyle w:val="apple-converted-space"/>
        </w:rPr>
        <w:t> </w:t>
      </w:r>
      <w:r w:rsidRPr="00E543D9">
        <w:t>Cardoso SO,</w:t>
      </w:r>
      <w:r w:rsidRPr="00E543D9">
        <w:rPr>
          <w:rStyle w:val="apple-converted-space"/>
        </w:rPr>
        <w:t> </w:t>
      </w:r>
      <w:r w:rsidRPr="00E543D9">
        <w:t>Ong DS,</w:t>
      </w:r>
      <w:r w:rsidRPr="00E543D9">
        <w:rPr>
          <w:rStyle w:val="apple-converted-space"/>
        </w:rPr>
        <w:t> </w:t>
      </w:r>
      <w:r w:rsidRPr="00E543D9">
        <w:t>Espósito DC,</w:t>
      </w:r>
      <w:r w:rsidRPr="00E543D9">
        <w:rPr>
          <w:rStyle w:val="apple-converted-space"/>
        </w:rPr>
        <w:t> </w:t>
      </w:r>
      <w:r w:rsidRPr="00E543D9">
        <w:t>Pereira VG,</w:t>
      </w:r>
      <w:r w:rsidRPr="00E543D9">
        <w:rPr>
          <w:rStyle w:val="apple-converted-space"/>
        </w:rPr>
        <w:t> </w:t>
      </w:r>
      <w:r w:rsidRPr="00E543D9">
        <w:t>Manetta JA, et al. The use of the</w:t>
      </w:r>
      <w:r w:rsidR="00E543D9">
        <w:t xml:space="preserve"> </w:t>
      </w:r>
      <w:r w:rsidRPr="00E543D9">
        <w:rPr>
          <w:rStyle w:val="highlight"/>
        </w:rPr>
        <w:lastRenderedPageBreak/>
        <w:t>pulse</w:t>
      </w:r>
      <w:r w:rsidRPr="00E543D9">
        <w:rPr>
          <w:rStyle w:val="apple-converted-space"/>
        </w:rPr>
        <w:t> </w:t>
      </w:r>
      <w:r w:rsidRPr="00E543D9">
        <w:rPr>
          <w:rStyle w:val="highlight"/>
        </w:rPr>
        <w:t>oximetric</w:t>
      </w:r>
      <w:r w:rsidRPr="00E543D9">
        <w:rPr>
          <w:rStyle w:val="apple-converted-space"/>
        </w:rPr>
        <w:t> </w:t>
      </w:r>
      <w:r w:rsidRPr="00E543D9">
        <w:rPr>
          <w:rStyle w:val="highlight"/>
        </w:rPr>
        <w:t>saturation</w:t>
      </w:r>
      <w:r w:rsidRPr="00E543D9">
        <w:t>/</w:t>
      </w:r>
      <w:r w:rsidRPr="00E543D9">
        <w:rPr>
          <w:rStyle w:val="highlight"/>
        </w:rPr>
        <w:t>fraction</w:t>
      </w:r>
      <w:r w:rsidRPr="00E543D9">
        <w:rPr>
          <w:rStyle w:val="apple-converted-space"/>
        </w:rPr>
        <w:t> </w:t>
      </w:r>
      <w:r w:rsidRPr="00E543D9">
        <w:t>of</w:t>
      </w:r>
      <w:r w:rsidRPr="00E543D9">
        <w:rPr>
          <w:rStyle w:val="apple-converted-space"/>
        </w:rPr>
        <w:t> </w:t>
      </w:r>
      <w:r w:rsidRPr="00E543D9">
        <w:rPr>
          <w:rStyle w:val="highlight"/>
        </w:rPr>
        <w:t>inspired</w:t>
      </w:r>
      <w:r w:rsidRPr="00E543D9">
        <w:rPr>
          <w:rStyle w:val="apple-converted-space"/>
        </w:rPr>
        <w:t> </w:t>
      </w:r>
      <w:r w:rsidRPr="00E543D9">
        <w:rPr>
          <w:rStyle w:val="highlight"/>
        </w:rPr>
        <w:t>oxygen</w:t>
      </w:r>
      <w:r w:rsidRPr="00E543D9">
        <w:rPr>
          <w:rStyle w:val="apple-converted-space"/>
        </w:rPr>
        <w:t> </w:t>
      </w:r>
      <w:r w:rsidRPr="00E543D9">
        <w:rPr>
          <w:rStyle w:val="highlight"/>
        </w:rPr>
        <w:t>ratio</w:t>
      </w:r>
      <w:r w:rsidRPr="00E543D9">
        <w:rPr>
          <w:rStyle w:val="apple-converted-space"/>
        </w:rPr>
        <w:t> </w:t>
      </w:r>
      <w:r w:rsidRPr="00E543D9">
        <w:t>for</w:t>
      </w:r>
      <w:r w:rsidRPr="00E543D9">
        <w:rPr>
          <w:rStyle w:val="apple-converted-space"/>
        </w:rPr>
        <w:t> </w:t>
      </w:r>
      <w:r w:rsidRPr="00E543D9">
        <w:rPr>
          <w:rStyle w:val="highlight"/>
        </w:rPr>
        <w:t>risk</w:t>
      </w:r>
      <w:r w:rsidRPr="00E543D9">
        <w:rPr>
          <w:rStyle w:val="apple-converted-space"/>
        </w:rPr>
        <w:t> </w:t>
      </w:r>
      <w:r w:rsidRPr="00E543D9">
        <w:rPr>
          <w:rStyle w:val="highlight"/>
        </w:rPr>
        <w:t>stratification</w:t>
      </w:r>
      <w:r w:rsidRPr="00E543D9">
        <w:rPr>
          <w:rStyle w:val="apple-converted-space"/>
        </w:rPr>
        <w:t> </w:t>
      </w:r>
      <w:r w:rsidRPr="00E543D9">
        <w:t>of</w:t>
      </w:r>
      <w:r w:rsidRPr="00E543D9">
        <w:rPr>
          <w:rStyle w:val="apple-converted-space"/>
        </w:rPr>
        <w:t> </w:t>
      </w:r>
      <w:r w:rsidRPr="00E543D9">
        <w:rPr>
          <w:rStyle w:val="highlight"/>
        </w:rPr>
        <w:t>patients</w:t>
      </w:r>
      <w:r w:rsidRPr="00E543D9">
        <w:rPr>
          <w:rStyle w:val="apple-converted-space"/>
        </w:rPr>
        <w:t xml:space="preserve"> with </w:t>
      </w:r>
      <w:r w:rsidRPr="00E543D9">
        <w:rPr>
          <w:rStyle w:val="highlight"/>
        </w:rPr>
        <w:t>severe</w:t>
      </w:r>
      <w:r w:rsidRPr="00E543D9">
        <w:rPr>
          <w:rStyle w:val="apple-converted-space"/>
        </w:rPr>
        <w:t> </w:t>
      </w:r>
      <w:r w:rsidRPr="00E543D9">
        <w:rPr>
          <w:rStyle w:val="highlight"/>
        </w:rPr>
        <w:t>sepsis</w:t>
      </w:r>
      <w:r w:rsidRPr="00E543D9">
        <w:rPr>
          <w:rStyle w:val="apple-converted-space"/>
        </w:rPr>
        <w:t> </w:t>
      </w:r>
      <w:r w:rsidRPr="00E543D9">
        <w:t>and</w:t>
      </w:r>
      <w:r w:rsidRPr="00E543D9">
        <w:rPr>
          <w:rStyle w:val="apple-converted-space"/>
        </w:rPr>
        <w:t> </w:t>
      </w:r>
      <w:r w:rsidRPr="00E543D9">
        <w:rPr>
          <w:rStyle w:val="highlight"/>
        </w:rPr>
        <w:t>septic</w:t>
      </w:r>
      <w:r w:rsidRPr="00E543D9">
        <w:rPr>
          <w:rStyle w:val="apple-converted-space"/>
        </w:rPr>
        <w:t> </w:t>
      </w:r>
      <w:r w:rsidRPr="00E543D9">
        <w:rPr>
          <w:rStyle w:val="highlight"/>
        </w:rPr>
        <w:t>shock</w:t>
      </w:r>
      <w:r w:rsidRPr="00E543D9">
        <w:t xml:space="preserve">. </w:t>
      </w:r>
      <w:r w:rsidRPr="00E543D9">
        <w:rPr>
          <w:i/>
        </w:rPr>
        <w:t>J Crit Care</w:t>
      </w:r>
      <w:r w:rsidRPr="00E543D9">
        <w:rPr>
          <w:rStyle w:val="apple-converted-space"/>
        </w:rPr>
        <w:t> </w:t>
      </w:r>
      <w:r w:rsidRPr="00E543D9">
        <w:t>2013 Oct;28(5):681</w:t>
      </w:r>
      <w:r w:rsidR="009A54A8" w:rsidRPr="00E543D9">
        <w:t>–</w:t>
      </w:r>
      <w:r w:rsidRPr="00E543D9">
        <w:t xml:space="preserve">6.  </w:t>
      </w:r>
    </w:p>
    <w:p w14:paraId="3E1B3156" w14:textId="77777777" w:rsidR="000D30E5" w:rsidRPr="00E543D9" w:rsidRDefault="000D30E5" w:rsidP="000D30E5">
      <w:pPr>
        <w:pStyle w:val="NoSpacing"/>
      </w:pPr>
    </w:p>
    <w:p w14:paraId="34408F2D" w14:textId="30327357" w:rsidR="000D30E5" w:rsidRPr="00E543D9" w:rsidRDefault="000D30E5" w:rsidP="000D30E5">
      <w:pPr>
        <w:pStyle w:val="NoSpacing"/>
      </w:pPr>
      <w:r w:rsidRPr="00E543D9">
        <w:t>[152] Serpa</w:t>
      </w:r>
      <w:r w:rsidRPr="00E543D9">
        <w:rPr>
          <w:rStyle w:val="apple-converted-space"/>
          <w:u w:val="single"/>
        </w:rPr>
        <w:t> </w:t>
      </w:r>
      <w:r w:rsidRPr="00E543D9">
        <w:rPr>
          <w:rStyle w:val="highlight"/>
          <w:u w:val="single"/>
        </w:rPr>
        <w:t>Neto</w:t>
      </w:r>
      <w:r w:rsidRPr="00E543D9">
        <w:rPr>
          <w:rStyle w:val="apple-converted-space"/>
          <w:u w:val="single"/>
        </w:rPr>
        <w:t> </w:t>
      </w:r>
      <w:r w:rsidRPr="00E543D9">
        <w:t>A,</w:t>
      </w:r>
      <w:r w:rsidRPr="00E543D9">
        <w:rPr>
          <w:rStyle w:val="apple-converted-space"/>
        </w:rPr>
        <w:t> </w:t>
      </w:r>
      <w:r w:rsidRPr="00E543D9">
        <w:rPr>
          <w:rStyle w:val="highlight"/>
        </w:rPr>
        <w:t>Schultz</w:t>
      </w:r>
      <w:r w:rsidRPr="00E543D9">
        <w:rPr>
          <w:rStyle w:val="apple-converted-space"/>
        </w:rPr>
        <w:t> </w:t>
      </w:r>
      <w:r w:rsidRPr="00E543D9">
        <w:t>MJ and Festic E. Ventilatory support of patients with sepsis or septic shock in</w:t>
      </w:r>
      <w:r w:rsidRPr="00E543D9">
        <w:rPr>
          <w:rStyle w:val="apple-converted-space"/>
        </w:rPr>
        <w:t> </w:t>
      </w:r>
      <w:r w:rsidRPr="00E543D9">
        <w:rPr>
          <w:rStyle w:val="highlight"/>
        </w:rPr>
        <w:t>resource</w:t>
      </w:r>
      <w:r w:rsidR="009A54A8" w:rsidRPr="00E543D9">
        <w:t>–</w:t>
      </w:r>
      <w:r w:rsidRPr="00E543D9">
        <w:t xml:space="preserve">limited settings. </w:t>
      </w:r>
      <w:r w:rsidRPr="00E543D9">
        <w:rPr>
          <w:i/>
        </w:rPr>
        <w:t>Intensive Care Med</w:t>
      </w:r>
      <w:r w:rsidRPr="00E543D9">
        <w:rPr>
          <w:rStyle w:val="apple-converted-space"/>
        </w:rPr>
        <w:t> </w:t>
      </w:r>
      <w:r w:rsidRPr="00E543D9">
        <w:t>2016 Jan;42(1):100</w:t>
      </w:r>
      <w:r w:rsidR="009A54A8" w:rsidRPr="00E543D9">
        <w:t>–</w:t>
      </w:r>
      <w:r w:rsidRPr="00E543D9">
        <w:t>3.</w:t>
      </w:r>
    </w:p>
    <w:p w14:paraId="2BC19082" w14:textId="77777777" w:rsidR="000D30E5" w:rsidRPr="00E543D9" w:rsidRDefault="000D30E5" w:rsidP="000D30E5">
      <w:pPr>
        <w:pStyle w:val="NoSpacing"/>
      </w:pPr>
    </w:p>
    <w:p w14:paraId="3BD198EE" w14:textId="5A2593BF" w:rsidR="000D30E5" w:rsidRPr="00E543D9" w:rsidRDefault="000D30E5" w:rsidP="000D30E5">
      <w:pPr>
        <w:pStyle w:val="NoSpacing"/>
      </w:pPr>
      <w:r w:rsidRPr="00E543D9">
        <w:t>[153] Becker DM, Tafoya CA, Becker SL, Kruger GH, Tafoya MJ, Becker TK. The use of</w:t>
      </w:r>
      <w:r w:rsidRPr="00E543D9">
        <w:rPr>
          <w:rStyle w:val="apple-converted-space"/>
        </w:rPr>
        <w:t> </w:t>
      </w:r>
      <w:r w:rsidRPr="00E543D9">
        <w:rPr>
          <w:bCs/>
        </w:rPr>
        <w:t>portable</w:t>
      </w:r>
      <w:r w:rsidRPr="00E543D9">
        <w:rPr>
          <w:rStyle w:val="apple-converted-space"/>
        </w:rPr>
        <w:t> </w:t>
      </w:r>
      <w:r w:rsidRPr="00E543D9">
        <w:rPr>
          <w:bCs/>
        </w:rPr>
        <w:t>ultrasound</w:t>
      </w:r>
      <w:r w:rsidRPr="00E543D9">
        <w:rPr>
          <w:rStyle w:val="apple-converted-space"/>
        </w:rPr>
        <w:t> </w:t>
      </w:r>
      <w:r w:rsidRPr="00E543D9">
        <w:rPr>
          <w:bCs/>
        </w:rPr>
        <w:t>devices</w:t>
      </w:r>
      <w:r w:rsidRPr="00E543D9">
        <w:rPr>
          <w:rStyle w:val="apple-converted-space"/>
        </w:rPr>
        <w:t> </w:t>
      </w:r>
      <w:r w:rsidRPr="00E543D9">
        <w:t>in</w:t>
      </w:r>
      <w:r w:rsidRPr="00E543D9">
        <w:rPr>
          <w:rStyle w:val="apple-converted-space"/>
        </w:rPr>
        <w:t> </w:t>
      </w:r>
      <w:r w:rsidRPr="00E543D9">
        <w:rPr>
          <w:bCs/>
        </w:rPr>
        <w:t>low</w:t>
      </w:r>
      <w:r w:rsidR="009A54A8" w:rsidRPr="00E543D9">
        <w:t>–</w:t>
      </w:r>
      <w:r w:rsidRPr="00E543D9">
        <w:t xml:space="preserve"> and</w:t>
      </w:r>
      <w:r w:rsidRPr="00E543D9">
        <w:rPr>
          <w:rStyle w:val="apple-converted-space"/>
        </w:rPr>
        <w:t> </w:t>
      </w:r>
      <w:r w:rsidRPr="00E543D9">
        <w:rPr>
          <w:bCs/>
        </w:rPr>
        <w:t>middle</w:t>
      </w:r>
      <w:r w:rsidR="009A54A8" w:rsidRPr="00E543D9">
        <w:t>–</w:t>
      </w:r>
      <w:r w:rsidRPr="00E543D9">
        <w:rPr>
          <w:bCs/>
        </w:rPr>
        <w:t>income</w:t>
      </w:r>
      <w:r w:rsidRPr="00E543D9">
        <w:rPr>
          <w:rStyle w:val="apple-converted-space"/>
        </w:rPr>
        <w:t> </w:t>
      </w:r>
      <w:r w:rsidRPr="00E543D9">
        <w:rPr>
          <w:bCs/>
        </w:rPr>
        <w:t>countries</w:t>
      </w:r>
      <w:r w:rsidRPr="00E543D9">
        <w:t>: a</w:t>
      </w:r>
      <w:r w:rsidRPr="00E543D9">
        <w:rPr>
          <w:rStyle w:val="apple-converted-space"/>
        </w:rPr>
        <w:t> </w:t>
      </w:r>
      <w:r w:rsidRPr="00E543D9">
        <w:rPr>
          <w:bCs/>
        </w:rPr>
        <w:t>systematic review</w:t>
      </w:r>
      <w:r w:rsidRPr="00E543D9">
        <w:rPr>
          <w:rStyle w:val="apple-converted-space"/>
        </w:rPr>
        <w:t> </w:t>
      </w:r>
      <w:r w:rsidRPr="00E543D9">
        <w:t>of the</w:t>
      </w:r>
      <w:r w:rsidRPr="00E543D9">
        <w:rPr>
          <w:rStyle w:val="apple-converted-space"/>
        </w:rPr>
        <w:t> </w:t>
      </w:r>
      <w:r w:rsidRPr="00E543D9">
        <w:rPr>
          <w:bCs/>
        </w:rPr>
        <w:t>literature</w:t>
      </w:r>
      <w:r w:rsidRPr="00E543D9">
        <w:t xml:space="preserve">. </w:t>
      </w:r>
      <w:r w:rsidRPr="00E543D9">
        <w:rPr>
          <w:rStyle w:val="jrnl"/>
          <w:i/>
        </w:rPr>
        <w:t>Trop Med Int Health</w:t>
      </w:r>
      <w:r w:rsidRPr="00E543D9">
        <w:t xml:space="preserve"> 2016 Mar;21(3):294</w:t>
      </w:r>
      <w:r w:rsidR="009A54A8" w:rsidRPr="00E543D9">
        <w:t>–</w:t>
      </w:r>
      <w:r w:rsidRPr="00E543D9">
        <w:t>311.</w:t>
      </w:r>
    </w:p>
    <w:p w14:paraId="72E4A3CC" w14:textId="77777777" w:rsidR="000D30E5" w:rsidRPr="00E543D9" w:rsidRDefault="000D30E5" w:rsidP="000D30E5">
      <w:pPr>
        <w:pStyle w:val="NoSpacing"/>
      </w:pPr>
    </w:p>
    <w:p w14:paraId="486CB1EF" w14:textId="559F2629" w:rsidR="000D30E5" w:rsidRPr="00E543D9" w:rsidRDefault="000D30E5" w:rsidP="000D30E5">
      <w:pPr>
        <w:pStyle w:val="NoSpacing"/>
      </w:pPr>
      <w:r w:rsidRPr="00E543D9">
        <w:t>[154] Thwaites CL, Yen LM, Nga NT, Parry J, Binh NT, Loan HT, et al. Impact of improved vaccination programme and intensive care facilities on incidence and outcome of tetanus in southern Vietnam, 1993</w:t>
      </w:r>
      <w:r w:rsidR="009A54A8" w:rsidRPr="00E543D9">
        <w:t>–</w:t>
      </w:r>
      <w:r w:rsidRPr="00E543D9">
        <w:t xml:space="preserve">2002. </w:t>
      </w:r>
      <w:r w:rsidRPr="00E543D9">
        <w:rPr>
          <w:i/>
        </w:rPr>
        <w:t>Trans R Soc Trop Med Hyg</w:t>
      </w:r>
      <w:r w:rsidRPr="00E543D9">
        <w:t>. 2004 Nov;98(11):671</w:t>
      </w:r>
      <w:r w:rsidR="009A54A8" w:rsidRPr="00E543D9">
        <w:t>–</w:t>
      </w:r>
      <w:r w:rsidRPr="00E543D9">
        <w:t>7.</w:t>
      </w:r>
    </w:p>
    <w:p w14:paraId="0CF2FC2A" w14:textId="77777777" w:rsidR="000D30E5" w:rsidRPr="00E543D9" w:rsidRDefault="000D30E5" w:rsidP="000D30E5">
      <w:pPr>
        <w:pStyle w:val="NoSpacing"/>
      </w:pPr>
    </w:p>
    <w:p w14:paraId="60C07EAB" w14:textId="5587D653" w:rsidR="000D30E5" w:rsidRPr="00E543D9" w:rsidRDefault="000D30E5" w:rsidP="000D30E5">
      <w:pPr>
        <w:pStyle w:val="NoSpacing"/>
      </w:pPr>
      <w:r w:rsidRPr="00E543D9">
        <w:t xml:space="preserve">[155] Trieu HT, Lubis IN, Qui PT, Yen LM, Wills B, Thwaites CL, Sabanathan S. Neonatal Tetanus in Vietnam: Comprehensive Intensive Care Support Improves Mortality. </w:t>
      </w:r>
      <w:r w:rsidRPr="00E543D9">
        <w:rPr>
          <w:rStyle w:val="jrnl"/>
          <w:i/>
        </w:rPr>
        <w:t>J Pediatric Infect Dis Soc</w:t>
      </w:r>
      <w:r w:rsidRPr="00E543D9">
        <w:t>. 2016 Jun;5(2):227</w:t>
      </w:r>
      <w:r w:rsidR="009A54A8" w:rsidRPr="00E543D9">
        <w:t>–</w:t>
      </w:r>
      <w:r w:rsidRPr="00E543D9">
        <w:t xml:space="preserve">30. doi: 10.1093/jpids/piv059. </w:t>
      </w:r>
    </w:p>
    <w:p w14:paraId="53C854CA" w14:textId="77777777" w:rsidR="000D30E5" w:rsidRPr="00E543D9" w:rsidRDefault="000D30E5" w:rsidP="000D30E5">
      <w:pPr>
        <w:pStyle w:val="NoSpacing"/>
        <w:rPr>
          <w:rFonts w:eastAsia="MS Mincho"/>
          <w:lang w:eastAsia="ja-JP"/>
        </w:rPr>
      </w:pPr>
    </w:p>
    <w:p w14:paraId="4769AE16" w14:textId="5736096A" w:rsidR="000D30E5" w:rsidRPr="00E543D9" w:rsidRDefault="000D30E5" w:rsidP="000D30E5">
      <w:pPr>
        <w:pStyle w:val="NoSpacing"/>
      </w:pPr>
      <w:r w:rsidRPr="00E543D9">
        <w:t xml:space="preserve">[156] </w:t>
      </w:r>
      <w:r w:rsidRPr="00E543D9">
        <w:rPr>
          <w:rStyle w:val="highlight"/>
        </w:rPr>
        <w:t>Haniffa R</w:t>
      </w:r>
      <w:r w:rsidRPr="00E543D9">
        <w:t>,</w:t>
      </w:r>
      <w:r w:rsidRPr="00E543D9">
        <w:rPr>
          <w:rStyle w:val="apple-converted-space"/>
        </w:rPr>
        <w:t> </w:t>
      </w:r>
      <w:r w:rsidRPr="00E543D9">
        <w:t>Lubell Y,</w:t>
      </w:r>
      <w:r w:rsidRPr="00E543D9">
        <w:rPr>
          <w:rStyle w:val="apple-converted-space"/>
        </w:rPr>
        <w:t> </w:t>
      </w:r>
      <w:r w:rsidRPr="00E543D9">
        <w:t>Cooper BS,</w:t>
      </w:r>
      <w:r w:rsidRPr="00E543D9">
        <w:rPr>
          <w:rStyle w:val="apple-converted-space"/>
        </w:rPr>
        <w:t> </w:t>
      </w:r>
      <w:r w:rsidRPr="00E543D9">
        <w:t>Mohanty S,</w:t>
      </w:r>
      <w:r w:rsidRPr="00E543D9">
        <w:rPr>
          <w:rStyle w:val="apple-converted-space"/>
        </w:rPr>
        <w:t> </w:t>
      </w:r>
      <w:r w:rsidRPr="00E543D9">
        <w:t>Alam S,</w:t>
      </w:r>
      <w:r w:rsidRPr="00E543D9">
        <w:rPr>
          <w:rStyle w:val="apple-converted-space"/>
        </w:rPr>
        <w:t> </w:t>
      </w:r>
      <w:r w:rsidRPr="00E543D9">
        <w:t>Karki A, et al. Impact of a structured ICU training programme in resource</w:t>
      </w:r>
      <w:r w:rsidR="009A54A8" w:rsidRPr="00E543D9">
        <w:t>–</w:t>
      </w:r>
      <w:r w:rsidRPr="00E543D9">
        <w:t xml:space="preserve">limited settings in Asia. </w:t>
      </w:r>
      <w:r w:rsidRPr="00E543D9">
        <w:rPr>
          <w:i/>
        </w:rPr>
        <w:t>PLoS One</w:t>
      </w:r>
      <w:r w:rsidRPr="00E543D9">
        <w:rPr>
          <w:rStyle w:val="apple-converted-space"/>
        </w:rPr>
        <w:t> </w:t>
      </w:r>
      <w:r w:rsidRPr="00E543D9">
        <w:t>2017 Mar 14;12(3</w:t>
      </w:r>
      <w:proofErr w:type="gramStart"/>
      <w:r w:rsidRPr="00E543D9">
        <w:t>):e</w:t>
      </w:r>
      <w:proofErr w:type="gramEnd"/>
      <w:r w:rsidRPr="00E543D9">
        <w:t>0173483.</w:t>
      </w:r>
    </w:p>
    <w:p w14:paraId="3C4860A1" w14:textId="77777777" w:rsidR="000D30E5" w:rsidRPr="00E543D9" w:rsidRDefault="000D30E5" w:rsidP="000D30E5">
      <w:pPr>
        <w:pStyle w:val="NoSpacing"/>
        <w:rPr>
          <w:vertAlign w:val="superscript"/>
        </w:rPr>
      </w:pPr>
    </w:p>
    <w:p w14:paraId="3FAFC3C6" w14:textId="7D7DC769" w:rsidR="000D30E5" w:rsidRPr="00E543D9" w:rsidRDefault="000D30E5" w:rsidP="000D30E5">
      <w:pPr>
        <w:pStyle w:val="NoSpacing"/>
      </w:pPr>
      <w:r w:rsidRPr="00E543D9">
        <w:lastRenderedPageBreak/>
        <w:t>[157] Balfour</w:t>
      </w:r>
      <w:r w:rsidR="009A54A8" w:rsidRPr="00E543D9">
        <w:t>–</w:t>
      </w:r>
      <w:r w:rsidRPr="00E543D9">
        <w:t>Lynn RE,</w:t>
      </w:r>
      <w:r w:rsidRPr="00E543D9">
        <w:rPr>
          <w:rStyle w:val="apple-converted-space"/>
        </w:rPr>
        <w:t> </w:t>
      </w:r>
      <w:r w:rsidRPr="00E543D9">
        <w:t>Marsh G,</w:t>
      </w:r>
      <w:r w:rsidRPr="00E543D9">
        <w:rPr>
          <w:rStyle w:val="apple-converted-space"/>
        </w:rPr>
        <w:t> </w:t>
      </w:r>
      <w:r w:rsidRPr="00E543D9">
        <w:t>Gorayi D,</w:t>
      </w:r>
      <w:r w:rsidRPr="00E543D9">
        <w:rPr>
          <w:rStyle w:val="apple-converted-space"/>
        </w:rPr>
        <w:t> </w:t>
      </w:r>
      <w:r w:rsidRPr="00E543D9">
        <w:t>Elahi E,</w:t>
      </w:r>
      <w:r w:rsidRPr="00E543D9">
        <w:rPr>
          <w:rStyle w:val="apple-converted-space"/>
        </w:rPr>
        <w:t> </w:t>
      </w:r>
      <w:r w:rsidRPr="00E543D9">
        <w:t xml:space="preserve">LaRovere J. </w:t>
      </w:r>
      <w:r w:rsidRPr="00E543D9">
        <w:rPr>
          <w:rStyle w:val="highlight"/>
        </w:rPr>
        <w:t>Non</w:t>
      </w:r>
      <w:r w:rsidR="009A54A8" w:rsidRPr="00E543D9">
        <w:rPr>
          <w:rStyle w:val="highlight"/>
        </w:rPr>
        <w:t>–</w:t>
      </w:r>
      <w:r w:rsidRPr="00E543D9">
        <w:rPr>
          <w:rStyle w:val="highlight"/>
        </w:rPr>
        <w:t>invasive ventilation</w:t>
      </w:r>
      <w:r w:rsidRPr="00E543D9">
        <w:rPr>
          <w:rStyle w:val="apple-converted-space"/>
        </w:rPr>
        <w:t> </w:t>
      </w:r>
      <w:r w:rsidRPr="00E543D9">
        <w:t xml:space="preserve">for children with acute respiratory failure in the developing world: literature review and an implementation example. </w:t>
      </w:r>
      <w:r w:rsidRPr="00E543D9">
        <w:rPr>
          <w:i/>
        </w:rPr>
        <w:t>Paediatr Respir Rev</w:t>
      </w:r>
      <w:r w:rsidRPr="00E543D9">
        <w:rPr>
          <w:rStyle w:val="apple-converted-space"/>
        </w:rPr>
        <w:t> </w:t>
      </w:r>
      <w:r w:rsidRPr="00E543D9">
        <w:t>2014 Jun;15(2):181</w:t>
      </w:r>
      <w:r w:rsidR="009A54A8" w:rsidRPr="00E543D9">
        <w:t>–</w:t>
      </w:r>
      <w:r w:rsidRPr="00E543D9">
        <w:t>7.</w:t>
      </w:r>
    </w:p>
    <w:p w14:paraId="54F6611D" w14:textId="77777777" w:rsidR="000D30E5" w:rsidRPr="00E543D9" w:rsidRDefault="000D30E5" w:rsidP="000D30E5">
      <w:pPr>
        <w:pStyle w:val="NoSpacing"/>
      </w:pPr>
    </w:p>
    <w:p w14:paraId="0AF87BBE" w14:textId="147ADA87" w:rsidR="000D30E5" w:rsidRPr="00E543D9" w:rsidRDefault="000D30E5" w:rsidP="000D30E5">
      <w:pPr>
        <w:pStyle w:val="NoSpacing"/>
      </w:pPr>
      <w:r w:rsidRPr="00E543D9">
        <w:t>[158] Verma AK,</w:t>
      </w:r>
      <w:r w:rsidRPr="00E543D9">
        <w:rPr>
          <w:rStyle w:val="apple-converted-space"/>
        </w:rPr>
        <w:t> </w:t>
      </w:r>
      <w:r w:rsidRPr="00E543D9">
        <w:t>Mishra M,</w:t>
      </w:r>
      <w:r w:rsidRPr="00E543D9">
        <w:rPr>
          <w:rStyle w:val="apple-converted-space"/>
        </w:rPr>
        <w:t> </w:t>
      </w:r>
      <w:r w:rsidRPr="00E543D9">
        <w:t>Kant S,</w:t>
      </w:r>
      <w:r w:rsidRPr="00E543D9">
        <w:rPr>
          <w:rStyle w:val="apple-converted-space"/>
        </w:rPr>
        <w:t> </w:t>
      </w:r>
      <w:r w:rsidRPr="00E543D9">
        <w:t>Kumar A,</w:t>
      </w:r>
      <w:r w:rsidRPr="00E543D9">
        <w:rPr>
          <w:rStyle w:val="apple-converted-space"/>
        </w:rPr>
        <w:t> </w:t>
      </w:r>
      <w:r w:rsidRPr="00E543D9">
        <w:t>Verma SK,</w:t>
      </w:r>
      <w:r w:rsidRPr="00E543D9">
        <w:rPr>
          <w:rStyle w:val="apple-converted-space"/>
        </w:rPr>
        <w:t> </w:t>
      </w:r>
      <w:r w:rsidRPr="00E543D9">
        <w:t xml:space="preserve">Chaudhri S, et al. </w:t>
      </w:r>
      <w:r w:rsidRPr="00E543D9">
        <w:rPr>
          <w:rStyle w:val="highlight"/>
        </w:rPr>
        <w:t>Noninvasive</w:t>
      </w:r>
      <w:r w:rsidRPr="00E543D9">
        <w:rPr>
          <w:rStyle w:val="apple-converted-space"/>
        </w:rPr>
        <w:t> </w:t>
      </w:r>
      <w:r w:rsidRPr="00E543D9">
        <w:t>mechanical</w:t>
      </w:r>
      <w:r w:rsidRPr="00E543D9">
        <w:rPr>
          <w:rStyle w:val="apple-converted-space"/>
        </w:rPr>
        <w:t> </w:t>
      </w:r>
      <w:r w:rsidRPr="00E543D9">
        <w:rPr>
          <w:rStyle w:val="highlight"/>
        </w:rPr>
        <w:t>ventilation</w:t>
      </w:r>
      <w:r w:rsidRPr="00E543D9">
        <w:t>: An 18</w:t>
      </w:r>
      <w:r w:rsidR="009A54A8" w:rsidRPr="00E543D9">
        <w:t>–</w:t>
      </w:r>
      <w:r w:rsidRPr="00E543D9">
        <w:t>month experience of two tertiary care hospitals in north</w:t>
      </w:r>
      <w:r w:rsidRPr="00E543D9">
        <w:rPr>
          <w:rStyle w:val="apple-converted-space"/>
        </w:rPr>
        <w:t> </w:t>
      </w:r>
      <w:r w:rsidRPr="00E543D9">
        <w:rPr>
          <w:rStyle w:val="highlight"/>
        </w:rPr>
        <w:t>India</w:t>
      </w:r>
      <w:r w:rsidRPr="00E543D9">
        <w:t xml:space="preserve">. </w:t>
      </w:r>
      <w:r w:rsidRPr="00E543D9">
        <w:rPr>
          <w:i/>
        </w:rPr>
        <w:t>Lung</w:t>
      </w:r>
      <w:r w:rsidRPr="00E543D9">
        <w:rPr>
          <w:rStyle w:val="apple-converted-space"/>
          <w:i/>
        </w:rPr>
        <w:t> </w:t>
      </w:r>
      <w:r w:rsidRPr="00E543D9">
        <w:rPr>
          <w:rStyle w:val="highlight"/>
          <w:i/>
        </w:rPr>
        <w:t>India</w:t>
      </w:r>
      <w:r w:rsidRPr="00E543D9">
        <w:t xml:space="preserve"> 2013 Oct;30(4):307</w:t>
      </w:r>
      <w:r w:rsidR="009A54A8" w:rsidRPr="00E543D9">
        <w:t>–</w:t>
      </w:r>
      <w:r w:rsidRPr="00E543D9">
        <w:t>11.</w:t>
      </w:r>
    </w:p>
    <w:p w14:paraId="79AFD234" w14:textId="77777777" w:rsidR="000D30E5" w:rsidRPr="00E543D9" w:rsidRDefault="000D30E5" w:rsidP="000D30E5">
      <w:pPr>
        <w:pStyle w:val="NoSpacing"/>
      </w:pPr>
    </w:p>
    <w:p w14:paraId="69201F35" w14:textId="481E32BA" w:rsidR="000D30E5" w:rsidRPr="00E543D9" w:rsidRDefault="000D30E5" w:rsidP="000D30E5">
      <w:pPr>
        <w:pStyle w:val="NoSpacing"/>
      </w:pPr>
      <w:r w:rsidRPr="00E543D9">
        <w:t>[159] Wilson PT,</w:t>
      </w:r>
      <w:r w:rsidRPr="00E543D9">
        <w:rPr>
          <w:rStyle w:val="apple-converted-space"/>
        </w:rPr>
        <w:t> </w:t>
      </w:r>
      <w:r w:rsidRPr="00E543D9">
        <w:t>Morris MC,</w:t>
      </w:r>
      <w:r w:rsidRPr="00E543D9">
        <w:rPr>
          <w:rStyle w:val="apple-converted-space"/>
        </w:rPr>
        <w:t> </w:t>
      </w:r>
      <w:r w:rsidRPr="00E543D9">
        <w:t>Biagas KV,</w:t>
      </w:r>
      <w:r w:rsidRPr="00E543D9">
        <w:rPr>
          <w:rStyle w:val="apple-converted-space"/>
        </w:rPr>
        <w:t> </w:t>
      </w:r>
      <w:r w:rsidRPr="00E543D9">
        <w:t>Otupiri E,</w:t>
      </w:r>
      <w:r w:rsidRPr="00E543D9">
        <w:rPr>
          <w:rStyle w:val="apple-converted-space"/>
        </w:rPr>
        <w:t> </w:t>
      </w:r>
      <w:r w:rsidRPr="00E543D9">
        <w:t xml:space="preserve">Moresky RT. A randomized clinical trial evaluating nasal continuous positive airway pressure for acute respiratory distress in a developing country. </w:t>
      </w:r>
      <w:r w:rsidRPr="00E543D9">
        <w:rPr>
          <w:i/>
        </w:rPr>
        <w:t>J Pediatr</w:t>
      </w:r>
      <w:r w:rsidRPr="00E543D9">
        <w:rPr>
          <w:rStyle w:val="apple-converted-space"/>
        </w:rPr>
        <w:t> </w:t>
      </w:r>
      <w:r w:rsidRPr="00E543D9">
        <w:t>2013 May;162(5):988</w:t>
      </w:r>
      <w:r w:rsidR="009A54A8" w:rsidRPr="00E543D9">
        <w:t>–</w:t>
      </w:r>
      <w:r w:rsidRPr="00E543D9">
        <w:t xml:space="preserve">92. </w:t>
      </w:r>
    </w:p>
    <w:p w14:paraId="105A1A16" w14:textId="77777777" w:rsidR="000D30E5" w:rsidRPr="00E543D9" w:rsidRDefault="000D30E5" w:rsidP="000D30E5">
      <w:pPr>
        <w:pStyle w:val="NoSpacing"/>
      </w:pPr>
    </w:p>
    <w:p w14:paraId="6BA76BB2" w14:textId="498CE090" w:rsidR="000D30E5" w:rsidRPr="00E543D9" w:rsidRDefault="000D30E5" w:rsidP="000D30E5">
      <w:pPr>
        <w:pStyle w:val="NoSpacing"/>
      </w:pPr>
      <w:r w:rsidRPr="00E543D9">
        <w:t>[160] Chisti MJ,</w:t>
      </w:r>
      <w:r w:rsidRPr="00E543D9">
        <w:rPr>
          <w:rStyle w:val="apple-converted-space"/>
        </w:rPr>
        <w:t> </w:t>
      </w:r>
      <w:r w:rsidRPr="00E543D9">
        <w:t>Salam MA,</w:t>
      </w:r>
      <w:r w:rsidRPr="00E543D9">
        <w:rPr>
          <w:rStyle w:val="apple-converted-space"/>
        </w:rPr>
        <w:t> </w:t>
      </w:r>
      <w:r w:rsidRPr="00E543D9">
        <w:t>Smith JH,</w:t>
      </w:r>
      <w:r w:rsidRPr="00E543D9">
        <w:rPr>
          <w:rStyle w:val="apple-converted-space"/>
        </w:rPr>
        <w:t> </w:t>
      </w:r>
      <w:r w:rsidRPr="00E543D9">
        <w:t>Ahmed T,</w:t>
      </w:r>
      <w:r w:rsidRPr="00E543D9">
        <w:rPr>
          <w:rStyle w:val="apple-converted-space"/>
        </w:rPr>
        <w:t> </w:t>
      </w:r>
      <w:r w:rsidRPr="00E543D9">
        <w:t>Pietroni MA,</w:t>
      </w:r>
      <w:r w:rsidRPr="00E543D9">
        <w:rPr>
          <w:rStyle w:val="apple-converted-space"/>
        </w:rPr>
        <w:t> </w:t>
      </w:r>
      <w:r w:rsidRPr="00E543D9">
        <w:t xml:space="preserve">Shahunja KM, et al. Bubble continuous positive airway pressure for children with severe pneumonia and hypoxaemia in Bangladesh: an open, randomised controlled trial. </w:t>
      </w:r>
      <w:r w:rsidRPr="00E543D9">
        <w:rPr>
          <w:i/>
        </w:rPr>
        <w:t>Lancet</w:t>
      </w:r>
      <w:r w:rsidRPr="00E543D9">
        <w:rPr>
          <w:rStyle w:val="apple-converted-space"/>
        </w:rPr>
        <w:t> </w:t>
      </w:r>
      <w:r w:rsidRPr="00E543D9">
        <w:t>2015 Sep 12;386(9998):1057</w:t>
      </w:r>
      <w:r w:rsidR="009A54A8" w:rsidRPr="00E543D9">
        <w:t>–</w:t>
      </w:r>
      <w:r w:rsidRPr="00E543D9">
        <w:t>65.</w:t>
      </w:r>
    </w:p>
    <w:p w14:paraId="10DB843A" w14:textId="77777777" w:rsidR="000D30E5" w:rsidRPr="00E543D9" w:rsidRDefault="000D30E5" w:rsidP="000D30E5">
      <w:pPr>
        <w:pStyle w:val="NoSpacing"/>
      </w:pPr>
    </w:p>
    <w:p w14:paraId="506C6296" w14:textId="35CECCF2" w:rsidR="000D30E5" w:rsidRPr="00E543D9" w:rsidRDefault="000D30E5" w:rsidP="000D30E5">
      <w:pPr>
        <w:pStyle w:val="NoSpacing"/>
      </w:pPr>
      <w:r w:rsidRPr="00E543D9">
        <w:t>[161] Jayashree M,</w:t>
      </w:r>
      <w:r w:rsidRPr="00E543D9">
        <w:rPr>
          <w:rStyle w:val="apple-converted-space"/>
        </w:rPr>
        <w:t> </w:t>
      </w:r>
      <w:r w:rsidRPr="00E543D9">
        <w:t>KiranBabu HB,</w:t>
      </w:r>
      <w:r w:rsidRPr="00E543D9">
        <w:rPr>
          <w:rStyle w:val="apple-converted-space"/>
        </w:rPr>
        <w:t> </w:t>
      </w:r>
      <w:r w:rsidRPr="00E543D9">
        <w:t>Singhi S,</w:t>
      </w:r>
      <w:r w:rsidRPr="00E543D9">
        <w:rPr>
          <w:rStyle w:val="apple-converted-space"/>
        </w:rPr>
        <w:t> </w:t>
      </w:r>
      <w:r w:rsidRPr="00E543D9">
        <w:t>Nallasamy K. Use of Nasal Bubble CPAP in Children with Hypoxemic Clinical Pneumonia</w:t>
      </w:r>
      <w:r w:rsidR="009A54A8" w:rsidRPr="00E543D9">
        <w:t>–</w:t>
      </w:r>
      <w:r w:rsidRPr="00E543D9">
        <w:t>Report from a Resource Limited Set</w:t>
      </w:r>
      <w:r w:rsidR="009A54A8" w:rsidRPr="00E543D9">
        <w:t>–</w:t>
      </w:r>
      <w:r w:rsidRPr="00E543D9">
        <w:t xml:space="preserve">Up. </w:t>
      </w:r>
      <w:r w:rsidRPr="00E543D9">
        <w:rPr>
          <w:i/>
        </w:rPr>
        <w:t>J Trop Pediatr</w:t>
      </w:r>
      <w:r w:rsidRPr="00E543D9">
        <w:rPr>
          <w:rStyle w:val="apple-converted-space"/>
        </w:rPr>
        <w:t> </w:t>
      </w:r>
      <w:r w:rsidRPr="00E543D9">
        <w:t>2016 Feb;62(1):69</w:t>
      </w:r>
      <w:r w:rsidR="009A54A8" w:rsidRPr="00E543D9">
        <w:t>–</w:t>
      </w:r>
      <w:r w:rsidRPr="00E543D9">
        <w:t>74.</w:t>
      </w:r>
    </w:p>
    <w:p w14:paraId="690EF333" w14:textId="77777777" w:rsidR="000D30E5" w:rsidRPr="00E543D9" w:rsidRDefault="000D30E5" w:rsidP="000D30E5">
      <w:pPr>
        <w:pStyle w:val="NoSpacing"/>
      </w:pPr>
    </w:p>
    <w:p w14:paraId="7D94DC24" w14:textId="67016A82" w:rsidR="000D30E5" w:rsidRPr="00E543D9" w:rsidRDefault="000D30E5" w:rsidP="000D30E5">
      <w:pPr>
        <w:pStyle w:val="NoSpacing"/>
      </w:pPr>
      <w:r w:rsidRPr="00E543D9">
        <w:t>[162] Kawaza K, Machen HE, Brown J, Mwanza Z, Iniguez S, Gest A, et al. Efficacy of a low</w:t>
      </w:r>
      <w:r w:rsidR="009A54A8" w:rsidRPr="00E543D9">
        <w:t>–</w:t>
      </w:r>
      <w:r w:rsidRPr="00E543D9">
        <w:t>cost</w:t>
      </w:r>
      <w:r w:rsidRPr="00E543D9">
        <w:rPr>
          <w:rStyle w:val="apple-converted-space"/>
        </w:rPr>
        <w:t> </w:t>
      </w:r>
      <w:r w:rsidRPr="00E543D9">
        <w:rPr>
          <w:bCs/>
        </w:rPr>
        <w:t>bubble</w:t>
      </w:r>
      <w:r w:rsidRPr="00E543D9">
        <w:rPr>
          <w:rStyle w:val="apple-converted-space"/>
        </w:rPr>
        <w:t> </w:t>
      </w:r>
      <w:r w:rsidRPr="00E543D9">
        <w:rPr>
          <w:bCs/>
        </w:rPr>
        <w:t>CPAP</w:t>
      </w:r>
      <w:r w:rsidRPr="00E543D9">
        <w:rPr>
          <w:rStyle w:val="apple-converted-space"/>
        </w:rPr>
        <w:t> </w:t>
      </w:r>
      <w:r w:rsidRPr="00E543D9">
        <w:t>system in treatment of respiratory distress in a neonatal ward in</w:t>
      </w:r>
      <w:r w:rsidRPr="00E543D9">
        <w:rPr>
          <w:rStyle w:val="apple-converted-space"/>
        </w:rPr>
        <w:t> </w:t>
      </w:r>
      <w:r w:rsidRPr="00E543D9">
        <w:rPr>
          <w:bCs/>
        </w:rPr>
        <w:t>Malawi</w:t>
      </w:r>
      <w:r w:rsidRPr="00E543D9">
        <w:t xml:space="preserve">. </w:t>
      </w:r>
      <w:r w:rsidRPr="00E543D9">
        <w:rPr>
          <w:rStyle w:val="jrnl"/>
          <w:bCs/>
          <w:i/>
        </w:rPr>
        <w:t>Malawi</w:t>
      </w:r>
      <w:r w:rsidRPr="00E543D9">
        <w:rPr>
          <w:rStyle w:val="apple-converted-space"/>
          <w:i/>
        </w:rPr>
        <w:t> </w:t>
      </w:r>
      <w:r w:rsidRPr="00E543D9">
        <w:rPr>
          <w:rStyle w:val="jrnl"/>
          <w:i/>
        </w:rPr>
        <w:t>Med J</w:t>
      </w:r>
      <w:r w:rsidRPr="00E543D9">
        <w:t xml:space="preserve"> 2016 Sep;28(3):131</w:t>
      </w:r>
      <w:r w:rsidR="009A54A8" w:rsidRPr="00E543D9">
        <w:t>–</w:t>
      </w:r>
      <w:r w:rsidRPr="00E543D9">
        <w:t>137.</w:t>
      </w:r>
    </w:p>
    <w:p w14:paraId="52CE5181" w14:textId="77777777" w:rsidR="000D30E5" w:rsidRPr="00E543D9" w:rsidRDefault="000D30E5" w:rsidP="000D30E5">
      <w:pPr>
        <w:pStyle w:val="NoSpacing"/>
      </w:pPr>
    </w:p>
    <w:p w14:paraId="5019A897" w14:textId="44713159" w:rsidR="000D30E5" w:rsidRPr="00E543D9" w:rsidRDefault="000D30E5" w:rsidP="000D30E5">
      <w:pPr>
        <w:pStyle w:val="NoSpacing"/>
      </w:pPr>
      <w:r w:rsidRPr="00E543D9">
        <w:t>[163] Langhan M. Continuous</w:t>
      </w:r>
      <w:r w:rsidRPr="00E543D9">
        <w:rPr>
          <w:rStyle w:val="apple-converted-space"/>
        </w:rPr>
        <w:t> </w:t>
      </w:r>
      <w:r w:rsidRPr="00E543D9">
        <w:rPr>
          <w:rStyle w:val="highlight"/>
          <w:rFonts w:eastAsiaTheme="majorEastAsia"/>
        </w:rPr>
        <w:t>end</w:t>
      </w:r>
      <w:r w:rsidR="009A54A8" w:rsidRPr="00E543D9">
        <w:t>–</w:t>
      </w:r>
      <w:r w:rsidRPr="00E543D9">
        <w:rPr>
          <w:rStyle w:val="highlight"/>
          <w:rFonts w:eastAsiaTheme="majorEastAsia"/>
        </w:rPr>
        <w:t>tidal</w:t>
      </w:r>
      <w:r w:rsidRPr="00E543D9">
        <w:rPr>
          <w:rStyle w:val="apple-converted-space"/>
        </w:rPr>
        <w:t> </w:t>
      </w:r>
      <w:r w:rsidRPr="00E543D9">
        <w:rPr>
          <w:rStyle w:val="highlight"/>
          <w:rFonts w:eastAsiaTheme="majorEastAsia"/>
        </w:rPr>
        <w:t>carbon dioxide</w:t>
      </w:r>
      <w:r w:rsidRPr="00E543D9">
        <w:rPr>
          <w:rStyle w:val="apple-converted-space"/>
        </w:rPr>
        <w:t> </w:t>
      </w:r>
      <w:r w:rsidRPr="00E543D9">
        <w:rPr>
          <w:rStyle w:val="highlight"/>
          <w:rFonts w:eastAsiaTheme="majorEastAsia"/>
        </w:rPr>
        <w:t>monitoring</w:t>
      </w:r>
      <w:r w:rsidRPr="00E543D9">
        <w:rPr>
          <w:rStyle w:val="apple-converted-space"/>
        </w:rPr>
        <w:t> </w:t>
      </w:r>
      <w:r w:rsidRPr="00E543D9">
        <w:t>in pediatric</w:t>
      </w:r>
      <w:r w:rsidRPr="00E543D9">
        <w:rPr>
          <w:rStyle w:val="apple-converted-space"/>
        </w:rPr>
        <w:t> </w:t>
      </w:r>
      <w:r w:rsidRPr="00E543D9">
        <w:rPr>
          <w:rStyle w:val="highlight"/>
          <w:rFonts w:eastAsiaTheme="majorEastAsia"/>
        </w:rPr>
        <w:t>intensive care</w:t>
      </w:r>
      <w:r w:rsidRPr="00E543D9">
        <w:rPr>
          <w:rStyle w:val="apple-converted-space"/>
        </w:rPr>
        <w:t> </w:t>
      </w:r>
      <w:r w:rsidRPr="00E543D9">
        <w:t xml:space="preserve">units. </w:t>
      </w:r>
      <w:r w:rsidRPr="00E543D9">
        <w:rPr>
          <w:i/>
        </w:rPr>
        <w:t>J Crit</w:t>
      </w:r>
      <w:r w:rsidRPr="00E543D9">
        <w:rPr>
          <w:rStyle w:val="apple-converted-space"/>
          <w:i/>
        </w:rPr>
        <w:t> </w:t>
      </w:r>
      <w:r w:rsidRPr="00E543D9">
        <w:rPr>
          <w:rStyle w:val="highlight"/>
          <w:i/>
        </w:rPr>
        <w:t>Care</w:t>
      </w:r>
      <w:r w:rsidRPr="00E543D9">
        <w:t>.</w:t>
      </w:r>
      <w:r w:rsidRPr="00E543D9">
        <w:rPr>
          <w:rStyle w:val="apple-converted-space"/>
        </w:rPr>
        <w:t> </w:t>
      </w:r>
      <w:r w:rsidRPr="00E543D9">
        <w:t>2009 Jun;24(2):227</w:t>
      </w:r>
      <w:r w:rsidR="009A54A8" w:rsidRPr="00E543D9">
        <w:t>–</w:t>
      </w:r>
      <w:r w:rsidRPr="00E543D9">
        <w:t xml:space="preserve">30. </w:t>
      </w:r>
    </w:p>
    <w:p w14:paraId="036583D3" w14:textId="77777777" w:rsidR="000D30E5" w:rsidRPr="00E543D9" w:rsidRDefault="000D30E5" w:rsidP="000D30E5">
      <w:pPr>
        <w:pStyle w:val="NoSpacing"/>
      </w:pPr>
    </w:p>
    <w:p w14:paraId="687ED665" w14:textId="325EE2B2" w:rsidR="000D30E5" w:rsidRPr="00E543D9" w:rsidRDefault="000D30E5" w:rsidP="000D30E5">
      <w:pPr>
        <w:pStyle w:val="NoSpacing"/>
      </w:pPr>
      <w:r w:rsidRPr="00E543D9">
        <w:t>[164] Erasmus PD. The use of</w:t>
      </w:r>
      <w:r w:rsidRPr="00E543D9">
        <w:rPr>
          <w:rStyle w:val="apple-converted-space"/>
        </w:rPr>
        <w:t> </w:t>
      </w:r>
      <w:r w:rsidRPr="00E543D9">
        <w:rPr>
          <w:bCs/>
        </w:rPr>
        <w:t>end</w:t>
      </w:r>
      <w:r w:rsidR="009A54A8" w:rsidRPr="00E543D9">
        <w:t>–</w:t>
      </w:r>
      <w:r w:rsidRPr="00E543D9">
        <w:rPr>
          <w:bCs/>
        </w:rPr>
        <w:t>tidal</w:t>
      </w:r>
      <w:r w:rsidRPr="00E543D9">
        <w:rPr>
          <w:rStyle w:val="apple-converted-space"/>
        </w:rPr>
        <w:t> </w:t>
      </w:r>
      <w:r w:rsidRPr="00E543D9">
        <w:rPr>
          <w:bCs/>
        </w:rPr>
        <w:t>carbon dioxide</w:t>
      </w:r>
      <w:r w:rsidRPr="00E543D9">
        <w:rPr>
          <w:rStyle w:val="apple-converted-space"/>
        </w:rPr>
        <w:t> </w:t>
      </w:r>
      <w:r w:rsidRPr="00E543D9">
        <w:rPr>
          <w:bCs/>
        </w:rPr>
        <w:t>monitoring</w:t>
      </w:r>
      <w:r w:rsidRPr="00E543D9">
        <w:rPr>
          <w:rStyle w:val="apple-converted-space"/>
        </w:rPr>
        <w:t> </w:t>
      </w:r>
      <w:r w:rsidRPr="00E543D9">
        <w:t>to confirm endotracheal tube placement in adult and paediatric</w:t>
      </w:r>
      <w:r w:rsidRPr="00E543D9">
        <w:rPr>
          <w:rStyle w:val="apple-converted-space"/>
        </w:rPr>
        <w:t> </w:t>
      </w:r>
      <w:r w:rsidRPr="00E543D9">
        <w:rPr>
          <w:bCs/>
        </w:rPr>
        <w:t>intensive care</w:t>
      </w:r>
      <w:r w:rsidRPr="00E543D9">
        <w:rPr>
          <w:rStyle w:val="apple-converted-space"/>
        </w:rPr>
        <w:t> </w:t>
      </w:r>
      <w:r w:rsidRPr="00E543D9">
        <w:t xml:space="preserve">units in Australia and New Zealand. </w:t>
      </w:r>
      <w:r w:rsidRPr="00E543D9">
        <w:rPr>
          <w:rStyle w:val="jrnl"/>
          <w:i/>
        </w:rPr>
        <w:t>Anaesth</w:t>
      </w:r>
      <w:r w:rsidRPr="00E543D9">
        <w:rPr>
          <w:rStyle w:val="apple-converted-space"/>
          <w:i/>
        </w:rPr>
        <w:t> </w:t>
      </w:r>
      <w:r w:rsidRPr="00E543D9">
        <w:rPr>
          <w:rStyle w:val="jrnl"/>
          <w:bCs/>
          <w:i/>
        </w:rPr>
        <w:t>Intensive Care</w:t>
      </w:r>
      <w:r w:rsidRPr="00E543D9">
        <w:t xml:space="preserve"> 2004 Oct;32(5):672</w:t>
      </w:r>
      <w:r w:rsidR="009A54A8" w:rsidRPr="00E543D9">
        <w:t>–</w:t>
      </w:r>
      <w:r w:rsidRPr="00E543D9">
        <w:t>5.</w:t>
      </w:r>
    </w:p>
    <w:p w14:paraId="64F3C8FD" w14:textId="77777777" w:rsidR="000D30E5" w:rsidRPr="00E543D9" w:rsidRDefault="000D30E5" w:rsidP="000D30E5">
      <w:pPr>
        <w:pStyle w:val="NoSpacing"/>
      </w:pPr>
    </w:p>
    <w:p w14:paraId="77728C1D" w14:textId="7D2B85FA" w:rsidR="000D30E5" w:rsidRPr="00E543D9" w:rsidRDefault="000D30E5" w:rsidP="000D30E5">
      <w:pPr>
        <w:pStyle w:val="NoSpacing"/>
      </w:pPr>
      <w:r w:rsidRPr="00E543D9">
        <w:t xml:space="preserve">[165] Ginosar Y and Shapira SC. The role of an anaesthetist in a field hospital during the cholera epidemic among Rwandan refugees in Goma. </w:t>
      </w:r>
      <w:r w:rsidRPr="00E543D9">
        <w:rPr>
          <w:rStyle w:val="jrnl"/>
          <w:i/>
        </w:rPr>
        <w:t>Br J Anaesth</w:t>
      </w:r>
      <w:r w:rsidRPr="00E543D9">
        <w:t>. 1995 Dec;75(6):810</w:t>
      </w:r>
      <w:r w:rsidR="009A54A8" w:rsidRPr="00E543D9">
        <w:t>–</w:t>
      </w:r>
      <w:r w:rsidRPr="00E543D9">
        <w:t>6.</w:t>
      </w:r>
    </w:p>
    <w:p w14:paraId="00763E8F" w14:textId="77777777" w:rsidR="000D30E5" w:rsidRPr="00E543D9" w:rsidRDefault="000D30E5" w:rsidP="000D30E5">
      <w:pPr>
        <w:pStyle w:val="NoSpacing"/>
      </w:pPr>
    </w:p>
    <w:p w14:paraId="534A978A" w14:textId="1A7561DE" w:rsidR="000D30E5" w:rsidRPr="00E543D9" w:rsidRDefault="000D30E5" w:rsidP="000D30E5">
      <w:pPr>
        <w:pStyle w:val="NoSpacing"/>
      </w:pPr>
      <w:r w:rsidRPr="00E543D9">
        <w:t>[166] Husaini J</w:t>
      </w:r>
      <w:r w:rsidRPr="00E543D9">
        <w:rPr>
          <w:rStyle w:val="apple-converted-space"/>
        </w:rPr>
        <w:t xml:space="preserve"> and </w:t>
      </w:r>
      <w:r w:rsidRPr="00E543D9">
        <w:t>Choy YC</w:t>
      </w:r>
      <w:r w:rsidRPr="00E543D9">
        <w:rPr>
          <w:rStyle w:val="highlight"/>
        </w:rPr>
        <w:t>. End</w:t>
      </w:r>
      <w:r w:rsidR="009A54A8" w:rsidRPr="00E543D9">
        <w:t>–</w:t>
      </w:r>
      <w:r w:rsidRPr="00E543D9">
        <w:rPr>
          <w:rStyle w:val="highlight"/>
        </w:rPr>
        <w:t>tidal</w:t>
      </w:r>
      <w:r w:rsidRPr="00E543D9">
        <w:rPr>
          <w:rStyle w:val="apple-converted-space"/>
        </w:rPr>
        <w:t> </w:t>
      </w:r>
      <w:r w:rsidRPr="00E543D9">
        <w:t>to arterial</w:t>
      </w:r>
      <w:r w:rsidRPr="00E543D9">
        <w:rPr>
          <w:rStyle w:val="apple-converted-space"/>
        </w:rPr>
        <w:t> </w:t>
      </w:r>
      <w:r w:rsidRPr="00E543D9">
        <w:rPr>
          <w:rStyle w:val="highlight"/>
        </w:rPr>
        <w:t>carbon dioxide</w:t>
      </w:r>
      <w:r w:rsidRPr="00E543D9">
        <w:rPr>
          <w:rStyle w:val="apple-converted-space"/>
        </w:rPr>
        <w:t> </w:t>
      </w:r>
      <w:r w:rsidRPr="00E543D9">
        <w:t xml:space="preserve">partial pressure difference during craniotomy in anaesthetised patients. </w:t>
      </w:r>
      <w:r w:rsidRPr="00E543D9">
        <w:rPr>
          <w:i/>
        </w:rPr>
        <w:t>Med J Malaysia</w:t>
      </w:r>
      <w:r w:rsidRPr="00E543D9">
        <w:rPr>
          <w:rStyle w:val="apple-converted-space"/>
        </w:rPr>
        <w:t> </w:t>
      </w:r>
      <w:r w:rsidRPr="00E543D9">
        <w:t>2008 Dec;63(5):384</w:t>
      </w:r>
      <w:r w:rsidR="009A54A8" w:rsidRPr="00E543D9">
        <w:t>–</w:t>
      </w:r>
      <w:r w:rsidRPr="00E543D9">
        <w:t xml:space="preserve">7. </w:t>
      </w:r>
    </w:p>
    <w:p w14:paraId="6FA46DAF" w14:textId="77777777" w:rsidR="000D30E5" w:rsidRPr="00E543D9" w:rsidRDefault="000D30E5" w:rsidP="000D30E5">
      <w:pPr>
        <w:pStyle w:val="NoSpacing"/>
      </w:pPr>
    </w:p>
    <w:p w14:paraId="1210D51A" w14:textId="53D1CE2A" w:rsidR="000D30E5" w:rsidRPr="00E543D9" w:rsidRDefault="000D30E5" w:rsidP="000D30E5">
      <w:pPr>
        <w:pStyle w:val="NoSpacing"/>
      </w:pPr>
      <w:r w:rsidRPr="00E543D9">
        <w:t>[167] Prause G, Hetz H, Lauda P, Pojer H, Smolle</w:t>
      </w:r>
      <w:r w:rsidR="009A54A8" w:rsidRPr="00E543D9">
        <w:t>–</w:t>
      </w:r>
      <w:r w:rsidRPr="00E543D9">
        <w:t>Juettner F, Smolle J. A comparison of the</w:t>
      </w:r>
      <w:r w:rsidRPr="00E543D9">
        <w:rPr>
          <w:rStyle w:val="apple-converted-space"/>
        </w:rPr>
        <w:t> </w:t>
      </w:r>
      <w:r w:rsidRPr="00E543D9">
        <w:t>end</w:t>
      </w:r>
      <w:r w:rsidR="009A54A8" w:rsidRPr="00E543D9">
        <w:t>–</w:t>
      </w:r>
      <w:r w:rsidRPr="00E543D9">
        <w:t>tidal</w:t>
      </w:r>
      <w:r w:rsidR="009A54A8" w:rsidRPr="00E543D9">
        <w:t>–</w:t>
      </w:r>
      <w:r w:rsidRPr="00E543D9">
        <w:t xml:space="preserve">CO2 documented by capnometry and the arterial pCO2 in emergency patients. </w:t>
      </w:r>
      <w:r w:rsidRPr="00E543D9">
        <w:rPr>
          <w:i/>
        </w:rPr>
        <w:t>Resuscitation</w:t>
      </w:r>
      <w:r w:rsidRPr="00E543D9">
        <w:rPr>
          <w:rStyle w:val="apple-converted-space"/>
        </w:rPr>
        <w:t> </w:t>
      </w:r>
      <w:r w:rsidRPr="00E543D9">
        <w:t>1997 Oct;35(2):145</w:t>
      </w:r>
      <w:r w:rsidR="009A54A8" w:rsidRPr="00E543D9">
        <w:t>–</w:t>
      </w:r>
      <w:r w:rsidRPr="00E543D9">
        <w:t>8.</w:t>
      </w:r>
    </w:p>
    <w:p w14:paraId="2ACC0A1B" w14:textId="77777777" w:rsidR="000D30E5" w:rsidRPr="00E543D9" w:rsidRDefault="000D30E5" w:rsidP="000D30E5">
      <w:pPr>
        <w:pStyle w:val="NoSpacing"/>
      </w:pPr>
    </w:p>
    <w:p w14:paraId="70AC8878" w14:textId="314AC920" w:rsidR="000D30E5" w:rsidRPr="00E543D9" w:rsidRDefault="000D30E5" w:rsidP="000D30E5">
      <w:pPr>
        <w:pStyle w:val="NoSpacing"/>
      </w:pPr>
      <w:r w:rsidRPr="00E543D9">
        <w:t>[168] Totapally BR. Utility of</w:t>
      </w:r>
      <w:r w:rsidRPr="00E543D9">
        <w:rPr>
          <w:rStyle w:val="apple-converted-space"/>
        </w:rPr>
        <w:t> </w:t>
      </w:r>
      <w:r w:rsidRPr="00E543D9">
        <w:rPr>
          <w:rStyle w:val="highlight"/>
        </w:rPr>
        <w:t>end</w:t>
      </w:r>
      <w:r w:rsidR="009A54A8" w:rsidRPr="00E543D9">
        <w:t>–</w:t>
      </w:r>
      <w:r w:rsidRPr="00E543D9">
        <w:rPr>
          <w:rStyle w:val="highlight"/>
        </w:rPr>
        <w:t>tidal</w:t>
      </w:r>
      <w:r w:rsidRPr="00E543D9">
        <w:rPr>
          <w:rStyle w:val="apple-converted-space"/>
        </w:rPr>
        <w:t> </w:t>
      </w:r>
      <w:r w:rsidRPr="00E543D9">
        <w:rPr>
          <w:rStyle w:val="highlight"/>
        </w:rPr>
        <w:t>carbon dioxide</w:t>
      </w:r>
      <w:r w:rsidRPr="00E543D9">
        <w:rPr>
          <w:rStyle w:val="apple-converted-space"/>
        </w:rPr>
        <w:t> </w:t>
      </w:r>
      <w:r w:rsidRPr="00E543D9">
        <w:rPr>
          <w:rStyle w:val="highlight"/>
        </w:rPr>
        <w:t>monitoring</w:t>
      </w:r>
      <w:r w:rsidRPr="00E543D9">
        <w:rPr>
          <w:rStyle w:val="apple-converted-space"/>
        </w:rPr>
        <w:t> </w:t>
      </w:r>
      <w:r w:rsidRPr="00E543D9">
        <w:t xml:space="preserve">in critically ill children. </w:t>
      </w:r>
      <w:r w:rsidRPr="00E543D9">
        <w:rPr>
          <w:i/>
        </w:rPr>
        <w:t>Indian J Crit</w:t>
      </w:r>
      <w:r w:rsidRPr="00E543D9">
        <w:rPr>
          <w:rStyle w:val="apple-converted-space"/>
          <w:i/>
        </w:rPr>
        <w:t> </w:t>
      </w:r>
      <w:r w:rsidRPr="00E543D9">
        <w:rPr>
          <w:rStyle w:val="highlight"/>
          <w:i/>
        </w:rPr>
        <w:t>Care</w:t>
      </w:r>
      <w:r w:rsidRPr="00E543D9">
        <w:rPr>
          <w:rStyle w:val="apple-converted-space"/>
          <w:i/>
        </w:rPr>
        <w:t> </w:t>
      </w:r>
      <w:r w:rsidRPr="00E543D9">
        <w:rPr>
          <w:i/>
        </w:rPr>
        <w:t>Med</w:t>
      </w:r>
      <w:r w:rsidRPr="00E543D9">
        <w:rPr>
          <w:rStyle w:val="apple-converted-space"/>
        </w:rPr>
        <w:t> </w:t>
      </w:r>
      <w:r w:rsidRPr="00E543D9">
        <w:t>2014 Jun;18(6):341</w:t>
      </w:r>
      <w:r w:rsidR="009A54A8" w:rsidRPr="00E543D9">
        <w:t>–</w:t>
      </w:r>
      <w:r w:rsidRPr="00E543D9">
        <w:t>2.</w:t>
      </w:r>
    </w:p>
    <w:p w14:paraId="25FC5B8E" w14:textId="77777777" w:rsidR="000D30E5" w:rsidRPr="00E543D9" w:rsidRDefault="000D30E5" w:rsidP="000D30E5">
      <w:pPr>
        <w:pStyle w:val="NoSpacing"/>
      </w:pPr>
    </w:p>
    <w:p w14:paraId="5D512915" w14:textId="2EF996AF" w:rsidR="000D30E5" w:rsidRPr="00E543D9" w:rsidRDefault="000D30E5" w:rsidP="000D30E5">
      <w:pPr>
        <w:pStyle w:val="NoSpacing"/>
      </w:pPr>
      <w:r w:rsidRPr="00E543D9">
        <w:lastRenderedPageBreak/>
        <w:t>[169] Thrush DN,</w:t>
      </w:r>
      <w:r w:rsidRPr="00E543D9">
        <w:rPr>
          <w:rStyle w:val="apple-converted-space"/>
        </w:rPr>
        <w:t> </w:t>
      </w:r>
      <w:r w:rsidRPr="00E543D9">
        <w:t>Mentis SW,</w:t>
      </w:r>
      <w:r w:rsidRPr="00E543D9">
        <w:rPr>
          <w:rStyle w:val="apple-converted-space"/>
        </w:rPr>
        <w:t> </w:t>
      </w:r>
      <w:r w:rsidRPr="00E543D9">
        <w:t>Downs JB. Weaning with</w:t>
      </w:r>
      <w:r w:rsidRPr="00E543D9">
        <w:rPr>
          <w:rStyle w:val="apple-converted-space"/>
        </w:rPr>
        <w:t> </w:t>
      </w:r>
      <w:r w:rsidRPr="00E543D9">
        <w:rPr>
          <w:rStyle w:val="highlight"/>
        </w:rPr>
        <w:t>end</w:t>
      </w:r>
      <w:r w:rsidR="009A54A8" w:rsidRPr="00E543D9">
        <w:t>–</w:t>
      </w:r>
      <w:r w:rsidRPr="00E543D9">
        <w:rPr>
          <w:rStyle w:val="highlight"/>
        </w:rPr>
        <w:t>tidal</w:t>
      </w:r>
      <w:r w:rsidRPr="00E543D9">
        <w:rPr>
          <w:rStyle w:val="apple-converted-space"/>
        </w:rPr>
        <w:t> </w:t>
      </w:r>
      <w:r w:rsidRPr="00E543D9">
        <w:t xml:space="preserve">CO2 and pulse oximetry. </w:t>
      </w:r>
      <w:r w:rsidRPr="00E543D9">
        <w:rPr>
          <w:i/>
        </w:rPr>
        <w:t>J Clin Anesth</w:t>
      </w:r>
      <w:r w:rsidRPr="00E543D9">
        <w:rPr>
          <w:rStyle w:val="apple-converted-space"/>
        </w:rPr>
        <w:t> </w:t>
      </w:r>
      <w:r w:rsidRPr="00E543D9">
        <w:t>1991 Nov</w:t>
      </w:r>
      <w:r w:rsidR="009A54A8" w:rsidRPr="00E543D9">
        <w:t>–</w:t>
      </w:r>
      <w:r w:rsidRPr="00E543D9">
        <w:t>Dec;3(6):456</w:t>
      </w:r>
      <w:r w:rsidR="009A54A8" w:rsidRPr="00E543D9">
        <w:t>–</w:t>
      </w:r>
      <w:r w:rsidRPr="00E543D9">
        <w:t>60.</w:t>
      </w:r>
    </w:p>
    <w:p w14:paraId="0DA1E3F2" w14:textId="77777777" w:rsidR="000D30E5" w:rsidRPr="00E543D9" w:rsidRDefault="000D30E5" w:rsidP="000D30E5">
      <w:pPr>
        <w:pStyle w:val="NoSpacing"/>
      </w:pPr>
    </w:p>
    <w:p w14:paraId="16B2822C" w14:textId="381683ED" w:rsidR="000D30E5" w:rsidRPr="00E543D9" w:rsidRDefault="000D30E5" w:rsidP="000D30E5">
      <w:pPr>
        <w:pStyle w:val="NoSpacing"/>
      </w:pPr>
      <w:r w:rsidRPr="00E543D9">
        <w:t>[170] Healey CJ,</w:t>
      </w:r>
      <w:r w:rsidRPr="00E543D9">
        <w:rPr>
          <w:rStyle w:val="apple-converted-space"/>
        </w:rPr>
        <w:t> </w:t>
      </w:r>
      <w:r w:rsidRPr="00E543D9">
        <w:t>Fedullo AJ,</w:t>
      </w:r>
      <w:r w:rsidRPr="00E543D9">
        <w:rPr>
          <w:rStyle w:val="apple-converted-space"/>
        </w:rPr>
        <w:t> </w:t>
      </w:r>
      <w:r w:rsidRPr="00E543D9">
        <w:t>Swinburne AJ,</w:t>
      </w:r>
      <w:r w:rsidRPr="00E543D9">
        <w:rPr>
          <w:rStyle w:val="apple-converted-space"/>
        </w:rPr>
        <w:t> </w:t>
      </w:r>
      <w:r w:rsidRPr="00E543D9">
        <w:t>Wahl GW. Comparison of noninvasive measurements of</w:t>
      </w:r>
      <w:r w:rsidRPr="00E543D9">
        <w:rPr>
          <w:rStyle w:val="apple-converted-space"/>
        </w:rPr>
        <w:t> </w:t>
      </w:r>
      <w:r w:rsidRPr="00E543D9">
        <w:rPr>
          <w:rStyle w:val="highlight"/>
        </w:rPr>
        <w:t>carbon dioxide</w:t>
      </w:r>
      <w:r w:rsidRPr="00E543D9">
        <w:rPr>
          <w:rStyle w:val="apple-converted-space"/>
        </w:rPr>
        <w:t> </w:t>
      </w:r>
      <w:r w:rsidRPr="00E543D9">
        <w:t xml:space="preserve">tension during withdrawal from mechanical ventilation. </w:t>
      </w:r>
      <w:r w:rsidRPr="00E543D9">
        <w:rPr>
          <w:i/>
        </w:rPr>
        <w:t>Crit</w:t>
      </w:r>
      <w:r w:rsidRPr="00E543D9">
        <w:rPr>
          <w:rStyle w:val="apple-converted-space"/>
          <w:i/>
        </w:rPr>
        <w:t> </w:t>
      </w:r>
      <w:r w:rsidRPr="00E543D9">
        <w:rPr>
          <w:rStyle w:val="highlight"/>
          <w:i/>
        </w:rPr>
        <w:t>Care</w:t>
      </w:r>
      <w:r w:rsidRPr="00E543D9">
        <w:rPr>
          <w:rStyle w:val="apple-converted-space"/>
          <w:i/>
        </w:rPr>
        <w:t> </w:t>
      </w:r>
      <w:r w:rsidRPr="00E543D9">
        <w:rPr>
          <w:i/>
        </w:rPr>
        <w:t>Med</w:t>
      </w:r>
      <w:r w:rsidRPr="00E543D9">
        <w:rPr>
          <w:rStyle w:val="apple-converted-space"/>
        </w:rPr>
        <w:t> </w:t>
      </w:r>
      <w:r w:rsidRPr="00E543D9">
        <w:t>1987 Aug;15(8):764</w:t>
      </w:r>
      <w:r w:rsidR="009A54A8" w:rsidRPr="00E543D9">
        <w:t>–</w:t>
      </w:r>
      <w:r w:rsidRPr="00E543D9">
        <w:t>8.</w:t>
      </w:r>
    </w:p>
    <w:p w14:paraId="5938A1DB" w14:textId="77777777" w:rsidR="000D30E5" w:rsidRPr="00E543D9" w:rsidRDefault="000D30E5" w:rsidP="000D30E5">
      <w:pPr>
        <w:pStyle w:val="NoSpacing"/>
      </w:pPr>
    </w:p>
    <w:p w14:paraId="6CA64086" w14:textId="52CFF875" w:rsidR="000D30E5" w:rsidRPr="00E543D9" w:rsidRDefault="000D30E5" w:rsidP="000D30E5">
      <w:pPr>
        <w:pStyle w:val="NoSpacing"/>
      </w:pPr>
      <w:r w:rsidRPr="00E543D9">
        <w:t>[171] Bluemile LW Jr,</w:t>
      </w:r>
      <w:r w:rsidRPr="00E543D9">
        <w:rPr>
          <w:rStyle w:val="apple-converted-space"/>
        </w:rPr>
        <w:t> </w:t>
      </w:r>
      <w:r w:rsidRPr="00E543D9">
        <w:t>Webster GD Jr and Elkinton JR. Acute tubular necrosis; analysis of one hundred cases with respect to</w:t>
      </w:r>
      <w:r w:rsidRPr="00E543D9">
        <w:rPr>
          <w:rStyle w:val="apple-converted-space"/>
        </w:rPr>
        <w:t> </w:t>
      </w:r>
      <w:r w:rsidRPr="00E543D9">
        <w:rPr>
          <w:rStyle w:val="highlight"/>
        </w:rPr>
        <w:t>mortality</w:t>
      </w:r>
      <w:r w:rsidRPr="00E543D9">
        <w:t>, complications, and treatment with and without</w:t>
      </w:r>
      <w:r w:rsidRPr="00E543D9">
        <w:rPr>
          <w:rStyle w:val="apple-converted-space"/>
        </w:rPr>
        <w:t> </w:t>
      </w:r>
      <w:r w:rsidRPr="00E543D9">
        <w:rPr>
          <w:rStyle w:val="highlight"/>
        </w:rPr>
        <w:t>dialysis</w:t>
      </w:r>
      <w:r w:rsidRPr="00E543D9">
        <w:t xml:space="preserve">. </w:t>
      </w:r>
      <w:r w:rsidRPr="00E543D9">
        <w:rPr>
          <w:i/>
        </w:rPr>
        <w:t>AMA Arch Intern Med</w:t>
      </w:r>
      <w:r w:rsidRPr="00E543D9">
        <w:rPr>
          <w:rStyle w:val="apple-converted-space"/>
        </w:rPr>
        <w:t> </w:t>
      </w:r>
      <w:r w:rsidRPr="00E543D9">
        <w:t>1959 Aug;104(2):180</w:t>
      </w:r>
      <w:r w:rsidR="009A54A8" w:rsidRPr="00E543D9">
        <w:t>–</w:t>
      </w:r>
      <w:r w:rsidRPr="00E543D9">
        <w:t>97.</w:t>
      </w:r>
    </w:p>
    <w:p w14:paraId="41063915" w14:textId="77777777" w:rsidR="000D30E5" w:rsidRPr="00E543D9" w:rsidRDefault="000D30E5" w:rsidP="000D30E5">
      <w:pPr>
        <w:pStyle w:val="NoSpacing"/>
      </w:pPr>
    </w:p>
    <w:p w14:paraId="26C8C3C1" w14:textId="286B3DD2" w:rsidR="000D30E5" w:rsidRPr="00E543D9" w:rsidRDefault="000D30E5" w:rsidP="000D30E5">
      <w:pPr>
        <w:pStyle w:val="NoSpacing"/>
      </w:pPr>
      <w:r w:rsidRPr="00E543D9">
        <w:t>[172] Arogundade FA,</w:t>
      </w:r>
      <w:r w:rsidRPr="00E543D9">
        <w:rPr>
          <w:rStyle w:val="apple-converted-space"/>
        </w:rPr>
        <w:t> </w:t>
      </w:r>
      <w:r w:rsidRPr="00E543D9">
        <w:t>Sanusi AA,</w:t>
      </w:r>
      <w:r w:rsidRPr="00E543D9">
        <w:rPr>
          <w:rStyle w:val="apple-converted-space"/>
        </w:rPr>
        <w:t> </w:t>
      </w:r>
      <w:r w:rsidRPr="00E543D9">
        <w:t>Okunola OO,</w:t>
      </w:r>
      <w:r w:rsidRPr="00E543D9">
        <w:rPr>
          <w:rStyle w:val="apple-converted-space"/>
        </w:rPr>
        <w:t> </w:t>
      </w:r>
      <w:r w:rsidRPr="00E543D9">
        <w:t>Soyinka FO,</w:t>
      </w:r>
      <w:r w:rsidRPr="00E543D9">
        <w:rPr>
          <w:rStyle w:val="apple-converted-space"/>
        </w:rPr>
        <w:t> </w:t>
      </w:r>
      <w:r w:rsidRPr="00E543D9">
        <w:t>Ojo OE,</w:t>
      </w:r>
      <w:r w:rsidRPr="00E543D9">
        <w:rPr>
          <w:rStyle w:val="apple-converted-space"/>
        </w:rPr>
        <w:t> </w:t>
      </w:r>
      <w:r w:rsidRPr="00E543D9">
        <w:t xml:space="preserve">Akinsola A. </w:t>
      </w:r>
      <w:r w:rsidRPr="00E543D9">
        <w:rPr>
          <w:rStyle w:val="highlight"/>
        </w:rPr>
        <w:t>Acute</w:t>
      </w:r>
      <w:r w:rsidRPr="00E543D9">
        <w:rPr>
          <w:rStyle w:val="apple-converted-space"/>
        </w:rPr>
        <w:t> </w:t>
      </w:r>
      <w:r w:rsidRPr="00E543D9">
        <w:rPr>
          <w:rStyle w:val="highlight"/>
        </w:rPr>
        <w:t>renal</w:t>
      </w:r>
      <w:r w:rsidRPr="00E543D9">
        <w:rPr>
          <w:rStyle w:val="apple-converted-space"/>
        </w:rPr>
        <w:t> </w:t>
      </w:r>
      <w:r w:rsidRPr="00E543D9">
        <w:t xml:space="preserve">failure (ARF) in developing countries: which factors actually influence survival. </w:t>
      </w:r>
      <w:r w:rsidRPr="00E543D9">
        <w:rPr>
          <w:i/>
        </w:rPr>
        <w:t>Cent Afr J Med</w:t>
      </w:r>
      <w:r w:rsidRPr="00E543D9">
        <w:rPr>
          <w:rStyle w:val="apple-converted-space"/>
        </w:rPr>
        <w:t> </w:t>
      </w:r>
      <w:r w:rsidRPr="00E543D9">
        <w:t>2007 May</w:t>
      </w:r>
      <w:r w:rsidR="009A54A8" w:rsidRPr="00E543D9">
        <w:t>–</w:t>
      </w:r>
      <w:r w:rsidRPr="00E543D9">
        <w:t>Aug;53(5</w:t>
      </w:r>
      <w:r w:rsidR="009A54A8" w:rsidRPr="00E543D9">
        <w:t>–</w:t>
      </w:r>
      <w:r w:rsidRPr="00E543D9">
        <w:t>8):34</w:t>
      </w:r>
      <w:r w:rsidR="009A54A8" w:rsidRPr="00E543D9">
        <w:t>–</w:t>
      </w:r>
      <w:r w:rsidRPr="00E543D9">
        <w:t>9.</w:t>
      </w:r>
    </w:p>
    <w:p w14:paraId="7F0A96E1" w14:textId="77777777" w:rsidR="000D30E5" w:rsidRPr="00E543D9" w:rsidRDefault="000D30E5" w:rsidP="000D30E5">
      <w:pPr>
        <w:pStyle w:val="NoSpacing"/>
      </w:pPr>
    </w:p>
    <w:p w14:paraId="544B38C9" w14:textId="0176147C" w:rsidR="000D30E5" w:rsidRPr="00E543D9" w:rsidRDefault="000D30E5" w:rsidP="000D30E5">
      <w:pPr>
        <w:pStyle w:val="NoSpacing"/>
      </w:pPr>
      <w:r w:rsidRPr="00E543D9">
        <w:t>[173] Mer M, Schultz MJ, Adhikari NK; European Society of Intensive Care Medicine (ESICM) Global Intensive Care Working Group and the Mahidol–Oxford Research Unit (MORU), Bangkok, Thailand. Core elements of general supportive care for patients with sepsis and septic shock in resource</w:t>
      </w:r>
      <w:r w:rsidR="009A54A8" w:rsidRPr="00E543D9">
        <w:t>–</w:t>
      </w:r>
      <w:r w:rsidRPr="00E543D9">
        <w:t>limited settings.</w:t>
      </w:r>
      <w:r w:rsidRPr="00E543D9" w:rsidDel="004A1511">
        <w:t xml:space="preserve"> </w:t>
      </w:r>
      <w:r w:rsidRPr="00E543D9">
        <w:rPr>
          <w:rStyle w:val="jrnl"/>
          <w:i/>
        </w:rPr>
        <w:t>Intensive Care Med</w:t>
      </w:r>
      <w:r w:rsidRPr="00E543D9">
        <w:t>. 2017 Jun 15. doi: 10.1007/s00134</w:t>
      </w:r>
      <w:r w:rsidR="009A54A8" w:rsidRPr="00E543D9">
        <w:t>–</w:t>
      </w:r>
      <w:r w:rsidRPr="00E543D9">
        <w:t>017</w:t>
      </w:r>
      <w:r w:rsidR="009A54A8" w:rsidRPr="00E543D9">
        <w:t>–</w:t>
      </w:r>
      <w:r w:rsidRPr="00E543D9">
        <w:t>4831</w:t>
      </w:r>
      <w:r w:rsidR="009A54A8" w:rsidRPr="00E543D9">
        <w:t>–</w:t>
      </w:r>
      <w:r w:rsidRPr="00E543D9">
        <w:t xml:space="preserve">z. [Epub ahead of print] </w:t>
      </w:r>
    </w:p>
    <w:p w14:paraId="64CE6B62" w14:textId="77777777" w:rsidR="000D30E5" w:rsidRPr="00E543D9" w:rsidRDefault="000D30E5" w:rsidP="000D30E5">
      <w:pPr>
        <w:pStyle w:val="NoSpacing"/>
      </w:pPr>
    </w:p>
    <w:p w14:paraId="5DFA6BD0" w14:textId="29FC7FDD" w:rsidR="000D30E5" w:rsidRPr="00E543D9" w:rsidRDefault="000D30E5" w:rsidP="000D30E5">
      <w:pPr>
        <w:pStyle w:val="NoSpacing"/>
      </w:pPr>
      <w:r w:rsidRPr="00E543D9">
        <w:t>[174] Park S,</w:t>
      </w:r>
      <w:r w:rsidRPr="00E543D9">
        <w:rPr>
          <w:rStyle w:val="apple-converted-space"/>
        </w:rPr>
        <w:t> </w:t>
      </w:r>
      <w:r w:rsidRPr="00E543D9">
        <w:t>Kim DG,</w:t>
      </w:r>
      <w:r w:rsidRPr="00E543D9">
        <w:rPr>
          <w:rStyle w:val="apple-converted-space"/>
        </w:rPr>
        <w:t> </w:t>
      </w:r>
      <w:r w:rsidRPr="00E543D9">
        <w:t>Suh GY,</w:t>
      </w:r>
      <w:r w:rsidRPr="00E543D9">
        <w:rPr>
          <w:rStyle w:val="apple-converted-space"/>
        </w:rPr>
        <w:t> </w:t>
      </w:r>
      <w:r w:rsidRPr="00E543D9">
        <w:t>Kang JG,</w:t>
      </w:r>
      <w:r w:rsidRPr="00E543D9">
        <w:rPr>
          <w:rStyle w:val="apple-converted-space"/>
        </w:rPr>
        <w:t> </w:t>
      </w:r>
      <w:r w:rsidRPr="00E543D9">
        <w:t>Ju YS,</w:t>
      </w:r>
      <w:r w:rsidRPr="00E543D9">
        <w:rPr>
          <w:rStyle w:val="apple-converted-space"/>
        </w:rPr>
        <w:t> </w:t>
      </w:r>
      <w:r w:rsidRPr="00E543D9">
        <w:t>Lee YJ et al. Mild hypoglycemia is independently associated with increased risk of mortality in patients with sepsis: a 3</w:t>
      </w:r>
      <w:r w:rsidR="009A54A8" w:rsidRPr="00E543D9">
        <w:t>–</w:t>
      </w:r>
      <w:r w:rsidRPr="00E543D9">
        <w:t xml:space="preserve">year retrospective observational study. </w:t>
      </w:r>
      <w:r w:rsidRPr="00E543D9">
        <w:rPr>
          <w:i/>
        </w:rPr>
        <w:t>Crit Care</w:t>
      </w:r>
      <w:r w:rsidRPr="00E543D9">
        <w:rPr>
          <w:rStyle w:val="apple-converted-space"/>
        </w:rPr>
        <w:t> </w:t>
      </w:r>
      <w:r w:rsidRPr="00E543D9">
        <w:t>2012 Oct 12;16(5</w:t>
      </w:r>
      <w:proofErr w:type="gramStart"/>
      <w:r w:rsidRPr="00E543D9">
        <w:t>):R</w:t>
      </w:r>
      <w:proofErr w:type="gramEnd"/>
      <w:r w:rsidRPr="00E543D9">
        <w:t xml:space="preserve">189. </w:t>
      </w:r>
    </w:p>
    <w:p w14:paraId="6B06E2E7" w14:textId="77777777" w:rsidR="000D30E5" w:rsidRPr="00E543D9" w:rsidRDefault="000D30E5" w:rsidP="000D30E5">
      <w:pPr>
        <w:pStyle w:val="NoSpacing"/>
      </w:pPr>
    </w:p>
    <w:p w14:paraId="023B97AE" w14:textId="77777777" w:rsidR="000D30E5" w:rsidRPr="00E543D9" w:rsidRDefault="000D30E5" w:rsidP="000D30E5">
      <w:pPr>
        <w:pStyle w:val="NoSpacing"/>
      </w:pPr>
      <w:r w:rsidRPr="00E543D9">
        <w:t>[175] Bagshaw SM,</w:t>
      </w:r>
      <w:r w:rsidRPr="00E543D9">
        <w:rPr>
          <w:rStyle w:val="apple-converted-space"/>
        </w:rPr>
        <w:t> </w:t>
      </w:r>
      <w:r w:rsidRPr="00E543D9">
        <w:t>Bellomo R,</w:t>
      </w:r>
      <w:r w:rsidRPr="00E543D9">
        <w:rPr>
          <w:rStyle w:val="apple-converted-space"/>
        </w:rPr>
        <w:t> </w:t>
      </w:r>
      <w:r w:rsidRPr="00E543D9">
        <w:t>Jacka MJ,</w:t>
      </w:r>
      <w:r w:rsidRPr="00E543D9">
        <w:rPr>
          <w:rStyle w:val="apple-converted-space"/>
        </w:rPr>
        <w:t> </w:t>
      </w:r>
      <w:r w:rsidRPr="00E543D9">
        <w:t>Egi M,</w:t>
      </w:r>
      <w:r w:rsidRPr="00E543D9">
        <w:rPr>
          <w:rStyle w:val="apple-converted-space"/>
        </w:rPr>
        <w:t> </w:t>
      </w:r>
      <w:r w:rsidRPr="00E543D9">
        <w:t>Hart GK,</w:t>
      </w:r>
      <w:r w:rsidRPr="00E543D9">
        <w:rPr>
          <w:rStyle w:val="apple-converted-space"/>
        </w:rPr>
        <w:t> </w:t>
      </w:r>
      <w:r w:rsidRPr="00E543D9">
        <w:t xml:space="preserve">George C. The impact of early hypoglycemia and blood glucose variability on outcome in critical illness. </w:t>
      </w:r>
      <w:r w:rsidRPr="00E543D9">
        <w:rPr>
          <w:i/>
        </w:rPr>
        <w:t>Crit Care</w:t>
      </w:r>
      <w:r w:rsidRPr="00E543D9">
        <w:rPr>
          <w:rStyle w:val="apple-converted-space"/>
        </w:rPr>
        <w:t> </w:t>
      </w:r>
      <w:r w:rsidRPr="00E543D9">
        <w:t>2009;13(3</w:t>
      </w:r>
      <w:proofErr w:type="gramStart"/>
      <w:r w:rsidRPr="00E543D9">
        <w:t>):R</w:t>
      </w:r>
      <w:proofErr w:type="gramEnd"/>
      <w:r w:rsidRPr="00E543D9">
        <w:t xml:space="preserve">91. </w:t>
      </w:r>
    </w:p>
    <w:p w14:paraId="4336A715" w14:textId="77777777" w:rsidR="000D30E5" w:rsidRPr="00E543D9" w:rsidRDefault="000D30E5" w:rsidP="000D30E5">
      <w:pPr>
        <w:pStyle w:val="NoSpacing"/>
      </w:pPr>
    </w:p>
    <w:p w14:paraId="22B4A54D" w14:textId="6A5BF410" w:rsidR="000D30E5" w:rsidRPr="00E543D9" w:rsidRDefault="000D30E5" w:rsidP="000D30E5">
      <w:pPr>
        <w:pStyle w:val="NoSpacing"/>
      </w:pPr>
      <w:r w:rsidRPr="00E543D9">
        <w:t>[176] Casserly B,</w:t>
      </w:r>
      <w:r w:rsidRPr="00E543D9">
        <w:rPr>
          <w:rStyle w:val="apple-converted-space"/>
        </w:rPr>
        <w:t> </w:t>
      </w:r>
      <w:r w:rsidRPr="00E543D9">
        <w:t>Phillips GS,</w:t>
      </w:r>
      <w:r w:rsidRPr="00E543D9">
        <w:rPr>
          <w:rStyle w:val="apple-converted-space"/>
        </w:rPr>
        <w:t> </w:t>
      </w:r>
      <w:r w:rsidRPr="00E543D9">
        <w:t>Schorr C,</w:t>
      </w:r>
      <w:r w:rsidRPr="00E543D9">
        <w:rPr>
          <w:rStyle w:val="apple-converted-space"/>
        </w:rPr>
        <w:t> </w:t>
      </w:r>
      <w:r w:rsidRPr="00E543D9">
        <w:t>Dellinger RP,</w:t>
      </w:r>
      <w:r w:rsidRPr="00E543D9">
        <w:rPr>
          <w:rStyle w:val="apple-converted-space"/>
        </w:rPr>
        <w:t> </w:t>
      </w:r>
      <w:r w:rsidRPr="00E543D9">
        <w:t>Townsend SR,</w:t>
      </w:r>
      <w:r w:rsidRPr="00E543D9">
        <w:rPr>
          <w:rStyle w:val="apple-converted-space"/>
        </w:rPr>
        <w:t> </w:t>
      </w:r>
      <w:r w:rsidRPr="00E543D9">
        <w:t xml:space="preserve">Osborn TM et al. </w:t>
      </w:r>
      <w:r w:rsidRPr="00E543D9">
        <w:rPr>
          <w:rStyle w:val="highlight"/>
        </w:rPr>
        <w:t>Lactate</w:t>
      </w:r>
      <w:r w:rsidRPr="00E543D9">
        <w:rPr>
          <w:rStyle w:val="apple-converted-space"/>
        </w:rPr>
        <w:t> </w:t>
      </w:r>
      <w:r w:rsidRPr="00E543D9">
        <w:rPr>
          <w:rStyle w:val="highlight"/>
        </w:rPr>
        <w:t>measurements</w:t>
      </w:r>
      <w:r w:rsidRPr="00E543D9">
        <w:rPr>
          <w:rStyle w:val="apple-converted-space"/>
        </w:rPr>
        <w:t> </w:t>
      </w:r>
      <w:r w:rsidRPr="00E543D9">
        <w:t>in</w:t>
      </w:r>
      <w:r w:rsidRPr="00E543D9">
        <w:rPr>
          <w:rStyle w:val="apple-converted-space"/>
        </w:rPr>
        <w:t> </w:t>
      </w:r>
      <w:r w:rsidRPr="00E543D9">
        <w:rPr>
          <w:rStyle w:val="highlight"/>
        </w:rPr>
        <w:t>sepsis</w:t>
      </w:r>
      <w:r w:rsidR="009A54A8" w:rsidRPr="00E543D9">
        <w:rPr>
          <w:rStyle w:val="highlight"/>
        </w:rPr>
        <w:t>–</w:t>
      </w:r>
      <w:r w:rsidRPr="00E543D9">
        <w:rPr>
          <w:rStyle w:val="highlight"/>
        </w:rPr>
        <w:t>induced</w:t>
      </w:r>
      <w:r w:rsidRPr="00E543D9">
        <w:rPr>
          <w:rStyle w:val="apple-converted-space"/>
        </w:rPr>
        <w:t> </w:t>
      </w:r>
      <w:r w:rsidRPr="00E543D9">
        <w:rPr>
          <w:rStyle w:val="highlight"/>
        </w:rPr>
        <w:t>tissue</w:t>
      </w:r>
      <w:r w:rsidRPr="00E543D9">
        <w:rPr>
          <w:rStyle w:val="apple-converted-space"/>
        </w:rPr>
        <w:t> </w:t>
      </w:r>
      <w:r w:rsidRPr="00E543D9">
        <w:rPr>
          <w:rStyle w:val="highlight"/>
        </w:rPr>
        <w:t>hypoperfusion</w:t>
      </w:r>
      <w:r w:rsidRPr="00E543D9">
        <w:t>:</w:t>
      </w:r>
      <w:r w:rsidRPr="00E543D9">
        <w:rPr>
          <w:rStyle w:val="apple-converted-space"/>
        </w:rPr>
        <w:t> </w:t>
      </w:r>
      <w:r w:rsidRPr="00E543D9">
        <w:rPr>
          <w:rStyle w:val="highlight"/>
        </w:rPr>
        <w:t>results</w:t>
      </w:r>
      <w:r w:rsidRPr="00E543D9">
        <w:rPr>
          <w:rStyle w:val="apple-converted-space"/>
        </w:rPr>
        <w:t> </w:t>
      </w:r>
      <w:r w:rsidRPr="00E543D9">
        <w:t>from the</w:t>
      </w:r>
      <w:r w:rsidRPr="00E543D9">
        <w:rPr>
          <w:rStyle w:val="apple-converted-space"/>
        </w:rPr>
        <w:t> </w:t>
      </w:r>
      <w:r w:rsidRPr="00E543D9">
        <w:rPr>
          <w:rStyle w:val="highlight"/>
        </w:rPr>
        <w:t>Surviving</w:t>
      </w:r>
      <w:r w:rsidRPr="00E543D9">
        <w:rPr>
          <w:rStyle w:val="apple-converted-space"/>
        </w:rPr>
        <w:t> </w:t>
      </w:r>
      <w:r w:rsidRPr="00E543D9">
        <w:rPr>
          <w:rStyle w:val="highlight"/>
        </w:rPr>
        <w:t>Sepsis Campaign</w:t>
      </w:r>
      <w:r w:rsidRPr="00E543D9">
        <w:rPr>
          <w:rStyle w:val="apple-converted-space"/>
        </w:rPr>
        <w:t> </w:t>
      </w:r>
      <w:r w:rsidRPr="00E543D9">
        <w:rPr>
          <w:rStyle w:val="highlight"/>
        </w:rPr>
        <w:t>database</w:t>
      </w:r>
      <w:r w:rsidRPr="00E543D9">
        <w:t xml:space="preserve">. </w:t>
      </w:r>
      <w:r w:rsidRPr="00E543D9">
        <w:rPr>
          <w:i/>
        </w:rPr>
        <w:t>Crit Care Med</w:t>
      </w:r>
      <w:r w:rsidRPr="00E543D9">
        <w:rPr>
          <w:rStyle w:val="apple-converted-space"/>
        </w:rPr>
        <w:t> </w:t>
      </w:r>
      <w:r w:rsidRPr="00E543D9">
        <w:t>2015 Mar;43(3):567</w:t>
      </w:r>
      <w:r w:rsidR="009A54A8" w:rsidRPr="00E543D9">
        <w:t>–</w:t>
      </w:r>
      <w:r w:rsidRPr="00E543D9">
        <w:t>73.</w:t>
      </w:r>
    </w:p>
    <w:p w14:paraId="07364F32" w14:textId="77777777" w:rsidR="000D30E5" w:rsidRPr="00E543D9" w:rsidRDefault="000D30E5" w:rsidP="000D30E5">
      <w:pPr>
        <w:pStyle w:val="NoSpacing"/>
      </w:pPr>
    </w:p>
    <w:p w14:paraId="4988EAEF" w14:textId="64AEF40F" w:rsidR="000D30E5" w:rsidRPr="00E543D9" w:rsidRDefault="000D30E5" w:rsidP="000D30E5">
      <w:pPr>
        <w:pStyle w:val="NoSpacing"/>
      </w:pPr>
      <w:r w:rsidRPr="00E543D9">
        <w:t>[177] Mikkelsen ME,</w:t>
      </w:r>
      <w:r w:rsidRPr="00E543D9">
        <w:rPr>
          <w:rStyle w:val="apple-converted-space"/>
        </w:rPr>
        <w:t> </w:t>
      </w:r>
      <w:r w:rsidRPr="00E543D9">
        <w:t>Miltiades AN,</w:t>
      </w:r>
      <w:r w:rsidRPr="00E543D9">
        <w:rPr>
          <w:rStyle w:val="apple-converted-space"/>
        </w:rPr>
        <w:t> </w:t>
      </w:r>
      <w:r w:rsidRPr="00E543D9">
        <w:t>Gaieski DF,</w:t>
      </w:r>
      <w:r w:rsidRPr="00E543D9">
        <w:rPr>
          <w:rStyle w:val="apple-converted-space"/>
        </w:rPr>
        <w:t> </w:t>
      </w:r>
      <w:r w:rsidRPr="00E543D9">
        <w:t>Goyal M,</w:t>
      </w:r>
      <w:r w:rsidRPr="00E543D9">
        <w:rPr>
          <w:rStyle w:val="apple-converted-space"/>
        </w:rPr>
        <w:t> </w:t>
      </w:r>
      <w:r w:rsidRPr="00E543D9">
        <w:t>Fuchs BD,</w:t>
      </w:r>
      <w:r w:rsidRPr="00E543D9">
        <w:rPr>
          <w:rStyle w:val="apple-converted-space"/>
        </w:rPr>
        <w:t> </w:t>
      </w:r>
      <w:r w:rsidRPr="00E543D9">
        <w:t>Shah CV et al. Serum</w:t>
      </w:r>
      <w:r w:rsidRPr="00E543D9">
        <w:rPr>
          <w:rStyle w:val="apple-converted-space"/>
        </w:rPr>
        <w:t> </w:t>
      </w:r>
      <w:r w:rsidRPr="00E543D9">
        <w:rPr>
          <w:rStyle w:val="highlight"/>
        </w:rPr>
        <w:t>lactate</w:t>
      </w:r>
      <w:r w:rsidRPr="00E543D9">
        <w:rPr>
          <w:rStyle w:val="apple-converted-space"/>
        </w:rPr>
        <w:t> </w:t>
      </w:r>
      <w:r w:rsidRPr="00E543D9">
        <w:t>is associated with mortality in severe</w:t>
      </w:r>
      <w:r w:rsidRPr="00E543D9">
        <w:rPr>
          <w:rStyle w:val="apple-converted-space"/>
        </w:rPr>
        <w:t> </w:t>
      </w:r>
      <w:r w:rsidRPr="00E543D9">
        <w:rPr>
          <w:rStyle w:val="highlight"/>
        </w:rPr>
        <w:t>sepsis</w:t>
      </w:r>
      <w:r w:rsidRPr="00E543D9">
        <w:rPr>
          <w:rStyle w:val="apple-converted-space"/>
        </w:rPr>
        <w:t> </w:t>
      </w:r>
      <w:r w:rsidRPr="00E543D9">
        <w:t xml:space="preserve">independent of organ failure and shock. </w:t>
      </w:r>
      <w:r w:rsidRPr="00E543D9">
        <w:rPr>
          <w:i/>
        </w:rPr>
        <w:t>Crit Care Med</w:t>
      </w:r>
      <w:r w:rsidRPr="00E543D9">
        <w:rPr>
          <w:rStyle w:val="apple-converted-space"/>
        </w:rPr>
        <w:t> </w:t>
      </w:r>
      <w:r w:rsidRPr="00E543D9">
        <w:t>2009 May;37(5):1670</w:t>
      </w:r>
      <w:r w:rsidR="009A54A8" w:rsidRPr="00E543D9">
        <w:t>–</w:t>
      </w:r>
      <w:r w:rsidRPr="00E543D9">
        <w:t>7.</w:t>
      </w:r>
    </w:p>
    <w:p w14:paraId="24A9AE63" w14:textId="77777777" w:rsidR="000D30E5" w:rsidRPr="00E543D9" w:rsidRDefault="000D30E5" w:rsidP="000D30E5">
      <w:pPr>
        <w:pStyle w:val="NoSpacing"/>
      </w:pPr>
    </w:p>
    <w:p w14:paraId="1C93E475" w14:textId="26D5D305" w:rsidR="000D30E5" w:rsidRPr="00E543D9" w:rsidRDefault="000D30E5" w:rsidP="000D30E5">
      <w:pPr>
        <w:pStyle w:val="NoSpacing"/>
      </w:pPr>
      <w:r w:rsidRPr="00E543D9">
        <w:t>[178] Nguyen HB,</w:t>
      </w:r>
      <w:r w:rsidRPr="00E543D9">
        <w:rPr>
          <w:rStyle w:val="apple-converted-space"/>
        </w:rPr>
        <w:t> </w:t>
      </w:r>
      <w:r w:rsidRPr="00E543D9">
        <w:t>Rivers EP,</w:t>
      </w:r>
      <w:r w:rsidRPr="00E543D9">
        <w:rPr>
          <w:rStyle w:val="apple-converted-space"/>
        </w:rPr>
        <w:t> </w:t>
      </w:r>
      <w:r w:rsidRPr="00E543D9">
        <w:t>Knoblich BP,</w:t>
      </w:r>
      <w:r w:rsidRPr="00E543D9">
        <w:rPr>
          <w:rStyle w:val="apple-converted-space"/>
        </w:rPr>
        <w:t> </w:t>
      </w:r>
      <w:r w:rsidRPr="00E543D9">
        <w:t>Jacobsen G,</w:t>
      </w:r>
      <w:r w:rsidRPr="00E543D9">
        <w:rPr>
          <w:rStyle w:val="apple-converted-space"/>
        </w:rPr>
        <w:t> </w:t>
      </w:r>
      <w:r w:rsidRPr="00E543D9">
        <w:t>Muzzin A,</w:t>
      </w:r>
      <w:r w:rsidRPr="00E543D9">
        <w:rPr>
          <w:rStyle w:val="apple-converted-space"/>
        </w:rPr>
        <w:t> </w:t>
      </w:r>
      <w:r w:rsidRPr="00E543D9">
        <w:t>Ressler JA et al. Early</w:t>
      </w:r>
      <w:r w:rsidRPr="00E543D9">
        <w:rPr>
          <w:rStyle w:val="apple-converted-space"/>
        </w:rPr>
        <w:t> </w:t>
      </w:r>
      <w:r w:rsidRPr="00E543D9">
        <w:rPr>
          <w:rStyle w:val="highlight"/>
        </w:rPr>
        <w:t>lactate</w:t>
      </w:r>
      <w:r w:rsidRPr="00E543D9">
        <w:rPr>
          <w:rStyle w:val="apple-converted-space"/>
        </w:rPr>
        <w:t> </w:t>
      </w:r>
      <w:r w:rsidRPr="00E543D9">
        <w:t>clearance is associated with improved outcome in severe</w:t>
      </w:r>
      <w:r w:rsidRPr="00E543D9">
        <w:rPr>
          <w:rStyle w:val="apple-converted-space"/>
        </w:rPr>
        <w:t> </w:t>
      </w:r>
      <w:r w:rsidRPr="00E543D9">
        <w:rPr>
          <w:rStyle w:val="highlight"/>
        </w:rPr>
        <w:t>sepsis</w:t>
      </w:r>
      <w:r w:rsidRPr="00E543D9">
        <w:rPr>
          <w:rStyle w:val="apple-converted-space"/>
        </w:rPr>
        <w:t> </w:t>
      </w:r>
      <w:r w:rsidRPr="00E543D9">
        <w:t xml:space="preserve">and septic shock. </w:t>
      </w:r>
      <w:r w:rsidRPr="00E543D9">
        <w:rPr>
          <w:i/>
        </w:rPr>
        <w:t>Crit Care Med</w:t>
      </w:r>
      <w:r w:rsidRPr="00E543D9">
        <w:t>.</w:t>
      </w:r>
      <w:r w:rsidRPr="00E543D9">
        <w:rPr>
          <w:rStyle w:val="apple-converted-space"/>
        </w:rPr>
        <w:t> </w:t>
      </w:r>
      <w:r w:rsidRPr="00E543D9">
        <w:t>2004 Aug;32(8):1637</w:t>
      </w:r>
      <w:r w:rsidR="009A54A8" w:rsidRPr="00E543D9">
        <w:t>–</w:t>
      </w:r>
      <w:r w:rsidRPr="00E543D9">
        <w:t>42.</w:t>
      </w:r>
    </w:p>
    <w:p w14:paraId="70B023D5" w14:textId="77777777" w:rsidR="000D30E5" w:rsidRPr="00E543D9" w:rsidRDefault="000D30E5" w:rsidP="000D30E5">
      <w:pPr>
        <w:pStyle w:val="NoSpacing"/>
      </w:pPr>
    </w:p>
    <w:p w14:paraId="305B9F96" w14:textId="2CA8BF46" w:rsidR="000D30E5" w:rsidRPr="00E543D9" w:rsidRDefault="000D30E5" w:rsidP="000D30E5">
      <w:pPr>
        <w:pStyle w:val="NoSpacing"/>
      </w:pPr>
      <w:r w:rsidRPr="00E543D9">
        <w:t>[179] Moore CC,</w:t>
      </w:r>
      <w:r w:rsidRPr="00E543D9">
        <w:rPr>
          <w:rStyle w:val="apple-converted-space"/>
        </w:rPr>
        <w:t> </w:t>
      </w:r>
      <w:r w:rsidRPr="00E543D9">
        <w:rPr>
          <w:bCs/>
        </w:rPr>
        <w:t>Jacob</w:t>
      </w:r>
      <w:r w:rsidRPr="00E543D9">
        <w:rPr>
          <w:rStyle w:val="apple-converted-space"/>
        </w:rPr>
        <w:t> </w:t>
      </w:r>
      <w:r w:rsidRPr="00E543D9">
        <w:t>ST, Pinkerton R, Meya DB, Mayanja</w:t>
      </w:r>
      <w:r w:rsidR="009A54A8" w:rsidRPr="00E543D9">
        <w:t>–</w:t>
      </w:r>
      <w:r w:rsidRPr="00E543D9">
        <w:t>Kizza H, Reynolds SJ et al. Point</w:t>
      </w:r>
      <w:r w:rsidR="009A54A8" w:rsidRPr="00E543D9">
        <w:t>–</w:t>
      </w:r>
      <w:r w:rsidRPr="00E543D9">
        <w:t>of</w:t>
      </w:r>
      <w:r w:rsidR="009A54A8" w:rsidRPr="00E543D9">
        <w:t>–</w:t>
      </w:r>
      <w:r w:rsidRPr="00E543D9">
        <w:t>care lactate testing predicts mortality of severe sepsis in a predominantly HIV type 1</w:t>
      </w:r>
      <w:r w:rsidR="009A54A8" w:rsidRPr="00E543D9">
        <w:t>–</w:t>
      </w:r>
      <w:r w:rsidRPr="00E543D9">
        <w:t>infected patient population in</w:t>
      </w:r>
      <w:r w:rsidRPr="00E543D9">
        <w:rPr>
          <w:rStyle w:val="apple-converted-space"/>
        </w:rPr>
        <w:t> </w:t>
      </w:r>
      <w:r w:rsidRPr="00E543D9">
        <w:rPr>
          <w:bCs/>
        </w:rPr>
        <w:t>Uganda</w:t>
      </w:r>
      <w:r w:rsidRPr="00E543D9">
        <w:t xml:space="preserve">. </w:t>
      </w:r>
      <w:r w:rsidRPr="00E543D9">
        <w:rPr>
          <w:rStyle w:val="jrnl"/>
          <w:i/>
        </w:rPr>
        <w:t>Clin Infect Dis</w:t>
      </w:r>
      <w:r w:rsidRPr="00E543D9">
        <w:t xml:space="preserve"> 2008 Jan 15;46(2):215</w:t>
      </w:r>
      <w:r w:rsidR="009A54A8" w:rsidRPr="00E543D9">
        <w:t>–</w:t>
      </w:r>
      <w:r w:rsidRPr="00E543D9">
        <w:t xml:space="preserve">22. </w:t>
      </w:r>
    </w:p>
    <w:p w14:paraId="4606050C" w14:textId="77777777" w:rsidR="000D30E5" w:rsidRPr="00E543D9" w:rsidRDefault="000D30E5" w:rsidP="000D30E5">
      <w:pPr>
        <w:pStyle w:val="NoSpacing"/>
      </w:pPr>
    </w:p>
    <w:p w14:paraId="6FFC891B" w14:textId="5889D43D" w:rsidR="000D30E5" w:rsidRPr="00E543D9" w:rsidRDefault="000D30E5" w:rsidP="000D30E5">
      <w:pPr>
        <w:pStyle w:val="NoSpacing"/>
      </w:pPr>
      <w:r w:rsidRPr="00E543D9">
        <w:lastRenderedPageBreak/>
        <w:t>[180] Mtove G,</w:t>
      </w:r>
      <w:r w:rsidRPr="00E543D9">
        <w:rPr>
          <w:rStyle w:val="apple-converted-space"/>
        </w:rPr>
        <w:t> </w:t>
      </w:r>
      <w:r w:rsidRPr="00E543D9">
        <w:t>Nadjm B,</w:t>
      </w:r>
      <w:r w:rsidRPr="00E543D9">
        <w:rPr>
          <w:rStyle w:val="apple-converted-space"/>
        </w:rPr>
        <w:t> </w:t>
      </w:r>
      <w:r w:rsidRPr="00E543D9">
        <w:t>Hendriksen IC,</w:t>
      </w:r>
      <w:r w:rsidRPr="00E543D9">
        <w:rPr>
          <w:rStyle w:val="apple-converted-space"/>
        </w:rPr>
        <w:t> </w:t>
      </w:r>
      <w:r w:rsidRPr="00E543D9">
        <w:t>Amos B,</w:t>
      </w:r>
      <w:r w:rsidRPr="00E543D9">
        <w:rPr>
          <w:rStyle w:val="apple-converted-space"/>
        </w:rPr>
        <w:t> </w:t>
      </w:r>
      <w:r w:rsidRPr="00E543D9">
        <w:t>Muro F,</w:t>
      </w:r>
      <w:r w:rsidRPr="00E543D9">
        <w:rPr>
          <w:rStyle w:val="apple-converted-space"/>
        </w:rPr>
        <w:t> </w:t>
      </w:r>
      <w:r w:rsidRPr="00E543D9">
        <w:t>Todd J, et al. Point</w:t>
      </w:r>
      <w:r w:rsidR="009A54A8" w:rsidRPr="00E543D9">
        <w:t>–</w:t>
      </w:r>
      <w:r w:rsidRPr="00E543D9">
        <w:t>of</w:t>
      </w:r>
      <w:r w:rsidR="009A54A8" w:rsidRPr="00E543D9">
        <w:t>–</w:t>
      </w:r>
      <w:r w:rsidRPr="00E543D9">
        <w:t>care</w:t>
      </w:r>
      <w:r w:rsidRPr="00E543D9">
        <w:rPr>
          <w:rStyle w:val="apple-converted-space"/>
        </w:rPr>
        <w:t> </w:t>
      </w:r>
      <w:r w:rsidRPr="00E543D9">
        <w:rPr>
          <w:rStyle w:val="highlight"/>
          <w:rFonts w:eastAsiaTheme="majorEastAsia"/>
        </w:rPr>
        <w:t>measurement</w:t>
      </w:r>
      <w:r w:rsidRPr="00E543D9">
        <w:rPr>
          <w:rStyle w:val="apple-converted-space"/>
        </w:rPr>
        <w:t> </w:t>
      </w:r>
      <w:r w:rsidRPr="00E543D9">
        <w:t>of blood</w:t>
      </w:r>
      <w:r w:rsidRPr="00E543D9">
        <w:rPr>
          <w:rStyle w:val="apple-converted-space"/>
        </w:rPr>
        <w:t> </w:t>
      </w:r>
      <w:r w:rsidRPr="00E543D9">
        <w:rPr>
          <w:rStyle w:val="highlight"/>
          <w:rFonts w:eastAsiaTheme="majorEastAsia"/>
        </w:rPr>
        <w:t>lactate</w:t>
      </w:r>
      <w:r w:rsidRPr="00E543D9">
        <w:rPr>
          <w:rStyle w:val="apple-converted-space"/>
        </w:rPr>
        <w:t> </w:t>
      </w:r>
      <w:r w:rsidRPr="00E543D9">
        <w:t>in children admitted with febrile illness to an African District Hospital.</w:t>
      </w:r>
      <w:r w:rsidRPr="00E543D9">
        <w:rPr>
          <w:i/>
        </w:rPr>
        <w:t xml:space="preserve"> Clin Infect Dis</w:t>
      </w:r>
      <w:r w:rsidRPr="00E543D9">
        <w:rPr>
          <w:rStyle w:val="apple-converted-space"/>
        </w:rPr>
        <w:t> </w:t>
      </w:r>
      <w:r w:rsidRPr="00E543D9">
        <w:t>2011 Sep;53(6):548</w:t>
      </w:r>
      <w:r w:rsidR="009A54A8" w:rsidRPr="00E543D9">
        <w:t>–</w:t>
      </w:r>
      <w:r w:rsidRPr="00E543D9">
        <w:t xml:space="preserve">54. </w:t>
      </w:r>
    </w:p>
    <w:p w14:paraId="4624B24A" w14:textId="77777777" w:rsidR="000D30E5" w:rsidRPr="00E543D9" w:rsidRDefault="000D30E5" w:rsidP="000D30E5">
      <w:pPr>
        <w:pStyle w:val="NoSpacing"/>
      </w:pPr>
    </w:p>
    <w:p w14:paraId="08D8A6DD" w14:textId="77777777" w:rsidR="000D30E5" w:rsidRPr="00E543D9" w:rsidRDefault="000D30E5" w:rsidP="000D30E5">
      <w:pPr>
        <w:pStyle w:val="NoSpacing"/>
      </w:pPr>
      <w:r w:rsidRPr="00E543D9">
        <w:rPr>
          <w:rStyle w:val="mixed-citation"/>
        </w:rPr>
        <w:t xml:space="preserve">[181] </w:t>
      </w:r>
      <w:r w:rsidRPr="00E543D9">
        <w:rPr>
          <w:shd w:val="clear" w:color="auto" w:fill="FFFFFF"/>
        </w:rPr>
        <w:t>Krishna S,</w:t>
      </w:r>
      <w:r w:rsidRPr="00E543D9">
        <w:rPr>
          <w:rStyle w:val="apple-converted-space"/>
          <w:shd w:val="clear" w:color="auto" w:fill="FFFFFF"/>
        </w:rPr>
        <w:t> </w:t>
      </w:r>
      <w:r w:rsidRPr="00E543D9">
        <w:rPr>
          <w:shd w:val="clear" w:color="auto" w:fill="FFFFFF"/>
        </w:rPr>
        <w:t>Waller DW,</w:t>
      </w:r>
      <w:r w:rsidRPr="00E543D9">
        <w:rPr>
          <w:rStyle w:val="apple-converted-space"/>
          <w:shd w:val="clear" w:color="auto" w:fill="FFFFFF"/>
        </w:rPr>
        <w:t> </w:t>
      </w:r>
      <w:r w:rsidRPr="00E543D9">
        <w:rPr>
          <w:shd w:val="clear" w:color="auto" w:fill="FFFFFF"/>
        </w:rPr>
        <w:t>ter Kuile F,</w:t>
      </w:r>
      <w:r w:rsidRPr="00E543D9">
        <w:rPr>
          <w:rStyle w:val="apple-converted-space"/>
          <w:shd w:val="clear" w:color="auto" w:fill="FFFFFF"/>
        </w:rPr>
        <w:t> </w:t>
      </w:r>
      <w:r w:rsidRPr="00E543D9">
        <w:rPr>
          <w:shd w:val="clear" w:color="auto" w:fill="FFFFFF"/>
        </w:rPr>
        <w:t>Kwiatkowski D,</w:t>
      </w:r>
      <w:r w:rsidRPr="00E543D9">
        <w:rPr>
          <w:rStyle w:val="apple-converted-space"/>
          <w:shd w:val="clear" w:color="auto" w:fill="FFFFFF"/>
        </w:rPr>
        <w:t> </w:t>
      </w:r>
      <w:r w:rsidRPr="00E543D9">
        <w:rPr>
          <w:shd w:val="clear" w:color="auto" w:fill="FFFFFF"/>
        </w:rPr>
        <w:t>Crawley J,</w:t>
      </w:r>
      <w:r w:rsidRPr="00E543D9">
        <w:rPr>
          <w:rStyle w:val="apple-converted-space"/>
          <w:shd w:val="clear" w:color="auto" w:fill="FFFFFF"/>
        </w:rPr>
        <w:t> </w:t>
      </w:r>
      <w:r w:rsidRPr="00E543D9">
        <w:rPr>
          <w:shd w:val="clear" w:color="auto" w:fill="FFFFFF"/>
        </w:rPr>
        <w:t>Craddock CF,</w:t>
      </w:r>
      <w:r w:rsidRPr="00E543D9">
        <w:rPr>
          <w:rStyle w:val="apple-converted-space"/>
          <w:shd w:val="clear" w:color="auto" w:fill="FFFFFF"/>
        </w:rPr>
        <w:t> </w:t>
      </w:r>
      <w:r w:rsidRPr="00E543D9">
        <w:rPr>
          <w:shd w:val="clear" w:color="auto" w:fill="FFFFFF"/>
        </w:rPr>
        <w:t>Nosten F,</w:t>
      </w:r>
      <w:r w:rsidRPr="00E543D9">
        <w:rPr>
          <w:rStyle w:val="mixed-citation"/>
        </w:rPr>
        <w:t xml:space="preserve"> et al.</w:t>
      </w:r>
      <w:r w:rsidRPr="00E543D9">
        <w:rPr>
          <w:rStyle w:val="apple-converted-space"/>
        </w:rPr>
        <w:t> </w:t>
      </w:r>
      <w:r w:rsidRPr="00E543D9">
        <w:rPr>
          <w:rStyle w:val="ref-title"/>
        </w:rPr>
        <w:t>Lactic acidosis and hypoglycaemia in children with severe malaria: pathophysiological and prognostic significance</w:t>
      </w:r>
      <w:r w:rsidRPr="00E543D9">
        <w:rPr>
          <w:rStyle w:val="mixed-citation"/>
        </w:rPr>
        <w:t>.</w:t>
      </w:r>
      <w:r w:rsidRPr="00E543D9">
        <w:rPr>
          <w:rStyle w:val="apple-converted-space"/>
        </w:rPr>
        <w:t> </w:t>
      </w:r>
      <w:r w:rsidRPr="00E543D9">
        <w:rPr>
          <w:rStyle w:val="ref-journal"/>
          <w:i/>
        </w:rPr>
        <w:t>Trans R Soc Trop Med Hyg</w:t>
      </w:r>
      <w:r w:rsidRPr="00E543D9">
        <w:rPr>
          <w:rStyle w:val="apple-converted-space"/>
        </w:rPr>
        <w:t> </w:t>
      </w:r>
      <w:r w:rsidRPr="00E543D9">
        <w:rPr>
          <w:rStyle w:val="mixed-citation"/>
        </w:rPr>
        <w:t>1994;</w:t>
      </w:r>
      <w:r w:rsidRPr="00E543D9">
        <w:rPr>
          <w:rStyle w:val="apple-converted-space"/>
        </w:rPr>
        <w:t> </w:t>
      </w:r>
      <w:r w:rsidRPr="00E543D9">
        <w:rPr>
          <w:rStyle w:val="ref-vol"/>
        </w:rPr>
        <w:t>88</w:t>
      </w:r>
      <w:r w:rsidRPr="00E543D9">
        <w:rPr>
          <w:rStyle w:val="mixed-citation"/>
        </w:rPr>
        <w:t xml:space="preserve">:67–73. </w:t>
      </w:r>
    </w:p>
    <w:p w14:paraId="7A8627ED" w14:textId="77777777" w:rsidR="000D30E5" w:rsidRPr="00E543D9" w:rsidRDefault="000D30E5" w:rsidP="000D30E5">
      <w:pPr>
        <w:pStyle w:val="NoSpacing"/>
      </w:pPr>
    </w:p>
    <w:p w14:paraId="07B69F6B" w14:textId="77777777" w:rsidR="000D30E5" w:rsidRPr="00E543D9" w:rsidRDefault="000D30E5" w:rsidP="000D30E5">
      <w:pPr>
        <w:pStyle w:val="NoSpacing"/>
      </w:pPr>
      <w:r w:rsidRPr="00E543D9">
        <w:rPr>
          <w:rStyle w:val="mixed-citation"/>
        </w:rPr>
        <w:t>[182] Molyneux ME, Taylor TE, Wirima JJ, Borgstein A.</w:t>
      </w:r>
      <w:r w:rsidRPr="00E543D9">
        <w:rPr>
          <w:rStyle w:val="apple-converted-space"/>
        </w:rPr>
        <w:t> </w:t>
      </w:r>
      <w:r w:rsidRPr="00E543D9">
        <w:rPr>
          <w:rStyle w:val="ref-title"/>
        </w:rPr>
        <w:t>Clinical features and prognostic indicators in paediatric cerebral malaria: a study of 131 comatose Malawian children</w:t>
      </w:r>
      <w:r w:rsidRPr="00E543D9">
        <w:rPr>
          <w:rStyle w:val="mixed-citation"/>
        </w:rPr>
        <w:t>.</w:t>
      </w:r>
      <w:r w:rsidRPr="00E543D9">
        <w:rPr>
          <w:rStyle w:val="apple-converted-space"/>
        </w:rPr>
        <w:t> </w:t>
      </w:r>
      <w:r w:rsidRPr="00E543D9">
        <w:rPr>
          <w:rStyle w:val="ref-journal"/>
          <w:i/>
        </w:rPr>
        <w:t>Q J Med</w:t>
      </w:r>
      <w:r w:rsidRPr="00E543D9">
        <w:rPr>
          <w:rStyle w:val="apple-converted-space"/>
        </w:rPr>
        <w:t> </w:t>
      </w:r>
      <w:r w:rsidRPr="00E543D9">
        <w:rPr>
          <w:rStyle w:val="mixed-citation"/>
        </w:rPr>
        <w:t>1989;</w:t>
      </w:r>
      <w:r w:rsidRPr="00E543D9">
        <w:rPr>
          <w:rStyle w:val="apple-converted-space"/>
        </w:rPr>
        <w:t> </w:t>
      </w:r>
      <w:r w:rsidRPr="00E543D9">
        <w:rPr>
          <w:rStyle w:val="ref-vol"/>
        </w:rPr>
        <w:t>71</w:t>
      </w:r>
      <w:r w:rsidRPr="00E543D9">
        <w:rPr>
          <w:rStyle w:val="mixed-citation"/>
        </w:rPr>
        <w:t xml:space="preserve">:441–59. </w:t>
      </w:r>
    </w:p>
    <w:p w14:paraId="040E8A24" w14:textId="77777777" w:rsidR="000D30E5" w:rsidRPr="00E543D9" w:rsidRDefault="000D30E5" w:rsidP="000D30E5">
      <w:pPr>
        <w:pStyle w:val="NoSpacing"/>
      </w:pPr>
    </w:p>
    <w:p w14:paraId="3CD63862" w14:textId="026690DB" w:rsidR="000D30E5" w:rsidRPr="00E543D9" w:rsidRDefault="000D30E5" w:rsidP="000D30E5">
      <w:pPr>
        <w:pStyle w:val="NoSpacing"/>
      </w:pPr>
      <w:r w:rsidRPr="00E543D9">
        <w:t>[183] Subbarao S,</w:t>
      </w:r>
      <w:r w:rsidRPr="00E543D9">
        <w:rPr>
          <w:rStyle w:val="apple-converted-space"/>
        </w:rPr>
        <w:t> </w:t>
      </w:r>
      <w:r w:rsidRPr="00E543D9">
        <w:t>Wilkinson KA,</w:t>
      </w:r>
      <w:r w:rsidRPr="00E543D9">
        <w:rPr>
          <w:rStyle w:val="apple-converted-space"/>
        </w:rPr>
        <w:t> </w:t>
      </w:r>
      <w:r w:rsidRPr="00E543D9">
        <w:t>van Halsema CL,</w:t>
      </w:r>
      <w:r w:rsidRPr="00E543D9">
        <w:rPr>
          <w:rStyle w:val="apple-converted-space"/>
        </w:rPr>
        <w:t> </w:t>
      </w:r>
      <w:r w:rsidRPr="00E543D9">
        <w:t>Rao SS,</w:t>
      </w:r>
      <w:r w:rsidRPr="00E543D9">
        <w:rPr>
          <w:rStyle w:val="apple-converted-space"/>
        </w:rPr>
        <w:t> </w:t>
      </w:r>
      <w:r w:rsidRPr="00E543D9">
        <w:t>Boyles T,</w:t>
      </w:r>
      <w:r w:rsidRPr="00E543D9">
        <w:rPr>
          <w:rStyle w:val="apple-converted-space"/>
        </w:rPr>
        <w:t> </w:t>
      </w:r>
      <w:r w:rsidRPr="00E543D9">
        <w:t>Utay NS et al. Raised Venous</w:t>
      </w:r>
      <w:r w:rsidRPr="00E543D9">
        <w:rPr>
          <w:rStyle w:val="apple-converted-space"/>
        </w:rPr>
        <w:t> </w:t>
      </w:r>
      <w:r w:rsidRPr="00E543D9">
        <w:rPr>
          <w:rStyle w:val="highlight"/>
        </w:rPr>
        <w:t>Lactate</w:t>
      </w:r>
      <w:r w:rsidRPr="00E543D9">
        <w:rPr>
          <w:rStyle w:val="apple-converted-space"/>
        </w:rPr>
        <w:t> </w:t>
      </w:r>
      <w:r w:rsidRPr="00E543D9">
        <w:t xml:space="preserve">and Markers of Intestinal Translocation Are Associated </w:t>
      </w:r>
      <w:proofErr w:type="gramStart"/>
      <w:r w:rsidRPr="00E543D9">
        <w:t>With</w:t>
      </w:r>
      <w:proofErr w:type="gramEnd"/>
      <w:r w:rsidRPr="00E543D9">
        <w:t xml:space="preserve"> Mortality Among In</w:t>
      </w:r>
      <w:r w:rsidR="009A54A8" w:rsidRPr="00E543D9">
        <w:t>–</w:t>
      </w:r>
      <w:r w:rsidRPr="00E543D9">
        <w:t>Patients With HIV</w:t>
      </w:r>
      <w:r w:rsidR="009A54A8" w:rsidRPr="00E543D9">
        <w:t>–</w:t>
      </w:r>
      <w:r w:rsidRPr="00E543D9">
        <w:t>Associated TB in Rural South</w:t>
      </w:r>
      <w:r w:rsidRPr="00E543D9">
        <w:rPr>
          <w:rStyle w:val="apple-converted-space"/>
        </w:rPr>
        <w:t> </w:t>
      </w:r>
      <w:r w:rsidRPr="00E543D9">
        <w:rPr>
          <w:rStyle w:val="highlight"/>
        </w:rPr>
        <w:t>Africa</w:t>
      </w:r>
      <w:r w:rsidRPr="00E543D9">
        <w:t>.</w:t>
      </w:r>
      <w:r w:rsidRPr="00E543D9">
        <w:rPr>
          <w:i/>
        </w:rPr>
        <w:t xml:space="preserve"> J Acquir Immune Defic Syndr</w:t>
      </w:r>
      <w:r w:rsidRPr="00E543D9">
        <w:rPr>
          <w:rStyle w:val="apple-converted-space"/>
        </w:rPr>
        <w:t> </w:t>
      </w:r>
      <w:r w:rsidRPr="00E543D9">
        <w:t>2015 Dec 1;70(4):406</w:t>
      </w:r>
      <w:r w:rsidR="009A54A8" w:rsidRPr="00E543D9">
        <w:t>–</w:t>
      </w:r>
      <w:r w:rsidRPr="00E543D9">
        <w:t>13.</w:t>
      </w:r>
    </w:p>
    <w:p w14:paraId="013DCF03" w14:textId="77777777" w:rsidR="000D30E5" w:rsidRPr="00E543D9" w:rsidRDefault="000D30E5" w:rsidP="000D30E5">
      <w:pPr>
        <w:pStyle w:val="NoSpacing"/>
      </w:pPr>
    </w:p>
    <w:p w14:paraId="3B3B5D8A" w14:textId="474C2A85" w:rsidR="000D30E5" w:rsidRPr="00E543D9" w:rsidRDefault="000D30E5" w:rsidP="000D30E5">
      <w:pPr>
        <w:pStyle w:val="NoSpacing"/>
      </w:pPr>
      <w:r w:rsidRPr="00E543D9">
        <w:t>[184] Krishna U,</w:t>
      </w:r>
      <w:r w:rsidRPr="00E543D9">
        <w:rPr>
          <w:rStyle w:val="apple-converted-space"/>
        </w:rPr>
        <w:t> </w:t>
      </w:r>
      <w:r w:rsidRPr="00E543D9">
        <w:t>Joshi SP and Modh M. An evaluation of serial blood</w:t>
      </w:r>
      <w:r w:rsidRPr="00E543D9">
        <w:rPr>
          <w:rStyle w:val="apple-converted-space"/>
        </w:rPr>
        <w:t> </w:t>
      </w:r>
      <w:r w:rsidRPr="00E543D9">
        <w:rPr>
          <w:rStyle w:val="highlight"/>
        </w:rPr>
        <w:t>lactate</w:t>
      </w:r>
      <w:r w:rsidRPr="00E543D9">
        <w:rPr>
          <w:rStyle w:val="apple-converted-space"/>
        </w:rPr>
        <w:t> </w:t>
      </w:r>
      <w:r w:rsidRPr="00E543D9">
        <w:t>measurement as an early predictor of shock and its outcome in patients of trauma or</w:t>
      </w:r>
      <w:r w:rsidRPr="00E543D9">
        <w:rPr>
          <w:rStyle w:val="apple-converted-space"/>
        </w:rPr>
        <w:t> </w:t>
      </w:r>
      <w:r w:rsidRPr="00E543D9">
        <w:rPr>
          <w:rStyle w:val="highlight"/>
        </w:rPr>
        <w:t>sepsis</w:t>
      </w:r>
      <w:r w:rsidRPr="00E543D9">
        <w:t xml:space="preserve">. </w:t>
      </w:r>
      <w:r w:rsidRPr="00E543D9">
        <w:rPr>
          <w:i/>
        </w:rPr>
        <w:t>Indian J Crit Care Med</w:t>
      </w:r>
      <w:r w:rsidRPr="00E543D9">
        <w:rPr>
          <w:rStyle w:val="apple-converted-space"/>
        </w:rPr>
        <w:t> </w:t>
      </w:r>
      <w:r w:rsidRPr="00E543D9">
        <w:t>2009 Apr</w:t>
      </w:r>
      <w:r w:rsidR="009A54A8" w:rsidRPr="00E543D9">
        <w:t>–</w:t>
      </w:r>
      <w:r w:rsidRPr="00E543D9">
        <w:t>Jun;13(2):66</w:t>
      </w:r>
      <w:r w:rsidR="009A54A8" w:rsidRPr="00E543D9">
        <w:t>–</w:t>
      </w:r>
      <w:r w:rsidRPr="00E543D9">
        <w:t>73.</w:t>
      </w:r>
    </w:p>
    <w:p w14:paraId="6F803A7E" w14:textId="77777777" w:rsidR="000D30E5" w:rsidRPr="00E543D9" w:rsidRDefault="000D30E5" w:rsidP="000D30E5">
      <w:pPr>
        <w:pStyle w:val="NoSpacing"/>
      </w:pPr>
    </w:p>
    <w:p w14:paraId="2550E465" w14:textId="500819BD" w:rsidR="000D30E5" w:rsidRPr="00E543D9" w:rsidRDefault="000D30E5" w:rsidP="000D30E5">
      <w:pPr>
        <w:pStyle w:val="NoSpacing"/>
      </w:pPr>
      <w:r w:rsidRPr="00E543D9">
        <w:lastRenderedPageBreak/>
        <w:t>[185] Ssekitoleko R,</w:t>
      </w:r>
      <w:r w:rsidRPr="00E543D9">
        <w:rPr>
          <w:rStyle w:val="apple-converted-space"/>
        </w:rPr>
        <w:t> </w:t>
      </w:r>
      <w:r w:rsidRPr="00E543D9">
        <w:rPr>
          <w:rStyle w:val="highlight"/>
        </w:rPr>
        <w:t>Jacob</w:t>
      </w:r>
      <w:r w:rsidRPr="00E543D9">
        <w:rPr>
          <w:rStyle w:val="apple-converted-space"/>
        </w:rPr>
        <w:t> </w:t>
      </w:r>
      <w:r w:rsidRPr="00E543D9">
        <w:t>ST,</w:t>
      </w:r>
      <w:r w:rsidRPr="00E543D9">
        <w:rPr>
          <w:rStyle w:val="apple-converted-space"/>
        </w:rPr>
        <w:t> </w:t>
      </w:r>
      <w:r w:rsidRPr="00E543D9">
        <w:t>Banura P,</w:t>
      </w:r>
      <w:r w:rsidRPr="00E543D9">
        <w:rPr>
          <w:rStyle w:val="apple-converted-space"/>
        </w:rPr>
        <w:t> </w:t>
      </w:r>
      <w:r w:rsidRPr="00E543D9">
        <w:t>Pinkerton R,</w:t>
      </w:r>
      <w:r w:rsidRPr="00E543D9">
        <w:rPr>
          <w:rStyle w:val="apple-converted-space"/>
        </w:rPr>
        <w:t> </w:t>
      </w:r>
      <w:r w:rsidRPr="00E543D9">
        <w:t>Meya DB,</w:t>
      </w:r>
      <w:r w:rsidRPr="00E543D9">
        <w:rPr>
          <w:rStyle w:val="apple-converted-space"/>
        </w:rPr>
        <w:t> </w:t>
      </w:r>
      <w:r w:rsidRPr="00E543D9">
        <w:t xml:space="preserve">Reynolds SJ et al.  Hypoglycemia at admission is associated with in hospital mortality in Ugandan patients with severe sepsis. </w:t>
      </w:r>
      <w:r w:rsidRPr="00E543D9">
        <w:rPr>
          <w:i/>
        </w:rPr>
        <w:t>Crit Care Med</w:t>
      </w:r>
      <w:r w:rsidRPr="00E543D9">
        <w:rPr>
          <w:rStyle w:val="apple-converted-space"/>
        </w:rPr>
        <w:t> </w:t>
      </w:r>
      <w:r w:rsidRPr="00E543D9">
        <w:t>2011 Oct;39(10):2271</w:t>
      </w:r>
      <w:r w:rsidR="009A54A8" w:rsidRPr="00E543D9">
        <w:t>–</w:t>
      </w:r>
      <w:r w:rsidRPr="00E543D9">
        <w:t>6.</w:t>
      </w:r>
    </w:p>
    <w:p w14:paraId="2B56AA78" w14:textId="77777777" w:rsidR="000D30E5" w:rsidRPr="00E543D9" w:rsidRDefault="000D30E5" w:rsidP="000D30E5">
      <w:pPr>
        <w:pStyle w:val="NoSpacing"/>
      </w:pPr>
    </w:p>
    <w:p w14:paraId="36D684C7" w14:textId="10B2178B" w:rsidR="000D30E5" w:rsidRPr="00E543D9" w:rsidRDefault="000D30E5" w:rsidP="000D30E5">
      <w:pPr>
        <w:pStyle w:val="NoSpacing"/>
      </w:pPr>
      <w:r w:rsidRPr="00E543D9">
        <w:t>[186] Jallow M,</w:t>
      </w:r>
      <w:r w:rsidRPr="00E543D9">
        <w:rPr>
          <w:rStyle w:val="apple-converted-space"/>
        </w:rPr>
        <w:t> </w:t>
      </w:r>
      <w:r w:rsidRPr="00E543D9">
        <w:t>Casals</w:t>
      </w:r>
      <w:r w:rsidR="009A54A8" w:rsidRPr="00E543D9">
        <w:t>–</w:t>
      </w:r>
      <w:r w:rsidRPr="00E543D9">
        <w:t>Pascual C,</w:t>
      </w:r>
      <w:r w:rsidRPr="00E543D9">
        <w:rPr>
          <w:rStyle w:val="apple-converted-space"/>
        </w:rPr>
        <w:t> </w:t>
      </w:r>
      <w:r w:rsidRPr="00E543D9">
        <w:t>Ackerman H,</w:t>
      </w:r>
      <w:r w:rsidRPr="00E543D9">
        <w:rPr>
          <w:rStyle w:val="apple-converted-space"/>
        </w:rPr>
        <w:t> </w:t>
      </w:r>
      <w:r w:rsidRPr="00E543D9">
        <w:t>Walther B,</w:t>
      </w:r>
      <w:r w:rsidRPr="00E543D9">
        <w:rPr>
          <w:rStyle w:val="apple-converted-space"/>
        </w:rPr>
        <w:t> </w:t>
      </w:r>
      <w:r w:rsidRPr="00E543D9">
        <w:t>Walther M,</w:t>
      </w:r>
      <w:r w:rsidRPr="00E543D9">
        <w:rPr>
          <w:rStyle w:val="apple-converted-space"/>
        </w:rPr>
        <w:t> </w:t>
      </w:r>
      <w:r w:rsidRPr="00E543D9">
        <w:t>Pinder M et al.  Clinical features of severe</w:t>
      </w:r>
      <w:r w:rsidRPr="00E543D9">
        <w:rPr>
          <w:rStyle w:val="apple-converted-space"/>
        </w:rPr>
        <w:t> </w:t>
      </w:r>
      <w:r w:rsidRPr="00E543D9">
        <w:rPr>
          <w:rStyle w:val="highlight"/>
        </w:rPr>
        <w:t>malaria</w:t>
      </w:r>
      <w:r w:rsidRPr="00E543D9">
        <w:rPr>
          <w:rStyle w:val="apple-converted-space"/>
        </w:rPr>
        <w:t> </w:t>
      </w:r>
      <w:r w:rsidRPr="00E543D9">
        <w:t>associated with death: a 13</w:t>
      </w:r>
      <w:r w:rsidR="009A54A8" w:rsidRPr="00E543D9">
        <w:t>–</w:t>
      </w:r>
      <w:r w:rsidRPr="00E543D9">
        <w:t xml:space="preserve">year observational study in the Gambia. </w:t>
      </w:r>
      <w:r w:rsidRPr="00E543D9">
        <w:rPr>
          <w:i/>
        </w:rPr>
        <w:t>PLoS One</w:t>
      </w:r>
      <w:r w:rsidRPr="00E543D9">
        <w:t>.</w:t>
      </w:r>
      <w:r w:rsidRPr="00E543D9">
        <w:rPr>
          <w:rStyle w:val="apple-converted-space"/>
        </w:rPr>
        <w:t> </w:t>
      </w:r>
      <w:r w:rsidRPr="00E543D9">
        <w:t>2012;7(9</w:t>
      </w:r>
      <w:proofErr w:type="gramStart"/>
      <w:r w:rsidRPr="00E543D9">
        <w:t>):e</w:t>
      </w:r>
      <w:proofErr w:type="gramEnd"/>
      <w:r w:rsidRPr="00E543D9">
        <w:t>45645.</w:t>
      </w:r>
    </w:p>
    <w:p w14:paraId="5EB08F32" w14:textId="77777777" w:rsidR="000D30E5" w:rsidRPr="00E543D9" w:rsidRDefault="000D30E5" w:rsidP="000D30E5">
      <w:pPr>
        <w:pStyle w:val="NoSpacing"/>
      </w:pPr>
    </w:p>
    <w:p w14:paraId="36726741" w14:textId="77777777" w:rsidR="000D30E5" w:rsidRPr="00E543D9" w:rsidRDefault="000D30E5" w:rsidP="000D30E5">
      <w:pPr>
        <w:pStyle w:val="NoSpacing"/>
      </w:pPr>
      <w:r w:rsidRPr="00E543D9">
        <w:t>[187] Jones KL, Donegan S and Lalloo DG. Artesunate versus quinine for treating severe</w:t>
      </w:r>
      <w:r w:rsidRPr="00E543D9">
        <w:rPr>
          <w:rStyle w:val="apple-converted-space"/>
        </w:rPr>
        <w:t> </w:t>
      </w:r>
      <w:r w:rsidRPr="00E543D9">
        <w:rPr>
          <w:rStyle w:val="highlight"/>
        </w:rPr>
        <w:t>malaria</w:t>
      </w:r>
      <w:r w:rsidRPr="00E543D9">
        <w:t xml:space="preserve">. </w:t>
      </w:r>
      <w:r w:rsidRPr="00E543D9">
        <w:rPr>
          <w:i/>
        </w:rPr>
        <w:t>Cochrane Database Syst Rev</w:t>
      </w:r>
      <w:r w:rsidRPr="00E543D9">
        <w:rPr>
          <w:rStyle w:val="apple-converted-space"/>
        </w:rPr>
        <w:t> </w:t>
      </w:r>
      <w:r w:rsidRPr="00E543D9">
        <w:t>2007 Oct 17;(4):CD005967.</w:t>
      </w:r>
    </w:p>
    <w:p w14:paraId="5DEFE647" w14:textId="77777777" w:rsidR="000D30E5" w:rsidRPr="00E543D9" w:rsidRDefault="000D30E5" w:rsidP="000D30E5">
      <w:pPr>
        <w:pStyle w:val="NoSpacing"/>
      </w:pPr>
    </w:p>
    <w:p w14:paraId="57621E70" w14:textId="1B3DD88F" w:rsidR="000D30E5" w:rsidRPr="00E543D9" w:rsidRDefault="000D30E5" w:rsidP="000D30E5">
      <w:pPr>
        <w:pStyle w:val="NoSpacing"/>
      </w:pPr>
      <w:r w:rsidRPr="00E543D9">
        <w:t>[188] Ramachandran B,</w:t>
      </w:r>
      <w:r w:rsidRPr="00E543D9">
        <w:rPr>
          <w:rStyle w:val="apple-converted-space"/>
        </w:rPr>
        <w:t> </w:t>
      </w:r>
      <w:r w:rsidRPr="00E543D9">
        <w:t>Sethuraman R,</w:t>
      </w:r>
      <w:r w:rsidRPr="00E543D9">
        <w:rPr>
          <w:rStyle w:val="apple-converted-space"/>
        </w:rPr>
        <w:t> </w:t>
      </w:r>
      <w:r w:rsidRPr="00E543D9">
        <w:t>Ravikumar KG,</w:t>
      </w:r>
      <w:r w:rsidRPr="00E543D9">
        <w:rPr>
          <w:rStyle w:val="apple-converted-space"/>
        </w:rPr>
        <w:t> </w:t>
      </w:r>
      <w:r w:rsidRPr="00E543D9">
        <w:t>Kissoon N. Comparison of bedside and laboratory blood glucose estimations in</w:t>
      </w:r>
      <w:r w:rsidRPr="00E543D9">
        <w:rPr>
          <w:rStyle w:val="apple-converted-space"/>
        </w:rPr>
        <w:t> </w:t>
      </w:r>
      <w:r w:rsidRPr="00E543D9">
        <w:rPr>
          <w:rStyle w:val="highlight"/>
        </w:rPr>
        <w:t>critically ill</w:t>
      </w:r>
      <w:r w:rsidRPr="00E543D9">
        <w:rPr>
          <w:rStyle w:val="apple-converted-space"/>
        </w:rPr>
        <w:t> </w:t>
      </w:r>
      <w:r w:rsidRPr="00E543D9">
        <w:t xml:space="preserve">children with shock. </w:t>
      </w:r>
      <w:r w:rsidRPr="00E543D9">
        <w:rPr>
          <w:i/>
        </w:rPr>
        <w:t>Pediatr Crit Care Med</w:t>
      </w:r>
      <w:r w:rsidRPr="00E543D9">
        <w:rPr>
          <w:rStyle w:val="apple-converted-space"/>
        </w:rPr>
        <w:t> </w:t>
      </w:r>
      <w:r w:rsidRPr="00E543D9">
        <w:t>2011 Nov;12(6</w:t>
      </w:r>
      <w:proofErr w:type="gramStart"/>
      <w:r w:rsidRPr="00E543D9">
        <w:t>):e</w:t>
      </w:r>
      <w:proofErr w:type="gramEnd"/>
      <w:r w:rsidRPr="00E543D9">
        <w:t>297</w:t>
      </w:r>
      <w:r w:rsidR="009A54A8" w:rsidRPr="00E543D9">
        <w:t>–</w:t>
      </w:r>
      <w:r w:rsidRPr="00E543D9">
        <w:t>301.</w:t>
      </w:r>
    </w:p>
    <w:p w14:paraId="6A36970F" w14:textId="77777777" w:rsidR="000D30E5" w:rsidRPr="00E543D9" w:rsidRDefault="000D30E5" w:rsidP="000D30E5">
      <w:pPr>
        <w:pStyle w:val="NoSpacing"/>
      </w:pPr>
    </w:p>
    <w:p w14:paraId="4B4E1BA0" w14:textId="5E77DAB1" w:rsidR="000D30E5" w:rsidRPr="00E543D9" w:rsidRDefault="000D30E5" w:rsidP="000D30E5">
      <w:pPr>
        <w:pStyle w:val="NoSpacing"/>
      </w:pPr>
      <w:r w:rsidRPr="00E543D9">
        <w:t>[189] Hawkes M,</w:t>
      </w:r>
      <w:r w:rsidRPr="00E543D9">
        <w:rPr>
          <w:rStyle w:val="apple-converted-space"/>
        </w:rPr>
        <w:t> </w:t>
      </w:r>
      <w:r w:rsidRPr="00E543D9">
        <w:t>Conroy AL,</w:t>
      </w:r>
      <w:r w:rsidRPr="00E543D9">
        <w:rPr>
          <w:rStyle w:val="apple-converted-space"/>
        </w:rPr>
        <w:t> </w:t>
      </w:r>
      <w:r w:rsidRPr="00E543D9">
        <w:t>Opoka RO,</w:t>
      </w:r>
      <w:r w:rsidRPr="00E543D9">
        <w:rPr>
          <w:rStyle w:val="apple-converted-space"/>
        </w:rPr>
        <w:t> </w:t>
      </w:r>
      <w:r w:rsidRPr="00E543D9">
        <w:t>Namasopo S,</w:t>
      </w:r>
      <w:r w:rsidRPr="00E543D9">
        <w:rPr>
          <w:rStyle w:val="apple-converted-space"/>
        </w:rPr>
        <w:t> </w:t>
      </w:r>
      <w:r w:rsidRPr="00E543D9">
        <w:t>Liles WC,</w:t>
      </w:r>
      <w:r w:rsidRPr="00E543D9">
        <w:rPr>
          <w:rStyle w:val="apple-converted-space"/>
        </w:rPr>
        <w:t> </w:t>
      </w:r>
      <w:r w:rsidRPr="00E543D9">
        <w:t>John CC et al. Performance of point</w:t>
      </w:r>
      <w:r w:rsidR="009A54A8" w:rsidRPr="00E543D9">
        <w:t>–</w:t>
      </w:r>
      <w:r w:rsidRPr="00E543D9">
        <w:t>of</w:t>
      </w:r>
      <w:r w:rsidR="009A54A8" w:rsidRPr="00E543D9">
        <w:t>–</w:t>
      </w:r>
      <w:r w:rsidRPr="00E543D9">
        <w:t>care diagnostics for glucose,</w:t>
      </w:r>
      <w:r w:rsidRPr="00E543D9">
        <w:rPr>
          <w:rStyle w:val="apple-converted-space"/>
        </w:rPr>
        <w:t> </w:t>
      </w:r>
      <w:r w:rsidRPr="00E543D9">
        <w:rPr>
          <w:rStyle w:val="highlight"/>
        </w:rPr>
        <w:t>lactate</w:t>
      </w:r>
      <w:r w:rsidRPr="00E543D9">
        <w:t>, and hemoglobin in the management of severe</w:t>
      </w:r>
      <w:r w:rsidRPr="00E543D9">
        <w:rPr>
          <w:rStyle w:val="apple-converted-space"/>
        </w:rPr>
        <w:t> </w:t>
      </w:r>
      <w:r w:rsidRPr="00E543D9">
        <w:rPr>
          <w:rStyle w:val="highlight"/>
        </w:rPr>
        <w:t>malaria</w:t>
      </w:r>
      <w:r w:rsidRPr="00E543D9">
        <w:rPr>
          <w:rStyle w:val="apple-converted-space"/>
        </w:rPr>
        <w:t> </w:t>
      </w:r>
      <w:r w:rsidRPr="00E543D9">
        <w:t>in a resource</w:t>
      </w:r>
      <w:r w:rsidR="009A54A8" w:rsidRPr="00E543D9">
        <w:t>–</w:t>
      </w:r>
      <w:r w:rsidRPr="00E543D9">
        <w:t xml:space="preserve">constrained hospital in Uganda. </w:t>
      </w:r>
      <w:r w:rsidRPr="00E543D9">
        <w:rPr>
          <w:i/>
        </w:rPr>
        <w:t>Am J Trop Med Hyg</w:t>
      </w:r>
      <w:r w:rsidRPr="00E543D9">
        <w:rPr>
          <w:rStyle w:val="apple-converted-space"/>
        </w:rPr>
        <w:t> </w:t>
      </w:r>
      <w:r w:rsidRPr="00E543D9">
        <w:t>2014 Apr;90(4):605</w:t>
      </w:r>
      <w:r w:rsidR="009A54A8" w:rsidRPr="00E543D9">
        <w:t>–</w:t>
      </w:r>
      <w:r w:rsidRPr="00E543D9">
        <w:t>8.</w:t>
      </w:r>
    </w:p>
    <w:p w14:paraId="0E86A8A9" w14:textId="77777777" w:rsidR="000D30E5" w:rsidRPr="00E543D9" w:rsidRDefault="000D30E5" w:rsidP="000D30E5">
      <w:pPr>
        <w:pStyle w:val="NoSpacing"/>
      </w:pPr>
    </w:p>
    <w:p w14:paraId="5F012592" w14:textId="370D9D88" w:rsidR="000D30E5" w:rsidRPr="00E543D9" w:rsidRDefault="000D30E5" w:rsidP="000D30E5">
      <w:pPr>
        <w:pStyle w:val="NoSpacing"/>
      </w:pPr>
      <w:r w:rsidRPr="00E543D9">
        <w:t>[190] Meynaar IA,</w:t>
      </w:r>
      <w:r w:rsidRPr="00E543D9">
        <w:rPr>
          <w:rStyle w:val="apple-converted-space"/>
        </w:rPr>
        <w:t> </w:t>
      </w:r>
      <w:r w:rsidRPr="00E543D9">
        <w:t>van Spreuwel M,</w:t>
      </w:r>
      <w:r w:rsidRPr="00E543D9">
        <w:rPr>
          <w:rStyle w:val="apple-converted-space"/>
        </w:rPr>
        <w:t> </w:t>
      </w:r>
      <w:r w:rsidRPr="00E543D9">
        <w:t>Tangkau PL,</w:t>
      </w:r>
      <w:r w:rsidRPr="00E543D9">
        <w:rPr>
          <w:rStyle w:val="apple-converted-space"/>
        </w:rPr>
        <w:t> </w:t>
      </w:r>
      <w:r w:rsidRPr="00E543D9">
        <w:t>Dawson L,</w:t>
      </w:r>
      <w:r w:rsidRPr="00E543D9">
        <w:rPr>
          <w:rStyle w:val="apple-converted-space"/>
        </w:rPr>
        <w:t> </w:t>
      </w:r>
      <w:r w:rsidRPr="00E543D9">
        <w:t>Sleeswijk Visser S,</w:t>
      </w:r>
      <w:r w:rsidRPr="00E543D9">
        <w:rPr>
          <w:rStyle w:val="apple-converted-space"/>
        </w:rPr>
        <w:t> </w:t>
      </w:r>
      <w:r w:rsidRPr="00E543D9">
        <w:t xml:space="preserve">Rijks L, et al. Accuracy of AccuChek glucose measurement in intensive care patients. </w:t>
      </w:r>
      <w:r w:rsidRPr="00E543D9">
        <w:rPr>
          <w:i/>
        </w:rPr>
        <w:t>Crit Care Med</w:t>
      </w:r>
      <w:r w:rsidRPr="00E543D9">
        <w:rPr>
          <w:rStyle w:val="apple-converted-space"/>
        </w:rPr>
        <w:t> </w:t>
      </w:r>
      <w:r w:rsidRPr="00E543D9">
        <w:t>2009 Oct;37(10):2691</w:t>
      </w:r>
      <w:r w:rsidR="009A54A8" w:rsidRPr="00E543D9">
        <w:t>–</w:t>
      </w:r>
      <w:r w:rsidRPr="00E543D9">
        <w:t>6.</w:t>
      </w:r>
    </w:p>
    <w:p w14:paraId="4A0B4B7F" w14:textId="77777777" w:rsidR="000D30E5" w:rsidRPr="00E543D9" w:rsidRDefault="000D30E5" w:rsidP="000D30E5">
      <w:pPr>
        <w:pStyle w:val="NoSpacing"/>
      </w:pPr>
    </w:p>
    <w:p w14:paraId="2E5C31D6" w14:textId="1C98D520" w:rsidR="000D30E5" w:rsidRPr="00E543D9" w:rsidRDefault="000D30E5" w:rsidP="000D30E5">
      <w:pPr>
        <w:pStyle w:val="NoSpacing"/>
      </w:pPr>
      <w:r w:rsidRPr="00E543D9">
        <w:lastRenderedPageBreak/>
        <w:t>[191] DuBois JA,</w:t>
      </w:r>
      <w:r w:rsidRPr="00E543D9">
        <w:rPr>
          <w:rStyle w:val="apple-converted-space"/>
        </w:rPr>
        <w:t> </w:t>
      </w:r>
      <w:r w:rsidRPr="00E543D9">
        <w:t>Slingerland RJ,</w:t>
      </w:r>
      <w:r w:rsidRPr="00E543D9">
        <w:rPr>
          <w:rStyle w:val="apple-converted-space"/>
        </w:rPr>
        <w:t> </w:t>
      </w:r>
      <w:r w:rsidRPr="00E543D9">
        <w:t>Fokkert M,</w:t>
      </w:r>
      <w:r w:rsidRPr="00E543D9">
        <w:rPr>
          <w:rStyle w:val="apple-converted-space"/>
        </w:rPr>
        <w:t> </w:t>
      </w:r>
      <w:r w:rsidRPr="00E543D9">
        <w:t>Roman A,</w:t>
      </w:r>
      <w:r w:rsidRPr="00E543D9">
        <w:rPr>
          <w:rStyle w:val="apple-converted-space"/>
        </w:rPr>
        <w:t> </w:t>
      </w:r>
      <w:r w:rsidRPr="00E543D9">
        <w:t>Tran NK,</w:t>
      </w:r>
      <w:r w:rsidRPr="00E543D9">
        <w:rPr>
          <w:rStyle w:val="apple-converted-space"/>
        </w:rPr>
        <w:t> </w:t>
      </w:r>
      <w:r w:rsidRPr="00E543D9">
        <w:t>Clarke W, et al. Bedside Glucose Monitoring</w:t>
      </w:r>
      <w:r w:rsidR="009A54A8" w:rsidRPr="00E543D9">
        <w:t>–</w:t>
      </w:r>
      <w:r w:rsidRPr="00E543D9">
        <w:t>Is It Safe? A New, Regulatory</w:t>
      </w:r>
      <w:r w:rsidR="009A54A8" w:rsidRPr="00E543D9">
        <w:t>–</w:t>
      </w:r>
      <w:r w:rsidRPr="00E543D9">
        <w:t>Compliant Risk Assessment Evaluation Protocol in</w:t>
      </w:r>
      <w:r w:rsidRPr="00E543D9">
        <w:rPr>
          <w:rStyle w:val="apple-converted-space"/>
        </w:rPr>
        <w:t> </w:t>
      </w:r>
      <w:r w:rsidRPr="00E543D9">
        <w:rPr>
          <w:rStyle w:val="highlight"/>
        </w:rPr>
        <w:t>Critically Ill</w:t>
      </w:r>
      <w:r w:rsidRPr="00E543D9">
        <w:rPr>
          <w:rStyle w:val="apple-converted-space"/>
        </w:rPr>
        <w:t> </w:t>
      </w:r>
      <w:r w:rsidRPr="00E543D9">
        <w:t xml:space="preserve">Patient Care Settings. </w:t>
      </w:r>
      <w:r w:rsidRPr="00E543D9">
        <w:rPr>
          <w:i/>
        </w:rPr>
        <w:t>Crit Care Med</w:t>
      </w:r>
      <w:r w:rsidRPr="00E543D9">
        <w:rPr>
          <w:rStyle w:val="apple-converted-space"/>
        </w:rPr>
        <w:t> </w:t>
      </w:r>
      <w:r w:rsidRPr="00E543D9">
        <w:t>2017 Apr;45(4):567</w:t>
      </w:r>
      <w:r w:rsidR="009A54A8" w:rsidRPr="00E543D9">
        <w:t>–</w:t>
      </w:r>
      <w:r w:rsidRPr="00E543D9">
        <w:t>574.</w:t>
      </w:r>
    </w:p>
    <w:p w14:paraId="21F0AB65" w14:textId="77777777" w:rsidR="000D30E5" w:rsidRPr="00E543D9" w:rsidRDefault="000D30E5" w:rsidP="000D30E5">
      <w:pPr>
        <w:pStyle w:val="NoSpacing"/>
      </w:pPr>
    </w:p>
    <w:p w14:paraId="28EC1490" w14:textId="43E9A53D" w:rsidR="000D30E5" w:rsidRPr="00E543D9" w:rsidRDefault="000D30E5" w:rsidP="000D30E5">
      <w:pPr>
        <w:pStyle w:val="NoSpacing"/>
      </w:pPr>
      <w:r w:rsidRPr="00E543D9">
        <w:t>[192] Gu WJ,</w:t>
      </w:r>
      <w:r w:rsidRPr="00E543D9">
        <w:rPr>
          <w:rStyle w:val="apple-converted-space"/>
        </w:rPr>
        <w:t> </w:t>
      </w:r>
      <w:r w:rsidRPr="00E543D9">
        <w:t xml:space="preserve">Zhang Z and </w:t>
      </w:r>
      <w:r w:rsidRPr="00E543D9">
        <w:rPr>
          <w:rStyle w:val="highlight"/>
        </w:rPr>
        <w:t>Bakker J</w:t>
      </w:r>
      <w:r w:rsidRPr="00E543D9">
        <w:t>. Early lactate clearance</w:t>
      </w:r>
      <w:r w:rsidR="009A54A8" w:rsidRPr="00E543D9">
        <w:t>–</w:t>
      </w:r>
      <w:r w:rsidRPr="00E543D9">
        <w:t>guided therapy in patients with sepsis: a</w:t>
      </w:r>
      <w:r w:rsidRPr="00E543D9">
        <w:rPr>
          <w:rStyle w:val="apple-converted-space"/>
        </w:rPr>
        <w:t> </w:t>
      </w:r>
      <w:r w:rsidRPr="00E543D9">
        <w:rPr>
          <w:rStyle w:val="highlight"/>
        </w:rPr>
        <w:t>meta</w:t>
      </w:r>
      <w:r w:rsidR="009A54A8" w:rsidRPr="00E543D9">
        <w:rPr>
          <w:rStyle w:val="highlight"/>
        </w:rPr>
        <w:t>–</w:t>
      </w:r>
      <w:r w:rsidRPr="00E543D9">
        <w:rPr>
          <w:rStyle w:val="highlight"/>
        </w:rPr>
        <w:t>analysis</w:t>
      </w:r>
      <w:r w:rsidRPr="00E543D9">
        <w:rPr>
          <w:rStyle w:val="apple-converted-space"/>
        </w:rPr>
        <w:t> </w:t>
      </w:r>
      <w:r w:rsidRPr="00E543D9">
        <w:t xml:space="preserve">with trial sequential analysis of randomized controlled trials. </w:t>
      </w:r>
      <w:r w:rsidRPr="00E543D9">
        <w:rPr>
          <w:rStyle w:val="highlight"/>
          <w:i/>
        </w:rPr>
        <w:t>Intensive Care Med</w:t>
      </w:r>
      <w:r w:rsidRPr="00E543D9">
        <w:rPr>
          <w:rStyle w:val="apple-converted-space"/>
        </w:rPr>
        <w:t> </w:t>
      </w:r>
      <w:r w:rsidRPr="00E543D9">
        <w:t>2015 Oct;41(10):1862</w:t>
      </w:r>
      <w:r w:rsidR="009A54A8" w:rsidRPr="00E543D9">
        <w:t>–</w:t>
      </w:r>
      <w:r w:rsidRPr="00E543D9">
        <w:t xml:space="preserve">3. </w:t>
      </w:r>
    </w:p>
    <w:p w14:paraId="03DDAE1C" w14:textId="77777777" w:rsidR="000D30E5" w:rsidRPr="00E543D9" w:rsidRDefault="000D30E5" w:rsidP="000D30E5">
      <w:pPr>
        <w:pStyle w:val="NoSpacing"/>
      </w:pPr>
    </w:p>
    <w:p w14:paraId="6A6D1AD2" w14:textId="77777777" w:rsidR="000D30E5" w:rsidRPr="00E543D9" w:rsidRDefault="000D30E5" w:rsidP="000D30E5">
      <w:pPr>
        <w:pStyle w:val="NoSpacing"/>
      </w:pPr>
      <w:r w:rsidRPr="00E543D9">
        <w:t xml:space="preserve">[193] Burri E, Potocki M, Drexler B, Schuetz P, Mebazaa A, Ahlfeld U, et al. Value of arterial blood gas analysis in patients with acute dyspnea: an observational study. </w:t>
      </w:r>
      <w:r w:rsidRPr="00E543D9">
        <w:rPr>
          <w:i/>
        </w:rPr>
        <w:t>Crit Care</w:t>
      </w:r>
      <w:r w:rsidRPr="00E543D9">
        <w:t xml:space="preserve">. </w:t>
      </w:r>
      <w:r w:rsidRPr="00E543D9">
        <w:rPr>
          <w:rStyle w:val="citation-publication-date"/>
          <w:rFonts w:eastAsia="Times New Roman"/>
        </w:rPr>
        <w:t xml:space="preserve">2011; </w:t>
      </w:r>
      <w:r w:rsidRPr="00E543D9">
        <w:t xml:space="preserve">15(3): R145. Published online 2011 Jun 9. </w:t>
      </w:r>
      <w:r w:rsidRPr="00E543D9">
        <w:rPr>
          <w:rStyle w:val="doi"/>
          <w:rFonts w:eastAsia="Times New Roman"/>
        </w:rPr>
        <w:t>doi: 10.1186/cc10268</w:t>
      </w:r>
    </w:p>
    <w:p w14:paraId="76AAE265" w14:textId="77777777" w:rsidR="000D30E5" w:rsidRPr="00E543D9" w:rsidRDefault="000D30E5" w:rsidP="000D30E5">
      <w:pPr>
        <w:pStyle w:val="NoSpacing"/>
      </w:pPr>
    </w:p>
    <w:p w14:paraId="14BC436A" w14:textId="7574F2AB" w:rsidR="000D30E5" w:rsidRPr="00E543D9" w:rsidRDefault="000D30E5" w:rsidP="000D30E5">
      <w:pPr>
        <w:pStyle w:val="NoSpacing"/>
      </w:pPr>
      <w:r w:rsidRPr="00E543D9">
        <w:t xml:space="preserve">[194] ARDS Definition Task Force, Ranieri VM, Rubenfeld GD, Thompson BT, Ferguson ND, Caldwell E, Fan E, et al. Acute respiratory distress syndrome: </w:t>
      </w:r>
      <w:proofErr w:type="gramStart"/>
      <w:r w:rsidRPr="00E543D9">
        <w:t>the</w:t>
      </w:r>
      <w:proofErr w:type="gramEnd"/>
      <w:r w:rsidRPr="00E543D9">
        <w:t xml:space="preserve"> Berlin Definition. </w:t>
      </w:r>
      <w:r w:rsidRPr="00E543D9">
        <w:rPr>
          <w:rStyle w:val="jrnl"/>
          <w:i/>
        </w:rPr>
        <w:t>JAMA</w:t>
      </w:r>
      <w:r w:rsidRPr="00E543D9">
        <w:t xml:space="preserve">. </w:t>
      </w:r>
      <w:r w:rsidRPr="00E543D9">
        <w:rPr>
          <w:bCs/>
        </w:rPr>
        <w:t>2012</w:t>
      </w:r>
      <w:r w:rsidRPr="00E543D9">
        <w:t xml:space="preserve"> Jun 20;307(23):2526</w:t>
      </w:r>
      <w:r w:rsidR="009A54A8" w:rsidRPr="00E543D9">
        <w:t>–</w:t>
      </w:r>
      <w:r w:rsidRPr="00E543D9">
        <w:t>33. doi: 10.1001/jama.</w:t>
      </w:r>
      <w:r w:rsidRPr="00E543D9">
        <w:rPr>
          <w:bCs/>
        </w:rPr>
        <w:t>2012</w:t>
      </w:r>
      <w:r w:rsidRPr="00E543D9">
        <w:t>.5669.</w:t>
      </w:r>
    </w:p>
    <w:p w14:paraId="157303C4" w14:textId="77777777" w:rsidR="000D30E5" w:rsidRPr="00E543D9" w:rsidRDefault="000D30E5" w:rsidP="000D30E5">
      <w:pPr>
        <w:pStyle w:val="NoSpacing"/>
      </w:pPr>
    </w:p>
    <w:p w14:paraId="786429E7" w14:textId="228E7E56" w:rsidR="000D30E5" w:rsidRPr="00E543D9" w:rsidRDefault="000D30E5" w:rsidP="000D30E5">
      <w:pPr>
        <w:pStyle w:val="NoSpacing"/>
      </w:pPr>
      <w:r w:rsidRPr="00E543D9">
        <w:t xml:space="preserve">[195] Chawla R, Mansuriya J, Modi N, Pandey A, Juneja D, Chawla A </w:t>
      </w:r>
      <w:proofErr w:type="gramStart"/>
      <w:r w:rsidRPr="00E543D9">
        <w:t>et al.</w:t>
      </w:r>
      <w:proofErr w:type="gramEnd"/>
      <w:r w:rsidRPr="00E543D9">
        <w:t xml:space="preserve"> Acute respiratory distress syndrome: Predictors of noninvasive ventilation failure and intensive care unit mortality in clinical practice. </w:t>
      </w:r>
      <w:r w:rsidRPr="00E543D9">
        <w:rPr>
          <w:rStyle w:val="jrnl"/>
          <w:i/>
        </w:rPr>
        <w:t xml:space="preserve">J Crit </w:t>
      </w:r>
      <w:r w:rsidRPr="00E543D9">
        <w:rPr>
          <w:rStyle w:val="jrnl"/>
          <w:bCs/>
          <w:i/>
        </w:rPr>
        <w:t>Care</w:t>
      </w:r>
      <w:r w:rsidRPr="00E543D9">
        <w:t>. 2016 Feb;31(1):26</w:t>
      </w:r>
      <w:r w:rsidR="009A54A8" w:rsidRPr="00E543D9">
        <w:t>–</w:t>
      </w:r>
      <w:r w:rsidRPr="00E543D9">
        <w:t>30. doi: 10.1016/j.jcrc.2015.10.018. Epub 2015 Oct 30.</w:t>
      </w:r>
    </w:p>
    <w:p w14:paraId="35A8697F" w14:textId="77777777" w:rsidR="000D30E5" w:rsidRPr="00E543D9" w:rsidRDefault="000D30E5" w:rsidP="000D30E5">
      <w:pPr>
        <w:pStyle w:val="NoSpacing"/>
      </w:pPr>
    </w:p>
    <w:p w14:paraId="18E3FA3E" w14:textId="4B00569F" w:rsidR="000D30E5" w:rsidRPr="00E543D9" w:rsidRDefault="000D30E5" w:rsidP="000D30E5">
      <w:pPr>
        <w:pStyle w:val="NoSpacing"/>
      </w:pPr>
      <w:r w:rsidRPr="00E543D9">
        <w:t>[196] Chittawatanarat K, Morakul S and Thawitsri T. Non</w:t>
      </w:r>
      <w:r w:rsidR="009A54A8" w:rsidRPr="00E543D9">
        <w:t>–</w:t>
      </w:r>
      <w:r w:rsidRPr="00E543D9">
        <w:t>cardiopulmonary monitoring in Thai</w:t>
      </w:r>
      <w:r w:rsidR="009A54A8" w:rsidRPr="00E543D9">
        <w:t>–</w:t>
      </w:r>
      <w:r w:rsidRPr="00E543D9">
        <w:t>ICU (ICU</w:t>
      </w:r>
      <w:r w:rsidR="009A54A8" w:rsidRPr="00E543D9">
        <w:t>–</w:t>
      </w:r>
      <w:r w:rsidRPr="00E543D9">
        <w:rPr>
          <w:rStyle w:val="highlight"/>
        </w:rPr>
        <w:t>RESOURCE</w:t>
      </w:r>
      <w:r w:rsidRPr="00E543D9">
        <w:rPr>
          <w:rStyle w:val="apple-converted-space"/>
        </w:rPr>
        <w:t> </w:t>
      </w:r>
      <w:r w:rsidRPr="00E543D9">
        <w:t xml:space="preserve">I study). </w:t>
      </w:r>
      <w:r w:rsidRPr="00E543D9">
        <w:rPr>
          <w:i/>
        </w:rPr>
        <w:t>J Med Assoc Thai</w:t>
      </w:r>
      <w:r w:rsidRPr="00E543D9">
        <w:rPr>
          <w:rStyle w:val="apple-converted-space"/>
        </w:rPr>
        <w:t> </w:t>
      </w:r>
      <w:r w:rsidRPr="00E543D9">
        <w:t xml:space="preserve">2014 Jan;97 Suppl </w:t>
      </w:r>
      <w:proofErr w:type="gramStart"/>
      <w:r w:rsidRPr="00E543D9">
        <w:t>1:S</w:t>
      </w:r>
      <w:proofErr w:type="gramEnd"/>
      <w:r w:rsidRPr="00E543D9">
        <w:t>31</w:t>
      </w:r>
      <w:r w:rsidR="009A54A8" w:rsidRPr="00E543D9">
        <w:t>–</w:t>
      </w:r>
      <w:r w:rsidRPr="00E543D9">
        <w:t>7.</w:t>
      </w:r>
    </w:p>
    <w:p w14:paraId="7D03CC79" w14:textId="77777777" w:rsidR="000D30E5" w:rsidRPr="00E543D9" w:rsidRDefault="000D30E5" w:rsidP="000D30E5">
      <w:pPr>
        <w:pStyle w:val="NoSpacing"/>
      </w:pPr>
    </w:p>
    <w:p w14:paraId="15C847C1" w14:textId="38AF248C" w:rsidR="000D30E5" w:rsidRPr="00E543D9" w:rsidRDefault="000D30E5" w:rsidP="000D30E5">
      <w:pPr>
        <w:pStyle w:val="NoSpacing"/>
      </w:pPr>
      <w:r w:rsidRPr="00E543D9">
        <w:t xml:space="preserve">[197] Chittawatanarat K, Wattanathum A and Chaiwat O. </w:t>
      </w:r>
      <w:r w:rsidRPr="00E543D9">
        <w:rPr>
          <w:rStyle w:val="highlight"/>
        </w:rPr>
        <w:t>Cardiopulmonary</w:t>
      </w:r>
      <w:r w:rsidRPr="00E543D9">
        <w:rPr>
          <w:rStyle w:val="apple-converted-space"/>
        </w:rPr>
        <w:t> </w:t>
      </w:r>
      <w:r w:rsidRPr="00E543D9">
        <w:rPr>
          <w:rStyle w:val="highlight"/>
        </w:rPr>
        <w:t>monitoring</w:t>
      </w:r>
      <w:r w:rsidRPr="00E543D9">
        <w:rPr>
          <w:rStyle w:val="apple-converted-space"/>
        </w:rPr>
        <w:t> </w:t>
      </w:r>
      <w:r w:rsidRPr="00E543D9">
        <w:t>in Thai ICUs (</w:t>
      </w:r>
      <w:r w:rsidRPr="00E543D9">
        <w:rPr>
          <w:rStyle w:val="highlight"/>
        </w:rPr>
        <w:t>ICU</w:t>
      </w:r>
      <w:r w:rsidR="009A54A8" w:rsidRPr="00E543D9">
        <w:rPr>
          <w:rStyle w:val="highlight"/>
        </w:rPr>
        <w:t>–</w:t>
      </w:r>
      <w:r w:rsidRPr="00E543D9">
        <w:rPr>
          <w:rStyle w:val="highlight"/>
        </w:rPr>
        <w:t>RESOURCE</w:t>
      </w:r>
      <w:r w:rsidRPr="00E543D9">
        <w:rPr>
          <w:rStyle w:val="apple-converted-space"/>
        </w:rPr>
        <w:t> </w:t>
      </w:r>
      <w:r w:rsidRPr="00E543D9">
        <w:t>I</w:t>
      </w:r>
      <w:r w:rsidRPr="00E543D9">
        <w:rPr>
          <w:rStyle w:val="apple-converted-space"/>
        </w:rPr>
        <w:t> </w:t>
      </w:r>
      <w:r w:rsidRPr="00E543D9">
        <w:rPr>
          <w:rStyle w:val="highlight"/>
        </w:rPr>
        <w:t>Study</w:t>
      </w:r>
      <w:r w:rsidRPr="00E543D9">
        <w:t xml:space="preserve">). </w:t>
      </w:r>
      <w:r w:rsidRPr="00E543D9">
        <w:rPr>
          <w:i/>
        </w:rPr>
        <w:t>J Med Assoc Thai</w:t>
      </w:r>
      <w:r w:rsidRPr="00E543D9">
        <w:rPr>
          <w:rStyle w:val="apple-converted-space"/>
        </w:rPr>
        <w:t> </w:t>
      </w:r>
      <w:r w:rsidRPr="00E543D9">
        <w:t xml:space="preserve">2014 Jan;97 Suppl </w:t>
      </w:r>
      <w:proofErr w:type="gramStart"/>
      <w:r w:rsidRPr="00E543D9">
        <w:t>1:S</w:t>
      </w:r>
      <w:proofErr w:type="gramEnd"/>
      <w:r w:rsidRPr="00E543D9">
        <w:t>15</w:t>
      </w:r>
      <w:r w:rsidR="009A54A8" w:rsidRPr="00E543D9">
        <w:t>–</w:t>
      </w:r>
      <w:r w:rsidRPr="00E543D9">
        <w:t>21.</w:t>
      </w:r>
    </w:p>
    <w:p w14:paraId="3F756C17" w14:textId="77777777" w:rsidR="000D30E5" w:rsidRPr="00E543D9" w:rsidRDefault="000D30E5" w:rsidP="000D30E5">
      <w:pPr>
        <w:pStyle w:val="NoSpacing"/>
      </w:pPr>
    </w:p>
    <w:p w14:paraId="16C071F2" w14:textId="2340D7E5" w:rsidR="000D30E5" w:rsidRPr="00E543D9" w:rsidRDefault="000D30E5" w:rsidP="000D30E5">
      <w:pPr>
        <w:pStyle w:val="NoSpacing"/>
      </w:pPr>
      <w:r w:rsidRPr="00E543D9">
        <w:t xml:space="preserve">[198] Chittawatanarat K and Bunburaphong T and Champunot R. </w:t>
      </w:r>
      <w:r w:rsidRPr="00E543D9">
        <w:rPr>
          <w:rStyle w:val="highlight"/>
          <w:rFonts w:eastAsiaTheme="majorEastAsia"/>
        </w:rPr>
        <w:t>Mechanical</w:t>
      </w:r>
      <w:r w:rsidRPr="00E543D9">
        <w:rPr>
          <w:rStyle w:val="apple-converted-space"/>
        </w:rPr>
        <w:t> </w:t>
      </w:r>
      <w:r w:rsidRPr="00E543D9">
        <w:rPr>
          <w:rStyle w:val="highlight"/>
          <w:rFonts w:eastAsiaTheme="majorEastAsia"/>
        </w:rPr>
        <w:t>ventilators</w:t>
      </w:r>
      <w:r w:rsidRPr="00E543D9">
        <w:rPr>
          <w:rStyle w:val="apple-converted-space"/>
        </w:rPr>
        <w:t> </w:t>
      </w:r>
      <w:r w:rsidRPr="00E543D9">
        <w:rPr>
          <w:rStyle w:val="highlight"/>
          <w:rFonts w:eastAsiaTheme="majorEastAsia"/>
        </w:rPr>
        <w:t>availability</w:t>
      </w:r>
      <w:r w:rsidRPr="00E543D9">
        <w:rPr>
          <w:rStyle w:val="apple-converted-space"/>
        </w:rPr>
        <w:t> </w:t>
      </w:r>
      <w:r w:rsidRPr="00E543D9">
        <w:rPr>
          <w:rStyle w:val="highlight"/>
          <w:rFonts w:eastAsiaTheme="majorEastAsia"/>
        </w:rPr>
        <w:t>survey</w:t>
      </w:r>
      <w:r w:rsidRPr="00E543D9">
        <w:rPr>
          <w:rStyle w:val="apple-converted-space"/>
        </w:rPr>
        <w:t> </w:t>
      </w:r>
      <w:r w:rsidRPr="00E543D9">
        <w:t>in</w:t>
      </w:r>
      <w:r w:rsidRPr="00E543D9">
        <w:rPr>
          <w:rStyle w:val="apple-converted-space"/>
        </w:rPr>
        <w:t> </w:t>
      </w:r>
      <w:r w:rsidRPr="00E543D9">
        <w:rPr>
          <w:rStyle w:val="highlight"/>
          <w:rFonts w:eastAsiaTheme="majorEastAsia"/>
        </w:rPr>
        <w:t>Thai</w:t>
      </w:r>
      <w:r w:rsidRPr="00E543D9">
        <w:rPr>
          <w:rStyle w:val="apple-converted-space"/>
        </w:rPr>
        <w:t> </w:t>
      </w:r>
      <w:r w:rsidRPr="00E543D9">
        <w:rPr>
          <w:rStyle w:val="highlight"/>
          <w:rFonts w:eastAsiaTheme="majorEastAsia"/>
        </w:rPr>
        <w:t>ICUs</w:t>
      </w:r>
      <w:r w:rsidRPr="00E543D9">
        <w:rPr>
          <w:rStyle w:val="apple-converted-space"/>
        </w:rPr>
        <w:t> </w:t>
      </w:r>
      <w:r w:rsidRPr="00E543D9">
        <w:t>(</w:t>
      </w:r>
      <w:r w:rsidRPr="00E543D9">
        <w:rPr>
          <w:rStyle w:val="highlight"/>
          <w:rFonts w:eastAsiaTheme="majorEastAsia"/>
        </w:rPr>
        <w:t>ICU</w:t>
      </w:r>
      <w:r w:rsidR="009A54A8" w:rsidRPr="00E543D9">
        <w:rPr>
          <w:rStyle w:val="highlight"/>
          <w:rFonts w:eastAsiaTheme="majorEastAsia"/>
        </w:rPr>
        <w:t>–</w:t>
      </w:r>
      <w:r w:rsidRPr="00E543D9">
        <w:rPr>
          <w:rStyle w:val="highlight"/>
          <w:rFonts w:eastAsiaTheme="majorEastAsia"/>
        </w:rPr>
        <w:t>RESOURCE</w:t>
      </w:r>
      <w:r w:rsidRPr="00E543D9">
        <w:rPr>
          <w:rStyle w:val="apple-converted-space"/>
        </w:rPr>
        <w:t> </w:t>
      </w:r>
      <w:r w:rsidRPr="00E543D9">
        <w:t>I</w:t>
      </w:r>
      <w:r w:rsidRPr="00E543D9">
        <w:rPr>
          <w:rStyle w:val="apple-converted-space"/>
        </w:rPr>
        <w:t> </w:t>
      </w:r>
      <w:r w:rsidRPr="00E543D9">
        <w:rPr>
          <w:rStyle w:val="highlight"/>
          <w:rFonts w:eastAsiaTheme="majorEastAsia"/>
        </w:rPr>
        <w:t>Study</w:t>
      </w:r>
      <w:r w:rsidRPr="00E543D9">
        <w:t xml:space="preserve">). </w:t>
      </w:r>
      <w:r w:rsidRPr="00E543D9">
        <w:rPr>
          <w:i/>
        </w:rPr>
        <w:t>J Med Assoc</w:t>
      </w:r>
      <w:r w:rsidRPr="00E543D9">
        <w:rPr>
          <w:rStyle w:val="apple-converted-space"/>
          <w:i/>
        </w:rPr>
        <w:t> </w:t>
      </w:r>
      <w:r w:rsidRPr="00E543D9">
        <w:rPr>
          <w:rStyle w:val="highlight"/>
          <w:i/>
        </w:rPr>
        <w:t>Thai</w:t>
      </w:r>
      <w:r w:rsidRPr="00E543D9">
        <w:rPr>
          <w:rStyle w:val="apple-converted-space"/>
        </w:rPr>
        <w:t> </w:t>
      </w:r>
      <w:r w:rsidRPr="00E543D9">
        <w:t xml:space="preserve">2014 Jan;97 Suppl </w:t>
      </w:r>
      <w:proofErr w:type="gramStart"/>
      <w:r w:rsidRPr="00E543D9">
        <w:t>1:S</w:t>
      </w:r>
      <w:proofErr w:type="gramEnd"/>
      <w:r w:rsidRPr="00E543D9">
        <w:t>1</w:t>
      </w:r>
      <w:r w:rsidR="009A54A8" w:rsidRPr="00E543D9">
        <w:t>–</w:t>
      </w:r>
      <w:r w:rsidRPr="00E543D9">
        <w:t>7.</w:t>
      </w:r>
    </w:p>
    <w:p w14:paraId="6FDFFE3E" w14:textId="77777777" w:rsidR="000D30E5" w:rsidRPr="00E543D9" w:rsidRDefault="000D30E5" w:rsidP="000D30E5">
      <w:pPr>
        <w:pStyle w:val="NoSpacing"/>
      </w:pPr>
    </w:p>
    <w:p w14:paraId="7F298C9A" w14:textId="06225098" w:rsidR="000D30E5" w:rsidRPr="00E543D9" w:rsidRDefault="000D30E5" w:rsidP="000D30E5">
      <w:pPr>
        <w:pStyle w:val="NoSpacing"/>
      </w:pPr>
      <w:r w:rsidRPr="00E543D9">
        <w:t>[199] LeBrun DG,</w:t>
      </w:r>
      <w:r w:rsidRPr="00E543D9">
        <w:rPr>
          <w:rStyle w:val="apple-converted-space"/>
        </w:rPr>
        <w:t> </w:t>
      </w:r>
      <w:r w:rsidRPr="00E543D9">
        <w:t>Chackungal S,</w:t>
      </w:r>
      <w:r w:rsidRPr="00E543D9">
        <w:rPr>
          <w:rStyle w:val="apple-converted-space"/>
        </w:rPr>
        <w:t> </w:t>
      </w:r>
      <w:r w:rsidRPr="00E543D9">
        <w:t>Chao TE,</w:t>
      </w:r>
      <w:r w:rsidRPr="00E543D9">
        <w:rPr>
          <w:rStyle w:val="apple-converted-space"/>
        </w:rPr>
        <w:t> </w:t>
      </w:r>
      <w:r w:rsidRPr="00E543D9">
        <w:t>Knowlton LM,</w:t>
      </w:r>
      <w:r w:rsidRPr="00E543D9">
        <w:rPr>
          <w:rStyle w:val="apple-converted-space"/>
        </w:rPr>
        <w:t> </w:t>
      </w:r>
      <w:r w:rsidRPr="00E543D9">
        <w:t>Linden AF,</w:t>
      </w:r>
      <w:r w:rsidRPr="00E543D9">
        <w:rPr>
          <w:rStyle w:val="apple-converted-space"/>
        </w:rPr>
        <w:t> </w:t>
      </w:r>
      <w:r w:rsidRPr="00E543D9">
        <w:t xml:space="preserve">Notrica MR et al. </w:t>
      </w:r>
      <w:r w:rsidRPr="00E543D9">
        <w:rPr>
          <w:rStyle w:val="highlight"/>
        </w:rPr>
        <w:t>Prioritizing</w:t>
      </w:r>
      <w:r w:rsidRPr="00E543D9">
        <w:rPr>
          <w:rStyle w:val="apple-converted-space"/>
        </w:rPr>
        <w:t> </w:t>
      </w:r>
      <w:r w:rsidRPr="00E543D9">
        <w:rPr>
          <w:rStyle w:val="highlight"/>
        </w:rPr>
        <w:t>essential</w:t>
      </w:r>
      <w:r w:rsidRPr="00E543D9">
        <w:rPr>
          <w:rStyle w:val="apple-converted-space"/>
        </w:rPr>
        <w:t> </w:t>
      </w:r>
      <w:r w:rsidRPr="00E543D9">
        <w:rPr>
          <w:rStyle w:val="highlight"/>
        </w:rPr>
        <w:t>surgery</w:t>
      </w:r>
      <w:r w:rsidRPr="00E543D9">
        <w:rPr>
          <w:rStyle w:val="apple-converted-space"/>
        </w:rPr>
        <w:t> </w:t>
      </w:r>
      <w:r w:rsidRPr="00E543D9">
        <w:t>and</w:t>
      </w:r>
      <w:r w:rsidRPr="00E543D9">
        <w:rPr>
          <w:rStyle w:val="apple-converted-space"/>
        </w:rPr>
        <w:t> </w:t>
      </w:r>
      <w:r w:rsidRPr="00E543D9">
        <w:rPr>
          <w:rStyle w:val="highlight"/>
        </w:rPr>
        <w:t>safe</w:t>
      </w:r>
      <w:r w:rsidRPr="00E543D9">
        <w:rPr>
          <w:rStyle w:val="apple-converted-space"/>
        </w:rPr>
        <w:t> </w:t>
      </w:r>
      <w:r w:rsidRPr="00E543D9">
        <w:rPr>
          <w:rStyle w:val="highlight"/>
        </w:rPr>
        <w:t>anesthesia</w:t>
      </w:r>
      <w:r w:rsidRPr="00E543D9">
        <w:rPr>
          <w:rStyle w:val="apple-converted-space"/>
        </w:rPr>
        <w:t> </w:t>
      </w:r>
      <w:r w:rsidRPr="00E543D9">
        <w:t>for the</w:t>
      </w:r>
      <w:r w:rsidRPr="00E543D9">
        <w:rPr>
          <w:rStyle w:val="apple-converted-space"/>
        </w:rPr>
        <w:t> </w:t>
      </w:r>
      <w:r w:rsidRPr="00E543D9">
        <w:rPr>
          <w:rStyle w:val="highlight"/>
        </w:rPr>
        <w:t>Post 2015</w:t>
      </w:r>
      <w:r w:rsidRPr="00E543D9">
        <w:rPr>
          <w:rStyle w:val="apple-converted-space"/>
        </w:rPr>
        <w:t> </w:t>
      </w:r>
      <w:r w:rsidRPr="00E543D9">
        <w:rPr>
          <w:rStyle w:val="highlight"/>
        </w:rPr>
        <w:t>Development</w:t>
      </w:r>
      <w:r w:rsidRPr="00E543D9">
        <w:rPr>
          <w:rStyle w:val="apple-converted-space"/>
        </w:rPr>
        <w:t> </w:t>
      </w:r>
      <w:r w:rsidRPr="00E543D9">
        <w:rPr>
          <w:rStyle w:val="highlight"/>
        </w:rPr>
        <w:t>Agenda</w:t>
      </w:r>
      <w:r w:rsidRPr="00E543D9">
        <w:t>:</w:t>
      </w:r>
      <w:r w:rsidRPr="00E543D9">
        <w:rPr>
          <w:rStyle w:val="apple-converted-space"/>
        </w:rPr>
        <w:t> </w:t>
      </w:r>
      <w:r w:rsidRPr="00E543D9">
        <w:rPr>
          <w:rStyle w:val="highlight"/>
        </w:rPr>
        <w:t>operative</w:t>
      </w:r>
      <w:r w:rsidRPr="00E543D9">
        <w:rPr>
          <w:rStyle w:val="apple-converted-space"/>
        </w:rPr>
        <w:t> </w:t>
      </w:r>
      <w:r w:rsidRPr="00E543D9">
        <w:rPr>
          <w:rStyle w:val="highlight"/>
        </w:rPr>
        <w:t>capacities</w:t>
      </w:r>
      <w:r w:rsidRPr="00E543D9">
        <w:rPr>
          <w:rStyle w:val="apple-converted-space"/>
        </w:rPr>
        <w:t> </w:t>
      </w:r>
      <w:r w:rsidRPr="00E543D9">
        <w:t>of</w:t>
      </w:r>
      <w:r w:rsidRPr="00E543D9">
        <w:rPr>
          <w:rStyle w:val="apple-converted-space"/>
        </w:rPr>
        <w:t> </w:t>
      </w:r>
      <w:r w:rsidRPr="00E543D9">
        <w:rPr>
          <w:rStyle w:val="highlight"/>
        </w:rPr>
        <w:t>78</w:t>
      </w:r>
      <w:r w:rsidRPr="00E543D9">
        <w:rPr>
          <w:rStyle w:val="apple-converted-space"/>
        </w:rPr>
        <w:t> </w:t>
      </w:r>
      <w:r w:rsidRPr="00E543D9">
        <w:rPr>
          <w:rStyle w:val="highlight"/>
        </w:rPr>
        <w:t>district</w:t>
      </w:r>
      <w:r w:rsidRPr="00E543D9">
        <w:rPr>
          <w:rStyle w:val="apple-converted-space"/>
        </w:rPr>
        <w:t> </w:t>
      </w:r>
      <w:r w:rsidRPr="00E543D9">
        <w:rPr>
          <w:rStyle w:val="highlight"/>
        </w:rPr>
        <w:t>hospitals</w:t>
      </w:r>
      <w:r w:rsidRPr="00E543D9">
        <w:rPr>
          <w:rStyle w:val="apple-converted-space"/>
        </w:rPr>
        <w:t> </w:t>
      </w:r>
      <w:r w:rsidRPr="00E543D9">
        <w:t>in</w:t>
      </w:r>
      <w:r w:rsidRPr="00E543D9">
        <w:rPr>
          <w:rStyle w:val="apple-converted-space"/>
        </w:rPr>
        <w:t> </w:t>
      </w:r>
      <w:r w:rsidRPr="00E543D9">
        <w:rPr>
          <w:rStyle w:val="highlight"/>
        </w:rPr>
        <w:t>7</w:t>
      </w:r>
      <w:r w:rsidRPr="00E543D9">
        <w:rPr>
          <w:rStyle w:val="apple-converted-space"/>
        </w:rPr>
        <w:t> </w:t>
      </w:r>
      <w:r w:rsidRPr="00E543D9">
        <w:rPr>
          <w:rStyle w:val="highlight"/>
        </w:rPr>
        <w:t>low</w:t>
      </w:r>
      <w:r w:rsidR="009A54A8" w:rsidRPr="00E543D9">
        <w:t>–</w:t>
      </w:r>
      <w:r w:rsidRPr="00E543D9">
        <w:t xml:space="preserve"> and</w:t>
      </w:r>
      <w:r w:rsidRPr="00E543D9">
        <w:rPr>
          <w:rStyle w:val="apple-converted-space"/>
        </w:rPr>
        <w:t> </w:t>
      </w:r>
      <w:r w:rsidRPr="00E543D9">
        <w:rPr>
          <w:rStyle w:val="highlight"/>
        </w:rPr>
        <w:t>middle</w:t>
      </w:r>
      <w:r w:rsidR="009A54A8" w:rsidRPr="00E543D9">
        <w:rPr>
          <w:rStyle w:val="highlight"/>
        </w:rPr>
        <w:t>–</w:t>
      </w:r>
      <w:r w:rsidRPr="00E543D9">
        <w:rPr>
          <w:rStyle w:val="highlight"/>
        </w:rPr>
        <w:t>income</w:t>
      </w:r>
      <w:r w:rsidRPr="00E543D9">
        <w:rPr>
          <w:rStyle w:val="apple-converted-space"/>
        </w:rPr>
        <w:t> </w:t>
      </w:r>
      <w:r w:rsidRPr="00E543D9">
        <w:rPr>
          <w:rStyle w:val="highlight"/>
        </w:rPr>
        <w:t>countries</w:t>
      </w:r>
      <w:r w:rsidRPr="00E543D9">
        <w:t xml:space="preserve">. </w:t>
      </w:r>
      <w:r w:rsidRPr="00E543D9">
        <w:rPr>
          <w:rStyle w:val="highlight"/>
          <w:i/>
        </w:rPr>
        <w:t>Surgery</w:t>
      </w:r>
      <w:r w:rsidRPr="00E543D9">
        <w:rPr>
          <w:rStyle w:val="apple-converted-space"/>
        </w:rPr>
        <w:t> </w:t>
      </w:r>
      <w:r w:rsidRPr="00E543D9">
        <w:t>2014 Mar;155(3):365</w:t>
      </w:r>
      <w:r w:rsidR="009A54A8" w:rsidRPr="00E543D9">
        <w:t>–</w:t>
      </w:r>
      <w:r w:rsidRPr="00E543D9">
        <w:t>73.</w:t>
      </w:r>
    </w:p>
    <w:p w14:paraId="7803E85A" w14:textId="77777777" w:rsidR="000D30E5" w:rsidRPr="00E543D9" w:rsidRDefault="000D30E5" w:rsidP="000D30E5">
      <w:pPr>
        <w:pStyle w:val="NoSpacing"/>
      </w:pPr>
    </w:p>
    <w:p w14:paraId="48F5C100" w14:textId="6D7A8C0A" w:rsidR="000D30E5" w:rsidRPr="00E543D9" w:rsidRDefault="000D30E5" w:rsidP="000D30E5">
      <w:pPr>
        <w:pStyle w:val="NoSpacing"/>
      </w:pPr>
      <w:r w:rsidRPr="00E543D9">
        <w:t>[200] Bataar O,</w:t>
      </w:r>
      <w:r w:rsidRPr="00E543D9">
        <w:rPr>
          <w:rStyle w:val="apple-converted-space"/>
        </w:rPr>
        <w:t> </w:t>
      </w:r>
      <w:r w:rsidRPr="00E543D9">
        <w:t>Lundeg G,</w:t>
      </w:r>
      <w:r w:rsidRPr="00E543D9">
        <w:rPr>
          <w:rStyle w:val="apple-converted-space"/>
        </w:rPr>
        <w:t> </w:t>
      </w:r>
      <w:r w:rsidRPr="00E543D9">
        <w:t>Tsenddorj G,</w:t>
      </w:r>
      <w:r w:rsidRPr="00E543D9">
        <w:rPr>
          <w:rStyle w:val="apple-converted-space"/>
        </w:rPr>
        <w:t> </w:t>
      </w:r>
      <w:r w:rsidRPr="00E543D9">
        <w:t>Jochberger S,</w:t>
      </w:r>
      <w:r w:rsidRPr="00E543D9">
        <w:rPr>
          <w:rStyle w:val="apple-converted-space"/>
        </w:rPr>
        <w:t> </w:t>
      </w:r>
      <w:r w:rsidRPr="00E543D9">
        <w:t>Grander W,</w:t>
      </w:r>
      <w:r w:rsidRPr="00E543D9">
        <w:rPr>
          <w:rStyle w:val="apple-converted-space"/>
        </w:rPr>
        <w:t> </w:t>
      </w:r>
      <w:r w:rsidRPr="00E543D9">
        <w:t xml:space="preserve">Baelani I et al. </w:t>
      </w:r>
      <w:r w:rsidRPr="00E543D9">
        <w:rPr>
          <w:rStyle w:val="highlight"/>
        </w:rPr>
        <w:t>Nationwide</w:t>
      </w:r>
      <w:r w:rsidRPr="00E543D9">
        <w:rPr>
          <w:rStyle w:val="apple-converted-space"/>
        </w:rPr>
        <w:t> </w:t>
      </w:r>
      <w:r w:rsidRPr="00E543D9">
        <w:rPr>
          <w:rStyle w:val="highlight"/>
        </w:rPr>
        <w:t>survey</w:t>
      </w:r>
      <w:r w:rsidRPr="00E543D9">
        <w:rPr>
          <w:rStyle w:val="apple-converted-space"/>
        </w:rPr>
        <w:t> </w:t>
      </w:r>
      <w:r w:rsidRPr="00E543D9">
        <w:t>on</w:t>
      </w:r>
      <w:r w:rsidRPr="00E543D9">
        <w:rPr>
          <w:rStyle w:val="apple-converted-space"/>
        </w:rPr>
        <w:t> </w:t>
      </w:r>
      <w:r w:rsidRPr="00E543D9">
        <w:rPr>
          <w:rStyle w:val="highlight"/>
        </w:rPr>
        <w:t>resource</w:t>
      </w:r>
      <w:r w:rsidRPr="00E543D9">
        <w:rPr>
          <w:rStyle w:val="apple-converted-space"/>
        </w:rPr>
        <w:t> </w:t>
      </w:r>
      <w:r w:rsidRPr="00E543D9">
        <w:rPr>
          <w:rStyle w:val="highlight"/>
        </w:rPr>
        <w:t>availability</w:t>
      </w:r>
      <w:r w:rsidRPr="00E543D9">
        <w:rPr>
          <w:rStyle w:val="apple-converted-space"/>
        </w:rPr>
        <w:t> </w:t>
      </w:r>
      <w:r w:rsidRPr="00E543D9">
        <w:t>for</w:t>
      </w:r>
      <w:r w:rsidRPr="00E543D9">
        <w:rPr>
          <w:rStyle w:val="apple-converted-space"/>
        </w:rPr>
        <w:t> </w:t>
      </w:r>
      <w:r w:rsidRPr="00E543D9">
        <w:rPr>
          <w:rStyle w:val="highlight"/>
        </w:rPr>
        <w:t>implementing</w:t>
      </w:r>
      <w:r w:rsidRPr="00E543D9">
        <w:rPr>
          <w:rStyle w:val="apple-converted-space"/>
        </w:rPr>
        <w:t> </w:t>
      </w:r>
      <w:r w:rsidRPr="00E543D9">
        <w:rPr>
          <w:rStyle w:val="highlight"/>
        </w:rPr>
        <w:t>current</w:t>
      </w:r>
      <w:r w:rsidRPr="00E543D9">
        <w:rPr>
          <w:rStyle w:val="apple-converted-space"/>
        </w:rPr>
        <w:t> </w:t>
      </w:r>
      <w:r w:rsidRPr="00E543D9">
        <w:rPr>
          <w:rStyle w:val="highlight"/>
        </w:rPr>
        <w:t>sepsis</w:t>
      </w:r>
      <w:r w:rsidRPr="00E543D9">
        <w:rPr>
          <w:rStyle w:val="apple-converted-space"/>
        </w:rPr>
        <w:t> </w:t>
      </w:r>
      <w:r w:rsidRPr="00E543D9">
        <w:rPr>
          <w:rStyle w:val="highlight"/>
        </w:rPr>
        <w:t>guidelines</w:t>
      </w:r>
      <w:r w:rsidRPr="00E543D9">
        <w:rPr>
          <w:rStyle w:val="apple-converted-space"/>
        </w:rPr>
        <w:t> </w:t>
      </w:r>
      <w:r w:rsidRPr="00E543D9">
        <w:t xml:space="preserve">in Mongolia. </w:t>
      </w:r>
      <w:r w:rsidRPr="00E543D9">
        <w:rPr>
          <w:i/>
        </w:rPr>
        <w:t>Bull World Health Organ</w:t>
      </w:r>
      <w:r w:rsidRPr="00E543D9">
        <w:t xml:space="preserve"> 2010 Nov 1;88(11):839</w:t>
      </w:r>
      <w:r w:rsidR="009A54A8" w:rsidRPr="00E543D9">
        <w:t>–</w:t>
      </w:r>
      <w:r w:rsidRPr="00E543D9">
        <w:t>46.</w:t>
      </w:r>
    </w:p>
    <w:p w14:paraId="16FA0407" w14:textId="77777777" w:rsidR="000D30E5" w:rsidRPr="00E543D9" w:rsidRDefault="000D30E5" w:rsidP="000D30E5">
      <w:pPr>
        <w:pStyle w:val="NoSpacing"/>
      </w:pPr>
    </w:p>
    <w:p w14:paraId="10795105" w14:textId="79324EA9" w:rsidR="000D30E5" w:rsidRPr="00E543D9" w:rsidRDefault="000D30E5" w:rsidP="000D30E5">
      <w:pPr>
        <w:pStyle w:val="NoSpacing"/>
      </w:pPr>
      <w:r w:rsidRPr="00E543D9">
        <w:t xml:space="preserve">[201] </w:t>
      </w:r>
      <w:r w:rsidRPr="00E543D9">
        <w:rPr>
          <w:bCs/>
        </w:rPr>
        <w:t>Baelani</w:t>
      </w:r>
      <w:r w:rsidRPr="00E543D9">
        <w:rPr>
          <w:rStyle w:val="apple-converted-space"/>
        </w:rPr>
        <w:t> </w:t>
      </w:r>
      <w:r w:rsidRPr="00E543D9">
        <w:t>I, Jochberger S, Laimer T, Otieno D, Kabutu J, Wilson I et al. Availability of critical care resources to treat patients with severe sepsis or septic shock in Africa: a self</w:t>
      </w:r>
      <w:r w:rsidR="009A54A8" w:rsidRPr="00E543D9">
        <w:t>–</w:t>
      </w:r>
      <w:r w:rsidRPr="00E543D9">
        <w:t>reported, continent</w:t>
      </w:r>
      <w:r w:rsidR="009A54A8" w:rsidRPr="00E543D9">
        <w:t>–</w:t>
      </w:r>
      <w:r w:rsidRPr="00E543D9">
        <w:t xml:space="preserve">wide survey of anaesthesia providers. </w:t>
      </w:r>
      <w:r w:rsidRPr="00E543D9">
        <w:rPr>
          <w:rStyle w:val="jrnl"/>
          <w:i/>
        </w:rPr>
        <w:t>Crit Care</w:t>
      </w:r>
      <w:r w:rsidRPr="00E543D9">
        <w:t xml:space="preserve"> 2011;15(1</w:t>
      </w:r>
      <w:proofErr w:type="gramStart"/>
      <w:r w:rsidRPr="00E543D9">
        <w:t>):R</w:t>
      </w:r>
      <w:proofErr w:type="gramEnd"/>
      <w:r w:rsidRPr="00E543D9">
        <w:t xml:space="preserve">10. </w:t>
      </w:r>
    </w:p>
    <w:p w14:paraId="1925E371" w14:textId="77777777" w:rsidR="000D30E5" w:rsidRPr="00E543D9" w:rsidRDefault="000D30E5" w:rsidP="000D30E5">
      <w:pPr>
        <w:pStyle w:val="NoSpacing"/>
      </w:pPr>
    </w:p>
    <w:p w14:paraId="5D93297C" w14:textId="1A00A4BB" w:rsidR="000D30E5" w:rsidRPr="00E543D9" w:rsidRDefault="000D30E5" w:rsidP="000D30E5">
      <w:pPr>
        <w:pStyle w:val="NoSpacing"/>
      </w:pPr>
      <w:r w:rsidRPr="00E543D9">
        <w:t xml:space="preserve">[202] </w:t>
      </w:r>
      <w:r w:rsidRPr="00E543D9">
        <w:rPr>
          <w:bCs/>
        </w:rPr>
        <w:t>Baelani</w:t>
      </w:r>
      <w:r w:rsidRPr="00E543D9">
        <w:rPr>
          <w:rStyle w:val="apple-converted-space"/>
        </w:rPr>
        <w:t> </w:t>
      </w:r>
      <w:r w:rsidRPr="00E543D9">
        <w:t xml:space="preserve">I, Jochberger S, Laimer T, Rex C, Baker T, Wilson IH et al. Identifying resource needs for sepsis care and guideline implementation in the Democratic </w:t>
      </w:r>
      <w:r w:rsidRPr="00E543D9">
        <w:lastRenderedPageBreak/>
        <w:t xml:space="preserve">Republic of the Congo: a cluster survey of 66 hospitals in four eastern provinces. </w:t>
      </w:r>
      <w:r w:rsidRPr="00E543D9">
        <w:rPr>
          <w:rStyle w:val="jrnl"/>
          <w:i/>
        </w:rPr>
        <w:t>Middle East J Anaesthesiol</w:t>
      </w:r>
      <w:r w:rsidRPr="00E543D9">
        <w:t xml:space="preserve"> 2012 Feb;21(4):559</w:t>
      </w:r>
      <w:r w:rsidR="009A54A8" w:rsidRPr="00E543D9">
        <w:t>–</w:t>
      </w:r>
      <w:r w:rsidRPr="00E543D9">
        <w:t>75.</w:t>
      </w:r>
    </w:p>
    <w:p w14:paraId="71AB662A" w14:textId="77777777" w:rsidR="000D30E5" w:rsidRPr="00E543D9" w:rsidRDefault="000D30E5" w:rsidP="000D30E5">
      <w:pPr>
        <w:pStyle w:val="NoSpacing"/>
      </w:pPr>
    </w:p>
    <w:p w14:paraId="577B5D95" w14:textId="25BC4CD0" w:rsidR="000D30E5" w:rsidRPr="00BF4958" w:rsidRDefault="000D30E5" w:rsidP="000D30E5">
      <w:pPr>
        <w:pStyle w:val="NoSpacing"/>
        <w:rPr>
          <w:lang w:val="de-DE"/>
        </w:rPr>
      </w:pPr>
      <w:r w:rsidRPr="00E543D9">
        <w:t xml:space="preserve">[203] </w:t>
      </w:r>
      <w:r w:rsidRPr="00E543D9">
        <w:rPr>
          <w:bCs/>
        </w:rPr>
        <w:t>Mendsaikhan</w:t>
      </w:r>
      <w:r w:rsidRPr="00E543D9">
        <w:rPr>
          <w:rStyle w:val="apple-converted-space"/>
        </w:rPr>
        <w:t> </w:t>
      </w:r>
      <w:r w:rsidRPr="00E543D9">
        <w:t>N, Gombo D, Lundeg G, Schmittinger C, Dünser MW. Management of potentially life</w:t>
      </w:r>
      <w:r w:rsidR="009A54A8" w:rsidRPr="00E543D9">
        <w:t>–</w:t>
      </w:r>
      <w:r w:rsidRPr="00E543D9">
        <w:t xml:space="preserve">threatening emergencies at 74 primary level hospitals in Mongolia: results of a prospective, observational multicenter study. </w:t>
      </w:r>
      <w:r w:rsidRPr="00BF4958">
        <w:rPr>
          <w:rStyle w:val="jrnl"/>
          <w:i/>
          <w:lang w:val="de-DE"/>
        </w:rPr>
        <w:t>BMC Emerg Med</w:t>
      </w:r>
      <w:r w:rsidRPr="00BF4958">
        <w:rPr>
          <w:lang w:val="de-DE"/>
        </w:rPr>
        <w:t xml:space="preserve"> 2017 May 8;17(1):15. </w:t>
      </w:r>
    </w:p>
    <w:p w14:paraId="32C1EE94" w14:textId="77777777" w:rsidR="000D30E5" w:rsidRPr="00BF4958" w:rsidRDefault="000D30E5" w:rsidP="000D30E5">
      <w:pPr>
        <w:pStyle w:val="NoSpacing"/>
        <w:rPr>
          <w:lang w:val="de-DE"/>
        </w:rPr>
      </w:pPr>
    </w:p>
    <w:p w14:paraId="54EA6840" w14:textId="77777777" w:rsidR="000D30E5" w:rsidRPr="00E543D9" w:rsidRDefault="000D30E5" w:rsidP="000D30E5">
      <w:pPr>
        <w:pStyle w:val="NoSpacing"/>
        <w:rPr>
          <w:lang w:val="de-DE"/>
        </w:rPr>
      </w:pPr>
      <w:r w:rsidRPr="00E543D9">
        <w:rPr>
          <w:lang w:val="de-DE"/>
        </w:rPr>
        <w:t xml:space="preserve">[204] </w:t>
      </w:r>
      <w:r w:rsidRPr="00E543D9">
        <w:rPr>
          <w:rStyle w:val="highlight"/>
          <w:lang w:val="de-DE"/>
        </w:rPr>
        <w:t>Mendsaikhan</w:t>
      </w:r>
      <w:r w:rsidRPr="00E543D9">
        <w:rPr>
          <w:lang w:val="de-DE"/>
        </w:rPr>
        <w:t>N,</w:t>
      </w:r>
      <w:r w:rsidRPr="00E543D9">
        <w:rPr>
          <w:rStyle w:val="apple-converted-space"/>
          <w:lang w:val="de-DE"/>
        </w:rPr>
        <w:t> </w:t>
      </w:r>
      <w:r w:rsidRPr="00E543D9">
        <w:rPr>
          <w:lang w:val="de-DE"/>
        </w:rPr>
        <w:t>Begzjav T,</w:t>
      </w:r>
      <w:r w:rsidRPr="00E543D9">
        <w:rPr>
          <w:rStyle w:val="apple-converted-space"/>
          <w:lang w:val="de-DE"/>
        </w:rPr>
        <w:t> </w:t>
      </w:r>
      <w:r w:rsidRPr="00E543D9">
        <w:rPr>
          <w:lang w:val="de-DE"/>
        </w:rPr>
        <w:t>Lundeg G,</w:t>
      </w:r>
      <w:r w:rsidRPr="00E543D9">
        <w:rPr>
          <w:rStyle w:val="apple-converted-space"/>
          <w:lang w:val="de-DE"/>
        </w:rPr>
        <w:t> </w:t>
      </w:r>
      <w:r w:rsidRPr="00E543D9">
        <w:rPr>
          <w:lang w:val="de-DE"/>
        </w:rPr>
        <w:t>Brunauer A,</w:t>
      </w:r>
      <w:r w:rsidRPr="00E543D9">
        <w:rPr>
          <w:rStyle w:val="apple-converted-space"/>
          <w:lang w:val="de-DE"/>
        </w:rPr>
        <w:t> </w:t>
      </w:r>
      <w:r w:rsidRPr="00E543D9">
        <w:rPr>
          <w:lang w:val="de-DE"/>
        </w:rPr>
        <w:t xml:space="preserve">Dünser MW. </w:t>
      </w:r>
      <w:r w:rsidRPr="00E543D9">
        <w:t xml:space="preserve">A Nationwide Census of ICU Capacity and Admissions in Mongolia. </w:t>
      </w:r>
      <w:r w:rsidRPr="00E543D9">
        <w:rPr>
          <w:i/>
          <w:lang w:val="de-DE"/>
        </w:rPr>
        <w:t>PLoS One</w:t>
      </w:r>
      <w:r w:rsidRPr="00E543D9">
        <w:rPr>
          <w:rStyle w:val="apple-converted-space"/>
          <w:lang w:val="de-DE"/>
        </w:rPr>
        <w:t> </w:t>
      </w:r>
      <w:r w:rsidRPr="00E543D9">
        <w:rPr>
          <w:lang w:val="de-DE"/>
        </w:rPr>
        <w:t>2016 Aug 17;11(8</w:t>
      </w:r>
      <w:proofErr w:type="gramStart"/>
      <w:r w:rsidRPr="00E543D9">
        <w:rPr>
          <w:lang w:val="de-DE"/>
        </w:rPr>
        <w:t>):e</w:t>
      </w:r>
      <w:proofErr w:type="gramEnd"/>
      <w:r w:rsidRPr="00E543D9">
        <w:rPr>
          <w:lang w:val="de-DE"/>
        </w:rPr>
        <w:t xml:space="preserve">0160921. </w:t>
      </w:r>
    </w:p>
    <w:p w14:paraId="3FAE39D7" w14:textId="77777777" w:rsidR="000D30E5" w:rsidRPr="00E543D9" w:rsidRDefault="000D30E5" w:rsidP="000D30E5">
      <w:pPr>
        <w:pStyle w:val="NoSpacing"/>
        <w:rPr>
          <w:lang w:val="de-DE"/>
        </w:rPr>
      </w:pPr>
    </w:p>
    <w:p w14:paraId="19EDB7BD" w14:textId="43DB87DA" w:rsidR="000D30E5" w:rsidRPr="00E543D9" w:rsidRDefault="000D30E5" w:rsidP="000D30E5">
      <w:pPr>
        <w:pStyle w:val="NoSpacing"/>
      </w:pPr>
      <w:r w:rsidRPr="00E543D9">
        <w:rPr>
          <w:lang w:val="de-DE"/>
        </w:rPr>
        <w:t xml:space="preserve">[205] </w:t>
      </w:r>
      <w:r w:rsidRPr="00E543D9">
        <w:rPr>
          <w:bCs/>
          <w:lang w:val="de-DE"/>
        </w:rPr>
        <w:t>Mendsaikhan</w:t>
      </w:r>
      <w:r w:rsidRPr="00E543D9">
        <w:rPr>
          <w:rStyle w:val="apple-converted-space"/>
          <w:lang w:val="de-DE"/>
        </w:rPr>
        <w:t> </w:t>
      </w:r>
      <w:r w:rsidRPr="00E543D9">
        <w:rPr>
          <w:lang w:val="de-DE"/>
        </w:rPr>
        <w:t xml:space="preserve">N, Gombo D, Lundeg G, Schmittinger C, Dünser MW. </w:t>
      </w:r>
      <w:r w:rsidRPr="00E543D9">
        <w:t>Management of potentially life</w:t>
      </w:r>
      <w:r w:rsidR="009A54A8" w:rsidRPr="00E543D9">
        <w:t>–</w:t>
      </w:r>
      <w:r w:rsidRPr="00E543D9">
        <w:t xml:space="preserve">threatening emergencies at 74 primary level hospitals in Mongolia: results of a prospective, observational multicenter study. </w:t>
      </w:r>
      <w:r w:rsidRPr="00E543D9">
        <w:rPr>
          <w:rStyle w:val="jrnl"/>
          <w:i/>
        </w:rPr>
        <w:t>BMC Emerg Med</w:t>
      </w:r>
      <w:r w:rsidRPr="00E543D9">
        <w:t xml:space="preserve"> 2017 May 8;17(1):15. </w:t>
      </w:r>
    </w:p>
    <w:p w14:paraId="4FAE7DD7" w14:textId="77777777" w:rsidR="000D30E5" w:rsidRPr="00E543D9" w:rsidRDefault="000D30E5" w:rsidP="000D30E5">
      <w:pPr>
        <w:pStyle w:val="NoSpacing"/>
        <w:rPr>
          <w:rFonts w:eastAsia="MS Mincho"/>
          <w:lang w:eastAsia="ja-JP"/>
        </w:rPr>
      </w:pPr>
    </w:p>
    <w:p w14:paraId="741E7313" w14:textId="4E7D4507" w:rsidR="000D30E5" w:rsidRPr="00E543D9" w:rsidRDefault="000D30E5" w:rsidP="000D30E5">
      <w:pPr>
        <w:pStyle w:val="NoSpacing"/>
      </w:pPr>
      <w:r w:rsidRPr="00E543D9">
        <w:t>[206] Liyanage T,</w:t>
      </w:r>
      <w:r w:rsidRPr="00E543D9">
        <w:rPr>
          <w:rStyle w:val="apple-converted-space"/>
        </w:rPr>
        <w:t> </w:t>
      </w:r>
      <w:r w:rsidRPr="00E543D9">
        <w:t>Ninomiya T,</w:t>
      </w:r>
      <w:r w:rsidRPr="00E543D9">
        <w:rPr>
          <w:rStyle w:val="apple-converted-space"/>
        </w:rPr>
        <w:t> </w:t>
      </w:r>
      <w:r w:rsidRPr="00E543D9">
        <w:t>Jha V,</w:t>
      </w:r>
      <w:r w:rsidRPr="00E543D9">
        <w:rPr>
          <w:rStyle w:val="apple-converted-space"/>
        </w:rPr>
        <w:t> </w:t>
      </w:r>
      <w:r w:rsidRPr="00E543D9">
        <w:t>Neal B,</w:t>
      </w:r>
      <w:r w:rsidRPr="00E543D9">
        <w:rPr>
          <w:rStyle w:val="apple-converted-space"/>
        </w:rPr>
        <w:t> </w:t>
      </w:r>
      <w:r w:rsidRPr="00E543D9">
        <w:t>Patrice HM,</w:t>
      </w:r>
      <w:r w:rsidRPr="00E543D9">
        <w:rPr>
          <w:rStyle w:val="apple-converted-space"/>
        </w:rPr>
        <w:t> </w:t>
      </w:r>
      <w:r w:rsidRPr="00E543D9">
        <w:t>Okpechi Iet al. Worldwide access to treatment for end</w:t>
      </w:r>
      <w:r w:rsidR="009A54A8" w:rsidRPr="00E543D9">
        <w:t>–</w:t>
      </w:r>
      <w:r w:rsidRPr="00E543D9">
        <w:t>stage</w:t>
      </w:r>
      <w:r w:rsidRPr="00E543D9">
        <w:rPr>
          <w:rStyle w:val="apple-converted-space"/>
        </w:rPr>
        <w:t> </w:t>
      </w:r>
      <w:r w:rsidRPr="00E543D9">
        <w:rPr>
          <w:rStyle w:val="highlight"/>
        </w:rPr>
        <w:t>kidney</w:t>
      </w:r>
      <w:r w:rsidRPr="00E543D9">
        <w:rPr>
          <w:rStyle w:val="apple-converted-space"/>
        </w:rPr>
        <w:t> </w:t>
      </w:r>
      <w:r w:rsidRPr="00E543D9">
        <w:t xml:space="preserve">disease: a systematic review. </w:t>
      </w:r>
      <w:r w:rsidRPr="00E543D9">
        <w:rPr>
          <w:i/>
        </w:rPr>
        <w:t>Lancet</w:t>
      </w:r>
      <w:r w:rsidRPr="00E543D9">
        <w:rPr>
          <w:rStyle w:val="apple-converted-space"/>
        </w:rPr>
        <w:t> </w:t>
      </w:r>
      <w:r w:rsidRPr="00E543D9">
        <w:t>2015 May 16;385(9981):1975</w:t>
      </w:r>
      <w:r w:rsidR="009A54A8" w:rsidRPr="00E543D9">
        <w:t>–</w:t>
      </w:r>
      <w:r w:rsidRPr="00E543D9">
        <w:t xml:space="preserve">82. </w:t>
      </w:r>
    </w:p>
    <w:p w14:paraId="4F31952A" w14:textId="77777777" w:rsidR="000D30E5" w:rsidRPr="00E543D9" w:rsidRDefault="000D30E5" w:rsidP="000D30E5">
      <w:pPr>
        <w:pStyle w:val="NoSpacing"/>
      </w:pPr>
    </w:p>
    <w:p w14:paraId="3C345070" w14:textId="36CE0578" w:rsidR="000D30E5" w:rsidRPr="00E543D9" w:rsidRDefault="000D30E5" w:rsidP="000D30E5">
      <w:pPr>
        <w:pStyle w:val="NoSpacing"/>
      </w:pPr>
      <w:r w:rsidRPr="00E543D9">
        <w:t xml:space="preserve">[207] Gatrad AR, Gatrad S and Gatrad A. </w:t>
      </w:r>
      <w:r w:rsidRPr="00E543D9">
        <w:rPr>
          <w:bCs/>
        </w:rPr>
        <w:t>Equipment</w:t>
      </w:r>
      <w:r w:rsidRPr="00E543D9">
        <w:rPr>
          <w:rStyle w:val="apple-converted-space"/>
        </w:rPr>
        <w:t> </w:t>
      </w:r>
      <w:r w:rsidRPr="00E543D9">
        <w:rPr>
          <w:bCs/>
        </w:rPr>
        <w:t>donation</w:t>
      </w:r>
      <w:r w:rsidRPr="00E543D9">
        <w:rPr>
          <w:rStyle w:val="apple-converted-space"/>
        </w:rPr>
        <w:t> </w:t>
      </w:r>
      <w:r w:rsidRPr="00E543D9">
        <w:t xml:space="preserve">to developing countries. </w:t>
      </w:r>
      <w:r w:rsidRPr="00E543D9">
        <w:rPr>
          <w:rStyle w:val="jrnl"/>
          <w:bCs/>
          <w:i/>
        </w:rPr>
        <w:t>Anaesthesia</w:t>
      </w:r>
      <w:r w:rsidRPr="00E543D9">
        <w:t xml:space="preserve"> 2007 Dec;62 Suppl 1:90</w:t>
      </w:r>
      <w:r w:rsidR="009A54A8" w:rsidRPr="00E543D9">
        <w:t>–</w:t>
      </w:r>
      <w:r w:rsidRPr="00E543D9">
        <w:t>5.</w:t>
      </w:r>
    </w:p>
    <w:p w14:paraId="3DFEACE8" w14:textId="77777777" w:rsidR="000D30E5" w:rsidRPr="00E543D9" w:rsidRDefault="000D30E5" w:rsidP="000D30E5">
      <w:pPr>
        <w:pStyle w:val="NoSpacing"/>
      </w:pPr>
    </w:p>
    <w:p w14:paraId="6E3C2069" w14:textId="6861DD13" w:rsidR="000D30E5" w:rsidRPr="00E543D9" w:rsidRDefault="000D30E5" w:rsidP="000D30E5">
      <w:pPr>
        <w:pStyle w:val="NoSpacing"/>
      </w:pPr>
      <w:r w:rsidRPr="00E543D9">
        <w:lastRenderedPageBreak/>
        <w:t xml:space="preserve">[208] Burn SL, Chilton PJ, Gawande AA, Lilford RJ. </w:t>
      </w:r>
      <w:r w:rsidRPr="00E543D9">
        <w:rPr>
          <w:bCs/>
        </w:rPr>
        <w:t>Peri</w:t>
      </w:r>
      <w:r w:rsidR="009A54A8" w:rsidRPr="00E543D9">
        <w:rPr>
          <w:bCs/>
        </w:rPr>
        <w:t>–</w:t>
      </w:r>
      <w:r w:rsidRPr="00E543D9">
        <w:rPr>
          <w:bCs/>
        </w:rPr>
        <w:t>operative</w:t>
      </w:r>
      <w:r w:rsidRPr="00E543D9">
        <w:rPr>
          <w:rStyle w:val="apple-converted-space"/>
        </w:rPr>
        <w:t> </w:t>
      </w:r>
      <w:r w:rsidRPr="00E543D9">
        <w:rPr>
          <w:bCs/>
        </w:rPr>
        <w:t>pulse</w:t>
      </w:r>
      <w:r w:rsidRPr="00E543D9">
        <w:rPr>
          <w:rStyle w:val="apple-converted-space"/>
        </w:rPr>
        <w:t> </w:t>
      </w:r>
      <w:r w:rsidRPr="00E543D9">
        <w:rPr>
          <w:bCs/>
        </w:rPr>
        <w:t>oximetry</w:t>
      </w:r>
      <w:r w:rsidRPr="00E543D9">
        <w:rPr>
          <w:rStyle w:val="apple-converted-space"/>
        </w:rPr>
        <w:t> </w:t>
      </w:r>
      <w:r w:rsidRPr="00E543D9">
        <w:t>in</w:t>
      </w:r>
      <w:r w:rsidRPr="00E543D9">
        <w:rPr>
          <w:rStyle w:val="apple-converted-space"/>
        </w:rPr>
        <w:t> </w:t>
      </w:r>
      <w:r w:rsidRPr="00E543D9">
        <w:rPr>
          <w:bCs/>
        </w:rPr>
        <w:t>low</w:t>
      </w:r>
      <w:r w:rsidR="009A54A8" w:rsidRPr="00E543D9">
        <w:rPr>
          <w:bCs/>
        </w:rPr>
        <w:t>–</w:t>
      </w:r>
      <w:r w:rsidRPr="00E543D9">
        <w:rPr>
          <w:bCs/>
        </w:rPr>
        <w:t>income</w:t>
      </w:r>
      <w:r w:rsidRPr="00E543D9">
        <w:rPr>
          <w:rStyle w:val="apple-converted-space"/>
        </w:rPr>
        <w:t> </w:t>
      </w:r>
      <w:r w:rsidRPr="00E543D9">
        <w:rPr>
          <w:bCs/>
        </w:rPr>
        <w:t>countries</w:t>
      </w:r>
      <w:r w:rsidRPr="00E543D9">
        <w:t>: a</w:t>
      </w:r>
      <w:r w:rsidRPr="00E543D9">
        <w:rPr>
          <w:rStyle w:val="apple-converted-space"/>
        </w:rPr>
        <w:t> </w:t>
      </w:r>
      <w:r w:rsidRPr="00E543D9">
        <w:rPr>
          <w:bCs/>
        </w:rPr>
        <w:t>cost</w:t>
      </w:r>
      <w:r w:rsidR="009A54A8" w:rsidRPr="00E543D9">
        <w:rPr>
          <w:bCs/>
        </w:rPr>
        <w:t>–</w:t>
      </w:r>
      <w:r w:rsidRPr="00E543D9">
        <w:rPr>
          <w:bCs/>
        </w:rPr>
        <w:t>effectiveness</w:t>
      </w:r>
      <w:r w:rsidRPr="00E543D9">
        <w:rPr>
          <w:rStyle w:val="apple-converted-space"/>
        </w:rPr>
        <w:t> </w:t>
      </w:r>
      <w:r w:rsidRPr="00E543D9">
        <w:rPr>
          <w:bCs/>
        </w:rPr>
        <w:t>analysis</w:t>
      </w:r>
      <w:r w:rsidRPr="00E543D9">
        <w:t xml:space="preserve">. </w:t>
      </w:r>
      <w:r w:rsidRPr="00E543D9">
        <w:rPr>
          <w:rStyle w:val="jrnl"/>
          <w:i/>
        </w:rPr>
        <w:t>Bull World Health Organ</w:t>
      </w:r>
      <w:r w:rsidRPr="00E543D9">
        <w:t>. 2014 Dec 1;92(12):858</w:t>
      </w:r>
      <w:r w:rsidR="009A54A8" w:rsidRPr="00E543D9">
        <w:t>–</w:t>
      </w:r>
      <w:r w:rsidRPr="00E543D9">
        <w:t>67.</w:t>
      </w:r>
    </w:p>
    <w:p w14:paraId="13B45E13" w14:textId="77777777" w:rsidR="000D30E5" w:rsidRPr="00E543D9" w:rsidRDefault="000D30E5" w:rsidP="000D30E5">
      <w:pPr>
        <w:pStyle w:val="NoSpacing"/>
      </w:pPr>
    </w:p>
    <w:p w14:paraId="0989B12F" w14:textId="7198CB0C" w:rsidR="000D30E5" w:rsidRPr="00E543D9" w:rsidRDefault="000D30E5" w:rsidP="000D30E5">
      <w:pPr>
        <w:pStyle w:val="NoSpacing"/>
      </w:pPr>
      <w:r w:rsidRPr="00E543D9">
        <w:t>[209] Chen A, Deshmukh AA, Richards</w:t>
      </w:r>
      <w:r w:rsidR="009A54A8" w:rsidRPr="00E543D9">
        <w:t>–</w:t>
      </w:r>
      <w:r w:rsidRPr="00E543D9">
        <w:t>Kortum R, Molyneux E, Kawaza K, Cantor SB. Cost</w:t>
      </w:r>
      <w:r w:rsidR="009A54A8" w:rsidRPr="00E543D9">
        <w:t>–</w:t>
      </w:r>
      <w:r w:rsidRPr="00E543D9">
        <w:t>effectiveness analysis of a low</w:t>
      </w:r>
      <w:r w:rsidR="009A54A8" w:rsidRPr="00E543D9">
        <w:t>–</w:t>
      </w:r>
      <w:r w:rsidRPr="00E543D9">
        <w:t>cost</w:t>
      </w:r>
      <w:r w:rsidRPr="00E543D9">
        <w:rPr>
          <w:rStyle w:val="apple-converted-space"/>
        </w:rPr>
        <w:t> </w:t>
      </w:r>
      <w:r w:rsidRPr="00E543D9">
        <w:rPr>
          <w:bCs/>
        </w:rPr>
        <w:t>bubble</w:t>
      </w:r>
      <w:r w:rsidRPr="00E543D9">
        <w:rPr>
          <w:rStyle w:val="apple-converted-space"/>
        </w:rPr>
        <w:t> </w:t>
      </w:r>
      <w:r w:rsidRPr="00E543D9">
        <w:rPr>
          <w:bCs/>
        </w:rPr>
        <w:t>CPAP</w:t>
      </w:r>
      <w:r w:rsidRPr="00E543D9">
        <w:rPr>
          <w:rStyle w:val="apple-converted-space"/>
        </w:rPr>
        <w:t> </w:t>
      </w:r>
      <w:r w:rsidRPr="00E543D9">
        <w:t>device in providing ventilatory support for neonates in</w:t>
      </w:r>
      <w:r w:rsidRPr="00E543D9">
        <w:rPr>
          <w:rStyle w:val="apple-converted-space"/>
        </w:rPr>
        <w:t> </w:t>
      </w:r>
      <w:r w:rsidRPr="00E543D9">
        <w:rPr>
          <w:bCs/>
        </w:rPr>
        <w:t>Malawi</w:t>
      </w:r>
      <w:r w:rsidRPr="00E543D9">
        <w:rPr>
          <w:rStyle w:val="apple-converted-space"/>
        </w:rPr>
        <w:t> </w:t>
      </w:r>
      <w:r w:rsidR="009A54A8" w:rsidRPr="00E543D9">
        <w:t>–</w:t>
      </w:r>
      <w:r w:rsidRPr="00E543D9">
        <w:t xml:space="preserve"> a preliminary report. </w:t>
      </w:r>
      <w:r w:rsidRPr="00E543D9">
        <w:rPr>
          <w:rStyle w:val="jrnl"/>
          <w:i/>
        </w:rPr>
        <w:t>BMC Pediatr</w:t>
      </w:r>
      <w:r w:rsidRPr="00E543D9">
        <w:t xml:space="preserve"> 2014 Nov </w:t>
      </w:r>
      <w:proofErr w:type="gramStart"/>
      <w:r w:rsidRPr="00E543D9">
        <w:t>25;14:288</w:t>
      </w:r>
      <w:proofErr w:type="gramEnd"/>
    </w:p>
    <w:p w14:paraId="025F06FC" w14:textId="77777777" w:rsidR="000D30E5" w:rsidRPr="00E543D9" w:rsidRDefault="000D30E5" w:rsidP="000D30E5">
      <w:pPr>
        <w:pStyle w:val="NoSpacing"/>
      </w:pPr>
    </w:p>
    <w:p w14:paraId="129B99C9" w14:textId="06B546B5" w:rsidR="000D30E5" w:rsidRPr="00E543D9" w:rsidRDefault="000D30E5" w:rsidP="000D30E5">
      <w:pPr>
        <w:pStyle w:val="NoSpacing"/>
      </w:pPr>
      <w:r w:rsidRPr="00E543D9">
        <w:t>[210] Patel SP, Pena ME and Babcock CI. Cost</w:t>
      </w:r>
      <w:r w:rsidR="009A54A8" w:rsidRPr="00E543D9">
        <w:t>–</w:t>
      </w:r>
      <w:r w:rsidRPr="00E543D9">
        <w:t>effectiveness of</w:t>
      </w:r>
      <w:r w:rsidRPr="00E543D9">
        <w:rPr>
          <w:rStyle w:val="apple-converted-space"/>
        </w:rPr>
        <w:t> </w:t>
      </w:r>
      <w:r w:rsidRPr="00E543D9">
        <w:rPr>
          <w:rStyle w:val="highlight"/>
        </w:rPr>
        <w:t>noninvasive ventilation</w:t>
      </w:r>
      <w:r w:rsidRPr="00E543D9">
        <w:rPr>
          <w:rStyle w:val="apple-converted-space"/>
        </w:rPr>
        <w:t> </w:t>
      </w:r>
      <w:r w:rsidRPr="00E543D9">
        <w:t>for chronic obstructive pulmonary disease</w:t>
      </w:r>
      <w:r w:rsidR="009A54A8" w:rsidRPr="00E543D9">
        <w:t>–</w:t>
      </w:r>
      <w:r w:rsidRPr="00E543D9">
        <w:t xml:space="preserve">related respiratory failure in Indian hospitals without ICU facilities. </w:t>
      </w:r>
      <w:r w:rsidRPr="00E543D9">
        <w:rPr>
          <w:i/>
        </w:rPr>
        <w:t>Lung</w:t>
      </w:r>
      <w:r w:rsidRPr="00E543D9">
        <w:rPr>
          <w:rStyle w:val="apple-converted-space"/>
          <w:i/>
        </w:rPr>
        <w:t> </w:t>
      </w:r>
      <w:r w:rsidRPr="00E543D9">
        <w:rPr>
          <w:rStyle w:val="highlight"/>
          <w:i/>
        </w:rPr>
        <w:t>India</w:t>
      </w:r>
      <w:r w:rsidRPr="00E543D9">
        <w:rPr>
          <w:rStyle w:val="apple-converted-space"/>
        </w:rPr>
        <w:t> </w:t>
      </w:r>
      <w:r w:rsidRPr="00E543D9">
        <w:t>2015 Nov</w:t>
      </w:r>
      <w:r w:rsidR="009A54A8" w:rsidRPr="00E543D9">
        <w:t>–</w:t>
      </w:r>
      <w:r w:rsidRPr="00E543D9">
        <w:t>Dec;32(6):549</w:t>
      </w:r>
      <w:r w:rsidR="009A54A8" w:rsidRPr="00E543D9">
        <w:t>–</w:t>
      </w:r>
      <w:r w:rsidRPr="00E543D9">
        <w:t>56.</w:t>
      </w:r>
    </w:p>
    <w:p w14:paraId="76677C40" w14:textId="77777777" w:rsidR="000D30E5" w:rsidRPr="00E543D9" w:rsidRDefault="000D30E5" w:rsidP="000D30E5">
      <w:pPr>
        <w:pStyle w:val="NoSpacing"/>
      </w:pPr>
    </w:p>
    <w:p w14:paraId="7B1697FC" w14:textId="37CF845A" w:rsidR="000D30E5" w:rsidRPr="00E543D9" w:rsidRDefault="000D30E5" w:rsidP="000D30E5">
      <w:pPr>
        <w:pStyle w:val="NoSpacing"/>
      </w:pPr>
      <w:r w:rsidRPr="00E543D9">
        <w:t>[211] Poesen K,</w:t>
      </w:r>
      <w:r w:rsidRPr="00E543D9">
        <w:rPr>
          <w:rStyle w:val="apple-converted-space"/>
        </w:rPr>
        <w:t> </w:t>
      </w:r>
      <w:r w:rsidRPr="00E543D9">
        <w:t>De Prins M,</w:t>
      </w:r>
      <w:r w:rsidRPr="00E543D9">
        <w:rPr>
          <w:rStyle w:val="apple-converted-space"/>
        </w:rPr>
        <w:t> </w:t>
      </w:r>
      <w:r w:rsidRPr="00E543D9">
        <w:t>Van den Berghe G,</w:t>
      </w:r>
      <w:r w:rsidRPr="00E543D9">
        <w:rPr>
          <w:rStyle w:val="apple-converted-space"/>
        </w:rPr>
        <w:t> </w:t>
      </w:r>
      <w:r w:rsidRPr="00E543D9">
        <w:t>Van Eldere J,</w:t>
      </w:r>
      <w:r w:rsidRPr="00E543D9">
        <w:rPr>
          <w:rStyle w:val="apple-converted-space"/>
        </w:rPr>
        <w:t> </w:t>
      </w:r>
      <w:r w:rsidRPr="00E543D9">
        <w:t>Vanstapel F. Performance of cassette</w:t>
      </w:r>
      <w:r w:rsidR="009A54A8" w:rsidRPr="00E543D9">
        <w:t>–</w:t>
      </w:r>
      <w:r w:rsidRPr="00E543D9">
        <w:t xml:space="preserve">based blood gas analyzers to monitor blood glucose and lactate levels in a surgical intensive care setting. </w:t>
      </w:r>
      <w:r w:rsidRPr="00E543D9">
        <w:rPr>
          <w:i/>
        </w:rPr>
        <w:t>Clin Chem Lab Med</w:t>
      </w:r>
      <w:r w:rsidRPr="00E543D9">
        <w:rPr>
          <w:rStyle w:val="apple-converted-space"/>
        </w:rPr>
        <w:t> </w:t>
      </w:r>
      <w:r w:rsidRPr="00E543D9">
        <w:t>2013 Jul;51(7):1417</w:t>
      </w:r>
      <w:r w:rsidR="009A54A8" w:rsidRPr="00E543D9">
        <w:t>–</w:t>
      </w:r>
      <w:r w:rsidRPr="00E543D9">
        <w:t>27.</w:t>
      </w:r>
    </w:p>
    <w:p w14:paraId="2CD19EC0" w14:textId="77777777" w:rsidR="000D30E5" w:rsidRPr="00E543D9" w:rsidRDefault="000D30E5" w:rsidP="000D30E5">
      <w:pPr>
        <w:pStyle w:val="NoSpacing"/>
      </w:pPr>
    </w:p>
    <w:p w14:paraId="00C3FD80" w14:textId="2F1548BD" w:rsidR="000D30E5" w:rsidRPr="00E543D9" w:rsidRDefault="000D30E5" w:rsidP="000D30E5">
      <w:pPr>
        <w:pStyle w:val="NoSpacing"/>
      </w:pPr>
      <w:r w:rsidRPr="00E543D9">
        <w:t>[212] Singh S,</w:t>
      </w:r>
      <w:r w:rsidRPr="00E543D9">
        <w:rPr>
          <w:rStyle w:val="apple-converted-space"/>
        </w:rPr>
        <w:t> </w:t>
      </w:r>
      <w:r w:rsidRPr="00E543D9">
        <w:t>Bhardawaj A,</w:t>
      </w:r>
      <w:r w:rsidRPr="00E543D9">
        <w:rPr>
          <w:rStyle w:val="apple-converted-space"/>
        </w:rPr>
        <w:t> </w:t>
      </w:r>
      <w:r w:rsidRPr="00E543D9">
        <w:t>Shukla R,</w:t>
      </w:r>
      <w:r w:rsidRPr="00E543D9">
        <w:rPr>
          <w:rStyle w:val="apple-converted-space"/>
        </w:rPr>
        <w:t> </w:t>
      </w:r>
      <w:r w:rsidRPr="00E543D9">
        <w:t>Jhadav T,</w:t>
      </w:r>
      <w:r w:rsidRPr="00E543D9">
        <w:rPr>
          <w:rStyle w:val="apple-converted-space"/>
        </w:rPr>
        <w:t> </w:t>
      </w:r>
      <w:r w:rsidRPr="00E543D9">
        <w:t>Sharma A,</w:t>
      </w:r>
      <w:r w:rsidRPr="00E543D9">
        <w:rPr>
          <w:rStyle w:val="apple-converted-space"/>
        </w:rPr>
        <w:t> </w:t>
      </w:r>
      <w:r w:rsidRPr="00E543D9">
        <w:t>Basannar D. The</w:t>
      </w:r>
      <w:r w:rsidRPr="00E543D9">
        <w:rPr>
          <w:rStyle w:val="apple-converted-space"/>
        </w:rPr>
        <w:t> </w:t>
      </w:r>
      <w:r w:rsidRPr="00E543D9">
        <w:rPr>
          <w:rStyle w:val="highlight"/>
        </w:rPr>
        <w:t>handheld</w:t>
      </w:r>
      <w:r w:rsidRPr="00E543D9">
        <w:rPr>
          <w:rStyle w:val="apple-converted-space"/>
        </w:rPr>
        <w:t> </w:t>
      </w:r>
      <w:r w:rsidRPr="00E543D9">
        <w:rPr>
          <w:rStyle w:val="highlight"/>
        </w:rPr>
        <w:t>blood</w:t>
      </w:r>
      <w:r w:rsidRPr="00E543D9">
        <w:rPr>
          <w:rStyle w:val="apple-converted-space"/>
        </w:rPr>
        <w:t> </w:t>
      </w:r>
      <w:r w:rsidRPr="00E543D9">
        <w:rPr>
          <w:rStyle w:val="highlight"/>
        </w:rPr>
        <w:t>lactate</w:t>
      </w:r>
      <w:r w:rsidRPr="00E543D9">
        <w:rPr>
          <w:rStyle w:val="apple-converted-space"/>
        </w:rPr>
        <w:t> </w:t>
      </w:r>
      <w:r w:rsidRPr="00E543D9">
        <w:rPr>
          <w:rStyle w:val="highlight"/>
        </w:rPr>
        <w:t>analyser</w:t>
      </w:r>
      <w:r w:rsidRPr="00E543D9">
        <w:rPr>
          <w:rStyle w:val="apple-converted-space"/>
        </w:rPr>
        <w:t> </w:t>
      </w:r>
      <w:r w:rsidRPr="00E543D9">
        <w:rPr>
          <w:rStyle w:val="highlight"/>
        </w:rPr>
        <w:t>versus</w:t>
      </w:r>
      <w:r w:rsidRPr="00E543D9">
        <w:rPr>
          <w:rStyle w:val="apple-converted-space"/>
        </w:rPr>
        <w:t> </w:t>
      </w:r>
      <w:r w:rsidRPr="00E543D9">
        <w:t>the</w:t>
      </w:r>
      <w:r w:rsidRPr="00E543D9">
        <w:rPr>
          <w:rStyle w:val="apple-converted-space"/>
        </w:rPr>
        <w:t> </w:t>
      </w:r>
      <w:r w:rsidRPr="00E543D9">
        <w:rPr>
          <w:rStyle w:val="highlight"/>
        </w:rPr>
        <w:t>blood</w:t>
      </w:r>
      <w:r w:rsidRPr="00E543D9">
        <w:rPr>
          <w:rStyle w:val="apple-converted-space"/>
        </w:rPr>
        <w:t> </w:t>
      </w:r>
      <w:r w:rsidRPr="00E543D9">
        <w:rPr>
          <w:rStyle w:val="highlight"/>
        </w:rPr>
        <w:t>gas</w:t>
      </w:r>
      <w:r w:rsidRPr="00E543D9">
        <w:rPr>
          <w:rStyle w:val="apple-converted-space"/>
        </w:rPr>
        <w:t> </w:t>
      </w:r>
      <w:r w:rsidRPr="00E543D9">
        <w:rPr>
          <w:rStyle w:val="highlight"/>
        </w:rPr>
        <w:t>based</w:t>
      </w:r>
      <w:r w:rsidRPr="00E543D9">
        <w:rPr>
          <w:rStyle w:val="apple-converted-space"/>
        </w:rPr>
        <w:t> </w:t>
      </w:r>
      <w:r w:rsidRPr="00E543D9">
        <w:rPr>
          <w:rStyle w:val="highlight"/>
        </w:rPr>
        <w:t>analyser</w:t>
      </w:r>
      <w:r w:rsidRPr="00E543D9">
        <w:rPr>
          <w:rStyle w:val="apple-converted-space"/>
        </w:rPr>
        <w:t> </w:t>
      </w:r>
      <w:r w:rsidRPr="00E543D9">
        <w:t>for</w:t>
      </w:r>
      <w:r w:rsidRPr="00E543D9">
        <w:rPr>
          <w:rStyle w:val="apple-converted-space"/>
        </w:rPr>
        <w:t> </w:t>
      </w:r>
      <w:r w:rsidRPr="00E543D9">
        <w:rPr>
          <w:rStyle w:val="highlight"/>
        </w:rPr>
        <w:t>measurement</w:t>
      </w:r>
      <w:r w:rsidRPr="00E543D9">
        <w:rPr>
          <w:rStyle w:val="apple-converted-space"/>
        </w:rPr>
        <w:t> </w:t>
      </w:r>
      <w:r w:rsidRPr="00E543D9">
        <w:t>of</w:t>
      </w:r>
      <w:r w:rsidRPr="00E543D9">
        <w:rPr>
          <w:rStyle w:val="apple-converted-space"/>
        </w:rPr>
        <w:t xml:space="preserve"> serum </w:t>
      </w:r>
      <w:r w:rsidRPr="00E543D9">
        <w:rPr>
          <w:rStyle w:val="highlight"/>
        </w:rPr>
        <w:t>lactate</w:t>
      </w:r>
      <w:r w:rsidRPr="00E543D9">
        <w:rPr>
          <w:rStyle w:val="apple-converted-space"/>
        </w:rPr>
        <w:t> </w:t>
      </w:r>
      <w:r w:rsidRPr="00E543D9">
        <w:t>and its</w:t>
      </w:r>
      <w:r w:rsidRPr="00E543D9">
        <w:rPr>
          <w:rStyle w:val="apple-converted-space"/>
        </w:rPr>
        <w:t> </w:t>
      </w:r>
      <w:r w:rsidRPr="00E543D9">
        <w:rPr>
          <w:rStyle w:val="highlight"/>
        </w:rPr>
        <w:t>prognostic</w:t>
      </w:r>
      <w:r w:rsidRPr="00E543D9">
        <w:rPr>
          <w:rStyle w:val="apple-converted-space"/>
        </w:rPr>
        <w:t> </w:t>
      </w:r>
      <w:r w:rsidRPr="00E543D9">
        <w:rPr>
          <w:rStyle w:val="highlight"/>
        </w:rPr>
        <w:t>significance</w:t>
      </w:r>
      <w:r w:rsidRPr="00E543D9">
        <w:rPr>
          <w:rStyle w:val="apple-converted-space"/>
        </w:rPr>
        <w:t> </w:t>
      </w:r>
      <w:r w:rsidRPr="00E543D9">
        <w:t>in</w:t>
      </w:r>
      <w:r w:rsidRPr="00E543D9">
        <w:rPr>
          <w:rStyle w:val="apple-converted-space"/>
        </w:rPr>
        <w:t> </w:t>
      </w:r>
      <w:r w:rsidRPr="00E543D9">
        <w:rPr>
          <w:rStyle w:val="highlight"/>
        </w:rPr>
        <w:t>severe</w:t>
      </w:r>
      <w:r w:rsidRPr="00E543D9">
        <w:rPr>
          <w:rStyle w:val="apple-converted-space"/>
        </w:rPr>
        <w:t> </w:t>
      </w:r>
      <w:r w:rsidRPr="00E543D9">
        <w:rPr>
          <w:rStyle w:val="highlight"/>
        </w:rPr>
        <w:t>sepsis</w:t>
      </w:r>
      <w:r w:rsidRPr="00E543D9">
        <w:t xml:space="preserve">. </w:t>
      </w:r>
      <w:r w:rsidRPr="00E543D9">
        <w:rPr>
          <w:i/>
        </w:rPr>
        <w:t>Med J Armed Forces India</w:t>
      </w:r>
      <w:r w:rsidRPr="00E543D9">
        <w:rPr>
          <w:rStyle w:val="apple-converted-space"/>
        </w:rPr>
        <w:t> </w:t>
      </w:r>
      <w:r w:rsidRPr="00E543D9">
        <w:t>2016 Oct;72(4):325</w:t>
      </w:r>
      <w:r w:rsidR="009A54A8" w:rsidRPr="00E543D9">
        <w:t>–</w:t>
      </w:r>
      <w:r w:rsidRPr="00E543D9">
        <w:t>331.</w:t>
      </w:r>
    </w:p>
    <w:p w14:paraId="79E0D17E" w14:textId="77777777" w:rsidR="000D30E5" w:rsidRPr="00E543D9" w:rsidRDefault="000D30E5" w:rsidP="000D30E5">
      <w:pPr>
        <w:pStyle w:val="NoSpacing"/>
      </w:pPr>
    </w:p>
    <w:p w14:paraId="40D1BF3E" w14:textId="78304A10" w:rsidR="000D30E5" w:rsidRPr="00E543D9" w:rsidRDefault="000D30E5" w:rsidP="000D30E5">
      <w:pPr>
        <w:pStyle w:val="NoSpacing"/>
      </w:pPr>
      <w:r w:rsidRPr="00E543D9">
        <w:t xml:space="preserve">[213] Dat VQ, Long NT, Giang KB, Diep PB, Giang TH, Diaz JV. Healthcare infrastructure capacity to respond to severe acute respiratory infection (SARI) and </w:t>
      </w:r>
      <w:r w:rsidRPr="00E543D9">
        <w:lastRenderedPageBreak/>
        <w:t>sepsis in Vietnam: A low</w:t>
      </w:r>
      <w:r w:rsidR="009A54A8" w:rsidRPr="00E543D9">
        <w:t>–</w:t>
      </w:r>
      <w:r w:rsidRPr="00E543D9">
        <w:t xml:space="preserve">middle income country. </w:t>
      </w:r>
      <w:r w:rsidRPr="00E543D9">
        <w:rPr>
          <w:rStyle w:val="jrnl"/>
          <w:i/>
        </w:rPr>
        <w:t>J Crit Care</w:t>
      </w:r>
      <w:r w:rsidRPr="00E543D9">
        <w:t xml:space="preserve">. 2017 Jul </w:t>
      </w:r>
      <w:proofErr w:type="gramStart"/>
      <w:r w:rsidRPr="00E543D9">
        <w:t>10;42:109</w:t>
      </w:r>
      <w:proofErr w:type="gramEnd"/>
      <w:r w:rsidR="009A54A8" w:rsidRPr="00E543D9">
        <w:t>–</w:t>
      </w:r>
      <w:r w:rsidRPr="00E543D9">
        <w:t>115. doi: 10.1016/j.jcrc.2017.07.020. [Epub ahead of print]</w:t>
      </w:r>
    </w:p>
    <w:p w14:paraId="49A28544" w14:textId="77777777" w:rsidR="000D30E5" w:rsidRPr="00E543D9" w:rsidRDefault="000D30E5" w:rsidP="000D30E5">
      <w:pPr>
        <w:pStyle w:val="NoSpacing"/>
      </w:pPr>
    </w:p>
    <w:p w14:paraId="7ADF5013" w14:textId="703F16B0" w:rsidR="000D30E5" w:rsidRPr="00E543D9" w:rsidRDefault="000D30E5" w:rsidP="000D30E5">
      <w:pPr>
        <w:pStyle w:val="NoSpacing"/>
      </w:pPr>
      <w:r w:rsidRPr="00BF4958">
        <w:rPr>
          <w:lang w:val="de-DE"/>
        </w:rPr>
        <w:t xml:space="preserve">[214] </w:t>
      </w:r>
      <w:r w:rsidRPr="00E543D9">
        <w:rPr>
          <w:lang w:val="de-DE"/>
        </w:rPr>
        <w:t>Chen W, Janz DR, Shaver CM, Bernard GR, Bastarache JA, Ware LB.</w:t>
      </w:r>
      <w:r w:rsidRPr="00BF4958">
        <w:rPr>
          <w:lang w:val="de-DE"/>
        </w:rPr>
        <w:t xml:space="preserve"> </w:t>
      </w:r>
      <w:r w:rsidRPr="00E543D9">
        <w:t xml:space="preserve">Clinical Characteristics and </w:t>
      </w:r>
      <w:r w:rsidRPr="00E543D9">
        <w:rPr>
          <w:bCs/>
        </w:rPr>
        <w:t>Outcomes</w:t>
      </w:r>
      <w:r w:rsidRPr="00E543D9">
        <w:t xml:space="preserve"> Are Similar in ARDS Diagnosed by Oxygen Saturation/Fio2 Ratio Compared </w:t>
      </w:r>
      <w:proofErr w:type="gramStart"/>
      <w:r w:rsidRPr="00E543D9">
        <w:t>With</w:t>
      </w:r>
      <w:proofErr w:type="gramEnd"/>
      <w:r w:rsidRPr="00E543D9">
        <w:t xml:space="preserve"> Pao2/Fio2 Ratio. </w:t>
      </w:r>
      <w:r w:rsidRPr="00E543D9">
        <w:rPr>
          <w:rStyle w:val="jrnl"/>
          <w:i/>
        </w:rPr>
        <w:t>Chest</w:t>
      </w:r>
      <w:r w:rsidRPr="00E543D9">
        <w:t>. 2015 Dec;148(6):1477</w:t>
      </w:r>
      <w:r w:rsidR="009A54A8" w:rsidRPr="00E543D9">
        <w:t>–</w:t>
      </w:r>
      <w:r w:rsidRPr="00E543D9">
        <w:t>1483. doi: 10.1378/chest.15</w:t>
      </w:r>
      <w:r w:rsidR="009A54A8" w:rsidRPr="00E543D9">
        <w:t>–</w:t>
      </w:r>
      <w:r w:rsidRPr="00E543D9">
        <w:t>0169.</w:t>
      </w:r>
    </w:p>
    <w:p w14:paraId="640FE8F4" w14:textId="77777777" w:rsidR="000D30E5" w:rsidRPr="00E543D9" w:rsidRDefault="000D30E5" w:rsidP="000D30E5">
      <w:pPr>
        <w:pStyle w:val="NoSpacing"/>
      </w:pPr>
    </w:p>
    <w:p w14:paraId="5168C2D0" w14:textId="6CB47BDC" w:rsidR="000D30E5" w:rsidRPr="00E543D9" w:rsidRDefault="000D30E5" w:rsidP="000D30E5">
      <w:pPr>
        <w:pStyle w:val="NoSpacing"/>
      </w:pPr>
      <w:r w:rsidRPr="00E543D9">
        <w:t>[215] Vukoja M, Riviello E, Gavrilovic S, Adhikari NK, Kashyap R, Bhagwanjee S.  A</w:t>
      </w:r>
      <w:r w:rsidRPr="00E543D9">
        <w:rPr>
          <w:rStyle w:val="apple-converted-space"/>
        </w:rPr>
        <w:t> </w:t>
      </w:r>
      <w:r w:rsidRPr="00E543D9">
        <w:rPr>
          <w:bCs/>
        </w:rPr>
        <w:t>survey</w:t>
      </w:r>
      <w:r w:rsidRPr="00E543D9">
        <w:rPr>
          <w:rStyle w:val="apple-converted-space"/>
        </w:rPr>
        <w:t> </w:t>
      </w:r>
      <w:r w:rsidRPr="00E543D9">
        <w:t>on</w:t>
      </w:r>
      <w:r w:rsidRPr="00E543D9">
        <w:rPr>
          <w:rStyle w:val="apple-converted-space"/>
        </w:rPr>
        <w:t> </w:t>
      </w:r>
      <w:r w:rsidRPr="00E543D9">
        <w:rPr>
          <w:bCs/>
        </w:rPr>
        <w:t>critical care</w:t>
      </w:r>
      <w:r w:rsidRPr="00E543D9">
        <w:rPr>
          <w:rStyle w:val="apple-converted-space"/>
        </w:rPr>
        <w:t> </w:t>
      </w:r>
      <w:r w:rsidRPr="00E543D9">
        <w:rPr>
          <w:bCs/>
        </w:rPr>
        <w:t>resources</w:t>
      </w:r>
      <w:r w:rsidRPr="00E543D9">
        <w:rPr>
          <w:rStyle w:val="apple-converted-space"/>
        </w:rPr>
        <w:t> </w:t>
      </w:r>
      <w:r w:rsidRPr="00E543D9">
        <w:t>and</w:t>
      </w:r>
      <w:r w:rsidRPr="00E543D9">
        <w:rPr>
          <w:rStyle w:val="apple-converted-space"/>
        </w:rPr>
        <w:t> </w:t>
      </w:r>
      <w:r w:rsidRPr="00E543D9">
        <w:rPr>
          <w:bCs/>
        </w:rPr>
        <w:t>practices</w:t>
      </w:r>
      <w:r w:rsidRPr="00E543D9">
        <w:rPr>
          <w:rStyle w:val="apple-converted-space"/>
        </w:rPr>
        <w:t> </w:t>
      </w:r>
      <w:r w:rsidRPr="00E543D9">
        <w:t>in low</w:t>
      </w:r>
      <w:r w:rsidR="009A54A8" w:rsidRPr="00E543D9">
        <w:t>–</w:t>
      </w:r>
      <w:r w:rsidRPr="00E543D9">
        <w:t xml:space="preserve"> and</w:t>
      </w:r>
      <w:r w:rsidRPr="00E543D9">
        <w:rPr>
          <w:rStyle w:val="apple-converted-space"/>
        </w:rPr>
        <w:t> </w:t>
      </w:r>
      <w:r w:rsidRPr="00E543D9">
        <w:rPr>
          <w:bCs/>
        </w:rPr>
        <w:t>middle</w:t>
      </w:r>
      <w:r w:rsidR="009A54A8" w:rsidRPr="00E543D9">
        <w:rPr>
          <w:bCs/>
        </w:rPr>
        <w:t>–</w:t>
      </w:r>
      <w:r w:rsidRPr="00E543D9">
        <w:rPr>
          <w:bCs/>
        </w:rPr>
        <w:t>income</w:t>
      </w:r>
      <w:r w:rsidRPr="00E543D9">
        <w:rPr>
          <w:rStyle w:val="apple-converted-space"/>
        </w:rPr>
        <w:t> </w:t>
      </w:r>
      <w:r w:rsidRPr="00E543D9">
        <w:rPr>
          <w:bCs/>
        </w:rPr>
        <w:t>countries</w:t>
      </w:r>
      <w:r w:rsidRPr="00E543D9">
        <w:t>.</w:t>
      </w:r>
    </w:p>
    <w:p w14:paraId="3B068E2A" w14:textId="2AD06BAE" w:rsidR="000D30E5" w:rsidRPr="00E543D9" w:rsidRDefault="000D30E5" w:rsidP="000D30E5">
      <w:pPr>
        <w:pStyle w:val="NoSpacing"/>
        <w:rPr>
          <w:rStyle w:val="apple-converted-space"/>
        </w:rPr>
      </w:pPr>
      <w:r w:rsidRPr="00E543D9">
        <w:rPr>
          <w:rStyle w:val="jrnl"/>
          <w:i/>
        </w:rPr>
        <w:t>Glob Heart</w:t>
      </w:r>
      <w:r w:rsidRPr="00E543D9">
        <w:t>. 2014 Sep;9(3):337</w:t>
      </w:r>
      <w:r w:rsidR="009A54A8" w:rsidRPr="00E543D9">
        <w:t>–</w:t>
      </w:r>
      <w:proofErr w:type="gramStart"/>
      <w:r w:rsidRPr="00E543D9">
        <w:t>42.e</w:t>
      </w:r>
      <w:proofErr w:type="gramEnd"/>
      <w:r w:rsidRPr="00E543D9">
        <w:t>1</w:t>
      </w:r>
      <w:r w:rsidR="009A54A8" w:rsidRPr="00E543D9">
        <w:t>–</w:t>
      </w:r>
      <w:r w:rsidRPr="00E543D9">
        <w:t>5.</w:t>
      </w:r>
      <w:r w:rsidRPr="00E543D9">
        <w:rPr>
          <w:rStyle w:val="apple-converted-space"/>
        </w:rPr>
        <w:t> </w:t>
      </w:r>
    </w:p>
    <w:p w14:paraId="0588AA9E" w14:textId="77777777" w:rsidR="000D30E5" w:rsidRPr="00E543D9" w:rsidRDefault="000D30E5" w:rsidP="000D30E5">
      <w:pPr>
        <w:pStyle w:val="NoSpacing"/>
        <w:rPr>
          <w:rStyle w:val="apple-converted-space"/>
        </w:rPr>
      </w:pPr>
    </w:p>
    <w:p w14:paraId="67061C34" w14:textId="113A7DF1" w:rsidR="000D30E5" w:rsidRPr="00E543D9" w:rsidRDefault="000D30E5" w:rsidP="000D30E5">
      <w:pPr>
        <w:pStyle w:val="NoSpacing"/>
      </w:pPr>
      <w:r w:rsidRPr="00E543D9">
        <w:rPr>
          <w:rStyle w:val="apple-converted-space"/>
        </w:rPr>
        <w:t xml:space="preserve">[216] </w:t>
      </w:r>
      <w:r w:rsidRPr="00E543D9">
        <w:t xml:space="preserve">Schultz MJ, Dunser MW, Dondorp AM, Adhikari NK, Iyer S, Kwizera A </w:t>
      </w:r>
      <w:proofErr w:type="gramStart"/>
      <w:r w:rsidRPr="00E543D9">
        <w:t>et al.</w:t>
      </w:r>
      <w:proofErr w:type="gramEnd"/>
      <w:r w:rsidRPr="00E543D9">
        <w:t xml:space="preserve"> Current challenges in the management of sepsis in ICUs in resource</w:t>
      </w:r>
      <w:r w:rsidR="009A54A8" w:rsidRPr="00E543D9">
        <w:t>–</w:t>
      </w:r>
      <w:r w:rsidRPr="00E543D9">
        <w:t xml:space="preserve">poor settings and suggestions for the future. </w:t>
      </w:r>
      <w:r w:rsidRPr="00E543D9">
        <w:rPr>
          <w:rStyle w:val="jrnl"/>
          <w:i/>
        </w:rPr>
        <w:t>Intensive Care Med</w:t>
      </w:r>
      <w:r w:rsidRPr="00E543D9">
        <w:t>. 2017 May;43(5):612</w:t>
      </w:r>
      <w:r w:rsidR="009A54A8" w:rsidRPr="00E543D9">
        <w:t>–</w:t>
      </w:r>
      <w:r w:rsidRPr="00E543D9">
        <w:t>624.</w:t>
      </w:r>
    </w:p>
    <w:p w14:paraId="7074E88E" w14:textId="77777777" w:rsidR="000D30E5" w:rsidRPr="00E543D9" w:rsidRDefault="000D30E5" w:rsidP="000D30E5">
      <w:pPr>
        <w:pStyle w:val="NoSpacing"/>
      </w:pPr>
    </w:p>
    <w:p w14:paraId="500A7E7B" w14:textId="0BFE3802" w:rsidR="000D30E5" w:rsidRPr="00E543D9" w:rsidRDefault="000D30E5" w:rsidP="000D30E5">
      <w:pPr>
        <w:pStyle w:val="NoSpacing"/>
      </w:pPr>
      <w:r w:rsidRPr="00E543D9">
        <w:t>[217] Thompson G,</w:t>
      </w:r>
      <w:r w:rsidRPr="00E543D9">
        <w:rPr>
          <w:rStyle w:val="apple-converted-space"/>
        </w:rPr>
        <w:t> </w:t>
      </w:r>
      <w:r w:rsidRPr="00E543D9">
        <w:t>O'Horo JC,</w:t>
      </w:r>
      <w:r w:rsidRPr="00E543D9">
        <w:rPr>
          <w:rStyle w:val="apple-converted-space"/>
        </w:rPr>
        <w:t> </w:t>
      </w:r>
      <w:r w:rsidRPr="00E543D9">
        <w:t>Pickering BW,</w:t>
      </w:r>
      <w:r w:rsidRPr="00E543D9">
        <w:rPr>
          <w:rStyle w:val="apple-converted-space"/>
        </w:rPr>
        <w:t> </w:t>
      </w:r>
      <w:r w:rsidRPr="00E543D9">
        <w:t>Herasevich V. Impact of the</w:t>
      </w:r>
      <w:r w:rsidRPr="00E543D9">
        <w:rPr>
          <w:rStyle w:val="apple-converted-space"/>
        </w:rPr>
        <w:t> </w:t>
      </w:r>
      <w:r w:rsidRPr="00E543D9">
        <w:rPr>
          <w:rStyle w:val="highlight"/>
        </w:rPr>
        <w:t>Electronic</w:t>
      </w:r>
      <w:r w:rsidRPr="00E543D9">
        <w:rPr>
          <w:rStyle w:val="apple-converted-space"/>
        </w:rPr>
        <w:t> </w:t>
      </w:r>
      <w:r w:rsidRPr="00E543D9">
        <w:t>Medical</w:t>
      </w:r>
      <w:r w:rsidRPr="00E543D9">
        <w:rPr>
          <w:rStyle w:val="apple-converted-space"/>
        </w:rPr>
        <w:t> </w:t>
      </w:r>
      <w:r w:rsidRPr="00E543D9">
        <w:rPr>
          <w:rStyle w:val="highlight"/>
        </w:rPr>
        <w:t>Record</w:t>
      </w:r>
      <w:r w:rsidRPr="00E543D9">
        <w:rPr>
          <w:rStyle w:val="apple-converted-space"/>
        </w:rPr>
        <w:t> </w:t>
      </w:r>
      <w:r w:rsidRPr="00E543D9">
        <w:t xml:space="preserve">on Mortality, Length of Stay, and Cost in the Hospital and ICU: A Systematic Review and Metaanalysis. </w:t>
      </w:r>
      <w:r w:rsidRPr="00E543D9">
        <w:rPr>
          <w:i/>
        </w:rPr>
        <w:t>Crit</w:t>
      </w:r>
      <w:r w:rsidRPr="00E543D9">
        <w:rPr>
          <w:rStyle w:val="apple-converted-space"/>
          <w:i/>
        </w:rPr>
        <w:t> </w:t>
      </w:r>
      <w:r w:rsidRPr="00E543D9">
        <w:rPr>
          <w:rStyle w:val="highlight"/>
          <w:i/>
        </w:rPr>
        <w:t>Care</w:t>
      </w:r>
      <w:r w:rsidRPr="00E543D9">
        <w:rPr>
          <w:rStyle w:val="apple-converted-space"/>
          <w:i/>
        </w:rPr>
        <w:t> </w:t>
      </w:r>
      <w:r w:rsidRPr="00E543D9">
        <w:rPr>
          <w:i/>
        </w:rPr>
        <w:t>Med</w:t>
      </w:r>
      <w:r w:rsidRPr="00E543D9">
        <w:rPr>
          <w:rStyle w:val="apple-converted-space"/>
        </w:rPr>
        <w:t> </w:t>
      </w:r>
      <w:r w:rsidRPr="00E543D9">
        <w:t>2015 Jun;43(6):1276</w:t>
      </w:r>
      <w:r w:rsidR="009A54A8" w:rsidRPr="00E543D9">
        <w:t>–</w:t>
      </w:r>
      <w:r w:rsidRPr="00E543D9">
        <w:t>82.</w:t>
      </w:r>
    </w:p>
    <w:p w14:paraId="3DA307EE" w14:textId="77777777" w:rsidR="000D30E5" w:rsidRPr="00E543D9" w:rsidRDefault="000D30E5" w:rsidP="000D30E5">
      <w:pPr>
        <w:pStyle w:val="NoSpacing"/>
      </w:pPr>
    </w:p>
    <w:p w14:paraId="327407BC" w14:textId="32B753B5" w:rsidR="000D30E5" w:rsidRPr="00E543D9" w:rsidRDefault="000D30E5" w:rsidP="000D30E5">
      <w:pPr>
        <w:pStyle w:val="NoSpacing"/>
      </w:pPr>
      <w:r w:rsidRPr="00E543D9">
        <w:t xml:space="preserve">[218] </w:t>
      </w:r>
      <w:r w:rsidRPr="00E543D9">
        <w:rPr>
          <w:rStyle w:val="highlight"/>
        </w:rPr>
        <w:t>Pronovost</w:t>
      </w:r>
      <w:r w:rsidRPr="00E543D9">
        <w:rPr>
          <w:rStyle w:val="apple-converted-space"/>
        </w:rPr>
        <w:t> </w:t>
      </w:r>
      <w:r w:rsidRPr="00E543D9">
        <w:t>P,</w:t>
      </w:r>
      <w:r w:rsidRPr="00E543D9">
        <w:rPr>
          <w:rStyle w:val="apple-converted-space"/>
        </w:rPr>
        <w:t> </w:t>
      </w:r>
      <w:r w:rsidRPr="00E543D9">
        <w:t>Berenholtz S,</w:t>
      </w:r>
      <w:r w:rsidRPr="00E543D9">
        <w:rPr>
          <w:rStyle w:val="apple-converted-space"/>
        </w:rPr>
        <w:t> </w:t>
      </w:r>
      <w:r w:rsidRPr="00E543D9">
        <w:t>Dorman T,</w:t>
      </w:r>
      <w:r w:rsidRPr="00E543D9">
        <w:rPr>
          <w:rStyle w:val="apple-converted-space"/>
        </w:rPr>
        <w:t> </w:t>
      </w:r>
      <w:r w:rsidRPr="00E543D9">
        <w:t>Lipsett PA,</w:t>
      </w:r>
      <w:r w:rsidRPr="00E543D9">
        <w:rPr>
          <w:rStyle w:val="apple-converted-space"/>
        </w:rPr>
        <w:t> </w:t>
      </w:r>
      <w:r w:rsidRPr="00E543D9">
        <w:t>Simmonds T,</w:t>
      </w:r>
      <w:r w:rsidRPr="00E543D9">
        <w:rPr>
          <w:rStyle w:val="apple-converted-space"/>
        </w:rPr>
        <w:t> </w:t>
      </w:r>
      <w:r w:rsidRPr="00E543D9">
        <w:t>Haraden C. Improving communication in the ICU using</w:t>
      </w:r>
      <w:r w:rsidRPr="00E543D9">
        <w:rPr>
          <w:rStyle w:val="apple-converted-space"/>
        </w:rPr>
        <w:t> </w:t>
      </w:r>
      <w:r w:rsidRPr="00E543D9">
        <w:rPr>
          <w:rStyle w:val="highlight"/>
        </w:rPr>
        <w:t>daily</w:t>
      </w:r>
      <w:r w:rsidRPr="00E543D9">
        <w:rPr>
          <w:rStyle w:val="apple-converted-space"/>
        </w:rPr>
        <w:t> </w:t>
      </w:r>
      <w:r w:rsidRPr="00E543D9">
        <w:rPr>
          <w:rStyle w:val="highlight"/>
        </w:rPr>
        <w:t>goals</w:t>
      </w:r>
      <w:r w:rsidRPr="00E543D9">
        <w:t xml:space="preserve">. </w:t>
      </w:r>
      <w:r w:rsidRPr="00E543D9">
        <w:rPr>
          <w:i/>
        </w:rPr>
        <w:t>J Crit Care</w:t>
      </w:r>
      <w:r w:rsidRPr="00E543D9">
        <w:rPr>
          <w:rStyle w:val="apple-converted-space"/>
        </w:rPr>
        <w:t> </w:t>
      </w:r>
      <w:r w:rsidRPr="00E543D9">
        <w:t>2003 Jun;18(2):71</w:t>
      </w:r>
      <w:r w:rsidR="009A54A8" w:rsidRPr="00E543D9">
        <w:t>–</w:t>
      </w:r>
      <w:r w:rsidRPr="00E543D9">
        <w:t>5.</w:t>
      </w:r>
    </w:p>
    <w:p w14:paraId="28597BB5" w14:textId="77777777" w:rsidR="000D30E5" w:rsidRPr="00E543D9" w:rsidRDefault="000D30E5" w:rsidP="000D30E5">
      <w:pPr>
        <w:pStyle w:val="NoSpacing"/>
      </w:pPr>
    </w:p>
    <w:p w14:paraId="0BEBA261" w14:textId="7E326042" w:rsidR="000D30E5" w:rsidRPr="00E543D9" w:rsidRDefault="000D30E5" w:rsidP="000D30E5">
      <w:pPr>
        <w:pStyle w:val="NoSpacing"/>
      </w:pPr>
      <w:r w:rsidRPr="00E543D9">
        <w:lastRenderedPageBreak/>
        <w:t>[219] Narasimhan M,</w:t>
      </w:r>
      <w:r w:rsidRPr="00E543D9">
        <w:rPr>
          <w:rStyle w:val="apple-converted-space"/>
        </w:rPr>
        <w:t> </w:t>
      </w:r>
      <w:r w:rsidRPr="00E543D9">
        <w:t>Eisen LA,</w:t>
      </w:r>
      <w:r w:rsidRPr="00E543D9">
        <w:rPr>
          <w:rStyle w:val="apple-converted-space"/>
        </w:rPr>
        <w:t> </w:t>
      </w:r>
      <w:r w:rsidRPr="00E543D9">
        <w:t>Mahoney CD,</w:t>
      </w:r>
      <w:r w:rsidRPr="00E543D9">
        <w:rPr>
          <w:rStyle w:val="apple-converted-space"/>
        </w:rPr>
        <w:t> </w:t>
      </w:r>
      <w:r w:rsidRPr="00E543D9">
        <w:t>Acerra FL,</w:t>
      </w:r>
      <w:r w:rsidRPr="00E543D9">
        <w:rPr>
          <w:rStyle w:val="apple-converted-space"/>
        </w:rPr>
        <w:t> </w:t>
      </w:r>
      <w:r w:rsidRPr="00E543D9">
        <w:t>Rosen MJ. Improving nurse</w:t>
      </w:r>
      <w:r w:rsidR="009A54A8" w:rsidRPr="00E543D9">
        <w:t>–</w:t>
      </w:r>
      <w:r w:rsidRPr="00E543D9">
        <w:t>physician communication and satisfaction in the intensive care unit with a</w:t>
      </w:r>
      <w:r w:rsidRPr="00E543D9">
        <w:rPr>
          <w:rStyle w:val="apple-converted-space"/>
        </w:rPr>
        <w:t> </w:t>
      </w:r>
      <w:r w:rsidRPr="00E543D9">
        <w:rPr>
          <w:rStyle w:val="highlight"/>
        </w:rPr>
        <w:t>daily goals</w:t>
      </w:r>
      <w:r w:rsidRPr="00E543D9">
        <w:rPr>
          <w:rStyle w:val="apple-converted-space"/>
        </w:rPr>
        <w:t> </w:t>
      </w:r>
      <w:r w:rsidRPr="00E543D9">
        <w:t xml:space="preserve">worksheet. </w:t>
      </w:r>
      <w:r w:rsidRPr="00E543D9">
        <w:rPr>
          <w:i/>
        </w:rPr>
        <w:t>Am J Crit Care</w:t>
      </w:r>
      <w:r w:rsidRPr="00E543D9">
        <w:rPr>
          <w:rStyle w:val="apple-converted-space"/>
        </w:rPr>
        <w:t> </w:t>
      </w:r>
      <w:r w:rsidRPr="00E543D9">
        <w:t>2006 Mar;15(2):217</w:t>
      </w:r>
      <w:r w:rsidR="009A54A8" w:rsidRPr="00E543D9">
        <w:t>–</w:t>
      </w:r>
      <w:r w:rsidRPr="00E543D9">
        <w:t>22.</w:t>
      </w:r>
    </w:p>
    <w:p w14:paraId="69C10B9F" w14:textId="77777777" w:rsidR="000D30E5" w:rsidRPr="00E543D9" w:rsidRDefault="000D30E5" w:rsidP="000D30E5">
      <w:pPr>
        <w:pStyle w:val="NoSpacing"/>
      </w:pPr>
    </w:p>
    <w:p w14:paraId="2DE7CF4B" w14:textId="6DA3C873" w:rsidR="000D30E5" w:rsidRPr="00E543D9" w:rsidRDefault="000D30E5" w:rsidP="000D30E5">
      <w:pPr>
        <w:pStyle w:val="NoSpacing"/>
      </w:pPr>
      <w:r w:rsidRPr="00E543D9">
        <w:t>[220] Agarwal S,</w:t>
      </w:r>
      <w:r w:rsidRPr="00E543D9">
        <w:rPr>
          <w:rStyle w:val="apple-converted-space"/>
        </w:rPr>
        <w:t> </w:t>
      </w:r>
      <w:r w:rsidRPr="00E543D9">
        <w:t>Frankel L,</w:t>
      </w:r>
      <w:r w:rsidRPr="00E543D9">
        <w:rPr>
          <w:rStyle w:val="apple-converted-space"/>
        </w:rPr>
        <w:t> </w:t>
      </w:r>
      <w:r w:rsidRPr="00E543D9">
        <w:t>Tourner S,</w:t>
      </w:r>
      <w:r w:rsidRPr="00E543D9">
        <w:rPr>
          <w:rStyle w:val="apple-converted-space"/>
        </w:rPr>
        <w:t> </w:t>
      </w:r>
      <w:r w:rsidRPr="00E543D9">
        <w:t>McMillan A,</w:t>
      </w:r>
      <w:r w:rsidRPr="00E543D9">
        <w:rPr>
          <w:rStyle w:val="apple-converted-space"/>
        </w:rPr>
        <w:t> </w:t>
      </w:r>
      <w:r w:rsidRPr="00E543D9">
        <w:t>Sharek PJ. Improving communication in a pediatric intensive care unit using</w:t>
      </w:r>
      <w:r w:rsidRPr="00E543D9">
        <w:rPr>
          <w:rStyle w:val="apple-converted-space"/>
        </w:rPr>
        <w:t> </w:t>
      </w:r>
      <w:r w:rsidRPr="00E543D9">
        <w:rPr>
          <w:rStyle w:val="highlight"/>
        </w:rPr>
        <w:t>daily</w:t>
      </w:r>
      <w:r w:rsidRPr="00E543D9">
        <w:rPr>
          <w:rStyle w:val="apple-converted-space"/>
        </w:rPr>
        <w:t> </w:t>
      </w:r>
      <w:r w:rsidRPr="00E543D9">
        <w:t>patient</w:t>
      </w:r>
      <w:r w:rsidRPr="00E543D9">
        <w:rPr>
          <w:rStyle w:val="apple-converted-space"/>
        </w:rPr>
        <w:t> </w:t>
      </w:r>
      <w:r w:rsidRPr="00E543D9">
        <w:rPr>
          <w:rStyle w:val="highlight"/>
        </w:rPr>
        <w:t>goal</w:t>
      </w:r>
      <w:r w:rsidRPr="00E543D9">
        <w:rPr>
          <w:rStyle w:val="apple-converted-space"/>
        </w:rPr>
        <w:t> </w:t>
      </w:r>
      <w:r w:rsidRPr="00E543D9">
        <w:t xml:space="preserve">sheets. </w:t>
      </w:r>
      <w:r w:rsidRPr="00E543D9">
        <w:rPr>
          <w:i/>
        </w:rPr>
        <w:t>J Crit Care</w:t>
      </w:r>
      <w:r w:rsidRPr="00E543D9">
        <w:rPr>
          <w:rStyle w:val="apple-converted-space"/>
        </w:rPr>
        <w:t> </w:t>
      </w:r>
      <w:r w:rsidRPr="00E543D9">
        <w:t>2008 Jun;23(2):227</w:t>
      </w:r>
      <w:r w:rsidR="009A54A8" w:rsidRPr="00E543D9">
        <w:t>–</w:t>
      </w:r>
      <w:r w:rsidRPr="00E543D9">
        <w:t>35.</w:t>
      </w:r>
    </w:p>
    <w:p w14:paraId="310845BE" w14:textId="77777777" w:rsidR="000D30E5" w:rsidRPr="00E543D9" w:rsidRDefault="000D30E5" w:rsidP="000D30E5">
      <w:pPr>
        <w:pStyle w:val="NoSpacing"/>
      </w:pPr>
    </w:p>
    <w:p w14:paraId="2568472B" w14:textId="253F1ED6" w:rsidR="000D30E5" w:rsidRPr="00E543D9" w:rsidRDefault="000D30E5" w:rsidP="000D30E5">
      <w:pPr>
        <w:pStyle w:val="NoSpacing"/>
      </w:pPr>
      <w:r w:rsidRPr="00E543D9">
        <w:t xml:space="preserve">[221] Centofanti JE, Duan EH, Hoad NC, Swinton ME, Perri D, Waugh L </w:t>
      </w:r>
      <w:proofErr w:type="gramStart"/>
      <w:r w:rsidRPr="00E543D9">
        <w:t>et al.</w:t>
      </w:r>
      <w:proofErr w:type="gramEnd"/>
      <w:r w:rsidRPr="00E543D9">
        <w:t xml:space="preserve"> Use of a</w:t>
      </w:r>
      <w:r w:rsidRPr="00E543D9">
        <w:rPr>
          <w:rStyle w:val="apple-converted-space"/>
        </w:rPr>
        <w:t> </w:t>
      </w:r>
      <w:r w:rsidRPr="00E543D9">
        <w:rPr>
          <w:bCs/>
        </w:rPr>
        <w:t>daily</w:t>
      </w:r>
      <w:r w:rsidRPr="00E543D9">
        <w:rPr>
          <w:rStyle w:val="apple-converted-space"/>
        </w:rPr>
        <w:t> </w:t>
      </w:r>
      <w:r w:rsidRPr="00E543D9">
        <w:rPr>
          <w:bCs/>
        </w:rPr>
        <w:t>goals</w:t>
      </w:r>
      <w:r w:rsidRPr="00E543D9">
        <w:rPr>
          <w:rStyle w:val="apple-converted-space"/>
        </w:rPr>
        <w:t> </w:t>
      </w:r>
      <w:r w:rsidRPr="00E543D9">
        <w:rPr>
          <w:bCs/>
        </w:rPr>
        <w:t>checklist</w:t>
      </w:r>
      <w:r w:rsidRPr="00E543D9">
        <w:rPr>
          <w:rStyle w:val="apple-converted-space"/>
        </w:rPr>
        <w:t> </w:t>
      </w:r>
      <w:r w:rsidRPr="00E543D9">
        <w:t>for</w:t>
      </w:r>
      <w:r w:rsidRPr="00E543D9">
        <w:rPr>
          <w:rStyle w:val="apple-converted-space"/>
        </w:rPr>
        <w:t> </w:t>
      </w:r>
      <w:r w:rsidRPr="00E543D9">
        <w:rPr>
          <w:bCs/>
        </w:rPr>
        <w:t>morning</w:t>
      </w:r>
      <w:r w:rsidRPr="00E543D9">
        <w:rPr>
          <w:rStyle w:val="apple-converted-space"/>
        </w:rPr>
        <w:t> </w:t>
      </w:r>
      <w:r w:rsidRPr="00E543D9">
        <w:rPr>
          <w:bCs/>
        </w:rPr>
        <w:t>ICU</w:t>
      </w:r>
      <w:r w:rsidRPr="00E543D9">
        <w:rPr>
          <w:rStyle w:val="apple-converted-space"/>
        </w:rPr>
        <w:t> </w:t>
      </w:r>
      <w:r w:rsidRPr="00E543D9">
        <w:rPr>
          <w:bCs/>
        </w:rPr>
        <w:t>rounds</w:t>
      </w:r>
      <w:r w:rsidRPr="00E543D9">
        <w:t>: a</w:t>
      </w:r>
      <w:r w:rsidRPr="00E543D9">
        <w:rPr>
          <w:rStyle w:val="apple-converted-space"/>
        </w:rPr>
        <w:t> </w:t>
      </w:r>
      <w:r w:rsidRPr="00E543D9">
        <w:rPr>
          <w:bCs/>
        </w:rPr>
        <w:t>mixed</w:t>
      </w:r>
      <w:r w:rsidR="009A54A8" w:rsidRPr="00E543D9">
        <w:rPr>
          <w:bCs/>
        </w:rPr>
        <w:t>–</w:t>
      </w:r>
      <w:r w:rsidRPr="00E543D9">
        <w:rPr>
          <w:bCs/>
        </w:rPr>
        <w:t>methods</w:t>
      </w:r>
      <w:r w:rsidRPr="00E543D9">
        <w:rPr>
          <w:rStyle w:val="apple-converted-space"/>
        </w:rPr>
        <w:t> </w:t>
      </w:r>
      <w:r w:rsidRPr="00E543D9">
        <w:rPr>
          <w:bCs/>
        </w:rPr>
        <w:t>study</w:t>
      </w:r>
      <w:r w:rsidRPr="00E543D9">
        <w:t xml:space="preserve">. </w:t>
      </w:r>
      <w:r w:rsidRPr="00E543D9">
        <w:rPr>
          <w:rStyle w:val="jrnl"/>
          <w:i/>
        </w:rPr>
        <w:t>Crit Care Med</w:t>
      </w:r>
      <w:r w:rsidRPr="00E543D9">
        <w:t xml:space="preserve"> 2014 Aug;42(8):1797</w:t>
      </w:r>
      <w:r w:rsidR="009A54A8" w:rsidRPr="00E543D9">
        <w:t>–</w:t>
      </w:r>
      <w:r w:rsidRPr="00E543D9">
        <w:t>803.</w:t>
      </w:r>
    </w:p>
    <w:p w14:paraId="2C7EF87E" w14:textId="77777777" w:rsidR="000D30E5" w:rsidRPr="00E543D9" w:rsidRDefault="000D30E5" w:rsidP="000D30E5">
      <w:pPr>
        <w:pStyle w:val="NoSpacing"/>
      </w:pPr>
    </w:p>
    <w:p w14:paraId="1E0FB246" w14:textId="725C3C5F" w:rsidR="000D30E5" w:rsidRPr="00E543D9" w:rsidRDefault="000D30E5" w:rsidP="000D30E5">
      <w:pPr>
        <w:pStyle w:val="NoSpacing"/>
      </w:pPr>
      <w:r w:rsidRPr="00E543D9">
        <w:t>[222] Perry V, Christiansen M, Simmons A. A</w:t>
      </w:r>
      <w:r w:rsidRPr="00E543D9">
        <w:rPr>
          <w:rStyle w:val="apple-converted-space"/>
        </w:rPr>
        <w:t> </w:t>
      </w:r>
      <w:r w:rsidRPr="00E543D9">
        <w:rPr>
          <w:bCs/>
        </w:rPr>
        <w:t>Daily</w:t>
      </w:r>
      <w:r w:rsidRPr="00E543D9">
        <w:rPr>
          <w:rStyle w:val="apple-converted-space"/>
        </w:rPr>
        <w:t> </w:t>
      </w:r>
      <w:r w:rsidRPr="00E543D9">
        <w:rPr>
          <w:bCs/>
        </w:rPr>
        <w:t>Goals</w:t>
      </w:r>
      <w:r w:rsidRPr="00E543D9">
        <w:rPr>
          <w:rStyle w:val="apple-converted-space"/>
        </w:rPr>
        <w:t> </w:t>
      </w:r>
      <w:r w:rsidRPr="00E543D9">
        <w:rPr>
          <w:bCs/>
        </w:rPr>
        <w:t>Tool</w:t>
      </w:r>
      <w:r w:rsidRPr="00E543D9">
        <w:rPr>
          <w:rStyle w:val="apple-converted-space"/>
        </w:rPr>
        <w:t> </w:t>
      </w:r>
      <w:r w:rsidRPr="00E543D9">
        <w:t>to</w:t>
      </w:r>
      <w:r w:rsidRPr="00E543D9">
        <w:rPr>
          <w:rStyle w:val="apple-converted-space"/>
        </w:rPr>
        <w:t> </w:t>
      </w:r>
      <w:r w:rsidRPr="00E543D9">
        <w:rPr>
          <w:bCs/>
        </w:rPr>
        <w:t>Facilitate</w:t>
      </w:r>
      <w:r w:rsidRPr="00E543D9">
        <w:rPr>
          <w:rStyle w:val="apple-converted-space"/>
        </w:rPr>
        <w:t> </w:t>
      </w:r>
      <w:r w:rsidRPr="00E543D9">
        <w:rPr>
          <w:bCs/>
        </w:rPr>
        <w:t>Indirect</w:t>
      </w:r>
      <w:r w:rsidRPr="00E543D9">
        <w:rPr>
          <w:rStyle w:val="apple-converted-space"/>
        </w:rPr>
        <w:t> </w:t>
      </w:r>
      <w:r w:rsidRPr="00E543D9">
        <w:rPr>
          <w:bCs/>
        </w:rPr>
        <w:t>Nurse</w:t>
      </w:r>
      <w:r w:rsidR="009A54A8" w:rsidRPr="00E543D9">
        <w:rPr>
          <w:bCs/>
        </w:rPr>
        <w:t>–</w:t>
      </w:r>
      <w:r w:rsidRPr="00E543D9">
        <w:rPr>
          <w:bCs/>
        </w:rPr>
        <w:t>Physician Communication</w:t>
      </w:r>
      <w:r w:rsidRPr="00E543D9">
        <w:rPr>
          <w:rStyle w:val="apple-converted-space"/>
        </w:rPr>
        <w:t> </w:t>
      </w:r>
      <w:r w:rsidRPr="00E543D9">
        <w:t>During</w:t>
      </w:r>
      <w:r w:rsidRPr="00E543D9">
        <w:rPr>
          <w:rStyle w:val="apple-converted-space"/>
        </w:rPr>
        <w:t> </w:t>
      </w:r>
      <w:r w:rsidRPr="00E543D9">
        <w:rPr>
          <w:bCs/>
        </w:rPr>
        <w:t>Morning</w:t>
      </w:r>
      <w:r w:rsidRPr="00E543D9">
        <w:rPr>
          <w:rStyle w:val="apple-converted-space"/>
        </w:rPr>
        <w:t> </w:t>
      </w:r>
      <w:r w:rsidRPr="00E543D9">
        <w:rPr>
          <w:bCs/>
        </w:rPr>
        <w:t>Rounds</w:t>
      </w:r>
      <w:r w:rsidRPr="00E543D9">
        <w:rPr>
          <w:rStyle w:val="apple-converted-space"/>
        </w:rPr>
        <w:t> </w:t>
      </w:r>
      <w:r w:rsidRPr="00E543D9">
        <w:t>on a</w:t>
      </w:r>
      <w:r w:rsidRPr="00E543D9">
        <w:rPr>
          <w:rStyle w:val="apple-converted-space"/>
        </w:rPr>
        <w:t> </w:t>
      </w:r>
      <w:r w:rsidRPr="00E543D9">
        <w:rPr>
          <w:bCs/>
        </w:rPr>
        <w:t>Medical</w:t>
      </w:r>
      <w:r w:rsidR="009A54A8" w:rsidRPr="00E543D9">
        <w:rPr>
          <w:bCs/>
        </w:rPr>
        <w:t>–</w:t>
      </w:r>
      <w:r w:rsidRPr="00E543D9">
        <w:rPr>
          <w:bCs/>
        </w:rPr>
        <w:t>Surgical</w:t>
      </w:r>
      <w:r w:rsidRPr="00E543D9">
        <w:rPr>
          <w:rStyle w:val="apple-converted-space"/>
        </w:rPr>
        <w:t> </w:t>
      </w:r>
      <w:r w:rsidRPr="00E543D9">
        <w:rPr>
          <w:bCs/>
        </w:rPr>
        <w:t>Unit</w:t>
      </w:r>
      <w:r w:rsidRPr="00E543D9">
        <w:t xml:space="preserve">.  </w:t>
      </w:r>
      <w:r w:rsidRPr="00E543D9">
        <w:rPr>
          <w:rStyle w:val="jrnl"/>
          <w:i/>
        </w:rPr>
        <w:t>Medsurg Nurs</w:t>
      </w:r>
      <w:r w:rsidRPr="00E543D9">
        <w:t>. 2016 Mar</w:t>
      </w:r>
      <w:r w:rsidR="009A54A8" w:rsidRPr="00E543D9">
        <w:t>–</w:t>
      </w:r>
      <w:r w:rsidRPr="00E543D9">
        <w:t>Apr;25(2):83</w:t>
      </w:r>
      <w:r w:rsidR="009A54A8" w:rsidRPr="00E543D9">
        <w:t>–</w:t>
      </w:r>
      <w:r w:rsidRPr="00E543D9">
        <w:t>7.</w:t>
      </w:r>
    </w:p>
    <w:p w14:paraId="5B36D941" w14:textId="77777777" w:rsidR="000D30E5" w:rsidRPr="00E543D9" w:rsidRDefault="000D30E5" w:rsidP="000D30E5">
      <w:pPr>
        <w:pStyle w:val="NoSpacing"/>
      </w:pPr>
    </w:p>
    <w:p w14:paraId="62398ACC" w14:textId="7095B3C3" w:rsidR="000D30E5" w:rsidRPr="00E543D9" w:rsidRDefault="000D30E5" w:rsidP="000D30E5">
      <w:pPr>
        <w:pStyle w:val="NoSpacing"/>
      </w:pPr>
      <w:r w:rsidRPr="00E543D9">
        <w:t>[223] Cavalcanti AB,</w:t>
      </w:r>
      <w:r w:rsidRPr="00E543D9">
        <w:rPr>
          <w:rStyle w:val="apple-converted-space"/>
        </w:rPr>
        <w:t> </w:t>
      </w:r>
      <w:r w:rsidRPr="00E543D9">
        <w:t>Bozza FA,</w:t>
      </w:r>
      <w:r w:rsidRPr="00E543D9">
        <w:rPr>
          <w:rStyle w:val="apple-converted-space"/>
        </w:rPr>
        <w:t> </w:t>
      </w:r>
      <w:r w:rsidRPr="00E543D9">
        <w:t>Machado FR,</w:t>
      </w:r>
      <w:r w:rsidRPr="00E543D9">
        <w:rPr>
          <w:rStyle w:val="apple-converted-space"/>
        </w:rPr>
        <w:t> </w:t>
      </w:r>
      <w:r w:rsidRPr="00E543D9">
        <w:t>Salluh JI,</w:t>
      </w:r>
      <w:r w:rsidRPr="00E543D9">
        <w:rPr>
          <w:rStyle w:val="apple-converted-space"/>
        </w:rPr>
        <w:t> </w:t>
      </w:r>
      <w:r w:rsidRPr="00E543D9">
        <w:t>Campagnucci VP,</w:t>
      </w:r>
      <w:r w:rsidRPr="00E543D9">
        <w:rPr>
          <w:rStyle w:val="apple-converted-space"/>
        </w:rPr>
        <w:t> </w:t>
      </w:r>
      <w:r w:rsidRPr="00E543D9">
        <w:t xml:space="preserve">Vendramim Pet </w:t>
      </w:r>
      <w:proofErr w:type="gramStart"/>
      <w:r w:rsidRPr="00E543D9">
        <w:t>al.</w:t>
      </w:r>
      <w:proofErr w:type="gramEnd"/>
      <w:r w:rsidRPr="00E543D9">
        <w:t xml:space="preserve"> </w:t>
      </w:r>
      <w:r w:rsidRPr="00E543D9">
        <w:rPr>
          <w:rStyle w:val="highlight"/>
        </w:rPr>
        <w:t>Effect</w:t>
      </w:r>
      <w:r w:rsidRPr="00E543D9">
        <w:rPr>
          <w:rStyle w:val="apple-converted-space"/>
        </w:rPr>
        <w:t> </w:t>
      </w:r>
      <w:r w:rsidRPr="00E543D9">
        <w:t>of a</w:t>
      </w:r>
      <w:r w:rsidRPr="00E543D9">
        <w:rPr>
          <w:rStyle w:val="apple-converted-space"/>
        </w:rPr>
        <w:t> </w:t>
      </w:r>
      <w:r w:rsidRPr="00E543D9">
        <w:rPr>
          <w:rStyle w:val="highlight"/>
        </w:rPr>
        <w:t>Quality</w:t>
      </w:r>
      <w:r w:rsidRPr="00E543D9">
        <w:rPr>
          <w:rStyle w:val="apple-converted-space"/>
        </w:rPr>
        <w:t> </w:t>
      </w:r>
      <w:r w:rsidRPr="00E543D9">
        <w:rPr>
          <w:rStyle w:val="highlight"/>
        </w:rPr>
        <w:t>Improvement</w:t>
      </w:r>
      <w:r w:rsidRPr="00E543D9">
        <w:rPr>
          <w:rStyle w:val="apple-converted-space"/>
        </w:rPr>
        <w:t> </w:t>
      </w:r>
      <w:r w:rsidRPr="00E543D9">
        <w:rPr>
          <w:rStyle w:val="highlight"/>
        </w:rPr>
        <w:t>Intervention</w:t>
      </w:r>
      <w:r w:rsidRPr="00E543D9">
        <w:rPr>
          <w:rStyle w:val="apple-converted-space"/>
        </w:rPr>
        <w:t> </w:t>
      </w:r>
      <w:r w:rsidRPr="00E543D9">
        <w:t>With Daily Round</w:t>
      </w:r>
      <w:r w:rsidRPr="00E543D9">
        <w:rPr>
          <w:rStyle w:val="apple-converted-space"/>
        </w:rPr>
        <w:t> </w:t>
      </w:r>
      <w:r w:rsidRPr="00E543D9">
        <w:rPr>
          <w:rStyle w:val="highlight"/>
        </w:rPr>
        <w:t>Checklists</w:t>
      </w:r>
      <w:r w:rsidRPr="00E543D9">
        <w:t>,</w:t>
      </w:r>
      <w:r w:rsidRPr="00E543D9">
        <w:rPr>
          <w:rStyle w:val="apple-converted-space"/>
        </w:rPr>
        <w:t> </w:t>
      </w:r>
      <w:r w:rsidRPr="00E543D9">
        <w:rPr>
          <w:rStyle w:val="highlight"/>
        </w:rPr>
        <w:t>Goal</w:t>
      </w:r>
      <w:r w:rsidRPr="00E543D9">
        <w:rPr>
          <w:rStyle w:val="apple-converted-space"/>
        </w:rPr>
        <w:t> </w:t>
      </w:r>
      <w:r w:rsidRPr="00E543D9">
        <w:rPr>
          <w:rStyle w:val="highlight"/>
        </w:rPr>
        <w:t>Setting</w:t>
      </w:r>
      <w:r w:rsidRPr="00E543D9">
        <w:t>,</w:t>
      </w:r>
      <w:r w:rsidR="00E543D9">
        <w:t xml:space="preserve"> </w:t>
      </w:r>
      <w:r w:rsidRPr="00E543D9">
        <w:t>and</w:t>
      </w:r>
      <w:r w:rsidRPr="00E543D9">
        <w:rPr>
          <w:rStyle w:val="apple-converted-space"/>
        </w:rPr>
        <w:t> </w:t>
      </w:r>
      <w:r w:rsidRPr="00E543D9">
        <w:rPr>
          <w:rStyle w:val="highlight"/>
        </w:rPr>
        <w:t>Clinician</w:t>
      </w:r>
      <w:r w:rsidRPr="00E543D9">
        <w:rPr>
          <w:rStyle w:val="apple-converted-space"/>
        </w:rPr>
        <w:t> </w:t>
      </w:r>
      <w:r w:rsidRPr="00E543D9">
        <w:rPr>
          <w:rStyle w:val="highlight"/>
        </w:rPr>
        <w:t>Prompting</w:t>
      </w:r>
      <w:r w:rsidRPr="00E543D9">
        <w:rPr>
          <w:rStyle w:val="apple-converted-space"/>
        </w:rPr>
        <w:t> </w:t>
      </w:r>
      <w:r w:rsidRPr="00E543D9">
        <w:t>on</w:t>
      </w:r>
      <w:r w:rsidRPr="00E543D9">
        <w:rPr>
          <w:rStyle w:val="apple-converted-space"/>
        </w:rPr>
        <w:t> </w:t>
      </w:r>
      <w:r w:rsidRPr="00E543D9">
        <w:rPr>
          <w:rStyle w:val="highlight"/>
        </w:rPr>
        <w:t>Mortality</w:t>
      </w:r>
      <w:r w:rsidRPr="00E543D9">
        <w:rPr>
          <w:rStyle w:val="apple-converted-space"/>
        </w:rPr>
        <w:t> </w:t>
      </w:r>
      <w:r w:rsidRPr="00E543D9">
        <w:t>of</w:t>
      </w:r>
      <w:r w:rsidRPr="00E543D9">
        <w:rPr>
          <w:rStyle w:val="apple-converted-space"/>
        </w:rPr>
        <w:t> </w:t>
      </w:r>
      <w:r w:rsidRPr="00E543D9">
        <w:rPr>
          <w:rStyle w:val="highlight"/>
        </w:rPr>
        <w:t>Critically</w:t>
      </w:r>
      <w:r w:rsidRPr="00E543D9">
        <w:rPr>
          <w:rStyle w:val="apple-converted-space"/>
        </w:rPr>
        <w:t> </w:t>
      </w:r>
      <w:r w:rsidRPr="00E543D9">
        <w:rPr>
          <w:rStyle w:val="highlight"/>
        </w:rPr>
        <w:t>Ill</w:t>
      </w:r>
      <w:r w:rsidRPr="00E543D9">
        <w:rPr>
          <w:rStyle w:val="apple-converted-space"/>
        </w:rPr>
        <w:t> </w:t>
      </w:r>
      <w:r w:rsidRPr="00E543D9">
        <w:rPr>
          <w:rStyle w:val="highlight"/>
        </w:rPr>
        <w:t>Patients</w:t>
      </w:r>
      <w:r w:rsidRPr="00E543D9">
        <w:t>: A</w:t>
      </w:r>
      <w:r w:rsidRPr="00E543D9">
        <w:rPr>
          <w:rStyle w:val="apple-converted-space"/>
        </w:rPr>
        <w:t> </w:t>
      </w:r>
      <w:r w:rsidRPr="00E543D9">
        <w:rPr>
          <w:rStyle w:val="highlight"/>
        </w:rPr>
        <w:t>Randomized</w:t>
      </w:r>
      <w:r w:rsidRPr="00E543D9">
        <w:rPr>
          <w:rStyle w:val="apple-converted-space"/>
        </w:rPr>
        <w:t> </w:t>
      </w:r>
      <w:r w:rsidRPr="00E543D9">
        <w:rPr>
          <w:rStyle w:val="highlight"/>
        </w:rPr>
        <w:t>Clinical</w:t>
      </w:r>
      <w:r w:rsidRPr="00E543D9">
        <w:rPr>
          <w:rStyle w:val="apple-converted-space"/>
        </w:rPr>
        <w:t> </w:t>
      </w:r>
      <w:r w:rsidRPr="00E543D9">
        <w:rPr>
          <w:rStyle w:val="highlight"/>
        </w:rPr>
        <w:t>Trial</w:t>
      </w:r>
      <w:r w:rsidRPr="00E543D9">
        <w:t xml:space="preserve">. </w:t>
      </w:r>
      <w:r w:rsidRPr="00E543D9">
        <w:rPr>
          <w:i/>
        </w:rPr>
        <w:t>JAMA</w:t>
      </w:r>
      <w:r w:rsidRPr="00E543D9">
        <w:rPr>
          <w:rStyle w:val="apple-converted-space"/>
        </w:rPr>
        <w:t> </w:t>
      </w:r>
      <w:r w:rsidRPr="00E543D9">
        <w:t>2016 Apr 12;315(14):1480</w:t>
      </w:r>
      <w:r w:rsidR="009A54A8" w:rsidRPr="00E543D9">
        <w:t>–</w:t>
      </w:r>
      <w:r w:rsidRPr="00E543D9">
        <w:t>90.</w:t>
      </w:r>
    </w:p>
    <w:p w14:paraId="548E9B6F" w14:textId="77777777" w:rsidR="000D30E5" w:rsidRPr="00E543D9" w:rsidRDefault="000D30E5" w:rsidP="000D30E5">
      <w:pPr>
        <w:pStyle w:val="NoSpacing"/>
      </w:pPr>
    </w:p>
    <w:p w14:paraId="7DEDDDAB" w14:textId="5C894432" w:rsidR="000D30E5" w:rsidRPr="00E543D9" w:rsidRDefault="000D30E5" w:rsidP="000D30E5">
      <w:pPr>
        <w:pStyle w:val="NoSpacing"/>
      </w:pPr>
      <w:r w:rsidRPr="00E543D9">
        <w:lastRenderedPageBreak/>
        <w:t xml:space="preserve">[224] </w:t>
      </w:r>
      <w:r w:rsidRPr="00E543D9">
        <w:rPr>
          <w:rStyle w:val="highlight"/>
        </w:rPr>
        <w:t>Ferrer R</w:t>
      </w:r>
      <w:r w:rsidRPr="00E543D9">
        <w:t>,</w:t>
      </w:r>
      <w:r w:rsidRPr="00E543D9">
        <w:rPr>
          <w:rStyle w:val="apple-converted-space"/>
        </w:rPr>
        <w:t> </w:t>
      </w:r>
      <w:r w:rsidRPr="00E543D9">
        <w:t>Artigas A,</w:t>
      </w:r>
      <w:r w:rsidRPr="00E543D9">
        <w:rPr>
          <w:rStyle w:val="apple-converted-space"/>
        </w:rPr>
        <w:t> </w:t>
      </w:r>
      <w:r w:rsidRPr="00E543D9">
        <w:t>Levy MM,</w:t>
      </w:r>
      <w:r w:rsidRPr="00E543D9">
        <w:rPr>
          <w:rStyle w:val="apple-converted-space"/>
        </w:rPr>
        <w:t> </w:t>
      </w:r>
      <w:r w:rsidRPr="00E543D9">
        <w:t>Blanco J,</w:t>
      </w:r>
      <w:r w:rsidRPr="00E543D9">
        <w:rPr>
          <w:rStyle w:val="apple-converted-space"/>
        </w:rPr>
        <w:t> </w:t>
      </w:r>
      <w:r w:rsidRPr="00E543D9">
        <w:t>González</w:t>
      </w:r>
      <w:r w:rsidR="009A54A8" w:rsidRPr="00E543D9">
        <w:t>–</w:t>
      </w:r>
      <w:r w:rsidRPr="00E543D9">
        <w:t>Díaz G,</w:t>
      </w:r>
      <w:r w:rsidRPr="00E543D9">
        <w:rPr>
          <w:rStyle w:val="apple-converted-space"/>
        </w:rPr>
        <w:t> </w:t>
      </w:r>
      <w:r w:rsidRPr="00E543D9">
        <w:t>Garnacho</w:t>
      </w:r>
      <w:r w:rsidR="009A54A8" w:rsidRPr="00E543D9">
        <w:t>–</w:t>
      </w:r>
      <w:r w:rsidRPr="00E543D9">
        <w:t xml:space="preserve">Montero J </w:t>
      </w:r>
      <w:proofErr w:type="gramStart"/>
      <w:r w:rsidRPr="00E543D9">
        <w:t>et al.</w:t>
      </w:r>
      <w:proofErr w:type="gramEnd"/>
      <w:r w:rsidRPr="00E543D9">
        <w:t xml:space="preserve"> Improvement in process of care and outcome after a multicenter severe</w:t>
      </w:r>
      <w:r w:rsidRPr="00E543D9">
        <w:rPr>
          <w:rStyle w:val="apple-converted-space"/>
        </w:rPr>
        <w:t> </w:t>
      </w:r>
      <w:r w:rsidRPr="00E543D9">
        <w:rPr>
          <w:rStyle w:val="highlight"/>
        </w:rPr>
        <w:t>sepsis</w:t>
      </w:r>
      <w:r w:rsidRPr="00E543D9">
        <w:rPr>
          <w:rStyle w:val="apple-converted-space"/>
        </w:rPr>
        <w:t> </w:t>
      </w:r>
      <w:r w:rsidRPr="00E543D9">
        <w:t xml:space="preserve">educational program in Spain. </w:t>
      </w:r>
      <w:r w:rsidRPr="00E543D9">
        <w:rPr>
          <w:rStyle w:val="highlight"/>
          <w:i/>
        </w:rPr>
        <w:t>JAMA</w:t>
      </w:r>
      <w:r w:rsidRPr="00E543D9">
        <w:rPr>
          <w:rStyle w:val="apple-converted-space"/>
        </w:rPr>
        <w:t> </w:t>
      </w:r>
      <w:r w:rsidRPr="00E543D9">
        <w:t>2008 May 21;299(19):2294</w:t>
      </w:r>
      <w:r w:rsidR="009A54A8" w:rsidRPr="00E543D9">
        <w:t>–</w:t>
      </w:r>
      <w:r w:rsidRPr="00E543D9">
        <w:t>303.</w:t>
      </w:r>
    </w:p>
    <w:p w14:paraId="295DDBFD" w14:textId="77777777" w:rsidR="000D30E5" w:rsidRPr="00E543D9" w:rsidRDefault="000D30E5" w:rsidP="000D30E5">
      <w:pPr>
        <w:pStyle w:val="NoSpacing"/>
      </w:pPr>
    </w:p>
    <w:p w14:paraId="10CD3DEC" w14:textId="190A2C73" w:rsidR="000D30E5" w:rsidRPr="00E543D9" w:rsidRDefault="000D30E5" w:rsidP="000D30E5">
      <w:pPr>
        <w:pStyle w:val="NoSpacing"/>
      </w:pPr>
      <w:r w:rsidRPr="00E543D9">
        <w:t>[225] Barochia AV,</w:t>
      </w:r>
      <w:r w:rsidRPr="00E543D9">
        <w:rPr>
          <w:rStyle w:val="apple-converted-space"/>
        </w:rPr>
        <w:t> </w:t>
      </w:r>
      <w:r w:rsidRPr="00E543D9">
        <w:t>Cui X,</w:t>
      </w:r>
      <w:r w:rsidRPr="00E543D9">
        <w:rPr>
          <w:rStyle w:val="apple-converted-space"/>
        </w:rPr>
        <w:t> </w:t>
      </w:r>
      <w:r w:rsidRPr="00E543D9">
        <w:t>Vitberg D,</w:t>
      </w:r>
      <w:r w:rsidRPr="00E543D9">
        <w:rPr>
          <w:rStyle w:val="apple-converted-space"/>
        </w:rPr>
        <w:t> </w:t>
      </w:r>
      <w:r w:rsidRPr="00E543D9">
        <w:t>Suffredini AF,</w:t>
      </w:r>
      <w:r w:rsidRPr="00E543D9">
        <w:rPr>
          <w:rStyle w:val="apple-converted-space"/>
        </w:rPr>
        <w:t> </w:t>
      </w:r>
      <w:r w:rsidRPr="00E543D9">
        <w:t>O'Grady NP,</w:t>
      </w:r>
      <w:r w:rsidRPr="00E543D9">
        <w:rPr>
          <w:rStyle w:val="apple-converted-space"/>
        </w:rPr>
        <w:t> </w:t>
      </w:r>
      <w:r w:rsidRPr="00E543D9">
        <w:t xml:space="preserve">Banks SM et al. Bundled care for septic shock: an analysis of clinical trials. </w:t>
      </w:r>
      <w:r w:rsidRPr="00E543D9">
        <w:rPr>
          <w:i/>
        </w:rPr>
        <w:t>Crit Care Med</w:t>
      </w:r>
      <w:r w:rsidRPr="00E543D9">
        <w:rPr>
          <w:rStyle w:val="apple-converted-space"/>
        </w:rPr>
        <w:t> </w:t>
      </w:r>
      <w:r w:rsidRPr="00E543D9">
        <w:t>2010 Feb;38(2):668</w:t>
      </w:r>
      <w:r w:rsidR="009A54A8" w:rsidRPr="00E543D9">
        <w:t>–</w:t>
      </w:r>
      <w:r w:rsidRPr="00E543D9">
        <w:t>78.</w:t>
      </w:r>
    </w:p>
    <w:p w14:paraId="2CCD4560" w14:textId="77777777" w:rsidR="000D30E5" w:rsidRPr="00E543D9" w:rsidRDefault="000D30E5" w:rsidP="000D30E5">
      <w:pPr>
        <w:pStyle w:val="NoSpacing"/>
      </w:pPr>
    </w:p>
    <w:p w14:paraId="59EB4805" w14:textId="36580781" w:rsidR="000D30E5" w:rsidRPr="00E543D9" w:rsidRDefault="000D30E5" w:rsidP="000D30E5">
      <w:pPr>
        <w:pStyle w:val="NoSpacing"/>
      </w:pPr>
      <w:r w:rsidRPr="00E543D9">
        <w:t>[226] Wang Z,</w:t>
      </w:r>
      <w:r w:rsidRPr="00E543D9">
        <w:rPr>
          <w:rStyle w:val="apple-converted-space"/>
        </w:rPr>
        <w:t> </w:t>
      </w:r>
      <w:r w:rsidRPr="00E543D9">
        <w:t>Xiong Y,</w:t>
      </w:r>
      <w:r w:rsidRPr="00E543D9">
        <w:rPr>
          <w:rStyle w:val="apple-converted-space"/>
        </w:rPr>
        <w:t> </w:t>
      </w:r>
      <w:r w:rsidRPr="00E543D9">
        <w:t>Schorr C,</w:t>
      </w:r>
      <w:r w:rsidRPr="00E543D9">
        <w:rPr>
          <w:rStyle w:val="apple-converted-space"/>
        </w:rPr>
        <w:t> </w:t>
      </w:r>
      <w:r w:rsidRPr="00E543D9">
        <w:t>Dellinger RP. Impact of</w:t>
      </w:r>
      <w:r w:rsidRPr="00E543D9">
        <w:rPr>
          <w:rStyle w:val="apple-converted-space"/>
        </w:rPr>
        <w:t> </w:t>
      </w:r>
      <w:r w:rsidRPr="00E543D9">
        <w:rPr>
          <w:rStyle w:val="highlight"/>
        </w:rPr>
        <w:t>sepsis</w:t>
      </w:r>
      <w:r w:rsidRPr="00E543D9">
        <w:rPr>
          <w:rStyle w:val="apple-converted-space"/>
        </w:rPr>
        <w:t> </w:t>
      </w:r>
      <w:r w:rsidRPr="00E543D9">
        <w:t>bundle strategy on outcomes of patients suffering from severe</w:t>
      </w:r>
      <w:r w:rsidRPr="00E543D9">
        <w:rPr>
          <w:rStyle w:val="apple-converted-space"/>
        </w:rPr>
        <w:t> </w:t>
      </w:r>
      <w:r w:rsidRPr="00E543D9">
        <w:rPr>
          <w:rStyle w:val="highlight"/>
        </w:rPr>
        <w:t>sepsis</w:t>
      </w:r>
      <w:r w:rsidRPr="00E543D9">
        <w:rPr>
          <w:rStyle w:val="apple-converted-space"/>
        </w:rPr>
        <w:t> </w:t>
      </w:r>
      <w:r w:rsidRPr="00E543D9">
        <w:t xml:space="preserve">and septic shock in china. </w:t>
      </w:r>
      <w:r w:rsidRPr="00E543D9">
        <w:rPr>
          <w:i/>
        </w:rPr>
        <w:t>J Emerg Med</w:t>
      </w:r>
      <w:r w:rsidRPr="00E543D9">
        <w:rPr>
          <w:rStyle w:val="apple-converted-space"/>
        </w:rPr>
        <w:t> </w:t>
      </w:r>
      <w:r w:rsidRPr="00E543D9">
        <w:t>2013 Apr;44(4):735</w:t>
      </w:r>
      <w:r w:rsidR="009A54A8" w:rsidRPr="00E543D9">
        <w:t>–</w:t>
      </w:r>
      <w:r w:rsidRPr="00E543D9">
        <w:t xml:space="preserve">41. </w:t>
      </w:r>
    </w:p>
    <w:p w14:paraId="3236C0FB" w14:textId="77777777" w:rsidR="000D30E5" w:rsidRPr="00E543D9" w:rsidRDefault="000D30E5" w:rsidP="000D30E5">
      <w:pPr>
        <w:pStyle w:val="NoSpacing"/>
      </w:pPr>
    </w:p>
    <w:p w14:paraId="79963CDD" w14:textId="045530C0" w:rsidR="000D30E5" w:rsidRPr="00E543D9" w:rsidRDefault="000D30E5" w:rsidP="000D30E5">
      <w:pPr>
        <w:pStyle w:val="NoSpacing"/>
      </w:pPr>
      <w:r w:rsidRPr="00E543D9">
        <w:t>[227] Herrán</w:t>
      </w:r>
      <w:r w:rsidR="009A54A8" w:rsidRPr="00E543D9">
        <w:t>–</w:t>
      </w:r>
      <w:r w:rsidRPr="00E543D9">
        <w:t>Monge R, Muriel</w:t>
      </w:r>
      <w:r w:rsidR="009A54A8" w:rsidRPr="00E543D9">
        <w:t>–</w:t>
      </w:r>
      <w:r w:rsidRPr="00E543D9">
        <w:t>Bombín A, García</w:t>
      </w:r>
      <w:r w:rsidR="009A54A8" w:rsidRPr="00E543D9">
        <w:t>–</w:t>
      </w:r>
      <w:r w:rsidRPr="00E543D9">
        <w:t>García MM, Merino</w:t>
      </w:r>
      <w:r w:rsidR="009A54A8" w:rsidRPr="00E543D9">
        <w:t>–</w:t>
      </w:r>
      <w:r w:rsidRPr="00E543D9">
        <w:t>García PA, Cítores</w:t>
      </w:r>
      <w:r w:rsidR="009A54A8" w:rsidRPr="00E543D9">
        <w:t>–</w:t>
      </w:r>
      <w:r w:rsidRPr="00E543D9">
        <w:t>González R, Fernández</w:t>
      </w:r>
      <w:r w:rsidR="009A54A8" w:rsidRPr="00E543D9">
        <w:t>–</w:t>
      </w:r>
      <w:r w:rsidRPr="00E543D9">
        <w:t xml:space="preserve">Ratero JA et al. </w:t>
      </w:r>
      <w:r w:rsidRPr="00E543D9">
        <w:rPr>
          <w:bCs/>
        </w:rPr>
        <w:t>Mortality</w:t>
      </w:r>
      <w:r w:rsidRPr="00E543D9">
        <w:rPr>
          <w:rStyle w:val="apple-converted-space"/>
        </w:rPr>
        <w:t> </w:t>
      </w:r>
      <w:r w:rsidRPr="00E543D9">
        <w:rPr>
          <w:bCs/>
        </w:rPr>
        <w:t>Reduction</w:t>
      </w:r>
      <w:r w:rsidRPr="00E543D9">
        <w:rPr>
          <w:rStyle w:val="apple-converted-space"/>
        </w:rPr>
        <w:t> </w:t>
      </w:r>
      <w:r w:rsidRPr="00E543D9">
        <w:t>and</w:t>
      </w:r>
      <w:r w:rsidRPr="00E543D9">
        <w:rPr>
          <w:rStyle w:val="apple-converted-space"/>
        </w:rPr>
        <w:t> </w:t>
      </w:r>
      <w:r w:rsidRPr="00E543D9">
        <w:rPr>
          <w:bCs/>
        </w:rPr>
        <w:t>Long</w:t>
      </w:r>
      <w:r w:rsidR="009A54A8" w:rsidRPr="00E543D9">
        <w:rPr>
          <w:bCs/>
        </w:rPr>
        <w:t>–</w:t>
      </w:r>
      <w:r w:rsidRPr="00E543D9">
        <w:rPr>
          <w:bCs/>
        </w:rPr>
        <w:t>Term</w:t>
      </w:r>
      <w:r w:rsidRPr="00E543D9">
        <w:rPr>
          <w:rStyle w:val="apple-converted-space"/>
        </w:rPr>
        <w:t> </w:t>
      </w:r>
      <w:r w:rsidRPr="00E543D9">
        <w:rPr>
          <w:bCs/>
        </w:rPr>
        <w:t>Compliance</w:t>
      </w:r>
      <w:r w:rsidRPr="00E543D9">
        <w:rPr>
          <w:rStyle w:val="apple-converted-space"/>
        </w:rPr>
        <w:t> </w:t>
      </w:r>
      <w:r w:rsidRPr="00E543D9">
        <w:t>with</w:t>
      </w:r>
      <w:r w:rsidRPr="00E543D9">
        <w:rPr>
          <w:rStyle w:val="apple-converted-space"/>
        </w:rPr>
        <w:t> </w:t>
      </w:r>
      <w:r w:rsidRPr="00E543D9">
        <w:rPr>
          <w:bCs/>
        </w:rPr>
        <w:t>Surviving</w:t>
      </w:r>
      <w:r w:rsidRPr="00E543D9">
        <w:rPr>
          <w:rStyle w:val="apple-converted-space"/>
        </w:rPr>
        <w:t> </w:t>
      </w:r>
      <w:r w:rsidRPr="00E543D9">
        <w:rPr>
          <w:bCs/>
        </w:rPr>
        <w:t>Sepsis</w:t>
      </w:r>
      <w:r w:rsidRPr="00E543D9">
        <w:rPr>
          <w:rStyle w:val="apple-converted-space"/>
        </w:rPr>
        <w:t> </w:t>
      </w:r>
      <w:r w:rsidRPr="00E543D9">
        <w:rPr>
          <w:bCs/>
        </w:rPr>
        <w:t>Campaign</w:t>
      </w:r>
      <w:r w:rsidRPr="00E543D9">
        <w:t>: A</w:t>
      </w:r>
      <w:r w:rsidRPr="00E543D9">
        <w:rPr>
          <w:rStyle w:val="apple-converted-space"/>
        </w:rPr>
        <w:t> </w:t>
      </w:r>
      <w:r w:rsidRPr="00E543D9">
        <w:rPr>
          <w:bCs/>
        </w:rPr>
        <w:t>Nationwide</w:t>
      </w:r>
      <w:r w:rsidRPr="00E543D9">
        <w:rPr>
          <w:rStyle w:val="apple-converted-space"/>
        </w:rPr>
        <w:t> </w:t>
      </w:r>
      <w:r w:rsidRPr="00E543D9">
        <w:rPr>
          <w:bCs/>
        </w:rPr>
        <w:t>Multicenter Study</w:t>
      </w:r>
      <w:r w:rsidRPr="00E543D9">
        <w:t xml:space="preserve">. </w:t>
      </w:r>
    </w:p>
    <w:p w14:paraId="13A9E8C4" w14:textId="533BFA15" w:rsidR="000D30E5" w:rsidRPr="00E543D9" w:rsidRDefault="000D30E5" w:rsidP="000D30E5">
      <w:pPr>
        <w:pStyle w:val="NoSpacing"/>
        <w:rPr>
          <w:bCs/>
        </w:rPr>
      </w:pPr>
      <w:r w:rsidRPr="00E543D9">
        <w:rPr>
          <w:rStyle w:val="jrnl"/>
          <w:bCs/>
          <w:i/>
        </w:rPr>
        <w:t>Shock</w:t>
      </w:r>
      <w:r w:rsidRPr="00E543D9">
        <w:t>. 2016 Jun;</w:t>
      </w:r>
      <w:r w:rsidRPr="00E543D9">
        <w:rPr>
          <w:bCs/>
        </w:rPr>
        <w:t>45</w:t>
      </w:r>
      <w:r w:rsidRPr="00E543D9">
        <w:t>(6):</w:t>
      </w:r>
      <w:r w:rsidRPr="00E543D9">
        <w:rPr>
          <w:bCs/>
        </w:rPr>
        <w:t>598</w:t>
      </w:r>
      <w:r w:rsidR="009A54A8" w:rsidRPr="00E543D9">
        <w:rPr>
          <w:bCs/>
        </w:rPr>
        <w:t>–</w:t>
      </w:r>
      <w:r w:rsidRPr="00E543D9">
        <w:rPr>
          <w:bCs/>
        </w:rPr>
        <w:t xml:space="preserve">606. </w:t>
      </w:r>
    </w:p>
    <w:p w14:paraId="7853720E" w14:textId="77777777" w:rsidR="000D30E5" w:rsidRPr="00E543D9" w:rsidRDefault="000D30E5" w:rsidP="000D30E5">
      <w:pPr>
        <w:pStyle w:val="NoSpacing"/>
        <w:rPr>
          <w:bCs/>
        </w:rPr>
      </w:pPr>
    </w:p>
    <w:p w14:paraId="344B6E89" w14:textId="77777777" w:rsidR="000D30E5" w:rsidRPr="00E543D9" w:rsidRDefault="000D30E5" w:rsidP="000D30E5">
      <w:pPr>
        <w:pStyle w:val="NoSpacing"/>
      </w:pPr>
      <w:r w:rsidRPr="00E543D9">
        <w:t>[228] Rhodes A, Phillips G, Beale R, Cecconi M, Chiche JD, De Backer D et al. The</w:t>
      </w:r>
      <w:r w:rsidRPr="00E543D9">
        <w:rPr>
          <w:rStyle w:val="apple-converted-space"/>
        </w:rPr>
        <w:t> </w:t>
      </w:r>
      <w:r w:rsidRPr="00E543D9">
        <w:rPr>
          <w:bCs/>
        </w:rPr>
        <w:t>Surviving</w:t>
      </w:r>
      <w:r w:rsidRPr="00E543D9">
        <w:rPr>
          <w:rStyle w:val="apple-converted-space"/>
        </w:rPr>
        <w:t> </w:t>
      </w:r>
      <w:r w:rsidRPr="00E543D9">
        <w:rPr>
          <w:bCs/>
        </w:rPr>
        <w:t>Sepsis</w:t>
      </w:r>
      <w:r w:rsidRPr="00E543D9">
        <w:rPr>
          <w:rStyle w:val="apple-converted-space"/>
        </w:rPr>
        <w:t> </w:t>
      </w:r>
      <w:r w:rsidRPr="00E543D9">
        <w:rPr>
          <w:bCs/>
        </w:rPr>
        <w:t>Campaign</w:t>
      </w:r>
      <w:r w:rsidRPr="00E543D9">
        <w:rPr>
          <w:rStyle w:val="apple-converted-space"/>
        </w:rPr>
        <w:t> </w:t>
      </w:r>
      <w:r w:rsidRPr="00E543D9">
        <w:rPr>
          <w:bCs/>
        </w:rPr>
        <w:t>bundles</w:t>
      </w:r>
      <w:r w:rsidRPr="00E543D9">
        <w:rPr>
          <w:rStyle w:val="apple-converted-space"/>
        </w:rPr>
        <w:t> </w:t>
      </w:r>
      <w:r w:rsidRPr="00E543D9">
        <w:t>and</w:t>
      </w:r>
      <w:r w:rsidRPr="00E543D9">
        <w:rPr>
          <w:rStyle w:val="apple-converted-space"/>
        </w:rPr>
        <w:t> </w:t>
      </w:r>
      <w:r w:rsidRPr="00E543D9">
        <w:rPr>
          <w:bCs/>
        </w:rPr>
        <w:t>outcome</w:t>
      </w:r>
      <w:r w:rsidRPr="00E543D9">
        <w:t>:</w:t>
      </w:r>
      <w:r w:rsidRPr="00E543D9">
        <w:rPr>
          <w:rStyle w:val="apple-converted-space"/>
        </w:rPr>
        <w:t> </w:t>
      </w:r>
      <w:r w:rsidRPr="00E543D9">
        <w:rPr>
          <w:bCs/>
        </w:rPr>
        <w:t>results</w:t>
      </w:r>
      <w:r w:rsidRPr="00E543D9">
        <w:rPr>
          <w:rStyle w:val="apple-converted-space"/>
        </w:rPr>
        <w:t> </w:t>
      </w:r>
      <w:r w:rsidRPr="00E543D9">
        <w:t>from the</w:t>
      </w:r>
      <w:r w:rsidRPr="00E543D9">
        <w:rPr>
          <w:rStyle w:val="apple-converted-space"/>
        </w:rPr>
        <w:t> </w:t>
      </w:r>
      <w:r w:rsidRPr="00E543D9">
        <w:rPr>
          <w:bCs/>
        </w:rPr>
        <w:t>International</w:t>
      </w:r>
      <w:r w:rsidRPr="00E543D9">
        <w:rPr>
          <w:rStyle w:val="apple-converted-space"/>
        </w:rPr>
        <w:t> </w:t>
      </w:r>
      <w:r w:rsidRPr="00E543D9">
        <w:rPr>
          <w:bCs/>
        </w:rPr>
        <w:t>Multicentre</w:t>
      </w:r>
      <w:r w:rsidRPr="00E543D9">
        <w:rPr>
          <w:rStyle w:val="apple-converted-space"/>
        </w:rPr>
        <w:t> </w:t>
      </w:r>
      <w:r w:rsidRPr="00E543D9">
        <w:rPr>
          <w:bCs/>
        </w:rPr>
        <w:t>Prevalence</w:t>
      </w:r>
      <w:r w:rsidRPr="00E543D9">
        <w:rPr>
          <w:rStyle w:val="apple-converted-space"/>
        </w:rPr>
        <w:t> </w:t>
      </w:r>
      <w:r w:rsidRPr="00E543D9">
        <w:rPr>
          <w:bCs/>
        </w:rPr>
        <w:t>Study</w:t>
      </w:r>
      <w:r w:rsidRPr="00E543D9">
        <w:rPr>
          <w:rStyle w:val="apple-converted-space"/>
        </w:rPr>
        <w:t> </w:t>
      </w:r>
      <w:r w:rsidRPr="00E543D9">
        <w:t>on</w:t>
      </w:r>
      <w:r w:rsidRPr="00E543D9">
        <w:rPr>
          <w:rStyle w:val="apple-converted-space"/>
        </w:rPr>
        <w:t> </w:t>
      </w:r>
      <w:r w:rsidRPr="00E543D9">
        <w:rPr>
          <w:bCs/>
        </w:rPr>
        <w:t>Sepsis</w:t>
      </w:r>
      <w:r w:rsidRPr="00E543D9">
        <w:rPr>
          <w:rStyle w:val="apple-converted-space"/>
        </w:rPr>
        <w:t> </w:t>
      </w:r>
      <w:r w:rsidRPr="00E543D9">
        <w:t>(the</w:t>
      </w:r>
      <w:r w:rsidRPr="00E543D9">
        <w:rPr>
          <w:rStyle w:val="apple-converted-space"/>
        </w:rPr>
        <w:t> </w:t>
      </w:r>
      <w:r w:rsidRPr="00E543D9">
        <w:rPr>
          <w:bCs/>
        </w:rPr>
        <w:t>IMPreSS</w:t>
      </w:r>
      <w:r w:rsidRPr="00E543D9">
        <w:rPr>
          <w:rStyle w:val="apple-converted-space"/>
        </w:rPr>
        <w:t> </w:t>
      </w:r>
      <w:r w:rsidRPr="00E543D9">
        <w:rPr>
          <w:bCs/>
        </w:rPr>
        <w:t>study</w:t>
      </w:r>
      <w:r w:rsidRPr="00E543D9">
        <w:t>).</w:t>
      </w:r>
    </w:p>
    <w:p w14:paraId="4CDC4387" w14:textId="3EF5EAA5" w:rsidR="000D30E5" w:rsidRPr="00E543D9" w:rsidRDefault="000D30E5" w:rsidP="000D30E5">
      <w:pPr>
        <w:pStyle w:val="NoSpacing"/>
      </w:pPr>
      <w:r w:rsidRPr="00E543D9">
        <w:rPr>
          <w:rStyle w:val="jrnl"/>
          <w:bCs/>
          <w:i/>
        </w:rPr>
        <w:t>Intensive</w:t>
      </w:r>
      <w:r w:rsidRPr="00E543D9">
        <w:rPr>
          <w:rStyle w:val="apple-converted-space"/>
          <w:i/>
        </w:rPr>
        <w:t> </w:t>
      </w:r>
      <w:r w:rsidRPr="00E543D9">
        <w:rPr>
          <w:rStyle w:val="jrnl"/>
          <w:bCs/>
          <w:i/>
        </w:rPr>
        <w:t>Care</w:t>
      </w:r>
      <w:r w:rsidRPr="00E543D9">
        <w:rPr>
          <w:rStyle w:val="apple-converted-space"/>
          <w:i/>
        </w:rPr>
        <w:t> </w:t>
      </w:r>
      <w:r w:rsidRPr="00E543D9">
        <w:rPr>
          <w:rStyle w:val="jrnl"/>
          <w:bCs/>
          <w:i/>
        </w:rPr>
        <w:t>Med</w:t>
      </w:r>
      <w:r w:rsidRPr="00E543D9">
        <w:t>. 2015 Sep;</w:t>
      </w:r>
      <w:r w:rsidRPr="00E543D9">
        <w:rPr>
          <w:bCs/>
        </w:rPr>
        <w:t>41</w:t>
      </w:r>
      <w:r w:rsidRPr="00E543D9">
        <w:t>(9):1620</w:t>
      </w:r>
      <w:r w:rsidR="009A54A8" w:rsidRPr="00E543D9">
        <w:t>–</w:t>
      </w:r>
      <w:r w:rsidRPr="00E543D9">
        <w:t>8.</w:t>
      </w:r>
    </w:p>
    <w:p w14:paraId="39177001" w14:textId="77777777" w:rsidR="000D30E5" w:rsidRPr="00E543D9" w:rsidRDefault="000D30E5" w:rsidP="000D30E5">
      <w:pPr>
        <w:pStyle w:val="NoSpacing"/>
      </w:pPr>
    </w:p>
    <w:p w14:paraId="5330A7A9" w14:textId="1D6E975C" w:rsidR="000D30E5" w:rsidRPr="00E543D9" w:rsidRDefault="000D30E5" w:rsidP="000D30E5">
      <w:pPr>
        <w:pStyle w:val="NoSpacing"/>
      </w:pPr>
      <w:r w:rsidRPr="00E543D9">
        <w:lastRenderedPageBreak/>
        <w:t xml:space="preserve">[229] Levy MM, Rhodes A, Phillips GS, Townsend SR, Schorr CA, Beale R </w:t>
      </w:r>
      <w:proofErr w:type="gramStart"/>
      <w:r w:rsidRPr="00E543D9">
        <w:t>et al.</w:t>
      </w:r>
      <w:proofErr w:type="gramEnd"/>
      <w:r w:rsidRPr="00E543D9">
        <w:t xml:space="preserve"> </w:t>
      </w:r>
      <w:r w:rsidRPr="00E543D9">
        <w:rPr>
          <w:bCs/>
        </w:rPr>
        <w:t>Surviving</w:t>
      </w:r>
      <w:r w:rsidRPr="00E543D9">
        <w:rPr>
          <w:rStyle w:val="apple-converted-space"/>
        </w:rPr>
        <w:t> </w:t>
      </w:r>
      <w:r w:rsidRPr="00E543D9">
        <w:rPr>
          <w:bCs/>
        </w:rPr>
        <w:t>Sepsis</w:t>
      </w:r>
      <w:r w:rsidRPr="00E543D9">
        <w:rPr>
          <w:rStyle w:val="apple-converted-space"/>
        </w:rPr>
        <w:t> </w:t>
      </w:r>
      <w:r w:rsidRPr="00E543D9">
        <w:rPr>
          <w:bCs/>
        </w:rPr>
        <w:t>Campaign</w:t>
      </w:r>
      <w:r w:rsidRPr="00E543D9">
        <w:t>:</w:t>
      </w:r>
      <w:r w:rsidRPr="00E543D9">
        <w:rPr>
          <w:rStyle w:val="apple-converted-space"/>
        </w:rPr>
        <w:t> </w:t>
      </w:r>
      <w:r w:rsidRPr="00E543D9">
        <w:rPr>
          <w:bCs/>
        </w:rPr>
        <w:t>association</w:t>
      </w:r>
      <w:r w:rsidRPr="00E543D9">
        <w:rPr>
          <w:rStyle w:val="apple-converted-space"/>
        </w:rPr>
        <w:t> </w:t>
      </w:r>
      <w:r w:rsidRPr="00E543D9">
        <w:t>between</w:t>
      </w:r>
      <w:r w:rsidRPr="00E543D9">
        <w:rPr>
          <w:rStyle w:val="apple-converted-space"/>
        </w:rPr>
        <w:t> </w:t>
      </w:r>
      <w:r w:rsidRPr="00E543D9">
        <w:rPr>
          <w:bCs/>
        </w:rPr>
        <w:t>performance</w:t>
      </w:r>
      <w:r w:rsidRPr="00E543D9">
        <w:rPr>
          <w:rStyle w:val="apple-converted-space"/>
        </w:rPr>
        <w:t> </w:t>
      </w:r>
      <w:r w:rsidRPr="00E543D9">
        <w:rPr>
          <w:bCs/>
        </w:rPr>
        <w:t>metrics</w:t>
      </w:r>
      <w:r w:rsidRPr="00E543D9">
        <w:rPr>
          <w:rStyle w:val="apple-converted-space"/>
        </w:rPr>
        <w:t> </w:t>
      </w:r>
      <w:r w:rsidRPr="00E543D9">
        <w:t>and</w:t>
      </w:r>
      <w:r w:rsidRPr="00E543D9">
        <w:rPr>
          <w:rStyle w:val="apple-converted-space"/>
        </w:rPr>
        <w:t> </w:t>
      </w:r>
      <w:r w:rsidRPr="00E543D9">
        <w:rPr>
          <w:bCs/>
        </w:rPr>
        <w:t>outcomes</w:t>
      </w:r>
      <w:r w:rsidRPr="00E543D9">
        <w:rPr>
          <w:rStyle w:val="apple-converted-space"/>
        </w:rPr>
        <w:t> </w:t>
      </w:r>
      <w:r w:rsidRPr="00E543D9">
        <w:t>in a</w:t>
      </w:r>
      <w:r w:rsidRPr="00E543D9">
        <w:rPr>
          <w:rStyle w:val="apple-converted-space"/>
        </w:rPr>
        <w:t> </w:t>
      </w:r>
      <w:r w:rsidRPr="00E543D9">
        <w:rPr>
          <w:bCs/>
        </w:rPr>
        <w:t>7.5</w:t>
      </w:r>
      <w:r w:rsidR="009A54A8" w:rsidRPr="00E543D9">
        <w:rPr>
          <w:bCs/>
        </w:rPr>
        <w:t>–</w:t>
      </w:r>
      <w:r w:rsidRPr="00E543D9">
        <w:rPr>
          <w:bCs/>
        </w:rPr>
        <w:t>year</w:t>
      </w:r>
      <w:r w:rsidRPr="00E543D9">
        <w:rPr>
          <w:rStyle w:val="apple-converted-space"/>
        </w:rPr>
        <w:t> </w:t>
      </w:r>
      <w:r w:rsidRPr="00E543D9">
        <w:rPr>
          <w:bCs/>
        </w:rPr>
        <w:t xml:space="preserve">study. </w:t>
      </w:r>
      <w:r w:rsidRPr="00E543D9">
        <w:rPr>
          <w:rStyle w:val="jrnl"/>
          <w:bCs/>
          <w:i/>
        </w:rPr>
        <w:t>Intensive</w:t>
      </w:r>
      <w:r w:rsidRPr="00E543D9">
        <w:rPr>
          <w:rStyle w:val="apple-converted-space"/>
          <w:i/>
        </w:rPr>
        <w:t> </w:t>
      </w:r>
      <w:r w:rsidRPr="00E543D9">
        <w:rPr>
          <w:rStyle w:val="jrnl"/>
          <w:bCs/>
          <w:i/>
        </w:rPr>
        <w:t>Care</w:t>
      </w:r>
      <w:r w:rsidRPr="00E543D9">
        <w:rPr>
          <w:rStyle w:val="apple-converted-space"/>
          <w:i/>
        </w:rPr>
        <w:t> </w:t>
      </w:r>
      <w:r w:rsidRPr="00E543D9">
        <w:rPr>
          <w:rStyle w:val="jrnl"/>
          <w:bCs/>
          <w:i/>
        </w:rPr>
        <w:t>Med</w:t>
      </w:r>
      <w:r w:rsidRPr="00E543D9">
        <w:t>. 2014 Nov;</w:t>
      </w:r>
      <w:r w:rsidRPr="00E543D9">
        <w:rPr>
          <w:bCs/>
        </w:rPr>
        <w:t>40</w:t>
      </w:r>
      <w:r w:rsidRPr="00E543D9">
        <w:t>(11):1623</w:t>
      </w:r>
      <w:r w:rsidR="009A54A8" w:rsidRPr="00E543D9">
        <w:t>–</w:t>
      </w:r>
      <w:r w:rsidRPr="00E543D9">
        <w:t>33.</w:t>
      </w:r>
    </w:p>
    <w:p w14:paraId="0C9CDB4F" w14:textId="77777777" w:rsidR="000D30E5" w:rsidRPr="00E543D9" w:rsidRDefault="000D30E5" w:rsidP="000D30E5">
      <w:pPr>
        <w:pStyle w:val="NoSpacing"/>
      </w:pPr>
    </w:p>
    <w:p w14:paraId="7896222A" w14:textId="36B15726" w:rsidR="000D30E5" w:rsidRPr="00E543D9" w:rsidRDefault="000D30E5" w:rsidP="000D30E5">
      <w:pPr>
        <w:pStyle w:val="NoSpacing"/>
      </w:pPr>
      <w:r w:rsidRPr="00E543D9">
        <w:t>[230] Jacob ST,</w:t>
      </w:r>
      <w:r w:rsidRPr="00E543D9">
        <w:rPr>
          <w:rStyle w:val="apple-converted-space"/>
        </w:rPr>
        <w:t> </w:t>
      </w:r>
      <w:r w:rsidRPr="00E543D9">
        <w:t>Banura P,</w:t>
      </w:r>
      <w:r w:rsidRPr="00E543D9">
        <w:rPr>
          <w:rStyle w:val="apple-converted-space"/>
        </w:rPr>
        <w:t> </w:t>
      </w:r>
      <w:r w:rsidRPr="00E543D9">
        <w:t>Baeten JM,</w:t>
      </w:r>
      <w:r w:rsidRPr="00E543D9">
        <w:rPr>
          <w:rStyle w:val="apple-converted-space"/>
        </w:rPr>
        <w:t> </w:t>
      </w:r>
      <w:r w:rsidRPr="00E543D9">
        <w:t>Moore CC,</w:t>
      </w:r>
      <w:r w:rsidRPr="00E543D9">
        <w:rPr>
          <w:rStyle w:val="apple-converted-space"/>
        </w:rPr>
        <w:t> </w:t>
      </w:r>
      <w:r w:rsidRPr="00E543D9">
        <w:t>Meya D,</w:t>
      </w:r>
      <w:r w:rsidRPr="00E543D9">
        <w:rPr>
          <w:rStyle w:val="apple-converted-space"/>
        </w:rPr>
        <w:t> </w:t>
      </w:r>
      <w:r w:rsidRPr="00E543D9">
        <w:t>Nakiyingi L et al. The</w:t>
      </w:r>
      <w:r w:rsidRPr="00E543D9">
        <w:rPr>
          <w:rStyle w:val="apple-converted-space"/>
        </w:rPr>
        <w:t> </w:t>
      </w:r>
      <w:r w:rsidRPr="00E543D9">
        <w:rPr>
          <w:rStyle w:val="highlight"/>
        </w:rPr>
        <w:t>impact</w:t>
      </w:r>
      <w:r w:rsidRPr="00E543D9">
        <w:rPr>
          <w:rStyle w:val="apple-converted-space"/>
        </w:rPr>
        <w:t> </w:t>
      </w:r>
      <w:r w:rsidRPr="00E543D9">
        <w:t>of</w:t>
      </w:r>
      <w:r w:rsidRPr="00E543D9">
        <w:rPr>
          <w:rStyle w:val="apple-converted-space"/>
        </w:rPr>
        <w:t> </w:t>
      </w:r>
      <w:r w:rsidRPr="00E543D9">
        <w:rPr>
          <w:rStyle w:val="highlight"/>
        </w:rPr>
        <w:t>early</w:t>
      </w:r>
      <w:r w:rsidRPr="00E543D9">
        <w:rPr>
          <w:rStyle w:val="apple-converted-space"/>
        </w:rPr>
        <w:t> </w:t>
      </w:r>
      <w:r w:rsidRPr="00E543D9">
        <w:rPr>
          <w:rStyle w:val="highlight"/>
        </w:rPr>
        <w:t>monitored</w:t>
      </w:r>
      <w:r w:rsidRPr="00E543D9">
        <w:rPr>
          <w:rStyle w:val="apple-converted-space"/>
        </w:rPr>
        <w:t> </w:t>
      </w:r>
      <w:r w:rsidRPr="00E543D9">
        <w:rPr>
          <w:rStyle w:val="highlight"/>
        </w:rPr>
        <w:t>management</w:t>
      </w:r>
      <w:r w:rsidRPr="00E543D9">
        <w:rPr>
          <w:rStyle w:val="apple-converted-space"/>
        </w:rPr>
        <w:t> </w:t>
      </w:r>
      <w:r w:rsidRPr="00E543D9">
        <w:t>on</w:t>
      </w:r>
      <w:r w:rsidRPr="00E543D9">
        <w:rPr>
          <w:rStyle w:val="apple-converted-space"/>
        </w:rPr>
        <w:t> </w:t>
      </w:r>
      <w:r w:rsidRPr="00E543D9">
        <w:rPr>
          <w:rStyle w:val="highlight"/>
        </w:rPr>
        <w:t>survival</w:t>
      </w:r>
      <w:r w:rsidRPr="00E543D9">
        <w:rPr>
          <w:rStyle w:val="apple-converted-space"/>
        </w:rPr>
        <w:t> </w:t>
      </w:r>
      <w:r w:rsidRPr="00E543D9">
        <w:t>in</w:t>
      </w:r>
      <w:r w:rsidRPr="00E543D9">
        <w:rPr>
          <w:rStyle w:val="apple-converted-space"/>
        </w:rPr>
        <w:t> </w:t>
      </w:r>
      <w:r w:rsidRPr="00E543D9">
        <w:rPr>
          <w:rStyle w:val="highlight"/>
        </w:rPr>
        <w:t>hospitalized</w:t>
      </w:r>
      <w:r w:rsidRPr="00E543D9">
        <w:rPr>
          <w:rStyle w:val="apple-converted-space"/>
        </w:rPr>
        <w:t> </w:t>
      </w:r>
      <w:r w:rsidRPr="00E543D9">
        <w:rPr>
          <w:rStyle w:val="highlight"/>
        </w:rPr>
        <w:t>adult</w:t>
      </w:r>
      <w:r w:rsidRPr="00E543D9">
        <w:rPr>
          <w:rStyle w:val="apple-converted-space"/>
        </w:rPr>
        <w:t> </w:t>
      </w:r>
      <w:r w:rsidRPr="00E543D9">
        <w:rPr>
          <w:rStyle w:val="highlight"/>
        </w:rPr>
        <w:t>Ugandan</w:t>
      </w:r>
      <w:r w:rsidRPr="00E543D9">
        <w:rPr>
          <w:rStyle w:val="apple-converted-space"/>
        </w:rPr>
        <w:t> </w:t>
      </w:r>
      <w:r w:rsidRPr="00E543D9">
        <w:rPr>
          <w:rStyle w:val="highlight"/>
        </w:rPr>
        <w:t>patients</w:t>
      </w:r>
      <w:r w:rsidRPr="00E543D9">
        <w:rPr>
          <w:rStyle w:val="apple-converted-space"/>
        </w:rPr>
        <w:t> </w:t>
      </w:r>
      <w:r w:rsidRPr="00E543D9">
        <w:t>with</w:t>
      </w:r>
      <w:r w:rsidRPr="00E543D9">
        <w:rPr>
          <w:rStyle w:val="apple-converted-space"/>
        </w:rPr>
        <w:t> </w:t>
      </w:r>
      <w:r w:rsidRPr="00E543D9">
        <w:rPr>
          <w:rStyle w:val="highlight"/>
        </w:rPr>
        <w:t>severe</w:t>
      </w:r>
      <w:r w:rsidRPr="00E543D9">
        <w:rPr>
          <w:rStyle w:val="apple-converted-space"/>
        </w:rPr>
        <w:t> </w:t>
      </w:r>
      <w:r w:rsidRPr="00E543D9">
        <w:rPr>
          <w:rStyle w:val="highlight"/>
        </w:rPr>
        <w:t>sepsis</w:t>
      </w:r>
      <w:r w:rsidRPr="00E543D9">
        <w:t>: a</w:t>
      </w:r>
      <w:r w:rsidRPr="00E543D9">
        <w:rPr>
          <w:rStyle w:val="apple-converted-space"/>
        </w:rPr>
        <w:t> </w:t>
      </w:r>
      <w:r w:rsidRPr="00E543D9">
        <w:rPr>
          <w:rStyle w:val="highlight"/>
        </w:rPr>
        <w:t>prospective</w:t>
      </w:r>
      <w:r w:rsidRPr="00E543D9">
        <w:rPr>
          <w:rStyle w:val="apple-converted-space"/>
        </w:rPr>
        <w:t> </w:t>
      </w:r>
      <w:r w:rsidRPr="00E543D9">
        <w:rPr>
          <w:rStyle w:val="highlight"/>
        </w:rPr>
        <w:t>intervention</w:t>
      </w:r>
      <w:r w:rsidRPr="00E543D9">
        <w:rPr>
          <w:rStyle w:val="apple-converted-space"/>
        </w:rPr>
        <w:t> </w:t>
      </w:r>
      <w:r w:rsidRPr="00E543D9">
        <w:rPr>
          <w:rStyle w:val="highlight"/>
        </w:rPr>
        <w:t>study</w:t>
      </w:r>
      <w:r w:rsidRPr="00E543D9">
        <w:t xml:space="preserve">*. </w:t>
      </w:r>
      <w:r w:rsidRPr="00E543D9">
        <w:rPr>
          <w:i/>
        </w:rPr>
        <w:t>Crit Care Med</w:t>
      </w:r>
      <w:r w:rsidRPr="00E543D9">
        <w:rPr>
          <w:rStyle w:val="apple-converted-space"/>
        </w:rPr>
        <w:t> </w:t>
      </w:r>
      <w:r w:rsidRPr="00E543D9">
        <w:t>2012 Jul;40(7):2050</w:t>
      </w:r>
      <w:r w:rsidR="009A54A8" w:rsidRPr="00E543D9">
        <w:t>–</w:t>
      </w:r>
      <w:r w:rsidRPr="00E543D9">
        <w:t>8.</w:t>
      </w:r>
    </w:p>
    <w:p w14:paraId="32A99580" w14:textId="77777777" w:rsidR="000D30E5" w:rsidRPr="00E543D9" w:rsidRDefault="000D30E5" w:rsidP="000D30E5">
      <w:pPr>
        <w:pStyle w:val="NoSpacing"/>
      </w:pPr>
    </w:p>
    <w:p w14:paraId="2ED92D3D" w14:textId="78D13B8D" w:rsidR="000D30E5" w:rsidRPr="00E543D9" w:rsidRDefault="000D30E5" w:rsidP="000D30E5">
      <w:pPr>
        <w:pStyle w:val="NoSpacing"/>
      </w:pPr>
      <w:r w:rsidRPr="00E543D9">
        <w:t>[231] Papali A, Eoin West T, Verceles AC, Augustin ME, Nathalie Colas L, Jean</w:t>
      </w:r>
      <w:r w:rsidR="009A54A8" w:rsidRPr="00E543D9">
        <w:t>–</w:t>
      </w:r>
      <w:r w:rsidRPr="00E543D9">
        <w:t xml:space="preserve">Francois CH et al. Treatment outcomes after implementation of an adapted WHO protocol for severe sepsis and septic shock in Haiti. </w:t>
      </w:r>
      <w:r w:rsidRPr="00E543D9">
        <w:rPr>
          <w:rStyle w:val="jrnl"/>
          <w:i/>
          <w:color w:val="000000"/>
        </w:rPr>
        <w:t>J Crit Care</w:t>
      </w:r>
      <w:r w:rsidRPr="00E543D9">
        <w:t xml:space="preserve"> 2017 May </w:t>
      </w:r>
      <w:proofErr w:type="gramStart"/>
      <w:r w:rsidRPr="00E543D9">
        <w:t>27;41:222</w:t>
      </w:r>
      <w:proofErr w:type="gramEnd"/>
      <w:r w:rsidR="009A54A8" w:rsidRPr="00E543D9">
        <w:t>–</w:t>
      </w:r>
      <w:r w:rsidRPr="00E543D9">
        <w:t>228. [Epub ahead of print]</w:t>
      </w:r>
    </w:p>
    <w:p w14:paraId="5CA9398D" w14:textId="77777777" w:rsidR="000D30E5" w:rsidRPr="00E543D9" w:rsidRDefault="000D30E5" w:rsidP="000D30E5">
      <w:pPr>
        <w:pStyle w:val="NoSpacing"/>
        <w:rPr>
          <w:rStyle w:val="title-link-class"/>
          <w:shd w:val="clear" w:color="auto" w:fill="EBEBEB"/>
        </w:rPr>
      </w:pPr>
    </w:p>
    <w:p w14:paraId="6311BF7F" w14:textId="77777777" w:rsidR="000D30E5" w:rsidRPr="00E543D9" w:rsidRDefault="000D30E5" w:rsidP="000D30E5">
      <w:pPr>
        <w:pStyle w:val="NoSpacing"/>
      </w:pPr>
      <w:r w:rsidRPr="00E543D9">
        <w:t xml:space="preserve">[232] Apisarnthanarak A, Thongphubeth K, Sirinvaravong S, Kitkangvan D, Yuekyen C, Warachan B </w:t>
      </w:r>
      <w:proofErr w:type="gramStart"/>
      <w:r w:rsidRPr="00E543D9">
        <w:t>et al.</w:t>
      </w:r>
      <w:proofErr w:type="gramEnd"/>
      <w:r w:rsidRPr="00E543D9">
        <w:t xml:space="preserve"> </w:t>
      </w:r>
      <w:r w:rsidRPr="00E543D9">
        <w:rPr>
          <w:bCs/>
        </w:rPr>
        <w:t>Effectiveness</w:t>
      </w:r>
      <w:r w:rsidRPr="00E543D9">
        <w:rPr>
          <w:rStyle w:val="apple-converted-space"/>
        </w:rPr>
        <w:t> </w:t>
      </w:r>
      <w:r w:rsidRPr="00E543D9">
        <w:t>of</w:t>
      </w:r>
      <w:r w:rsidRPr="00E543D9">
        <w:rPr>
          <w:rStyle w:val="apple-converted-space"/>
        </w:rPr>
        <w:t> </w:t>
      </w:r>
      <w:r w:rsidRPr="00E543D9">
        <w:rPr>
          <w:bCs/>
        </w:rPr>
        <w:t>multifaceted</w:t>
      </w:r>
      <w:r w:rsidRPr="00E543D9">
        <w:rPr>
          <w:rStyle w:val="apple-converted-space"/>
        </w:rPr>
        <w:t> </w:t>
      </w:r>
      <w:r w:rsidRPr="00E543D9">
        <w:rPr>
          <w:bCs/>
        </w:rPr>
        <w:t>hospitalwide</w:t>
      </w:r>
      <w:r w:rsidRPr="00E543D9">
        <w:rPr>
          <w:rStyle w:val="apple-converted-space"/>
        </w:rPr>
        <w:t> </w:t>
      </w:r>
      <w:r w:rsidRPr="00E543D9">
        <w:rPr>
          <w:bCs/>
        </w:rPr>
        <w:t>qualityimprovement</w:t>
      </w:r>
      <w:r w:rsidRPr="00E543D9">
        <w:rPr>
          <w:rStyle w:val="apple-converted-space"/>
        </w:rPr>
        <w:t> </w:t>
      </w:r>
      <w:r w:rsidRPr="00E543D9">
        <w:rPr>
          <w:bCs/>
        </w:rPr>
        <w:t>programs</w:t>
      </w:r>
      <w:r w:rsidRPr="00E543D9">
        <w:rPr>
          <w:rStyle w:val="apple-converted-space"/>
        </w:rPr>
        <w:t> </w:t>
      </w:r>
      <w:r w:rsidRPr="00E543D9">
        <w:rPr>
          <w:bCs/>
        </w:rPr>
        <w:t>featuring</w:t>
      </w:r>
      <w:r w:rsidRPr="00E543D9">
        <w:rPr>
          <w:rStyle w:val="apple-converted-space"/>
        </w:rPr>
        <w:t> </w:t>
      </w:r>
      <w:r w:rsidRPr="00E543D9">
        <w:t>an</w:t>
      </w:r>
      <w:r w:rsidRPr="00E543D9">
        <w:rPr>
          <w:rStyle w:val="apple-converted-space"/>
        </w:rPr>
        <w:t> </w:t>
      </w:r>
      <w:r w:rsidRPr="00E543D9">
        <w:rPr>
          <w:bCs/>
        </w:rPr>
        <w:t>intervention</w:t>
      </w:r>
      <w:r w:rsidRPr="00E543D9">
        <w:rPr>
          <w:rStyle w:val="apple-converted-space"/>
        </w:rPr>
        <w:t> </w:t>
      </w:r>
      <w:r w:rsidRPr="00E543D9">
        <w:t>to</w:t>
      </w:r>
      <w:r w:rsidRPr="00E543D9">
        <w:rPr>
          <w:rStyle w:val="apple-converted-space"/>
        </w:rPr>
        <w:t> </w:t>
      </w:r>
      <w:r w:rsidRPr="00E543D9">
        <w:rPr>
          <w:bCs/>
        </w:rPr>
        <w:t>removeunnecessary</w:t>
      </w:r>
      <w:r w:rsidRPr="00E543D9">
        <w:rPr>
          <w:rStyle w:val="apple-converted-space"/>
        </w:rPr>
        <w:t> </w:t>
      </w:r>
      <w:r w:rsidRPr="00E543D9">
        <w:rPr>
          <w:bCs/>
        </w:rPr>
        <w:t>urinary</w:t>
      </w:r>
      <w:r w:rsidRPr="00E543D9">
        <w:rPr>
          <w:rStyle w:val="apple-converted-space"/>
        </w:rPr>
        <w:t> </w:t>
      </w:r>
      <w:r w:rsidRPr="00E543D9">
        <w:rPr>
          <w:bCs/>
        </w:rPr>
        <w:t>catheters</w:t>
      </w:r>
      <w:r w:rsidRPr="00E543D9">
        <w:rPr>
          <w:rStyle w:val="apple-converted-space"/>
        </w:rPr>
        <w:t> </w:t>
      </w:r>
      <w:r w:rsidRPr="00E543D9">
        <w:t>at a</w:t>
      </w:r>
      <w:r w:rsidRPr="00E543D9">
        <w:rPr>
          <w:rStyle w:val="apple-converted-space"/>
        </w:rPr>
        <w:t> </w:t>
      </w:r>
      <w:r w:rsidRPr="00E543D9">
        <w:rPr>
          <w:bCs/>
        </w:rPr>
        <w:t>tertiary</w:t>
      </w:r>
      <w:r w:rsidRPr="00E543D9">
        <w:rPr>
          <w:rStyle w:val="apple-converted-space"/>
        </w:rPr>
        <w:t> </w:t>
      </w:r>
      <w:r w:rsidRPr="00E543D9">
        <w:rPr>
          <w:bCs/>
        </w:rPr>
        <w:t>care</w:t>
      </w:r>
      <w:r w:rsidRPr="00E543D9">
        <w:rPr>
          <w:rStyle w:val="apple-converted-space"/>
        </w:rPr>
        <w:t> </w:t>
      </w:r>
      <w:r w:rsidRPr="00E543D9">
        <w:rPr>
          <w:bCs/>
        </w:rPr>
        <w:t>center</w:t>
      </w:r>
      <w:r w:rsidRPr="00E543D9">
        <w:rPr>
          <w:rStyle w:val="apple-converted-space"/>
        </w:rPr>
        <w:t> </w:t>
      </w:r>
      <w:r w:rsidRPr="00E543D9">
        <w:t>in</w:t>
      </w:r>
      <w:r w:rsidRPr="00E543D9">
        <w:rPr>
          <w:rStyle w:val="apple-converted-space"/>
        </w:rPr>
        <w:t> </w:t>
      </w:r>
      <w:r w:rsidRPr="00E543D9">
        <w:rPr>
          <w:bCs/>
        </w:rPr>
        <w:t>Thailand</w:t>
      </w:r>
      <w:r w:rsidRPr="00E543D9">
        <w:t>.</w:t>
      </w:r>
    </w:p>
    <w:p w14:paraId="3AEC4CD8" w14:textId="0DE68111" w:rsidR="000D30E5" w:rsidRPr="00E543D9" w:rsidRDefault="000D30E5" w:rsidP="000D30E5">
      <w:pPr>
        <w:pStyle w:val="NoSpacing"/>
        <w:rPr>
          <w:rFonts w:eastAsiaTheme="minorHAnsi"/>
        </w:rPr>
      </w:pPr>
      <w:r w:rsidRPr="00E543D9">
        <w:rPr>
          <w:rStyle w:val="jrnl"/>
          <w:i/>
        </w:rPr>
        <w:t>Infect Control Hosp Epidemiol</w:t>
      </w:r>
      <w:r w:rsidRPr="00E543D9">
        <w:t>. 2007 Jul;28(7):791</w:t>
      </w:r>
      <w:r w:rsidR="009A54A8" w:rsidRPr="00E543D9">
        <w:t>–</w:t>
      </w:r>
      <w:r w:rsidRPr="00E543D9">
        <w:t>8.</w:t>
      </w:r>
    </w:p>
    <w:p w14:paraId="164CCEEA" w14:textId="77777777" w:rsidR="000D30E5" w:rsidRPr="00E543D9" w:rsidRDefault="000D30E5" w:rsidP="000D30E5">
      <w:pPr>
        <w:pStyle w:val="NoSpacing"/>
      </w:pPr>
    </w:p>
    <w:p w14:paraId="7F08C9C5" w14:textId="20D13008" w:rsidR="000D30E5" w:rsidRPr="00E543D9" w:rsidRDefault="000D30E5" w:rsidP="000D30E5">
      <w:pPr>
        <w:pStyle w:val="NoSpacing"/>
      </w:pPr>
      <w:r w:rsidRPr="00E543D9">
        <w:t xml:space="preserve">[233] Apisarnthanarak A, Thongphubeth K, Yuekyen C, Warren DK, Fraser VJ. </w:t>
      </w:r>
      <w:r w:rsidRPr="00E543D9">
        <w:rPr>
          <w:bCs/>
        </w:rPr>
        <w:t>Effectiveness</w:t>
      </w:r>
      <w:r w:rsidRPr="00E543D9">
        <w:rPr>
          <w:rStyle w:val="apple-converted-space"/>
          <w:u w:val="single"/>
        </w:rPr>
        <w:t> </w:t>
      </w:r>
      <w:r w:rsidRPr="00E543D9">
        <w:t>of a catheter</w:t>
      </w:r>
      <w:r w:rsidR="009A54A8" w:rsidRPr="00E543D9">
        <w:t>–</w:t>
      </w:r>
      <w:r w:rsidRPr="00E543D9">
        <w:t>associated bloodstream infection bundle in a Thai</w:t>
      </w:r>
      <w:r w:rsidRPr="00E543D9">
        <w:rPr>
          <w:rStyle w:val="apple-converted-space"/>
        </w:rPr>
        <w:t> </w:t>
      </w:r>
      <w:r w:rsidRPr="00E543D9">
        <w:rPr>
          <w:bCs/>
        </w:rPr>
        <w:t>tertiary</w:t>
      </w:r>
      <w:r w:rsidRPr="00E543D9">
        <w:rPr>
          <w:rStyle w:val="apple-converted-space"/>
        </w:rPr>
        <w:t> </w:t>
      </w:r>
      <w:r w:rsidRPr="00E543D9">
        <w:rPr>
          <w:bCs/>
        </w:rPr>
        <w:t>care</w:t>
      </w:r>
      <w:r w:rsidRPr="00E543D9">
        <w:rPr>
          <w:rStyle w:val="apple-converted-space"/>
        </w:rPr>
        <w:t> </w:t>
      </w:r>
      <w:r w:rsidRPr="00E543D9">
        <w:rPr>
          <w:bCs/>
        </w:rPr>
        <w:t>center</w:t>
      </w:r>
      <w:r w:rsidRPr="00E543D9">
        <w:t>: a 3</w:t>
      </w:r>
      <w:r w:rsidR="009A54A8" w:rsidRPr="00E543D9">
        <w:t>–</w:t>
      </w:r>
      <w:r w:rsidRPr="00E543D9">
        <w:t>year study.</w:t>
      </w:r>
      <w:r w:rsidR="00FF26B0" w:rsidRPr="00E543D9">
        <w:rPr>
          <w:rStyle w:val="jrnl"/>
          <w:i/>
        </w:rPr>
        <w:t xml:space="preserve"> </w:t>
      </w:r>
      <w:r w:rsidRPr="00E543D9">
        <w:rPr>
          <w:rStyle w:val="jrnl"/>
          <w:i/>
        </w:rPr>
        <w:t>Am J Infect Control</w:t>
      </w:r>
      <w:r w:rsidRPr="00E543D9">
        <w:t xml:space="preserve"> 2010 Aug;38(6):449</w:t>
      </w:r>
      <w:r w:rsidR="009A54A8" w:rsidRPr="00E543D9">
        <w:t>–</w:t>
      </w:r>
      <w:r w:rsidRPr="00E543D9">
        <w:t>55.</w:t>
      </w:r>
    </w:p>
    <w:p w14:paraId="0F318A8C" w14:textId="77777777" w:rsidR="000D30E5" w:rsidRPr="00E543D9" w:rsidRDefault="000D30E5" w:rsidP="000D30E5">
      <w:pPr>
        <w:pStyle w:val="NoSpacing"/>
      </w:pPr>
    </w:p>
    <w:p w14:paraId="7A9CD99F" w14:textId="71983C72" w:rsidR="000D30E5" w:rsidRPr="00E543D9" w:rsidRDefault="000D30E5" w:rsidP="000D30E5">
      <w:pPr>
        <w:pStyle w:val="NoSpacing"/>
      </w:pPr>
      <w:r w:rsidRPr="00E543D9">
        <w:lastRenderedPageBreak/>
        <w:t>[234] Djogovic D, Green R, Keyes R, Gray S, Stenstrom R, Sweet D et al. Canadian Association of Emergency Physicians</w:t>
      </w:r>
      <w:r w:rsidRPr="00E543D9">
        <w:rPr>
          <w:rStyle w:val="apple-converted-space"/>
        </w:rPr>
        <w:t> </w:t>
      </w:r>
      <w:r w:rsidRPr="00E543D9">
        <w:rPr>
          <w:bCs/>
        </w:rPr>
        <w:t>sepsis</w:t>
      </w:r>
      <w:r w:rsidRPr="00E543D9">
        <w:rPr>
          <w:rStyle w:val="apple-converted-space"/>
        </w:rPr>
        <w:t> </w:t>
      </w:r>
      <w:r w:rsidRPr="00E543D9">
        <w:t>treatment</w:t>
      </w:r>
      <w:r w:rsidRPr="00E543D9">
        <w:rPr>
          <w:rStyle w:val="apple-converted-space"/>
        </w:rPr>
        <w:t> </w:t>
      </w:r>
      <w:r w:rsidRPr="00E543D9">
        <w:rPr>
          <w:bCs/>
        </w:rPr>
        <w:t>checklist</w:t>
      </w:r>
      <w:r w:rsidRPr="00E543D9">
        <w:t>: optimizing</w:t>
      </w:r>
      <w:r w:rsidRPr="00E543D9">
        <w:rPr>
          <w:rStyle w:val="apple-converted-space"/>
        </w:rPr>
        <w:t> </w:t>
      </w:r>
      <w:r w:rsidRPr="00E543D9">
        <w:rPr>
          <w:bCs/>
        </w:rPr>
        <w:t>sepsis</w:t>
      </w:r>
      <w:r w:rsidRPr="00E543D9">
        <w:rPr>
          <w:rStyle w:val="apple-converted-space"/>
        </w:rPr>
        <w:t> </w:t>
      </w:r>
      <w:r w:rsidRPr="00E543D9">
        <w:t xml:space="preserve">care in Canadian emergency departments. </w:t>
      </w:r>
      <w:r w:rsidRPr="00E543D9">
        <w:rPr>
          <w:rStyle w:val="jrnl"/>
          <w:i/>
        </w:rPr>
        <w:t>CJEM</w:t>
      </w:r>
      <w:r w:rsidRPr="00E543D9">
        <w:t xml:space="preserve"> 2012 Jan;14(1):36</w:t>
      </w:r>
      <w:r w:rsidR="009A54A8" w:rsidRPr="00E543D9">
        <w:t>–</w:t>
      </w:r>
      <w:r w:rsidRPr="00E543D9">
        <w:t>9</w:t>
      </w:r>
    </w:p>
    <w:p w14:paraId="6E55B4E0" w14:textId="77777777" w:rsidR="000D30E5" w:rsidRPr="00E543D9" w:rsidRDefault="000D30E5" w:rsidP="000D30E5">
      <w:pPr>
        <w:pStyle w:val="NoSpacing"/>
      </w:pPr>
    </w:p>
    <w:p w14:paraId="6908E8FD" w14:textId="7853D0D4" w:rsidR="000D30E5" w:rsidRPr="00E543D9" w:rsidRDefault="000D30E5" w:rsidP="000D30E5">
      <w:pPr>
        <w:pStyle w:val="NoSpacing"/>
        <w:rPr>
          <w:rStyle w:val="apple-converted-space"/>
          <w:rFonts w:eastAsia="Times New Roman"/>
        </w:rPr>
      </w:pPr>
      <w:r w:rsidRPr="00E543D9">
        <w:t>[235] Ballow SL, Kaups KL, Anderson S, Chang M.A</w:t>
      </w:r>
      <w:r w:rsidRPr="00E543D9">
        <w:rPr>
          <w:rStyle w:val="apple-converted-space"/>
        </w:rPr>
        <w:t> </w:t>
      </w:r>
      <w:r w:rsidRPr="00E543D9">
        <w:rPr>
          <w:bCs/>
        </w:rPr>
        <w:t>standardized</w:t>
      </w:r>
      <w:r w:rsidRPr="00E543D9">
        <w:rPr>
          <w:rStyle w:val="apple-converted-space"/>
        </w:rPr>
        <w:t> </w:t>
      </w:r>
      <w:r w:rsidRPr="00E543D9">
        <w:rPr>
          <w:bCs/>
        </w:rPr>
        <w:t>rapid</w:t>
      </w:r>
      <w:r w:rsidRPr="00E543D9">
        <w:rPr>
          <w:rStyle w:val="apple-converted-space"/>
        </w:rPr>
        <w:t> </w:t>
      </w:r>
      <w:r w:rsidRPr="00E543D9">
        <w:rPr>
          <w:bCs/>
        </w:rPr>
        <w:t>sequence</w:t>
      </w:r>
      <w:r w:rsidRPr="00E543D9">
        <w:rPr>
          <w:rStyle w:val="apple-converted-space"/>
        </w:rPr>
        <w:t> </w:t>
      </w:r>
      <w:r w:rsidRPr="00E543D9">
        <w:rPr>
          <w:bCs/>
        </w:rPr>
        <w:t>intubation</w:t>
      </w:r>
      <w:r w:rsidRPr="00E543D9">
        <w:rPr>
          <w:rStyle w:val="apple-converted-space"/>
        </w:rPr>
        <w:t> </w:t>
      </w:r>
      <w:r w:rsidRPr="00E543D9">
        <w:rPr>
          <w:bCs/>
        </w:rPr>
        <w:t>protocolfacilitates</w:t>
      </w:r>
      <w:r w:rsidRPr="00E543D9">
        <w:rPr>
          <w:rStyle w:val="apple-converted-space"/>
        </w:rPr>
        <w:t> </w:t>
      </w:r>
      <w:r w:rsidRPr="00E543D9">
        <w:rPr>
          <w:bCs/>
        </w:rPr>
        <w:t>airway</w:t>
      </w:r>
      <w:r w:rsidRPr="00E543D9">
        <w:rPr>
          <w:rStyle w:val="apple-converted-space"/>
        </w:rPr>
        <w:t> </w:t>
      </w:r>
      <w:r w:rsidRPr="00E543D9">
        <w:rPr>
          <w:bCs/>
        </w:rPr>
        <w:t>management</w:t>
      </w:r>
      <w:r w:rsidRPr="00E543D9">
        <w:rPr>
          <w:rStyle w:val="apple-converted-space"/>
        </w:rPr>
        <w:t> </w:t>
      </w:r>
      <w:r w:rsidRPr="00E543D9">
        <w:t>in</w:t>
      </w:r>
      <w:r w:rsidRPr="00E543D9">
        <w:rPr>
          <w:rStyle w:val="apple-converted-space"/>
        </w:rPr>
        <w:t> </w:t>
      </w:r>
      <w:r w:rsidRPr="00E543D9">
        <w:rPr>
          <w:bCs/>
        </w:rPr>
        <w:t>critically</w:t>
      </w:r>
      <w:r w:rsidRPr="00E543D9">
        <w:rPr>
          <w:rStyle w:val="apple-converted-space"/>
        </w:rPr>
        <w:t> </w:t>
      </w:r>
      <w:r w:rsidRPr="00E543D9">
        <w:rPr>
          <w:bCs/>
        </w:rPr>
        <w:t>injured</w:t>
      </w:r>
      <w:r w:rsidRPr="00E543D9">
        <w:rPr>
          <w:rStyle w:val="apple-converted-space"/>
        </w:rPr>
        <w:t> </w:t>
      </w:r>
      <w:proofErr w:type="gramStart"/>
      <w:r w:rsidRPr="00E543D9">
        <w:rPr>
          <w:bCs/>
        </w:rPr>
        <w:t>patients.</w:t>
      </w:r>
      <w:r w:rsidRPr="00E543D9">
        <w:rPr>
          <w:rStyle w:val="jrnl"/>
          <w:i/>
        </w:rPr>
        <w:t>J</w:t>
      </w:r>
      <w:proofErr w:type="gramEnd"/>
      <w:r w:rsidRPr="00E543D9">
        <w:rPr>
          <w:rStyle w:val="jrnl"/>
          <w:i/>
        </w:rPr>
        <w:t xml:space="preserve"> Trauma Acute Care Surg</w:t>
      </w:r>
      <w:r w:rsidRPr="00E543D9">
        <w:t>. 2012 Dec;73(6):1401</w:t>
      </w:r>
      <w:r w:rsidR="009A54A8" w:rsidRPr="00E543D9">
        <w:t>–</w:t>
      </w:r>
      <w:r w:rsidRPr="00E543D9">
        <w:t>5.</w:t>
      </w:r>
      <w:r w:rsidRPr="00E543D9">
        <w:rPr>
          <w:rStyle w:val="apple-converted-space"/>
        </w:rPr>
        <w:t> </w:t>
      </w:r>
    </w:p>
    <w:p w14:paraId="15DF163E" w14:textId="77777777" w:rsidR="000D30E5" w:rsidRPr="00E543D9" w:rsidRDefault="000D30E5" w:rsidP="000D30E5">
      <w:pPr>
        <w:pStyle w:val="NoSpacing"/>
        <w:rPr>
          <w:rStyle w:val="apple-converted-space"/>
        </w:rPr>
      </w:pPr>
    </w:p>
    <w:p w14:paraId="2A650451" w14:textId="427F591D" w:rsidR="000D30E5" w:rsidRPr="00E543D9" w:rsidRDefault="000D30E5" w:rsidP="000D30E5">
      <w:pPr>
        <w:pStyle w:val="NoSpacing"/>
      </w:pPr>
      <w:r w:rsidRPr="00E543D9">
        <w:rPr>
          <w:rStyle w:val="apple-converted-space"/>
        </w:rPr>
        <w:t xml:space="preserve">[236] </w:t>
      </w:r>
      <w:r w:rsidRPr="00E543D9">
        <w:t xml:space="preserve">Vukoja M, Kashyap R, Gavrilovic S, Dong Y, Kilickaya O, Gajic O. </w:t>
      </w:r>
      <w:r w:rsidRPr="00E543D9">
        <w:rPr>
          <w:bCs/>
        </w:rPr>
        <w:t>Checklist</w:t>
      </w:r>
      <w:r w:rsidRPr="00E543D9">
        <w:rPr>
          <w:rStyle w:val="apple-converted-space"/>
        </w:rPr>
        <w:t> </w:t>
      </w:r>
      <w:r w:rsidRPr="00E543D9">
        <w:t>for</w:t>
      </w:r>
      <w:r w:rsidRPr="00E543D9">
        <w:rPr>
          <w:rStyle w:val="apple-converted-space"/>
        </w:rPr>
        <w:t> </w:t>
      </w:r>
      <w:r w:rsidRPr="00E543D9">
        <w:rPr>
          <w:bCs/>
        </w:rPr>
        <w:t>early</w:t>
      </w:r>
      <w:r w:rsidRPr="00E543D9">
        <w:rPr>
          <w:rStyle w:val="apple-converted-space"/>
        </w:rPr>
        <w:t> </w:t>
      </w:r>
      <w:r w:rsidRPr="00E543D9">
        <w:rPr>
          <w:bCs/>
        </w:rPr>
        <w:t>recognition</w:t>
      </w:r>
      <w:r w:rsidRPr="00E543D9">
        <w:rPr>
          <w:rStyle w:val="apple-converted-space"/>
        </w:rPr>
        <w:t> </w:t>
      </w:r>
      <w:r w:rsidRPr="00E543D9">
        <w:t>and</w:t>
      </w:r>
      <w:r w:rsidRPr="00E543D9">
        <w:rPr>
          <w:rStyle w:val="apple-converted-space"/>
        </w:rPr>
        <w:t> </w:t>
      </w:r>
      <w:r w:rsidRPr="00E543D9">
        <w:rPr>
          <w:bCs/>
        </w:rPr>
        <w:t>treatment</w:t>
      </w:r>
      <w:r w:rsidRPr="00E543D9">
        <w:rPr>
          <w:rStyle w:val="apple-converted-space"/>
        </w:rPr>
        <w:t> </w:t>
      </w:r>
      <w:r w:rsidRPr="00E543D9">
        <w:t>of</w:t>
      </w:r>
      <w:r w:rsidRPr="00E543D9">
        <w:rPr>
          <w:rStyle w:val="apple-converted-space"/>
        </w:rPr>
        <w:t> </w:t>
      </w:r>
      <w:r w:rsidRPr="00E543D9">
        <w:rPr>
          <w:bCs/>
        </w:rPr>
        <w:t>acute</w:t>
      </w:r>
      <w:r w:rsidRPr="00E543D9">
        <w:rPr>
          <w:rStyle w:val="apple-converted-space"/>
        </w:rPr>
        <w:t> </w:t>
      </w:r>
      <w:r w:rsidRPr="00E543D9">
        <w:rPr>
          <w:bCs/>
        </w:rPr>
        <w:t>illness</w:t>
      </w:r>
      <w:r w:rsidRPr="00E543D9">
        <w:t>:</w:t>
      </w:r>
      <w:r w:rsidRPr="00E543D9">
        <w:rPr>
          <w:rStyle w:val="apple-converted-space"/>
        </w:rPr>
        <w:t> </w:t>
      </w:r>
      <w:r w:rsidRPr="00E543D9">
        <w:rPr>
          <w:bCs/>
        </w:rPr>
        <w:t>International</w:t>
      </w:r>
      <w:r w:rsidRPr="00E543D9">
        <w:rPr>
          <w:rStyle w:val="apple-converted-space"/>
        </w:rPr>
        <w:t> </w:t>
      </w:r>
      <w:r w:rsidRPr="00E543D9">
        <w:rPr>
          <w:bCs/>
        </w:rPr>
        <w:t>collaboration</w:t>
      </w:r>
      <w:r w:rsidRPr="00E543D9">
        <w:rPr>
          <w:rStyle w:val="apple-converted-space"/>
        </w:rPr>
        <w:t> </w:t>
      </w:r>
      <w:r w:rsidRPr="00E543D9">
        <w:t xml:space="preserve">to </w:t>
      </w:r>
      <w:r w:rsidRPr="00E543D9">
        <w:rPr>
          <w:bCs/>
        </w:rPr>
        <w:t>improve</w:t>
      </w:r>
      <w:r w:rsidRPr="00E543D9">
        <w:rPr>
          <w:rStyle w:val="apple-converted-space"/>
        </w:rPr>
        <w:t> </w:t>
      </w:r>
      <w:r w:rsidRPr="00E543D9">
        <w:rPr>
          <w:bCs/>
        </w:rPr>
        <w:t>critical</w:t>
      </w:r>
      <w:r w:rsidRPr="00E543D9">
        <w:rPr>
          <w:rStyle w:val="apple-converted-space"/>
        </w:rPr>
        <w:t> </w:t>
      </w:r>
      <w:r w:rsidRPr="00E543D9">
        <w:rPr>
          <w:bCs/>
        </w:rPr>
        <w:t>care</w:t>
      </w:r>
      <w:r w:rsidRPr="00E543D9">
        <w:rPr>
          <w:rStyle w:val="apple-converted-space"/>
        </w:rPr>
        <w:t> </w:t>
      </w:r>
      <w:r w:rsidRPr="00E543D9">
        <w:rPr>
          <w:bCs/>
        </w:rPr>
        <w:t>practice</w:t>
      </w:r>
      <w:r w:rsidRPr="00E543D9">
        <w:t xml:space="preserve">. </w:t>
      </w:r>
      <w:r w:rsidRPr="00E543D9">
        <w:rPr>
          <w:rStyle w:val="jrnl"/>
          <w:i/>
        </w:rPr>
        <w:t>World J Crit</w:t>
      </w:r>
      <w:r w:rsidRPr="00E543D9">
        <w:rPr>
          <w:rStyle w:val="apple-converted-space"/>
          <w:i/>
        </w:rPr>
        <w:t> </w:t>
      </w:r>
      <w:r w:rsidRPr="00E543D9">
        <w:rPr>
          <w:rStyle w:val="jrnl"/>
          <w:bCs/>
          <w:i/>
        </w:rPr>
        <w:t>Care</w:t>
      </w:r>
      <w:r w:rsidRPr="00E543D9">
        <w:rPr>
          <w:rStyle w:val="apple-converted-space"/>
          <w:i/>
        </w:rPr>
        <w:t> </w:t>
      </w:r>
      <w:r w:rsidRPr="00E543D9">
        <w:rPr>
          <w:rStyle w:val="jrnl"/>
          <w:i/>
        </w:rPr>
        <w:t>Med</w:t>
      </w:r>
      <w:r w:rsidRPr="00E543D9">
        <w:t>. 2015 Feb 4;4(1):55</w:t>
      </w:r>
      <w:r w:rsidR="009A54A8" w:rsidRPr="00E543D9">
        <w:t>–</w:t>
      </w:r>
      <w:r w:rsidRPr="00E543D9">
        <w:t xml:space="preserve">61. </w:t>
      </w:r>
    </w:p>
    <w:p w14:paraId="00636F52" w14:textId="77777777" w:rsidR="000D30E5" w:rsidRPr="00E543D9" w:rsidRDefault="000D30E5" w:rsidP="000D30E5">
      <w:pPr>
        <w:pStyle w:val="NoSpacing"/>
      </w:pPr>
    </w:p>
    <w:p w14:paraId="01B252BE" w14:textId="142C5A22" w:rsidR="000D30E5" w:rsidRPr="00E543D9" w:rsidRDefault="000D30E5" w:rsidP="000D30E5">
      <w:pPr>
        <w:pStyle w:val="NoSpacing"/>
      </w:pPr>
      <w:r w:rsidRPr="00E543D9">
        <w:t>[237] Woodhouse D,</w:t>
      </w:r>
      <w:r w:rsidRPr="00E543D9">
        <w:rPr>
          <w:rStyle w:val="apple-converted-space"/>
        </w:rPr>
        <w:t> </w:t>
      </w:r>
      <w:r w:rsidRPr="00E543D9">
        <w:t>Berg M,</w:t>
      </w:r>
      <w:r w:rsidRPr="00E543D9">
        <w:rPr>
          <w:rStyle w:val="apple-converted-space"/>
        </w:rPr>
        <w:t> </w:t>
      </w:r>
      <w:r w:rsidRPr="00E543D9">
        <w:t>van der Putten J,</w:t>
      </w:r>
      <w:r w:rsidRPr="00E543D9">
        <w:rPr>
          <w:rStyle w:val="apple-converted-space"/>
        </w:rPr>
        <w:t> </w:t>
      </w:r>
      <w:r w:rsidRPr="00E543D9">
        <w:t xml:space="preserve">Houtepen J. </w:t>
      </w:r>
      <w:r w:rsidRPr="00E543D9">
        <w:rPr>
          <w:rStyle w:val="highlight"/>
        </w:rPr>
        <w:t>Will</w:t>
      </w:r>
      <w:r w:rsidRPr="00E543D9">
        <w:rPr>
          <w:rStyle w:val="apple-converted-space"/>
        </w:rPr>
        <w:t> </w:t>
      </w:r>
      <w:r w:rsidRPr="00E543D9">
        <w:rPr>
          <w:rStyle w:val="highlight"/>
        </w:rPr>
        <w:t>benchmarking</w:t>
      </w:r>
      <w:r w:rsidRPr="00E543D9">
        <w:rPr>
          <w:rStyle w:val="apple-converted-space"/>
        </w:rPr>
        <w:t> </w:t>
      </w:r>
      <w:r w:rsidRPr="00E543D9">
        <w:rPr>
          <w:rStyle w:val="highlight"/>
        </w:rPr>
        <w:t>ICUs</w:t>
      </w:r>
      <w:r w:rsidRPr="00E543D9">
        <w:rPr>
          <w:rStyle w:val="apple-converted-space"/>
        </w:rPr>
        <w:t> </w:t>
      </w:r>
      <w:r w:rsidRPr="00E543D9">
        <w:rPr>
          <w:rStyle w:val="highlight"/>
        </w:rPr>
        <w:t>improve</w:t>
      </w:r>
      <w:r w:rsidRPr="00E543D9">
        <w:rPr>
          <w:rStyle w:val="apple-converted-space"/>
        </w:rPr>
        <w:t> </w:t>
      </w:r>
      <w:r w:rsidRPr="00E543D9">
        <w:rPr>
          <w:rStyle w:val="highlight"/>
        </w:rPr>
        <w:t xml:space="preserve">outcome? </w:t>
      </w:r>
      <w:r w:rsidRPr="00E543D9">
        <w:rPr>
          <w:i/>
        </w:rPr>
        <w:t>Curr Opin Crit Care</w:t>
      </w:r>
      <w:r w:rsidRPr="00E543D9">
        <w:rPr>
          <w:rStyle w:val="apple-converted-space"/>
        </w:rPr>
        <w:t> </w:t>
      </w:r>
      <w:r w:rsidRPr="00E543D9">
        <w:t>2009 Oct;15(5):450</w:t>
      </w:r>
      <w:r w:rsidR="009A54A8" w:rsidRPr="00E543D9">
        <w:t>–</w:t>
      </w:r>
      <w:r w:rsidRPr="00E543D9">
        <w:t>5.</w:t>
      </w:r>
    </w:p>
    <w:p w14:paraId="311CEE1C" w14:textId="77777777" w:rsidR="000D30E5" w:rsidRPr="00E543D9" w:rsidRDefault="000D30E5" w:rsidP="000D30E5">
      <w:pPr>
        <w:pStyle w:val="NoSpacing"/>
      </w:pPr>
    </w:p>
    <w:p w14:paraId="3DE77B08" w14:textId="048A78D0" w:rsidR="000D30E5" w:rsidRPr="00E543D9" w:rsidRDefault="000D30E5" w:rsidP="000D30E5">
      <w:pPr>
        <w:pStyle w:val="NoSpacing"/>
      </w:pPr>
      <w:r w:rsidRPr="00E543D9">
        <w:t xml:space="preserve">[238] </w:t>
      </w:r>
      <w:r w:rsidRPr="00E543D9">
        <w:rPr>
          <w:rStyle w:val="highlight"/>
        </w:rPr>
        <w:t>Rhodes A</w:t>
      </w:r>
      <w:r w:rsidRPr="00E543D9">
        <w:t>,</w:t>
      </w:r>
      <w:r w:rsidRPr="00E543D9">
        <w:rPr>
          <w:rStyle w:val="apple-converted-space"/>
        </w:rPr>
        <w:t> </w:t>
      </w:r>
      <w:r w:rsidRPr="00E543D9">
        <w:t>Moreno RP,</w:t>
      </w:r>
      <w:r w:rsidRPr="00E543D9">
        <w:rPr>
          <w:rStyle w:val="apple-converted-space"/>
        </w:rPr>
        <w:t> </w:t>
      </w:r>
      <w:r w:rsidRPr="00E543D9">
        <w:t>Azoulay E,</w:t>
      </w:r>
      <w:r w:rsidRPr="00E543D9">
        <w:rPr>
          <w:rStyle w:val="apple-converted-space"/>
        </w:rPr>
        <w:t> </w:t>
      </w:r>
      <w:r w:rsidRPr="00E543D9">
        <w:t>Capuzzo M,</w:t>
      </w:r>
      <w:r w:rsidRPr="00E543D9">
        <w:rPr>
          <w:rStyle w:val="apple-converted-space"/>
        </w:rPr>
        <w:t> </w:t>
      </w:r>
      <w:r w:rsidRPr="00E543D9">
        <w:t>Chiche JD,</w:t>
      </w:r>
      <w:r w:rsidRPr="00E543D9">
        <w:rPr>
          <w:rStyle w:val="apple-converted-space"/>
        </w:rPr>
        <w:t> </w:t>
      </w:r>
      <w:r w:rsidRPr="00E543D9">
        <w:t xml:space="preserve">Eddleston J </w:t>
      </w:r>
      <w:proofErr w:type="gramStart"/>
      <w:r w:rsidRPr="00E543D9">
        <w:t>et al.</w:t>
      </w:r>
      <w:proofErr w:type="gramEnd"/>
      <w:r w:rsidRPr="00E543D9">
        <w:t xml:space="preserve"> Prospectively defined</w:t>
      </w:r>
      <w:r w:rsidRPr="00E543D9">
        <w:rPr>
          <w:rStyle w:val="apple-converted-space"/>
        </w:rPr>
        <w:t> </w:t>
      </w:r>
      <w:r w:rsidRPr="00E543D9">
        <w:rPr>
          <w:rStyle w:val="highlight"/>
        </w:rPr>
        <w:t>indicators</w:t>
      </w:r>
      <w:r w:rsidRPr="00E543D9">
        <w:rPr>
          <w:rStyle w:val="apple-converted-space"/>
        </w:rPr>
        <w:t> </w:t>
      </w:r>
      <w:r w:rsidRPr="00E543D9">
        <w:t>to improve the safety and</w:t>
      </w:r>
      <w:r w:rsidRPr="00E543D9">
        <w:rPr>
          <w:rStyle w:val="apple-converted-space"/>
        </w:rPr>
        <w:t> </w:t>
      </w:r>
      <w:r w:rsidRPr="00E543D9">
        <w:rPr>
          <w:rStyle w:val="highlight"/>
        </w:rPr>
        <w:t>quality</w:t>
      </w:r>
      <w:r w:rsidRPr="00E543D9">
        <w:rPr>
          <w:rStyle w:val="apple-converted-space"/>
        </w:rPr>
        <w:t> </w:t>
      </w:r>
      <w:r w:rsidRPr="00E543D9">
        <w:t>of</w:t>
      </w:r>
      <w:r w:rsidRPr="00E543D9">
        <w:rPr>
          <w:rStyle w:val="apple-converted-space"/>
        </w:rPr>
        <w:t> </w:t>
      </w:r>
      <w:r w:rsidRPr="00E543D9">
        <w:rPr>
          <w:rStyle w:val="highlight"/>
        </w:rPr>
        <w:t>care</w:t>
      </w:r>
      <w:r w:rsidRPr="00E543D9">
        <w:rPr>
          <w:rStyle w:val="apple-converted-space"/>
        </w:rPr>
        <w:t> </w:t>
      </w:r>
      <w:r w:rsidRPr="00E543D9">
        <w:t>for critically ill patients: a report from the Task Force on Safety and</w:t>
      </w:r>
      <w:r w:rsidRPr="00E543D9">
        <w:rPr>
          <w:rStyle w:val="apple-converted-space"/>
        </w:rPr>
        <w:t> </w:t>
      </w:r>
      <w:r w:rsidRPr="00E543D9">
        <w:rPr>
          <w:rStyle w:val="highlight"/>
        </w:rPr>
        <w:t>Quality</w:t>
      </w:r>
      <w:r w:rsidRPr="00E543D9">
        <w:rPr>
          <w:rStyle w:val="apple-converted-space"/>
        </w:rPr>
        <w:t> </w:t>
      </w:r>
      <w:r w:rsidRPr="00E543D9">
        <w:t>of the European Society of</w:t>
      </w:r>
      <w:r w:rsidRPr="00E543D9">
        <w:rPr>
          <w:rStyle w:val="apple-converted-space"/>
        </w:rPr>
        <w:t> </w:t>
      </w:r>
      <w:r w:rsidRPr="00E543D9">
        <w:rPr>
          <w:rStyle w:val="highlight"/>
        </w:rPr>
        <w:t>Intensive</w:t>
      </w:r>
      <w:r w:rsidRPr="00E543D9">
        <w:rPr>
          <w:rStyle w:val="apple-converted-space"/>
        </w:rPr>
        <w:t> </w:t>
      </w:r>
      <w:r w:rsidRPr="00E543D9">
        <w:rPr>
          <w:rStyle w:val="highlight"/>
        </w:rPr>
        <w:t>Care</w:t>
      </w:r>
      <w:r w:rsidRPr="00E543D9">
        <w:rPr>
          <w:rStyle w:val="apple-converted-space"/>
        </w:rPr>
        <w:t> </w:t>
      </w:r>
      <w:r w:rsidRPr="00E543D9">
        <w:t xml:space="preserve">Medicine (ESICM). </w:t>
      </w:r>
      <w:r w:rsidRPr="00E543D9">
        <w:rPr>
          <w:rStyle w:val="highlight"/>
          <w:i/>
        </w:rPr>
        <w:t>Intensive Care Med</w:t>
      </w:r>
      <w:r w:rsidRPr="00E543D9">
        <w:rPr>
          <w:rStyle w:val="apple-converted-space"/>
        </w:rPr>
        <w:t> </w:t>
      </w:r>
      <w:r w:rsidRPr="00E543D9">
        <w:t>2012 Apr;38(4):598</w:t>
      </w:r>
      <w:r w:rsidR="009A54A8" w:rsidRPr="00E543D9">
        <w:t>–</w:t>
      </w:r>
      <w:r w:rsidRPr="00E543D9">
        <w:t>605.</w:t>
      </w:r>
    </w:p>
    <w:p w14:paraId="7467B7CF" w14:textId="77777777" w:rsidR="000D30E5" w:rsidRPr="00E543D9" w:rsidRDefault="000D30E5" w:rsidP="000D30E5">
      <w:pPr>
        <w:pStyle w:val="NoSpacing"/>
      </w:pPr>
    </w:p>
    <w:p w14:paraId="4A0376E3" w14:textId="4E3525A7" w:rsidR="000D30E5" w:rsidRPr="00E543D9" w:rsidRDefault="000D30E5" w:rsidP="000D30E5">
      <w:pPr>
        <w:pStyle w:val="NoSpacing"/>
        <w:rPr>
          <w:rFonts w:eastAsiaTheme="minorHAnsi"/>
        </w:rPr>
      </w:pPr>
      <w:r w:rsidRPr="00E543D9">
        <w:rPr>
          <w:lang w:val="de-DE"/>
        </w:rPr>
        <w:t xml:space="preserve">[239] Braun JP, Kumpf O, Deja M, Brinkmann A, Marx G, Bloos F et al. </w:t>
      </w:r>
      <w:r w:rsidRPr="00E543D9">
        <w:t>The German</w:t>
      </w:r>
      <w:r w:rsidRPr="00E543D9">
        <w:rPr>
          <w:rStyle w:val="apple-converted-space"/>
        </w:rPr>
        <w:t> </w:t>
      </w:r>
      <w:r w:rsidRPr="00E543D9">
        <w:rPr>
          <w:bCs/>
        </w:rPr>
        <w:t>quality</w:t>
      </w:r>
      <w:r w:rsidRPr="00E543D9">
        <w:rPr>
          <w:rStyle w:val="apple-converted-space"/>
        </w:rPr>
        <w:t> </w:t>
      </w:r>
      <w:r w:rsidRPr="00E543D9">
        <w:rPr>
          <w:bCs/>
        </w:rPr>
        <w:t>indicators</w:t>
      </w:r>
      <w:r w:rsidRPr="00E543D9">
        <w:rPr>
          <w:rStyle w:val="apple-converted-space"/>
        </w:rPr>
        <w:t> </w:t>
      </w:r>
      <w:r w:rsidRPr="00E543D9">
        <w:t>in</w:t>
      </w:r>
      <w:r w:rsidRPr="00E543D9">
        <w:rPr>
          <w:rStyle w:val="apple-converted-space"/>
        </w:rPr>
        <w:t> </w:t>
      </w:r>
      <w:r w:rsidRPr="00E543D9">
        <w:rPr>
          <w:bCs/>
        </w:rPr>
        <w:t>intensive care</w:t>
      </w:r>
      <w:r w:rsidRPr="00E543D9">
        <w:rPr>
          <w:rStyle w:val="apple-converted-space"/>
        </w:rPr>
        <w:t> </w:t>
      </w:r>
      <w:r w:rsidRPr="00E543D9">
        <w:t>medicine 2013</w:t>
      </w:r>
      <w:r w:rsidR="009A54A8" w:rsidRPr="00E543D9">
        <w:t>––</w:t>
      </w:r>
      <w:r w:rsidRPr="00E543D9">
        <w:t xml:space="preserve">second </w:t>
      </w:r>
      <w:proofErr w:type="gramStart"/>
      <w:r w:rsidRPr="00E543D9">
        <w:t>edition.</w:t>
      </w:r>
      <w:r w:rsidRPr="00E543D9">
        <w:rPr>
          <w:rStyle w:val="jrnl"/>
          <w:i/>
        </w:rPr>
        <w:t>Ger</w:t>
      </w:r>
      <w:proofErr w:type="gramEnd"/>
      <w:r w:rsidRPr="00E543D9">
        <w:rPr>
          <w:rStyle w:val="jrnl"/>
          <w:i/>
        </w:rPr>
        <w:t xml:space="preserve"> Med Sci</w:t>
      </w:r>
      <w:r w:rsidRPr="00E543D9">
        <w:t xml:space="preserve"> 2013 Jul 16;11:Doc09. </w:t>
      </w:r>
    </w:p>
    <w:p w14:paraId="01F4B185" w14:textId="77777777" w:rsidR="000D30E5" w:rsidRPr="00E543D9" w:rsidRDefault="000D30E5" w:rsidP="000D30E5">
      <w:pPr>
        <w:pStyle w:val="NoSpacing"/>
      </w:pPr>
    </w:p>
    <w:p w14:paraId="234AE0A2" w14:textId="67F25327" w:rsidR="000D30E5" w:rsidRPr="00E543D9" w:rsidRDefault="000D30E5" w:rsidP="000D30E5">
      <w:pPr>
        <w:pStyle w:val="NoSpacing"/>
      </w:pPr>
      <w:r w:rsidRPr="00E543D9">
        <w:lastRenderedPageBreak/>
        <w:t>[240] Ray</w:t>
      </w:r>
      <w:r w:rsidRPr="00E543D9">
        <w:rPr>
          <w:rStyle w:val="Hyperlink"/>
          <w:color w:val="auto"/>
          <w:u w:val="none"/>
        </w:rPr>
        <w:t xml:space="preserve"> B</w:t>
      </w:r>
      <w:r w:rsidRPr="00E543D9">
        <w:t>,</w:t>
      </w:r>
      <w:r w:rsidRPr="00E543D9">
        <w:rPr>
          <w:rStyle w:val="apple-converted-space"/>
        </w:rPr>
        <w:t> </w:t>
      </w:r>
      <w:r w:rsidRPr="00E543D9">
        <w:t>Samaddar</w:t>
      </w:r>
      <w:r w:rsidRPr="00E543D9">
        <w:rPr>
          <w:rStyle w:val="Hyperlink"/>
          <w:color w:val="auto"/>
          <w:u w:val="none"/>
        </w:rPr>
        <w:t xml:space="preserve"> DP</w:t>
      </w:r>
      <w:r w:rsidRPr="00E543D9">
        <w:t>,</w:t>
      </w:r>
      <w:r w:rsidRPr="00E543D9">
        <w:rPr>
          <w:rStyle w:val="apple-converted-space"/>
        </w:rPr>
        <w:t> </w:t>
      </w:r>
      <w:r w:rsidRPr="00E543D9">
        <w:t>Todi</w:t>
      </w:r>
      <w:r w:rsidRPr="00E543D9">
        <w:rPr>
          <w:rStyle w:val="Hyperlink"/>
          <w:color w:val="auto"/>
          <w:u w:val="none"/>
        </w:rPr>
        <w:t xml:space="preserve"> SK</w:t>
      </w:r>
      <w:r w:rsidRPr="00E543D9">
        <w:t>,</w:t>
      </w:r>
      <w:r w:rsidRPr="00E543D9">
        <w:rPr>
          <w:rStyle w:val="apple-converted-space"/>
        </w:rPr>
        <w:t> </w:t>
      </w:r>
      <w:r w:rsidRPr="00E543D9">
        <w:t>Ramakrishnan</w:t>
      </w:r>
      <w:r w:rsidRPr="00E543D9">
        <w:rPr>
          <w:rStyle w:val="Hyperlink"/>
          <w:color w:val="auto"/>
          <w:u w:val="none"/>
        </w:rPr>
        <w:t xml:space="preserve"> </w:t>
      </w:r>
      <w:proofErr w:type="gramStart"/>
      <w:r w:rsidRPr="00E543D9">
        <w:rPr>
          <w:rStyle w:val="Hyperlink"/>
          <w:color w:val="auto"/>
          <w:u w:val="none"/>
        </w:rPr>
        <w:t>N</w:t>
      </w:r>
      <w:r w:rsidRPr="00E543D9">
        <w:t>,John</w:t>
      </w:r>
      <w:proofErr w:type="gramEnd"/>
      <w:r w:rsidRPr="00E543D9">
        <w:t xml:space="preserve"> G, Ramasubban</w:t>
      </w:r>
      <w:r w:rsidRPr="00E543D9">
        <w:rPr>
          <w:rStyle w:val="Hyperlink"/>
          <w:color w:val="auto"/>
          <w:u w:val="none"/>
        </w:rPr>
        <w:t xml:space="preserve"> S. </w:t>
      </w:r>
      <w:r w:rsidRPr="00E543D9">
        <w:t xml:space="preserve">Quality indicators for ICU: ISCCM guidelines for ICUs in India. </w:t>
      </w:r>
      <w:r w:rsidRPr="00E543D9">
        <w:rPr>
          <w:i/>
        </w:rPr>
        <w:t>Indian J Crit Care Med</w:t>
      </w:r>
      <w:r w:rsidRPr="00E543D9">
        <w:rPr>
          <w:rStyle w:val="cit"/>
        </w:rPr>
        <w:t xml:space="preserve"> 2009 Oct</w:t>
      </w:r>
      <w:r w:rsidR="009A54A8" w:rsidRPr="00E543D9">
        <w:rPr>
          <w:rStyle w:val="cit"/>
        </w:rPr>
        <w:t>–</w:t>
      </w:r>
      <w:r w:rsidRPr="00E543D9">
        <w:rPr>
          <w:rStyle w:val="cit"/>
        </w:rPr>
        <w:t>Dec; 13(4): 173–206.</w:t>
      </w:r>
    </w:p>
    <w:p w14:paraId="0A986BDE" w14:textId="77777777" w:rsidR="000D30E5" w:rsidRPr="00E543D9" w:rsidRDefault="000D30E5" w:rsidP="000D30E5">
      <w:pPr>
        <w:pStyle w:val="NoSpacing"/>
      </w:pPr>
    </w:p>
    <w:p w14:paraId="146ED2EE" w14:textId="2D4E9F8A" w:rsidR="000D30E5" w:rsidRPr="00E543D9" w:rsidRDefault="000D30E5" w:rsidP="000D30E5">
      <w:pPr>
        <w:pStyle w:val="NoSpacing"/>
      </w:pPr>
      <w:r w:rsidRPr="00E543D9">
        <w:t>[241] Swedish Intensive Care Registry. Available at: http://www.icuregswe.org/en/About</w:t>
      </w:r>
      <w:r w:rsidR="009A54A8" w:rsidRPr="00E543D9">
        <w:t>–</w:t>
      </w:r>
      <w:r w:rsidRPr="00E543D9">
        <w:t>Intensive</w:t>
      </w:r>
      <w:r w:rsidR="009A54A8" w:rsidRPr="00E543D9">
        <w:t>–</w:t>
      </w:r>
      <w:r w:rsidRPr="00E543D9">
        <w:t>Care/registries/. Accessed on May 25, 2017.</w:t>
      </w:r>
    </w:p>
    <w:p w14:paraId="7A9EBF89" w14:textId="77777777" w:rsidR="000D30E5" w:rsidRPr="00E543D9" w:rsidRDefault="000D30E5" w:rsidP="000D30E5">
      <w:pPr>
        <w:pStyle w:val="NoSpacing"/>
      </w:pPr>
    </w:p>
    <w:p w14:paraId="3726EB1F" w14:textId="77777777" w:rsidR="000D30E5" w:rsidRPr="00E543D9" w:rsidRDefault="000D30E5" w:rsidP="000D30E5">
      <w:pPr>
        <w:pStyle w:val="NoSpacing"/>
      </w:pPr>
      <w:r w:rsidRPr="00E543D9">
        <w:t>[242] National Intensive Care Surveillance: A critical care clinical registry and bed availability system for Sri Lanka. Available at: http://www.nicslk.com/. Accessed on May 25, 2017.</w:t>
      </w:r>
    </w:p>
    <w:p w14:paraId="6B16E3F1" w14:textId="77777777" w:rsidR="000D30E5" w:rsidRPr="00E543D9" w:rsidRDefault="000D30E5" w:rsidP="000D30E5">
      <w:pPr>
        <w:pStyle w:val="NoSpacing"/>
      </w:pPr>
    </w:p>
    <w:p w14:paraId="68339307" w14:textId="77777777" w:rsidR="000D30E5" w:rsidRPr="00E543D9" w:rsidRDefault="000D30E5" w:rsidP="000D30E5">
      <w:pPr>
        <w:pStyle w:val="NoSpacing"/>
      </w:pPr>
      <w:r w:rsidRPr="00E543D9">
        <w:t>[243] Malaysian Registry of Intensive Care. Available at: http://mric.org.my/Web/Page/index.aspx. Accessed on May 25, 2017.</w:t>
      </w:r>
    </w:p>
    <w:p w14:paraId="1D9C64C3" w14:textId="77777777" w:rsidR="000D30E5" w:rsidRPr="00E543D9" w:rsidRDefault="000D30E5" w:rsidP="000D30E5">
      <w:pPr>
        <w:pStyle w:val="NoSpacing"/>
      </w:pPr>
      <w:r w:rsidRPr="00E543D9">
        <w:t xml:space="preserve">[210] Wong A and Masterson G. Improving quality in intensive care unit practice through clinical audit. </w:t>
      </w:r>
      <w:r w:rsidRPr="00E543D9">
        <w:rPr>
          <w:i/>
        </w:rPr>
        <w:t>J Intensive Care Soc</w:t>
      </w:r>
      <w:r w:rsidRPr="00E543D9">
        <w:t xml:space="preserve"> 2015;16(1) 5–8. </w:t>
      </w:r>
    </w:p>
    <w:p w14:paraId="13D251ED" w14:textId="77777777" w:rsidR="000D30E5" w:rsidRPr="00E543D9" w:rsidRDefault="000D30E5" w:rsidP="000D30E5">
      <w:pPr>
        <w:pStyle w:val="NoSpacing"/>
      </w:pPr>
    </w:p>
    <w:p w14:paraId="069DB6B6" w14:textId="2F06A9F3" w:rsidR="000D30E5" w:rsidRPr="00E543D9" w:rsidRDefault="000D30E5" w:rsidP="000D30E5">
      <w:pPr>
        <w:pStyle w:val="NoSpacing"/>
      </w:pPr>
      <w:r w:rsidRPr="00E543D9">
        <w:t xml:space="preserve">[244] </w:t>
      </w:r>
      <w:r w:rsidRPr="00E543D9">
        <w:rPr>
          <w:color w:val="222222"/>
          <w:shd w:val="clear" w:color="auto" w:fill="FFFFFF"/>
        </w:rPr>
        <w:t>Colvin JR, Peden C, editors. Raising the Standard: a compendium of audit recipes for continuous quality improvement in anaesthesia. Royal College of Anaesthetists; 2012.</w:t>
      </w:r>
      <w:r w:rsidRPr="00E543D9">
        <w:t xml:space="preserve"> Available at: http://www.rcoa.ac.uk/system/files/CSQ</w:t>
      </w:r>
      <w:r w:rsidR="009A54A8" w:rsidRPr="00E543D9">
        <w:t>–</w:t>
      </w:r>
      <w:r w:rsidRPr="00E543D9">
        <w:t>ARB</w:t>
      </w:r>
      <w:r w:rsidR="009A54A8" w:rsidRPr="00E543D9">
        <w:t>–</w:t>
      </w:r>
      <w:r w:rsidRPr="00E543D9">
        <w:t xml:space="preserve">2012_1.pdf. </w:t>
      </w:r>
    </w:p>
    <w:p w14:paraId="6B770DC6" w14:textId="77777777" w:rsidR="000D30E5" w:rsidRPr="00E543D9" w:rsidRDefault="000D30E5" w:rsidP="000D30E5">
      <w:pPr>
        <w:pStyle w:val="NoSpacing"/>
      </w:pPr>
    </w:p>
    <w:p w14:paraId="515864D5" w14:textId="2DB2A24D" w:rsidR="000D30E5" w:rsidRPr="00E543D9" w:rsidRDefault="000D30E5" w:rsidP="000D30E5">
      <w:pPr>
        <w:pStyle w:val="NoSpacing"/>
      </w:pPr>
      <w:r w:rsidRPr="00E543D9">
        <w:t>[245] Scales DC,</w:t>
      </w:r>
      <w:r w:rsidRPr="00E543D9">
        <w:rPr>
          <w:rStyle w:val="apple-converted-space"/>
        </w:rPr>
        <w:t> </w:t>
      </w:r>
      <w:r w:rsidRPr="00E543D9">
        <w:t>Dainty K,</w:t>
      </w:r>
      <w:r w:rsidRPr="00E543D9">
        <w:rPr>
          <w:rStyle w:val="apple-converted-space"/>
        </w:rPr>
        <w:t> </w:t>
      </w:r>
      <w:r w:rsidRPr="00E543D9">
        <w:t>Hales B,</w:t>
      </w:r>
      <w:r w:rsidRPr="00E543D9">
        <w:rPr>
          <w:rStyle w:val="apple-converted-space"/>
        </w:rPr>
        <w:t> </w:t>
      </w:r>
      <w:r w:rsidRPr="00E543D9">
        <w:t>Pinto R,</w:t>
      </w:r>
      <w:r w:rsidRPr="00E543D9">
        <w:rPr>
          <w:rStyle w:val="apple-converted-space"/>
        </w:rPr>
        <w:t> </w:t>
      </w:r>
      <w:r w:rsidRPr="00E543D9">
        <w:t>Fowler RA,</w:t>
      </w:r>
      <w:r w:rsidRPr="00E543D9">
        <w:rPr>
          <w:rStyle w:val="apple-converted-space"/>
        </w:rPr>
        <w:t> </w:t>
      </w:r>
      <w:r w:rsidRPr="00E543D9">
        <w:t>Adhikari NK et al. A</w:t>
      </w:r>
      <w:r w:rsidRPr="00E543D9">
        <w:rPr>
          <w:rStyle w:val="apple-converted-space"/>
        </w:rPr>
        <w:t> </w:t>
      </w:r>
      <w:r w:rsidRPr="00E543D9">
        <w:rPr>
          <w:rStyle w:val="highlight"/>
        </w:rPr>
        <w:t>multifaceted</w:t>
      </w:r>
      <w:r w:rsidRPr="00E543D9">
        <w:rPr>
          <w:rStyle w:val="apple-converted-space"/>
        </w:rPr>
        <w:t> </w:t>
      </w:r>
      <w:r w:rsidRPr="00E543D9">
        <w:rPr>
          <w:rStyle w:val="highlight"/>
        </w:rPr>
        <w:t>intervention</w:t>
      </w:r>
      <w:r w:rsidRPr="00E543D9">
        <w:rPr>
          <w:rStyle w:val="apple-converted-space"/>
        </w:rPr>
        <w:t> </w:t>
      </w:r>
      <w:r w:rsidRPr="00E543D9">
        <w:t>for</w:t>
      </w:r>
      <w:r w:rsidRPr="00E543D9">
        <w:rPr>
          <w:rStyle w:val="apple-converted-space"/>
        </w:rPr>
        <w:t> </w:t>
      </w:r>
      <w:r w:rsidRPr="00E543D9">
        <w:rPr>
          <w:rStyle w:val="highlight"/>
        </w:rPr>
        <w:t>quality</w:t>
      </w:r>
      <w:r w:rsidRPr="00E543D9">
        <w:rPr>
          <w:rStyle w:val="apple-converted-space"/>
        </w:rPr>
        <w:t> </w:t>
      </w:r>
      <w:r w:rsidRPr="00E543D9">
        <w:rPr>
          <w:rStyle w:val="highlight"/>
        </w:rPr>
        <w:t>improvement</w:t>
      </w:r>
      <w:r w:rsidRPr="00E543D9">
        <w:rPr>
          <w:rStyle w:val="apple-converted-space"/>
        </w:rPr>
        <w:t> </w:t>
      </w:r>
      <w:r w:rsidRPr="00E543D9">
        <w:t>in a</w:t>
      </w:r>
      <w:r w:rsidRPr="00E543D9">
        <w:rPr>
          <w:rStyle w:val="apple-converted-space"/>
        </w:rPr>
        <w:t> </w:t>
      </w:r>
      <w:r w:rsidRPr="00E543D9">
        <w:rPr>
          <w:rStyle w:val="highlight"/>
        </w:rPr>
        <w:t>network</w:t>
      </w:r>
      <w:r w:rsidRPr="00E543D9">
        <w:rPr>
          <w:rStyle w:val="apple-converted-space"/>
        </w:rPr>
        <w:t> </w:t>
      </w:r>
      <w:r w:rsidRPr="00E543D9">
        <w:t>of</w:t>
      </w:r>
      <w:r w:rsidRPr="00E543D9">
        <w:rPr>
          <w:rStyle w:val="apple-converted-space"/>
        </w:rPr>
        <w:t> </w:t>
      </w:r>
      <w:r w:rsidRPr="00E543D9">
        <w:rPr>
          <w:rStyle w:val="highlight"/>
        </w:rPr>
        <w:t>intensive</w:t>
      </w:r>
      <w:r w:rsidRPr="00E543D9">
        <w:rPr>
          <w:rStyle w:val="apple-converted-space"/>
        </w:rPr>
        <w:t> </w:t>
      </w:r>
      <w:r w:rsidRPr="00E543D9">
        <w:rPr>
          <w:rStyle w:val="highlight"/>
        </w:rPr>
        <w:t>care</w:t>
      </w:r>
      <w:r w:rsidRPr="00E543D9">
        <w:rPr>
          <w:rStyle w:val="apple-converted-space"/>
        </w:rPr>
        <w:t> </w:t>
      </w:r>
      <w:r w:rsidRPr="00E543D9">
        <w:rPr>
          <w:rStyle w:val="highlight"/>
        </w:rPr>
        <w:t>units</w:t>
      </w:r>
      <w:r w:rsidRPr="00E543D9">
        <w:t>: a</w:t>
      </w:r>
      <w:r w:rsidRPr="00E543D9">
        <w:rPr>
          <w:rStyle w:val="apple-converted-space"/>
        </w:rPr>
        <w:t> </w:t>
      </w:r>
      <w:r w:rsidRPr="00E543D9">
        <w:rPr>
          <w:rStyle w:val="highlight"/>
        </w:rPr>
        <w:t>cluster randomized</w:t>
      </w:r>
      <w:r w:rsidRPr="00E543D9">
        <w:rPr>
          <w:rStyle w:val="apple-converted-space"/>
        </w:rPr>
        <w:t> </w:t>
      </w:r>
      <w:r w:rsidRPr="00E543D9">
        <w:rPr>
          <w:rStyle w:val="highlight"/>
        </w:rPr>
        <w:t>trial</w:t>
      </w:r>
      <w:r w:rsidRPr="00E543D9">
        <w:t xml:space="preserve">. </w:t>
      </w:r>
      <w:r w:rsidRPr="00E543D9">
        <w:rPr>
          <w:i/>
        </w:rPr>
        <w:t>JAMA</w:t>
      </w:r>
      <w:r w:rsidRPr="00E543D9">
        <w:rPr>
          <w:rStyle w:val="apple-converted-space"/>
        </w:rPr>
        <w:t> </w:t>
      </w:r>
      <w:r w:rsidRPr="00E543D9">
        <w:t>2011 Jan 26;305(4):363</w:t>
      </w:r>
      <w:r w:rsidR="009A54A8" w:rsidRPr="00E543D9">
        <w:t>–</w:t>
      </w:r>
      <w:r w:rsidRPr="00E543D9">
        <w:t>72.</w:t>
      </w:r>
    </w:p>
    <w:p w14:paraId="47211B9E" w14:textId="77777777" w:rsidR="000D30E5" w:rsidRPr="00E543D9" w:rsidRDefault="000D30E5" w:rsidP="000D30E5">
      <w:pPr>
        <w:pStyle w:val="NoSpacing"/>
      </w:pPr>
    </w:p>
    <w:p w14:paraId="5C2D46E0" w14:textId="2E50D761" w:rsidR="000D30E5" w:rsidRPr="00E543D9" w:rsidRDefault="000D30E5" w:rsidP="000D30E5">
      <w:pPr>
        <w:pStyle w:val="NoSpacing"/>
      </w:pPr>
      <w:r w:rsidRPr="00E543D9">
        <w:t>[246] Andrews B,</w:t>
      </w:r>
      <w:r w:rsidRPr="00E543D9">
        <w:rPr>
          <w:rStyle w:val="apple-converted-space"/>
        </w:rPr>
        <w:t> </w:t>
      </w:r>
      <w:r w:rsidRPr="00E543D9">
        <w:t>Muchemwa L,</w:t>
      </w:r>
      <w:r w:rsidRPr="00E543D9">
        <w:rPr>
          <w:rStyle w:val="apple-converted-space"/>
        </w:rPr>
        <w:t> </w:t>
      </w:r>
      <w:r w:rsidRPr="00E543D9">
        <w:t>Kelly P,</w:t>
      </w:r>
      <w:r w:rsidRPr="00E543D9">
        <w:rPr>
          <w:rStyle w:val="apple-converted-space"/>
        </w:rPr>
        <w:t> </w:t>
      </w:r>
      <w:r w:rsidRPr="00E543D9">
        <w:t>Lakhi S,</w:t>
      </w:r>
      <w:r w:rsidRPr="00E543D9">
        <w:rPr>
          <w:rStyle w:val="apple-converted-space"/>
        </w:rPr>
        <w:t> </w:t>
      </w:r>
      <w:r w:rsidRPr="00E543D9">
        <w:t>Heimburger DC,</w:t>
      </w:r>
      <w:r w:rsidRPr="00E543D9">
        <w:rPr>
          <w:rStyle w:val="apple-converted-space"/>
        </w:rPr>
        <w:t> </w:t>
      </w:r>
      <w:r w:rsidRPr="00E543D9">
        <w:t>Bernard GR. Simplified severe</w:t>
      </w:r>
      <w:r w:rsidRPr="00E543D9">
        <w:rPr>
          <w:rStyle w:val="apple-converted-space"/>
        </w:rPr>
        <w:t> </w:t>
      </w:r>
      <w:r w:rsidRPr="00E543D9">
        <w:rPr>
          <w:rStyle w:val="highlight"/>
        </w:rPr>
        <w:t>sepsis</w:t>
      </w:r>
      <w:r w:rsidRPr="00E543D9">
        <w:rPr>
          <w:rStyle w:val="apple-converted-space"/>
        </w:rPr>
        <w:t> </w:t>
      </w:r>
      <w:r w:rsidRPr="00E543D9">
        <w:t>protocol: a randomized controlled trial of modified early goal</w:t>
      </w:r>
      <w:r w:rsidR="009A54A8" w:rsidRPr="00E543D9">
        <w:t>–</w:t>
      </w:r>
      <w:r w:rsidRPr="00E543D9">
        <w:t>directed therapy in</w:t>
      </w:r>
      <w:r w:rsidRPr="00E543D9">
        <w:rPr>
          <w:rStyle w:val="apple-converted-space"/>
        </w:rPr>
        <w:t> </w:t>
      </w:r>
      <w:r w:rsidRPr="00E543D9">
        <w:rPr>
          <w:rStyle w:val="highlight"/>
        </w:rPr>
        <w:t>Zambia</w:t>
      </w:r>
      <w:r w:rsidRPr="00E543D9">
        <w:t xml:space="preserve">. </w:t>
      </w:r>
      <w:r w:rsidRPr="00E543D9">
        <w:rPr>
          <w:rStyle w:val="highlight"/>
        </w:rPr>
        <w:t>Crit Care Med</w:t>
      </w:r>
      <w:r w:rsidRPr="00E543D9">
        <w:rPr>
          <w:rStyle w:val="apple-converted-space"/>
        </w:rPr>
        <w:t> </w:t>
      </w:r>
      <w:r w:rsidRPr="00E543D9">
        <w:t>2014 Nov;42(11):2315</w:t>
      </w:r>
      <w:r w:rsidR="009A54A8" w:rsidRPr="00E543D9">
        <w:t>–</w:t>
      </w:r>
      <w:r w:rsidRPr="00E543D9">
        <w:t xml:space="preserve">24. </w:t>
      </w:r>
    </w:p>
    <w:p w14:paraId="5004EE58" w14:textId="77777777" w:rsidR="000D30E5" w:rsidRPr="00E543D9" w:rsidRDefault="000D30E5" w:rsidP="000D30E5">
      <w:pPr>
        <w:pStyle w:val="NoSpacing"/>
      </w:pPr>
    </w:p>
    <w:p w14:paraId="6838802E" w14:textId="78CEE39C" w:rsidR="000D30E5" w:rsidRPr="00E543D9" w:rsidRDefault="000D30E5" w:rsidP="000D30E5">
      <w:pPr>
        <w:pStyle w:val="NoSpacing"/>
      </w:pPr>
      <w:r w:rsidRPr="00E543D9">
        <w:t>[247] Maitland K,</w:t>
      </w:r>
      <w:r w:rsidRPr="00E543D9">
        <w:rPr>
          <w:rStyle w:val="apple-converted-space"/>
        </w:rPr>
        <w:t> </w:t>
      </w:r>
      <w:r w:rsidRPr="00E543D9">
        <w:t>Kiguli S,</w:t>
      </w:r>
      <w:r w:rsidRPr="00E543D9">
        <w:rPr>
          <w:rStyle w:val="apple-converted-space"/>
        </w:rPr>
        <w:t> </w:t>
      </w:r>
      <w:r w:rsidRPr="00E543D9">
        <w:t>Opoka RO,</w:t>
      </w:r>
      <w:r w:rsidRPr="00E543D9">
        <w:rPr>
          <w:rStyle w:val="apple-converted-space"/>
        </w:rPr>
        <w:t> </w:t>
      </w:r>
      <w:r w:rsidRPr="00E543D9">
        <w:t>Engoru C,</w:t>
      </w:r>
      <w:r w:rsidRPr="00E543D9">
        <w:rPr>
          <w:rStyle w:val="apple-converted-space"/>
        </w:rPr>
        <w:t> </w:t>
      </w:r>
      <w:r w:rsidRPr="00E543D9">
        <w:t>Olupot</w:t>
      </w:r>
      <w:r w:rsidR="009A54A8" w:rsidRPr="00E543D9">
        <w:t>–</w:t>
      </w:r>
      <w:r w:rsidRPr="00E543D9">
        <w:t>Olupot P,</w:t>
      </w:r>
      <w:r w:rsidRPr="00E543D9">
        <w:rPr>
          <w:rStyle w:val="apple-converted-space"/>
        </w:rPr>
        <w:t> </w:t>
      </w:r>
      <w:r w:rsidRPr="00E543D9">
        <w:t xml:space="preserve">Akech SO et al. Mortality after fluid bolus in African children with severe infection. </w:t>
      </w:r>
      <w:r w:rsidRPr="00E543D9">
        <w:rPr>
          <w:rStyle w:val="highlight"/>
          <w:i/>
        </w:rPr>
        <w:t>N Engl J Med</w:t>
      </w:r>
      <w:r w:rsidRPr="00E543D9">
        <w:rPr>
          <w:rStyle w:val="apple-converted-space"/>
        </w:rPr>
        <w:t> </w:t>
      </w:r>
      <w:r w:rsidRPr="00E543D9">
        <w:t>2011 Jun 30;364(26):2483</w:t>
      </w:r>
      <w:r w:rsidR="009A54A8" w:rsidRPr="00E543D9">
        <w:t>–</w:t>
      </w:r>
      <w:r w:rsidRPr="00E543D9">
        <w:t>95.</w:t>
      </w:r>
    </w:p>
    <w:p w14:paraId="5A9A5939" w14:textId="77777777" w:rsidR="000D30E5" w:rsidRPr="00E543D9" w:rsidRDefault="000D30E5" w:rsidP="000D30E5">
      <w:pPr>
        <w:pStyle w:val="NoSpacing"/>
      </w:pPr>
    </w:p>
    <w:p w14:paraId="6E5DCADA" w14:textId="33FEC54B" w:rsidR="000D30E5" w:rsidRPr="00E543D9" w:rsidRDefault="000D30E5" w:rsidP="000D30E5">
      <w:pPr>
        <w:pStyle w:val="NoSpacing"/>
      </w:pPr>
      <w:r w:rsidRPr="00E543D9">
        <w:t>[248] Maude RJ,</w:t>
      </w:r>
      <w:r w:rsidRPr="00E543D9">
        <w:rPr>
          <w:rStyle w:val="apple-converted-space"/>
        </w:rPr>
        <w:t> </w:t>
      </w:r>
      <w:r w:rsidRPr="00E543D9">
        <w:t>Hoque G,</w:t>
      </w:r>
      <w:r w:rsidRPr="00E543D9">
        <w:rPr>
          <w:rStyle w:val="apple-converted-space"/>
        </w:rPr>
        <w:t> </w:t>
      </w:r>
      <w:r w:rsidRPr="00E543D9">
        <w:t>Hasan MU,</w:t>
      </w:r>
      <w:r w:rsidRPr="00E543D9">
        <w:rPr>
          <w:rStyle w:val="apple-converted-space"/>
        </w:rPr>
        <w:t> </w:t>
      </w:r>
      <w:r w:rsidRPr="00E543D9">
        <w:t>Sayeed A,</w:t>
      </w:r>
      <w:r w:rsidRPr="00E543D9">
        <w:rPr>
          <w:rStyle w:val="apple-converted-space"/>
        </w:rPr>
        <w:t> </w:t>
      </w:r>
      <w:r w:rsidRPr="00E543D9">
        <w:t>Akter S,</w:t>
      </w:r>
      <w:r w:rsidRPr="00E543D9">
        <w:rPr>
          <w:rStyle w:val="apple-converted-space"/>
        </w:rPr>
        <w:t> </w:t>
      </w:r>
      <w:r w:rsidRPr="00E543D9">
        <w:t>Samad R</w:t>
      </w:r>
      <w:r w:rsidRPr="00E543D9">
        <w:rPr>
          <w:rStyle w:val="apple-converted-space"/>
        </w:rPr>
        <w:t> </w:t>
      </w:r>
      <w:proofErr w:type="gramStart"/>
      <w:r w:rsidRPr="00E543D9">
        <w:t>et al.</w:t>
      </w:r>
      <w:proofErr w:type="gramEnd"/>
      <w:r w:rsidRPr="00E543D9">
        <w:t xml:space="preserve"> Timing of</w:t>
      </w:r>
      <w:r w:rsidRPr="00E543D9">
        <w:rPr>
          <w:rStyle w:val="apple-converted-space"/>
        </w:rPr>
        <w:t> </w:t>
      </w:r>
      <w:r w:rsidRPr="00E543D9">
        <w:rPr>
          <w:rStyle w:val="highlight"/>
        </w:rPr>
        <w:t>enteral</w:t>
      </w:r>
      <w:r w:rsidRPr="00E543D9">
        <w:rPr>
          <w:rStyle w:val="apple-converted-space"/>
        </w:rPr>
        <w:t> </w:t>
      </w:r>
      <w:r w:rsidRPr="00E543D9">
        <w:t>feeding in cerebral malaria in resource</w:t>
      </w:r>
      <w:r w:rsidR="009A54A8" w:rsidRPr="00E543D9">
        <w:t>–</w:t>
      </w:r>
      <w:r w:rsidRPr="00E543D9">
        <w:t xml:space="preserve">poor settings: a randomized trial. </w:t>
      </w:r>
      <w:r w:rsidRPr="00E543D9">
        <w:rPr>
          <w:i/>
        </w:rPr>
        <w:t>PLoS One</w:t>
      </w:r>
      <w:r w:rsidRPr="00E543D9">
        <w:rPr>
          <w:rStyle w:val="apple-converted-space"/>
        </w:rPr>
        <w:t> </w:t>
      </w:r>
      <w:r w:rsidRPr="00E543D9">
        <w:t>2011;6(11</w:t>
      </w:r>
      <w:proofErr w:type="gramStart"/>
      <w:r w:rsidRPr="00E543D9">
        <w:t>):e</w:t>
      </w:r>
      <w:proofErr w:type="gramEnd"/>
      <w:r w:rsidRPr="00E543D9">
        <w:t>27273.</w:t>
      </w:r>
    </w:p>
    <w:p w14:paraId="1F3C03A9" w14:textId="77777777" w:rsidR="000D30E5" w:rsidRPr="00E543D9" w:rsidRDefault="000D30E5" w:rsidP="000D30E5">
      <w:pPr>
        <w:pStyle w:val="NoSpacing"/>
      </w:pPr>
    </w:p>
    <w:p w14:paraId="5C65249D" w14:textId="4FE39E32" w:rsidR="000D30E5" w:rsidRPr="00E543D9" w:rsidRDefault="000D30E5" w:rsidP="000D30E5">
      <w:pPr>
        <w:pStyle w:val="NoSpacing"/>
      </w:pPr>
      <w:r w:rsidRPr="00E543D9">
        <w:t>[249] Mahavanakul W, Nickerson EK, Srisomang P, Teparrukkul P, Lorvinitnun P, Wongyingsinn M, et al. Feasibility of modified</w:t>
      </w:r>
      <w:r w:rsidRPr="00E543D9">
        <w:rPr>
          <w:rStyle w:val="apple-converted-space"/>
          <w:u w:val="single"/>
        </w:rPr>
        <w:t> </w:t>
      </w:r>
      <w:r w:rsidRPr="00E543D9">
        <w:rPr>
          <w:bCs/>
        </w:rPr>
        <w:t>surviving</w:t>
      </w:r>
      <w:r w:rsidRPr="00E543D9">
        <w:rPr>
          <w:rStyle w:val="apple-converted-space"/>
          <w:u w:val="single"/>
        </w:rPr>
        <w:t> </w:t>
      </w:r>
      <w:r w:rsidRPr="00E543D9">
        <w:rPr>
          <w:bCs/>
        </w:rPr>
        <w:t>sepsis</w:t>
      </w:r>
      <w:r w:rsidRPr="00E543D9">
        <w:rPr>
          <w:rStyle w:val="apple-converted-space"/>
          <w:u w:val="single"/>
        </w:rPr>
        <w:t> </w:t>
      </w:r>
      <w:r w:rsidRPr="00E543D9">
        <w:t>campaign</w:t>
      </w:r>
      <w:r w:rsidRPr="00E543D9">
        <w:rPr>
          <w:rStyle w:val="apple-converted-space"/>
          <w:u w:val="single"/>
        </w:rPr>
        <w:t> </w:t>
      </w:r>
      <w:r w:rsidRPr="00E543D9">
        <w:rPr>
          <w:bCs/>
        </w:rPr>
        <w:t>guidelines</w:t>
      </w:r>
      <w:r w:rsidRPr="00E543D9">
        <w:rPr>
          <w:rStyle w:val="apple-converted-space"/>
          <w:u w:val="single"/>
        </w:rPr>
        <w:t> </w:t>
      </w:r>
      <w:r w:rsidRPr="00E543D9">
        <w:t>in a resource</w:t>
      </w:r>
      <w:r w:rsidR="009A54A8" w:rsidRPr="00E543D9">
        <w:t>–</w:t>
      </w:r>
      <w:r w:rsidRPr="00E543D9">
        <w:t>restricted setting based on a cohort study of severe S. aureus</w:t>
      </w:r>
      <w:r w:rsidRPr="00E543D9">
        <w:rPr>
          <w:rStyle w:val="apple-converted-space"/>
          <w:u w:val="single"/>
        </w:rPr>
        <w:t> </w:t>
      </w:r>
      <w:r w:rsidRPr="00E543D9">
        <w:rPr>
          <w:bCs/>
        </w:rPr>
        <w:t>sepsis</w:t>
      </w:r>
      <w:r w:rsidRPr="00E543D9">
        <w:t>.</w:t>
      </w:r>
    </w:p>
    <w:p w14:paraId="2F3A7A0C" w14:textId="77777777" w:rsidR="000D30E5" w:rsidRPr="00E543D9" w:rsidRDefault="000D30E5" w:rsidP="000D30E5">
      <w:pPr>
        <w:pStyle w:val="NoSpacing"/>
        <w:rPr>
          <w:rFonts w:eastAsiaTheme="minorHAnsi"/>
        </w:rPr>
      </w:pPr>
      <w:r w:rsidRPr="00E543D9">
        <w:rPr>
          <w:rStyle w:val="jrnl"/>
          <w:i/>
        </w:rPr>
        <w:t>PLoS One</w:t>
      </w:r>
      <w:r w:rsidRPr="00E543D9">
        <w:t xml:space="preserve"> 2012;7(2</w:t>
      </w:r>
      <w:proofErr w:type="gramStart"/>
      <w:r w:rsidRPr="00E543D9">
        <w:t>):e</w:t>
      </w:r>
      <w:proofErr w:type="gramEnd"/>
      <w:r w:rsidRPr="00E543D9">
        <w:t xml:space="preserve">29858. </w:t>
      </w:r>
    </w:p>
    <w:p w14:paraId="0FC283A7" w14:textId="61A75659" w:rsidR="00ED260D" w:rsidRPr="00E543D9" w:rsidRDefault="00ED260D">
      <w:pPr>
        <w:rPr>
          <w:b/>
        </w:rPr>
      </w:pPr>
      <w:r w:rsidRPr="00E543D9">
        <w:rPr>
          <w:b/>
        </w:rPr>
        <w:br w:type="page"/>
      </w:r>
    </w:p>
    <w:p w14:paraId="235D0419" w14:textId="77777777" w:rsidR="001E6AA4" w:rsidRPr="00E543D9" w:rsidRDefault="001E6AA4" w:rsidP="001E6AA4">
      <w:pPr>
        <w:spacing w:line="480" w:lineRule="auto"/>
        <w:jc w:val="both"/>
        <w:rPr>
          <w:rFonts w:ascii="Arial" w:eastAsiaTheme="minorHAnsi" w:hAnsi="Arial" w:cs="Arial"/>
          <w:b/>
          <w:sz w:val="24"/>
          <w:szCs w:val="24"/>
        </w:rPr>
      </w:pPr>
      <w:r w:rsidRPr="00E543D9">
        <w:rPr>
          <w:rFonts w:ascii="Arial" w:hAnsi="Arial" w:cs="Arial"/>
          <w:b/>
          <w:sz w:val="24"/>
          <w:szCs w:val="24"/>
        </w:rPr>
        <w:lastRenderedPageBreak/>
        <w:t>Tables</w:t>
      </w:r>
    </w:p>
    <w:tbl>
      <w:tblPr>
        <w:tblW w:w="7944" w:type="dxa"/>
        <w:tblBorders>
          <w:top w:val="single" w:sz="8" w:space="0" w:color="000000"/>
          <w:bottom w:val="single" w:sz="8" w:space="0" w:color="000000"/>
        </w:tblBorders>
        <w:tblCellMar>
          <w:left w:w="0" w:type="dxa"/>
        </w:tblCellMar>
        <w:tblLook w:val="04A0" w:firstRow="1" w:lastRow="0" w:firstColumn="1" w:lastColumn="0" w:noHBand="0" w:noVBand="1"/>
      </w:tblPr>
      <w:tblGrid>
        <w:gridCol w:w="567"/>
        <w:gridCol w:w="5529"/>
        <w:gridCol w:w="1848"/>
      </w:tblGrid>
      <w:tr w:rsidR="001E6AA4" w:rsidRPr="00E543D9" w14:paraId="4FBB6E53" w14:textId="77777777" w:rsidTr="001E6AA4">
        <w:trPr>
          <w:trHeight w:val="113"/>
        </w:trPr>
        <w:tc>
          <w:tcPr>
            <w:tcW w:w="7944" w:type="dxa"/>
            <w:gridSpan w:val="3"/>
            <w:tcBorders>
              <w:top w:val="nil"/>
              <w:left w:val="nil"/>
              <w:bottom w:val="single" w:sz="8" w:space="0" w:color="000000"/>
              <w:right w:val="nil"/>
            </w:tcBorders>
            <w:vAlign w:val="center"/>
            <w:hideMark/>
          </w:tcPr>
          <w:p w14:paraId="4272F8B1" w14:textId="77777777" w:rsidR="001E6AA4" w:rsidRPr="00E543D9" w:rsidRDefault="001E6AA4">
            <w:pPr>
              <w:widowControl w:val="0"/>
              <w:autoSpaceDE w:val="0"/>
              <w:autoSpaceDN w:val="0"/>
              <w:adjustRightInd w:val="0"/>
              <w:spacing w:after="0" w:line="240" w:lineRule="auto"/>
              <w:rPr>
                <w:rFonts w:ascii="Arial" w:eastAsia="MS Gothic" w:hAnsi="Arial" w:cs="Arial"/>
                <w:bCs/>
                <w:sz w:val="24"/>
                <w:szCs w:val="24"/>
              </w:rPr>
            </w:pPr>
            <w:r w:rsidRPr="00E543D9">
              <w:rPr>
                <w:rFonts w:ascii="Arial" w:eastAsia="MS Gothic" w:hAnsi="Arial" w:cs="Arial"/>
                <w:b/>
                <w:bCs/>
                <w:sz w:val="24"/>
                <w:szCs w:val="24"/>
              </w:rPr>
              <w:t>Supplement Table 1</w:t>
            </w:r>
            <w:r w:rsidRPr="00E543D9">
              <w:rPr>
                <w:rFonts w:ascii="Arial" w:eastAsia="MS Gothic" w:hAnsi="Arial" w:cs="Arial"/>
                <w:bCs/>
                <w:sz w:val="24"/>
                <w:szCs w:val="24"/>
              </w:rPr>
              <w:t>. Quality of Evidence</w:t>
            </w:r>
          </w:p>
        </w:tc>
      </w:tr>
      <w:tr w:rsidR="001E6AA4" w:rsidRPr="00E543D9" w14:paraId="37E9AAC0" w14:textId="77777777" w:rsidTr="001E6AA4">
        <w:trPr>
          <w:trHeight w:val="245"/>
        </w:trPr>
        <w:tc>
          <w:tcPr>
            <w:tcW w:w="567" w:type="dxa"/>
            <w:tcBorders>
              <w:top w:val="nil"/>
              <w:left w:val="nil"/>
              <w:bottom w:val="nil"/>
              <w:right w:val="nil"/>
            </w:tcBorders>
            <w:shd w:val="clear" w:color="auto" w:fill="C0C0C0"/>
            <w:vAlign w:val="center"/>
            <w:hideMark/>
          </w:tcPr>
          <w:p w14:paraId="64843FB1" w14:textId="77777777" w:rsidR="001E6AA4" w:rsidRPr="00E543D9" w:rsidRDefault="001E6AA4">
            <w:pPr>
              <w:widowControl w:val="0"/>
              <w:autoSpaceDE w:val="0"/>
              <w:autoSpaceDN w:val="0"/>
              <w:adjustRightInd w:val="0"/>
              <w:spacing w:after="0" w:line="240" w:lineRule="auto"/>
              <w:rPr>
                <w:rFonts w:ascii="Arial" w:hAnsi="Arial" w:cs="Arial"/>
                <w:bCs/>
              </w:rPr>
            </w:pPr>
            <w:r w:rsidRPr="00E543D9">
              <w:rPr>
                <w:rFonts w:ascii="Arial" w:hAnsi="Arial" w:cs="Arial"/>
                <w:bCs/>
              </w:rPr>
              <w:t>A</w:t>
            </w:r>
          </w:p>
        </w:tc>
        <w:tc>
          <w:tcPr>
            <w:tcW w:w="5529" w:type="dxa"/>
            <w:tcBorders>
              <w:top w:val="nil"/>
              <w:left w:val="nil"/>
              <w:bottom w:val="nil"/>
              <w:right w:val="nil"/>
            </w:tcBorders>
            <w:shd w:val="clear" w:color="auto" w:fill="C0C0C0"/>
            <w:vAlign w:val="center"/>
            <w:hideMark/>
          </w:tcPr>
          <w:p w14:paraId="408C4576" w14:textId="77777777" w:rsidR="001E6AA4" w:rsidRPr="00E543D9" w:rsidRDefault="001E6AA4">
            <w:pPr>
              <w:widowControl w:val="0"/>
              <w:autoSpaceDE w:val="0"/>
              <w:autoSpaceDN w:val="0"/>
              <w:adjustRightInd w:val="0"/>
              <w:spacing w:after="0" w:line="240" w:lineRule="auto"/>
              <w:rPr>
                <w:rFonts w:ascii="Arial" w:hAnsi="Arial" w:cs="Arial"/>
                <w:sz w:val="24"/>
                <w:szCs w:val="24"/>
              </w:rPr>
            </w:pPr>
            <w:r w:rsidRPr="00E543D9">
              <w:rPr>
                <w:rFonts w:ascii="Arial" w:hAnsi="Arial" w:cs="Arial"/>
                <w:sz w:val="24"/>
                <w:szCs w:val="24"/>
              </w:rPr>
              <w:t>Randomized controlled trials</w:t>
            </w:r>
          </w:p>
        </w:tc>
        <w:tc>
          <w:tcPr>
            <w:tcW w:w="1848" w:type="dxa"/>
            <w:tcBorders>
              <w:top w:val="nil"/>
              <w:left w:val="nil"/>
              <w:bottom w:val="nil"/>
              <w:right w:val="nil"/>
            </w:tcBorders>
            <w:shd w:val="clear" w:color="auto" w:fill="C0C0C0"/>
            <w:vAlign w:val="center"/>
            <w:hideMark/>
          </w:tcPr>
          <w:p w14:paraId="6051A9BD" w14:textId="77777777" w:rsidR="001E6AA4" w:rsidRPr="00E543D9" w:rsidRDefault="001E6AA4">
            <w:pPr>
              <w:widowControl w:val="0"/>
              <w:autoSpaceDE w:val="0"/>
              <w:autoSpaceDN w:val="0"/>
              <w:adjustRightInd w:val="0"/>
              <w:spacing w:after="0" w:line="240" w:lineRule="auto"/>
              <w:jc w:val="center"/>
              <w:rPr>
                <w:rFonts w:ascii="Arial" w:hAnsi="Arial" w:cs="Arial"/>
                <w:sz w:val="24"/>
                <w:szCs w:val="24"/>
              </w:rPr>
            </w:pPr>
            <w:r w:rsidRPr="00E543D9">
              <w:rPr>
                <w:rFonts w:ascii="Arial" w:hAnsi="Arial" w:cs="Arial"/>
                <w:sz w:val="24"/>
                <w:szCs w:val="24"/>
              </w:rPr>
              <w:t>High</w:t>
            </w:r>
          </w:p>
        </w:tc>
      </w:tr>
      <w:tr w:rsidR="001E6AA4" w:rsidRPr="00E543D9" w14:paraId="694A1B8C" w14:textId="77777777" w:rsidTr="001E6AA4">
        <w:trPr>
          <w:trHeight w:val="512"/>
        </w:trPr>
        <w:tc>
          <w:tcPr>
            <w:tcW w:w="567" w:type="dxa"/>
            <w:tcBorders>
              <w:top w:val="nil"/>
              <w:left w:val="nil"/>
              <w:bottom w:val="nil"/>
              <w:right w:val="nil"/>
            </w:tcBorders>
            <w:vAlign w:val="center"/>
            <w:hideMark/>
          </w:tcPr>
          <w:p w14:paraId="1A486197" w14:textId="77777777" w:rsidR="001E6AA4" w:rsidRPr="00E543D9" w:rsidRDefault="001E6AA4">
            <w:pPr>
              <w:widowControl w:val="0"/>
              <w:autoSpaceDE w:val="0"/>
              <w:autoSpaceDN w:val="0"/>
              <w:adjustRightInd w:val="0"/>
              <w:spacing w:after="0" w:line="240" w:lineRule="auto"/>
              <w:rPr>
                <w:rFonts w:ascii="Arial" w:hAnsi="Arial" w:cs="Arial"/>
                <w:bCs/>
              </w:rPr>
            </w:pPr>
            <w:r w:rsidRPr="00E543D9">
              <w:rPr>
                <w:rFonts w:ascii="Arial" w:hAnsi="Arial" w:cs="Arial"/>
                <w:bCs/>
              </w:rPr>
              <w:t>B</w:t>
            </w:r>
          </w:p>
        </w:tc>
        <w:tc>
          <w:tcPr>
            <w:tcW w:w="5529" w:type="dxa"/>
            <w:tcBorders>
              <w:top w:val="nil"/>
              <w:left w:val="nil"/>
              <w:bottom w:val="nil"/>
              <w:right w:val="nil"/>
            </w:tcBorders>
            <w:vAlign w:val="center"/>
            <w:hideMark/>
          </w:tcPr>
          <w:p w14:paraId="65D4AF86" w14:textId="77777777" w:rsidR="001E6AA4" w:rsidRPr="00E543D9" w:rsidRDefault="001E6AA4">
            <w:pPr>
              <w:widowControl w:val="0"/>
              <w:autoSpaceDE w:val="0"/>
              <w:autoSpaceDN w:val="0"/>
              <w:adjustRightInd w:val="0"/>
              <w:spacing w:after="0" w:line="240" w:lineRule="auto"/>
              <w:rPr>
                <w:rFonts w:ascii="Arial" w:hAnsi="Arial" w:cs="Arial"/>
                <w:sz w:val="24"/>
                <w:szCs w:val="24"/>
              </w:rPr>
            </w:pPr>
            <w:r w:rsidRPr="00E543D9">
              <w:rPr>
                <w:rFonts w:ascii="Arial" w:hAnsi="Arial" w:cs="Arial"/>
                <w:sz w:val="24"/>
                <w:szCs w:val="24"/>
              </w:rPr>
              <w:t>Less well performed randomized controlled trial(s) or well performed observational studies</w:t>
            </w:r>
          </w:p>
        </w:tc>
        <w:tc>
          <w:tcPr>
            <w:tcW w:w="1848" w:type="dxa"/>
            <w:tcBorders>
              <w:top w:val="nil"/>
              <w:left w:val="nil"/>
              <w:bottom w:val="nil"/>
              <w:right w:val="nil"/>
            </w:tcBorders>
            <w:vAlign w:val="center"/>
            <w:hideMark/>
          </w:tcPr>
          <w:p w14:paraId="2B5EA76F" w14:textId="77777777" w:rsidR="001E6AA4" w:rsidRPr="00E543D9" w:rsidRDefault="001E6AA4">
            <w:pPr>
              <w:widowControl w:val="0"/>
              <w:autoSpaceDE w:val="0"/>
              <w:autoSpaceDN w:val="0"/>
              <w:adjustRightInd w:val="0"/>
              <w:spacing w:after="0" w:line="240" w:lineRule="auto"/>
              <w:jc w:val="center"/>
              <w:rPr>
                <w:rFonts w:ascii="Arial" w:hAnsi="Arial" w:cs="Arial"/>
                <w:sz w:val="24"/>
                <w:szCs w:val="24"/>
              </w:rPr>
            </w:pPr>
            <w:r w:rsidRPr="00E543D9">
              <w:rPr>
                <w:rFonts w:ascii="Arial" w:hAnsi="Arial" w:cs="Arial"/>
                <w:sz w:val="24"/>
                <w:szCs w:val="24"/>
              </w:rPr>
              <w:t>Moderate</w:t>
            </w:r>
          </w:p>
        </w:tc>
      </w:tr>
      <w:tr w:rsidR="001E6AA4" w:rsidRPr="00E543D9" w14:paraId="527DC7CB" w14:textId="77777777" w:rsidTr="001E6AA4">
        <w:trPr>
          <w:trHeight w:val="113"/>
        </w:trPr>
        <w:tc>
          <w:tcPr>
            <w:tcW w:w="567" w:type="dxa"/>
            <w:tcBorders>
              <w:top w:val="nil"/>
              <w:left w:val="nil"/>
              <w:bottom w:val="nil"/>
              <w:right w:val="nil"/>
            </w:tcBorders>
            <w:shd w:val="clear" w:color="auto" w:fill="C0C0C0"/>
            <w:vAlign w:val="center"/>
            <w:hideMark/>
          </w:tcPr>
          <w:p w14:paraId="5B0FBBF9" w14:textId="77777777" w:rsidR="001E6AA4" w:rsidRPr="00E543D9" w:rsidRDefault="001E6AA4">
            <w:pPr>
              <w:widowControl w:val="0"/>
              <w:autoSpaceDE w:val="0"/>
              <w:autoSpaceDN w:val="0"/>
              <w:adjustRightInd w:val="0"/>
              <w:spacing w:after="0" w:line="240" w:lineRule="auto"/>
              <w:rPr>
                <w:rFonts w:ascii="Arial" w:hAnsi="Arial" w:cs="Arial"/>
                <w:bCs/>
              </w:rPr>
            </w:pPr>
            <w:r w:rsidRPr="00E543D9">
              <w:rPr>
                <w:rFonts w:ascii="Arial" w:hAnsi="Arial" w:cs="Arial"/>
                <w:bCs/>
              </w:rPr>
              <w:t>C</w:t>
            </w:r>
          </w:p>
        </w:tc>
        <w:tc>
          <w:tcPr>
            <w:tcW w:w="5529" w:type="dxa"/>
            <w:tcBorders>
              <w:top w:val="nil"/>
              <w:left w:val="nil"/>
              <w:bottom w:val="nil"/>
              <w:right w:val="nil"/>
            </w:tcBorders>
            <w:shd w:val="clear" w:color="auto" w:fill="C0C0C0"/>
            <w:vAlign w:val="center"/>
            <w:hideMark/>
          </w:tcPr>
          <w:p w14:paraId="05AB31CD" w14:textId="77777777" w:rsidR="001E6AA4" w:rsidRPr="00E543D9" w:rsidRDefault="001E6AA4">
            <w:pPr>
              <w:widowControl w:val="0"/>
              <w:autoSpaceDE w:val="0"/>
              <w:autoSpaceDN w:val="0"/>
              <w:adjustRightInd w:val="0"/>
              <w:spacing w:after="0" w:line="240" w:lineRule="auto"/>
              <w:rPr>
                <w:rFonts w:ascii="Arial" w:hAnsi="Arial" w:cs="Arial"/>
                <w:sz w:val="24"/>
                <w:szCs w:val="24"/>
              </w:rPr>
            </w:pPr>
            <w:r w:rsidRPr="00E543D9">
              <w:rPr>
                <w:rFonts w:ascii="Arial" w:hAnsi="Arial" w:cs="Arial"/>
                <w:sz w:val="24"/>
                <w:szCs w:val="24"/>
              </w:rPr>
              <w:t>Observational studies</w:t>
            </w:r>
          </w:p>
        </w:tc>
        <w:tc>
          <w:tcPr>
            <w:tcW w:w="1848" w:type="dxa"/>
            <w:tcBorders>
              <w:top w:val="nil"/>
              <w:left w:val="nil"/>
              <w:bottom w:val="nil"/>
              <w:right w:val="nil"/>
            </w:tcBorders>
            <w:shd w:val="clear" w:color="auto" w:fill="C0C0C0"/>
            <w:vAlign w:val="center"/>
            <w:hideMark/>
          </w:tcPr>
          <w:p w14:paraId="13A23FFF" w14:textId="77777777" w:rsidR="001E6AA4" w:rsidRPr="00E543D9" w:rsidRDefault="001E6AA4">
            <w:pPr>
              <w:widowControl w:val="0"/>
              <w:autoSpaceDE w:val="0"/>
              <w:autoSpaceDN w:val="0"/>
              <w:adjustRightInd w:val="0"/>
              <w:spacing w:after="0" w:line="240" w:lineRule="auto"/>
              <w:jc w:val="center"/>
              <w:rPr>
                <w:rFonts w:ascii="Arial" w:hAnsi="Arial" w:cs="Arial"/>
                <w:sz w:val="24"/>
                <w:szCs w:val="24"/>
              </w:rPr>
            </w:pPr>
            <w:r w:rsidRPr="00E543D9">
              <w:rPr>
                <w:rFonts w:ascii="Arial" w:hAnsi="Arial" w:cs="Arial"/>
                <w:sz w:val="24"/>
                <w:szCs w:val="24"/>
              </w:rPr>
              <w:t>Low</w:t>
            </w:r>
          </w:p>
        </w:tc>
      </w:tr>
      <w:tr w:rsidR="001E6AA4" w:rsidRPr="00E543D9" w14:paraId="2A13B340" w14:textId="77777777" w:rsidTr="001E6AA4">
        <w:trPr>
          <w:trHeight w:val="113"/>
        </w:trPr>
        <w:tc>
          <w:tcPr>
            <w:tcW w:w="567" w:type="dxa"/>
            <w:tcBorders>
              <w:top w:val="nil"/>
              <w:left w:val="nil"/>
              <w:bottom w:val="single" w:sz="4" w:space="0" w:color="auto"/>
              <w:right w:val="nil"/>
            </w:tcBorders>
            <w:vAlign w:val="center"/>
            <w:hideMark/>
          </w:tcPr>
          <w:p w14:paraId="3E668C64" w14:textId="77777777" w:rsidR="001E6AA4" w:rsidRPr="00E543D9" w:rsidRDefault="001E6AA4">
            <w:pPr>
              <w:widowControl w:val="0"/>
              <w:autoSpaceDE w:val="0"/>
              <w:autoSpaceDN w:val="0"/>
              <w:adjustRightInd w:val="0"/>
              <w:spacing w:after="0" w:line="240" w:lineRule="auto"/>
              <w:rPr>
                <w:rFonts w:ascii="Arial" w:hAnsi="Arial" w:cs="Arial"/>
                <w:bCs/>
              </w:rPr>
            </w:pPr>
            <w:r w:rsidRPr="00E543D9">
              <w:rPr>
                <w:rFonts w:ascii="Arial" w:hAnsi="Arial" w:cs="Arial"/>
                <w:bCs/>
              </w:rPr>
              <w:t>D</w:t>
            </w:r>
          </w:p>
        </w:tc>
        <w:tc>
          <w:tcPr>
            <w:tcW w:w="5529" w:type="dxa"/>
            <w:tcBorders>
              <w:top w:val="nil"/>
              <w:left w:val="nil"/>
              <w:bottom w:val="single" w:sz="4" w:space="0" w:color="auto"/>
              <w:right w:val="nil"/>
            </w:tcBorders>
            <w:vAlign w:val="center"/>
            <w:hideMark/>
          </w:tcPr>
          <w:p w14:paraId="7F24A367" w14:textId="77777777" w:rsidR="001E6AA4" w:rsidRPr="00E543D9" w:rsidRDefault="001E6AA4">
            <w:pPr>
              <w:widowControl w:val="0"/>
              <w:autoSpaceDE w:val="0"/>
              <w:autoSpaceDN w:val="0"/>
              <w:adjustRightInd w:val="0"/>
              <w:spacing w:after="0" w:line="240" w:lineRule="auto"/>
              <w:rPr>
                <w:rFonts w:ascii="Arial" w:hAnsi="Arial" w:cs="Arial"/>
                <w:sz w:val="24"/>
                <w:szCs w:val="24"/>
              </w:rPr>
            </w:pPr>
            <w:r w:rsidRPr="00E543D9">
              <w:rPr>
                <w:rFonts w:ascii="Arial" w:hAnsi="Arial" w:cs="Arial"/>
                <w:sz w:val="24"/>
                <w:szCs w:val="24"/>
              </w:rPr>
              <w:t>Less well performed observational studies or expert opinion</w:t>
            </w:r>
          </w:p>
        </w:tc>
        <w:tc>
          <w:tcPr>
            <w:tcW w:w="1848" w:type="dxa"/>
            <w:tcBorders>
              <w:top w:val="nil"/>
              <w:left w:val="nil"/>
              <w:bottom w:val="single" w:sz="4" w:space="0" w:color="auto"/>
              <w:right w:val="nil"/>
            </w:tcBorders>
            <w:vAlign w:val="center"/>
            <w:hideMark/>
          </w:tcPr>
          <w:p w14:paraId="3B9DA6C5" w14:textId="77777777" w:rsidR="001E6AA4" w:rsidRPr="00E543D9" w:rsidRDefault="001E6AA4">
            <w:pPr>
              <w:widowControl w:val="0"/>
              <w:autoSpaceDE w:val="0"/>
              <w:autoSpaceDN w:val="0"/>
              <w:adjustRightInd w:val="0"/>
              <w:spacing w:after="0" w:line="240" w:lineRule="auto"/>
              <w:jc w:val="center"/>
              <w:rPr>
                <w:rFonts w:ascii="Arial" w:hAnsi="Arial" w:cs="Arial"/>
                <w:sz w:val="24"/>
                <w:szCs w:val="24"/>
              </w:rPr>
            </w:pPr>
            <w:r w:rsidRPr="00E543D9">
              <w:rPr>
                <w:rFonts w:ascii="Arial" w:hAnsi="Arial" w:cs="Arial"/>
                <w:sz w:val="24"/>
                <w:szCs w:val="24"/>
              </w:rPr>
              <w:t>Very low</w:t>
            </w:r>
          </w:p>
        </w:tc>
      </w:tr>
      <w:tr w:rsidR="001E6AA4" w:rsidRPr="00E543D9" w14:paraId="1AD72EF1" w14:textId="77777777" w:rsidTr="001E6AA4">
        <w:trPr>
          <w:trHeight w:val="113"/>
        </w:trPr>
        <w:tc>
          <w:tcPr>
            <w:tcW w:w="7944" w:type="dxa"/>
            <w:gridSpan w:val="3"/>
            <w:tcBorders>
              <w:top w:val="single" w:sz="4" w:space="0" w:color="auto"/>
              <w:left w:val="nil"/>
              <w:bottom w:val="nil"/>
              <w:right w:val="nil"/>
            </w:tcBorders>
            <w:vAlign w:val="center"/>
          </w:tcPr>
          <w:p w14:paraId="50D0765D" w14:textId="77777777" w:rsidR="001E6AA4" w:rsidRPr="00E543D9" w:rsidRDefault="001E6AA4">
            <w:pPr>
              <w:widowControl w:val="0"/>
              <w:autoSpaceDE w:val="0"/>
              <w:autoSpaceDN w:val="0"/>
              <w:adjustRightInd w:val="0"/>
              <w:spacing w:after="0" w:line="360" w:lineRule="auto"/>
              <w:rPr>
                <w:rFonts w:ascii="Arial" w:hAnsi="Arial" w:cs="Arial"/>
                <w:bCs/>
                <w:sz w:val="24"/>
                <w:szCs w:val="24"/>
              </w:rPr>
            </w:pPr>
          </w:p>
          <w:p w14:paraId="6859BF00" w14:textId="77777777" w:rsidR="001E6AA4" w:rsidRPr="00E543D9" w:rsidRDefault="001E6AA4">
            <w:pPr>
              <w:widowControl w:val="0"/>
              <w:autoSpaceDE w:val="0"/>
              <w:autoSpaceDN w:val="0"/>
              <w:adjustRightInd w:val="0"/>
              <w:spacing w:after="0" w:line="360" w:lineRule="auto"/>
              <w:rPr>
                <w:rFonts w:ascii="Arial" w:hAnsi="Arial" w:cs="Arial"/>
                <w:bCs/>
                <w:sz w:val="24"/>
                <w:szCs w:val="24"/>
              </w:rPr>
            </w:pPr>
            <w:r w:rsidRPr="00E543D9">
              <w:rPr>
                <w:rFonts w:ascii="Arial" w:hAnsi="Arial" w:cs="Arial"/>
                <w:bCs/>
                <w:sz w:val="24"/>
                <w:szCs w:val="24"/>
              </w:rPr>
              <w:t>Factors that may decrease the strength of evidence: poor quality of planning and implementation of available RCTs, suggesting high likelihood of bias; inconsistency of results, including problems with subgroup analyses; indirectness of evidence (differing population, intervention, control, outcomes, comparison); imprecision of results; and high likelihood of reporting bias.</w:t>
            </w:r>
          </w:p>
          <w:p w14:paraId="56014E72" w14:textId="77777777" w:rsidR="001E6AA4" w:rsidRPr="00E543D9" w:rsidRDefault="001E6AA4">
            <w:pPr>
              <w:widowControl w:val="0"/>
              <w:autoSpaceDE w:val="0"/>
              <w:autoSpaceDN w:val="0"/>
              <w:adjustRightInd w:val="0"/>
              <w:spacing w:after="0" w:line="360" w:lineRule="auto"/>
              <w:rPr>
                <w:rFonts w:ascii="Arial" w:hAnsi="Arial" w:cs="Arial"/>
                <w:bCs/>
                <w:sz w:val="24"/>
                <w:szCs w:val="24"/>
              </w:rPr>
            </w:pPr>
            <w:r w:rsidRPr="00E543D9">
              <w:rPr>
                <w:rFonts w:ascii="Arial" w:hAnsi="Arial" w:cs="Arial"/>
                <w:bCs/>
                <w:sz w:val="24"/>
                <w:szCs w:val="24"/>
              </w:rPr>
              <w:t>Factors that may increase the strength of evidence: large magnitude of effect (direct evidence, relative risk &gt; 2 with no plausible confounders); very large magnitude of effect with relative risk &gt; 5 and no threats to validity (by two levels); and dose–response gradient.</w:t>
            </w:r>
          </w:p>
          <w:p w14:paraId="0B2B5764" w14:textId="77777777" w:rsidR="001E6AA4" w:rsidRPr="00E543D9" w:rsidRDefault="001E6AA4">
            <w:pPr>
              <w:widowControl w:val="0"/>
              <w:autoSpaceDE w:val="0"/>
              <w:autoSpaceDN w:val="0"/>
              <w:adjustRightInd w:val="0"/>
              <w:spacing w:after="0" w:line="360" w:lineRule="auto"/>
              <w:rPr>
                <w:rFonts w:ascii="Arial" w:hAnsi="Arial" w:cs="Arial"/>
                <w:bCs/>
                <w:sz w:val="24"/>
                <w:szCs w:val="24"/>
              </w:rPr>
            </w:pPr>
          </w:p>
          <w:p w14:paraId="18C440FE" w14:textId="77777777" w:rsidR="001E6AA4" w:rsidRPr="00E543D9" w:rsidRDefault="001E6AA4">
            <w:pPr>
              <w:rPr>
                <w:rFonts w:asciiTheme="minorHAnsi" w:eastAsiaTheme="minorHAnsi" w:hAnsiTheme="minorHAnsi" w:cstheme="minorBidi"/>
              </w:rPr>
            </w:pPr>
          </w:p>
          <w:p w14:paraId="3BFE0373" w14:textId="77777777" w:rsidR="001E6AA4" w:rsidRPr="00E543D9" w:rsidRDefault="001E6AA4">
            <w:pPr>
              <w:widowControl w:val="0"/>
              <w:autoSpaceDE w:val="0"/>
              <w:autoSpaceDN w:val="0"/>
              <w:adjustRightInd w:val="0"/>
              <w:spacing w:after="0" w:line="360" w:lineRule="auto"/>
              <w:rPr>
                <w:rFonts w:ascii="Arial" w:hAnsi="Arial" w:cs="Arial"/>
                <w:bCs/>
              </w:rPr>
            </w:pPr>
          </w:p>
        </w:tc>
      </w:tr>
    </w:tbl>
    <w:p w14:paraId="517C01FE" w14:textId="77777777" w:rsidR="00ED260D" w:rsidRPr="00E543D9" w:rsidRDefault="00ED260D">
      <w:pPr>
        <w:rPr>
          <w:rFonts w:ascii="Arial" w:hAnsi="Arial" w:cs="Arial"/>
          <w:b/>
          <w:sz w:val="24"/>
          <w:szCs w:val="24"/>
        </w:rPr>
      </w:pPr>
      <w:r w:rsidRPr="00E543D9">
        <w:rPr>
          <w:rFonts w:ascii="Arial" w:hAnsi="Arial" w:cs="Arial"/>
          <w:b/>
          <w:sz w:val="24"/>
          <w:szCs w:val="24"/>
        </w:rPr>
        <w:br w:type="page"/>
      </w:r>
    </w:p>
    <w:p w14:paraId="2B8DD943" w14:textId="1AC9F9AC" w:rsidR="001E6AA4" w:rsidRPr="00E543D9" w:rsidRDefault="001E6AA4" w:rsidP="00257227">
      <w:pPr>
        <w:spacing w:line="240" w:lineRule="auto"/>
        <w:jc w:val="both"/>
        <w:rPr>
          <w:rFonts w:ascii="Arial" w:hAnsi="Arial" w:cs="Arial"/>
          <w:sz w:val="24"/>
          <w:szCs w:val="24"/>
        </w:rPr>
      </w:pPr>
      <w:r w:rsidRPr="00E543D9">
        <w:rPr>
          <w:rFonts w:ascii="Arial" w:hAnsi="Arial" w:cs="Arial"/>
          <w:b/>
          <w:sz w:val="24"/>
          <w:szCs w:val="24"/>
        </w:rPr>
        <w:lastRenderedPageBreak/>
        <w:t>Supplement Table 2.</w:t>
      </w:r>
      <w:r w:rsidRPr="00E543D9">
        <w:rPr>
          <w:rFonts w:ascii="Arial" w:hAnsi="Arial" w:cs="Arial"/>
          <w:sz w:val="24"/>
          <w:szCs w:val="24"/>
        </w:rPr>
        <w:t xml:space="preserve"> Strong versus weak recommendations. </w:t>
      </w:r>
    </w:p>
    <w:tbl>
      <w:tblPr>
        <w:tblStyle w:val="TableGrid"/>
        <w:tblW w:w="0" w:type="auto"/>
        <w:tblLook w:val="04A0" w:firstRow="1" w:lastRow="0" w:firstColumn="1" w:lastColumn="0" w:noHBand="0" w:noVBand="1"/>
      </w:tblPr>
      <w:tblGrid>
        <w:gridCol w:w="4644"/>
        <w:gridCol w:w="4644"/>
      </w:tblGrid>
      <w:tr w:rsidR="001E6AA4" w:rsidRPr="00E543D9" w14:paraId="4BA76943"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7BD4AEC3" w14:textId="77777777" w:rsidR="001E6AA4" w:rsidRPr="00E543D9" w:rsidRDefault="001E6AA4" w:rsidP="00257227">
            <w:pPr>
              <w:jc w:val="both"/>
              <w:rPr>
                <w:rFonts w:ascii="Arial" w:hAnsi="Arial" w:cs="Arial"/>
                <w:b/>
                <w:sz w:val="24"/>
                <w:szCs w:val="24"/>
              </w:rPr>
            </w:pPr>
            <w:r w:rsidRPr="00E543D9">
              <w:rPr>
                <w:rFonts w:ascii="Arial" w:hAnsi="Arial" w:cs="Arial"/>
                <w:bCs/>
                <w:i/>
                <w:sz w:val="24"/>
                <w:szCs w:val="24"/>
              </w:rPr>
              <w:t>What Should be Considered</w:t>
            </w:r>
          </w:p>
        </w:tc>
        <w:tc>
          <w:tcPr>
            <w:tcW w:w="4644" w:type="dxa"/>
            <w:tcBorders>
              <w:top w:val="single" w:sz="4" w:space="0" w:color="auto"/>
              <w:left w:val="single" w:sz="4" w:space="0" w:color="auto"/>
              <w:bottom w:val="single" w:sz="4" w:space="0" w:color="auto"/>
              <w:right w:val="single" w:sz="4" w:space="0" w:color="auto"/>
            </w:tcBorders>
            <w:hideMark/>
          </w:tcPr>
          <w:p w14:paraId="29415D5C" w14:textId="77777777" w:rsidR="001E6AA4" w:rsidRPr="00E543D9" w:rsidRDefault="001E6AA4" w:rsidP="00257227">
            <w:pPr>
              <w:jc w:val="both"/>
              <w:rPr>
                <w:rFonts w:ascii="Arial" w:hAnsi="Arial" w:cs="Arial"/>
                <w:b/>
                <w:sz w:val="24"/>
                <w:szCs w:val="24"/>
              </w:rPr>
            </w:pPr>
            <w:r w:rsidRPr="00E543D9">
              <w:rPr>
                <w:rFonts w:ascii="Arial" w:hAnsi="Arial" w:cs="Arial"/>
                <w:bCs/>
                <w:i/>
                <w:sz w:val="24"/>
                <w:szCs w:val="24"/>
              </w:rPr>
              <w:t>Recommended Process</w:t>
            </w:r>
          </w:p>
        </w:tc>
      </w:tr>
      <w:tr w:rsidR="001E6AA4" w:rsidRPr="00E543D9" w14:paraId="785328DF"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707E1D2F" w14:textId="77777777" w:rsidR="001E6AA4" w:rsidRPr="00E543D9" w:rsidRDefault="001E6AA4" w:rsidP="00257227">
            <w:pPr>
              <w:jc w:val="both"/>
              <w:rPr>
                <w:rFonts w:ascii="Arial" w:hAnsi="Arial" w:cs="Arial"/>
                <w:sz w:val="24"/>
                <w:szCs w:val="24"/>
              </w:rPr>
            </w:pPr>
            <w:r w:rsidRPr="00E543D9">
              <w:rPr>
                <w:rFonts w:ascii="Arial" w:hAnsi="Arial" w:cs="Arial"/>
                <w:sz w:val="24"/>
                <w:szCs w:val="24"/>
              </w:rPr>
              <w:t>High or moderate evidence</w:t>
            </w:r>
          </w:p>
        </w:tc>
        <w:tc>
          <w:tcPr>
            <w:tcW w:w="4644" w:type="dxa"/>
            <w:tcBorders>
              <w:top w:val="single" w:sz="4" w:space="0" w:color="auto"/>
              <w:left w:val="single" w:sz="4" w:space="0" w:color="auto"/>
              <w:bottom w:val="single" w:sz="4" w:space="0" w:color="auto"/>
              <w:right w:val="single" w:sz="4" w:space="0" w:color="auto"/>
            </w:tcBorders>
            <w:hideMark/>
          </w:tcPr>
          <w:p w14:paraId="313278DB" w14:textId="77777777" w:rsidR="001E6AA4" w:rsidRPr="00E543D9" w:rsidRDefault="001E6AA4" w:rsidP="00257227">
            <w:pPr>
              <w:jc w:val="both"/>
              <w:rPr>
                <w:rFonts w:ascii="Arial" w:hAnsi="Arial" w:cs="Arial"/>
                <w:b/>
                <w:sz w:val="24"/>
                <w:szCs w:val="24"/>
              </w:rPr>
            </w:pPr>
            <w:r w:rsidRPr="00E543D9">
              <w:rPr>
                <w:rFonts w:ascii="Arial" w:hAnsi="Arial" w:cs="Arial"/>
                <w:bCs/>
                <w:sz w:val="24"/>
                <w:szCs w:val="24"/>
              </w:rPr>
              <w:t>The higher the quality of evidence, the more likely a strong recommendation.</w:t>
            </w:r>
          </w:p>
        </w:tc>
      </w:tr>
      <w:tr w:rsidR="001E6AA4" w:rsidRPr="00E543D9" w14:paraId="020054D1"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2953DF82" w14:textId="6D90401D" w:rsidR="001E6AA4" w:rsidRPr="00E543D9" w:rsidRDefault="001E6AA4" w:rsidP="00257227">
            <w:pPr>
              <w:jc w:val="both"/>
              <w:rPr>
                <w:rFonts w:ascii="Arial" w:hAnsi="Arial" w:cs="Arial"/>
                <w:b/>
                <w:sz w:val="24"/>
                <w:szCs w:val="24"/>
              </w:rPr>
            </w:pPr>
            <w:r w:rsidRPr="00E543D9">
              <w:rPr>
                <w:rFonts w:ascii="Arial" w:hAnsi="Arial" w:cs="Arial"/>
                <w:sz w:val="24"/>
                <w:szCs w:val="24"/>
              </w:rPr>
              <w:t>Certainty about the balance of benefits vs.</w:t>
            </w:r>
            <w:r w:rsidR="00C80A8A" w:rsidRPr="00E543D9">
              <w:rPr>
                <w:rFonts w:ascii="Arial" w:hAnsi="Arial" w:cs="Arial"/>
                <w:sz w:val="24"/>
                <w:szCs w:val="24"/>
              </w:rPr>
              <w:t xml:space="preserve"> </w:t>
            </w:r>
            <w:r w:rsidRPr="00E543D9">
              <w:rPr>
                <w:rFonts w:ascii="Arial" w:hAnsi="Arial" w:cs="Arial"/>
                <w:sz w:val="24"/>
                <w:szCs w:val="24"/>
              </w:rPr>
              <w:t>harms and burdens</w:t>
            </w:r>
          </w:p>
        </w:tc>
        <w:tc>
          <w:tcPr>
            <w:tcW w:w="4644" w:type="dxa"/>
            <w:tcBorders>
              <w:top w:val="single" w:sz="4" w:space="0" w:color="auto"/>
              <w:left w:val="single" w:sz="4" w:space="0" w:color="auto"/>
              <w:bottom w:val="single" w:sz="4" w:space="0" w:color="auto"/>
              <w:right w:val="single" w:sz="4" w:space="0" w:color="auto"/>
            </w:tcBorders>
            <w:hideMark/>
          </w:tcPr>
          <w:p w14:paraId="11B258AB" w14:textId="77777777" w:rsidR="001E6AA4" w:rsidRPr="00E543D9" w:rsidRDefault="001E6AA4" w:rsidP="00257227">
            <w:pPr>
              <w:jc w:val="both"/>
              <w:rPr>
                <w:rFonts w:ascii="Arial" w:hAnsi="Arial" w:cs="Arial"/>
                <w:b/>
                <w:sz w:val="24"/>
                <w:szCs w:val="24"/>
              </w:rPr>
            </w:pPr>
            <w:r w:rsidRPr="00E543D9">
              <w:rPr>
                <w:rFonts w:ascii="Arial" w:hAnsi="Arial" w:cs="Arial"/>
                <w:bCs/>
                <w:sz w:val="24"/>
                <w:szCs w:val="24"/>
              </w:rPr>
              <w:t>The larger/smaller the difference between the desirable and undesirable consequences and the certainty around that difference, the more likely a strong/weak recommendation.</w:t>
            </w:r>
          </w:p>
        </w:tc>
      </w:tr>
      <w:tr w:rsidR="001E6AA4" w:rsidRPr="00E543D9" w14:paraId="2C03DD89"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61C28E58" w14:textId="77777777" w:rsidR="001E6AA4" w:rsidRPr="00E543D9" w:rsidRDefault="001E6AA4" w:rsidP="00257227">
            <w:pPr>
              <w:jc w:val="both"/>
              <w:rPr>
                <w:rFonts w:ascii="Arial" w:hAnsi="Arial" w:cs="Arial"/>
                <w:b/>
                <w:sz w:val="24"/>
                <w:szCs w:val="24"/>
              </w:rPr>
            </w:pPr>
            <w:r w:rsidRPr="00E543D9">
              <w:rPr>
                <w:rFonts w:ascii="Arial" w:hAnsi="Arial" w:cs="Arial"/>
                <w:sz w:val="24"/>
                <w:szCs w:val="24"/>
              </w:rPr>
              <w:t>Certainty in or similar values</w:t>
            </w:r>
          </w:p>
        </w:tc>
        <w:tc>
          <w:tcPr>
            <w:tcW w:w="4644" w:type="dxa"/>
            <w:tcBorders>
              <w:top w:val="single" w:sz="4" w:space="0" w:color="auto"/>
              <w:left w:val="single" w:sz="4" w:space="0" w:color="auto"/>
              <w:bottom w:val="single" w:sz="4" w:space="0" w:color="auto"/>
              <w:right w:val="single" w:sz="4" w:space="0" w:color="auto"/>
            </w:tcBorders>
            <w:hideMark/>
          </w:tcPr>
          <w:p w14:paraId="7FDBBD8E" w14:textId="77777777" w:rsidR="001E6AA4" w:rsidRPr="00E543D9" w:rsidRDefault="001E6AA4" w:rsidP="00257227">
            <w:pPr>
              <w:jc w:val="both"/>
              <w:rPr>
                <w:rFonts w:ascii="Arial" w:hAnsi="Arial" w:cs="Arial"/>
                <w:b/>
                <w:sz w:val="24"/>
                <w:szCs w:val="24"/>
              </w:rPr>
            </w:pPr>
            <w:r w:rsidRPr="00E543D9">
              <w:rPr>
                <w:rFonts w:ascii="Arial" w:hAnsi="Arial" w:cs="Arial"/>
                <w:bCs/>
                <w:sz w:val="24"/>
                <w:szCs w:val="24"/>
              </w:rPr>
              <w:t>The more certainty or similarity in values and preferences, the more likely a strong recommendation.</w:t>
            </w:r>
          </w:p>
        </w:tc>
      </w:tr>
      <w:tr w:rsidR="001E6AA4" w:rsidRPr="00E543D9" w14:paraId="41CD0F37"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2B568871" w14:textId="77777777" w:rsidR="001E6AA4" w:rsidRPr="00E543D9" w:rsidRDefault="001E6AA4" w:rsidP="00257227">
            <w:pPr>
              <w:jc w:val="both"/>
              <w:rPr>
                <w:rFonts w:ascii="Arial" w:hAnsi="Arial" w:cs="Arial"/>
                <w:b/>
                <w:sz w:val="24"/>
                <w:szCs w:val="24"/>
              </w:rPr>
            </w:pPr>
            <w:r w:rsidRPr="00E543D9">
              <w:rPr>
                <w:rFonts w:ascii="Arial" w:hAnsi="Arial" w:cs="Arial"/>
                <w:sz w:val="24"/>
                <w:szCs w:val="24"/>
              </w:rPr>
              <w:t>Resource implications</w:t>
            </w:r>
          </w:p>
        </w:tc>
        <w:tc>
          <w:tcPr>
            <w:tcW w:w="4644" w:type="dxa"/>
            <w:tcBorders>
              <w:top w:val="single" w:sz="4" w:space="0" w:color="auto"/>
              <w:left w:val="single" w:sz="4" w:space="0" w:color="auto"/>
              <w:bottom w:val="single" w:sz="4" w:space="0" w:color="auto"/>
              <w:right w:val="single" w:sz="4" w:space="0" w:color="auto"/>
            </w:tcBorders>
            <w:hideMark/>
          </w:tcPr>
          <w:p w14:paraId="31BD2F51" w14:textId="77777777" w:rsidR="001E6AA4" w:rsidRPr="00E543D9" w:rsidRDefault="001E6AA4" w:rsidP="00257227">
            <w:pPr>
              <w:jc w:val="both"/>
              <w:rPr>
                <w:rFonts w:ascii="Arial" w:hAnsi="Arial" w:cs="Arial"/>
                <w:b/>
                <w:sz w:val="24"/>
                <w:szCs w:val="24"/>
              </w:rPr>
            </w:pPr>
            <w:r w:rsidRPr="00E543D9">
              <w:rPr>
                <w:rFonts w:ascii="Arial" w:hAnsi="Arial" w:cs="Arial"/>
                <w:bCs/>
                <w:sz w:val="24"/>
                <w:szCs w:val="24"/>
              </w:rPr>
              <w:t>The lower/higher the cost of an intervention compared to the alternative the more likely a strong/weak recommendation.</w:t>
            </w:r>
          </w:p>
        </w:tc>
      </w:tr>
      <w:tr w:rsidR="001E6AA4" w:rsidRPr="00E543D9" w14:paraId="3DC34A2A"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72CD942F" w14:textId="565B3E01" w:rsidR="001E6AA4" w:rsidRPr="00E543D9" w:rsidRDefault="001E6AA4" w:rsidP="00257227">
            <w:pPr>
              <w:jc w:val="both"/>
              <w:rPr>
                <w:rFonts w:ascii="Arial" w:hAnsi="Arial" w:cs="Arial"/>
                <w:b/>
                <w:sz w:val="24"/>
                <w:szCs w:val="24"/>
              </w:rPr>
            </w:pPr>
            <w:r w:rsidRPr="00E543D9">
              <w:rPr>
                <w:rFonts w:ascii="Arial" w:hAnsi="Arial" w:cs="Arial"/>
                <w:sz w:val="24"/>
                <w:szCs w:val="24"/>
              </w:rPr>
              <w:t xml:space="preserve">Availability and feasibility in </w:t>
            </w:r>
            <w:r w:rsidR="00FF26B0" w:rsidRPr="00E543D9">
              <w:rPr>
                <w:rFonts w:ascii="Arial" w:hAnsi="Arial" w:cs="Arial"/>
                <w:sz w:val="24"/>
                <w:szCs w:val="24"/>
              </w:rPr>
              <w:t>r</w:t>
            </w:r>
            <w:r w:rsidRPr="00E543D9">
              <w:rPr>
                <w:rFonts w:ascii="Arial" w:hAnsi="Arial" w:cs="Arial"/>
                <w:sz w:val="24"/>
                <w:szCs w:val="24"/>
              </w:rPr>
              <w:t>esource</w:t>
            </w:r>
            <w:r w:rsidR="009A54A8" w:rsidRPr="00E543D9">
              <w:rPr>
                <w:rFonts w:ascii="Arial" w:hAnsi="Arial" w:cs="Arial"/>
                <w:sz w:val="24"/>
                <w:szCs w:val="24"/>
              </w:rPr>
              <w:t>–</w:t>
            </w:r>
            <w:r w:rsidRPr="00E543D9">
              <w:rPr>
                <w:rFonts w:ascii="Arial" w:hAnsi="Arial" w:cs="Arial"/>
                <w:sz w:val="24"/>
                <w:szCs w:val="24"/>
              </w:rPr>
              <w:t>limited settings</w:t>
            </w:r>
          </w:p>
        </w:tc>
        <w:tc>
          <w:tcPr>
            <w:tcW w:w="4644" w:type="dxa"/>
            <w:tcBorders>
              <w:top w:val="single" w:sz="4" w:space="0" w:color="auto"/>
              <w:left w:val="single" w:sz="4" w:space="0" w:color="auto"/>
              <w:bottom w:val="single" w:sz="4" w:space="0" w:color="auto"/>
              <w:right w:val="single" w:sz="4" w:space="0" w:color="auto"/>
            </w:tcBorders>
            <w:hideMark/>
          </w:tcPr>
          <w:p w14:paraId="53BABBCB" w14:textId="2484E3DB" w:rsidR="001E6AA4" w:rsidRPr="00E543D9" w:rsidRDefault="001E6AA4" w:rsidP="00257227">
            <w:pPr>
              <w:jc w:val="both"/>
              <w:rPr>
                <w:rFonts w:ascii="Arial" w:hAnsi="Arial" w:cs="Arial"/>
                <w:b/>
                <w:sz w:val="24"/>
                <w:szCs w:val="24"/>
              </w:rPr>
            </w:pPr>
            <w:r w:rsidRPr="00E543D9">
              <w:rPr>
                <w:rFonts w:ascii="Arial" w:hAnsi="Arial" w:cs="Arial"/>
                <w:bCs/>
                <w:sz w:val="24"/>
                <w:szCs w:val="24"/>
              </w:rPr>
              <w:t>The less available, the more likely a weak recommendation</w:t>
            </w:r>
            <w:r w:rsidR="00C80A8A" w:rsidRPr="00E543D9">
              <w:rPr>
                <w:rFonts w:ascii="Arial" w:hAnsi="Arial" w:cs="Arial"/>
                <w:bCs/>
                <w:sz w:val="24"/>
                <w:szCs w:val="24"/>
              </w:rPr>
              <w:t>.</w:t>
            </w:r>
          </w:p>
        </w:tc>
      </w:tr>
      <w:tr w:rsidR="001E6AA4" w:rsidRPr="00E543D9" w14:paraId="218EACEE"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08010AEC" w14:textId="1CC72A95" w:rsidR="001E6AA4" w:rsidRPr="00E543D9" w:rsidRDefault="001E6AA4" w:rsidP="00257227">
            <w:pPr>
              <w:jc w:val="both"/>
              <w:rPr>
                <w:rFonts w:ascii="Arial" w:hAnsi="Arial" w:cs="Arial"/>
                <w:b/>
                <w:sz w:val="24"/>
                <w:szCs w:val="24"/>
              </w:rPr>
            </w:pPr>
            <w:r w:rsidRPr="00E543D9">
              <w:rPr>
                <w:rFonts w:ascii="Arial" w:hAnsi="Arial" w:cs="Arial"/>
                <w:sz w:val="24"/>
                <w:szCs w:val="24"/>
              </w:rPr>
              <w:t>Affordability for resource</w:t>
            </w:r>
            <w:r w:rsidR="009A54A8" w:rsidRPr="00E543D9">
              <w:rPr>
                <w:rFonts w:ascii="Arial" w:hAnsi="Arial" w:cs="Arial"/>
                <w:sz w:val="24"/>
                <w:szCs w:val="24"/>
              </w:rPr>
              <w:t>–</w:t>
            </w:r>
            <w:r w:rsidRPr="00E543D9">
              <w:rPr>
                <w:rFonts w:ascii="Arial" w:hAnsi="Arial" w:cs="Arial"/>
                <w:sz w:val="24"/>
                <w:szCs w:val="24"/>
              </w:rPr>
              <w:t>limited settings</w:t>
            </w:r>
          </w:p>
        </w:tc>
        <w:tc>
          <w:tcPr>
            <w:tcW w:w="4644" w:type="dxa"/>
            <w:tcBorders>
              <w:top w:val="single" w:sz="4" w:space="0" w:color="auto"/>
              <w:left w:val="single" w:sz="4" w:space="0" w:color="auto"/>
              <w:bottom w:val="single" w:sz="4" w:space="0" w:color="auto"/>
              <w:right w:val="single" w:sz="4" w:space="0" w:color="auto"/>
            </w:tcBorders>
            <w:hideMark/>
          </w:tcPr>
          <w:p w14:paraId="2B0CB529" w14:textId="192611C4" w:rsidR="001E6AA4" w:rsidRPr="00E543D9" w:rsidRDefault="001E6AA4" w:rsidP="00257227">
            <w:pPr>
              <w:jc w:val="both"/>
              <w:rPr>
                <w:rFonts w:ascii="Arial" w:hAnsi="Arial" w:cs="Arial"/>
                <w:b/>
                <w:sz w:val="24"/>
                <w:szCs w:val="24"/>
              </w:rPr>
            </w:pPr>
            <w:r w:rsidRPr="00E543D9">
              <w:rPr>
                <w:rFonts w:ascii="Arial" w:hAnsi="Arial" w:cs="Arial"/>
                <w:bCs/>
                <w:sz w:val="24"/>
                <w:szCs w:val="24"/>
              </w:rPr>
              <w:t>The less affordable, the more likely a weak recommendation</w:t>
            </w:r>
            <w:r w:rsidR="00C80A8A" w:rsidRPr="00E543D9">
              <w:rPr>
                <w:rFonts w:ascii="Arial" w:hAnsi="Arial" w:cs="Arial"/>
                <w:bCs/>
                <w:sz w:val="24"/>
                <w:szCs w:val="24"/>
              </w:rPr>
              <w:t>.</w:t>
            </w:r>
          </w:p>
        </w:tc>
      </w:tr>
      <w:tr w:rsidR="001E6AA4" w:rsidRPr="00E543D9" w14:paraId="1FE33788" w14:textId="77777777" w:rsidTr="001E6AA4">
        <w:tc>
          <w:tcPr>
            <w:tcW w:w="4644" w:type="dxa"/>
            <w:tcBorders>
              <w:top w:val="single" w:sz="4" w:space="0" w:color="auto"/>
              <w:left w:val="single" w:sz="4" w:space="0" w:color="auto"/>
              <w:bottom w:val="single" w:sz="4" w:space="0" w:color="auto"/>
              <w:right w:val="single" w:sz="4" w:space="0" w:color="auto"/>
            </w:tcBorders>
            <w:hideMark/>
          </w:tcPr>
          <w:p w14:paraId="798CE16D" w14:textId="1FB95944" w:rsidR="001E6AA4" w:rsidRPr="00E543D9" w:rsidRDefault="001E6AA4" w:rsidP="00257227">
            <w:pPr>
              <w:jc w:val="both"/>
              <w:rPr>
                <w:rFonts w:ascii="Arial" w:hAnsi="Arial" w:cs="Arial"/>
                <w:b/>
                <w:sz w:val="24"/>
                <w:szCs w:val="24"/>
              </w:rPr>
            </w:pPr>
            <w:r w:rsidRPr="00E543D9">
              <w:rPr>
                <w:rFonts w:ascii="Arial" w:hAnsi="Arial" w:cs="Arial"/>
                <w:sz w:val="24"/>
                <w:szCs w:val="24"/>
              </w:rPr>
              <w:t>Safety of the intervention in resource</w:t>
            </w:r>
            <w:r w:rsidR="009A54A8" w:rsidRPr="00E543D9">
              <w:rPr>
                <w:rFonts w:ascii="Arial" w:hAnsi="Arial" w:cs="Arial"/>
                <w:sz w:val="24"/>
                <w:szCs w:val="24"/>
              </w:rPr>
              <w:t>–</w:t>
            </w:r>
            <w:r w:rsidRPr="00E543D9">
              <w:rPr>
                <w:rFonts w:ascii="Arial" w:hAnsi="Arial" w:cs="Arial"/>
                <w:sz w:val="24"/>
                <w:szCs w:val="24"/>
              </w:rPr>
              <w:t>limited settings</w:t>
            </w:r>
          </w:p>
        </w:tc>
        <w:tc>
          <w:tcPr>
            <w:tcW w:w="4644" w:type="dxa"/>
            <w:tcBorders>
              <w:top w:val="single" w:sz="4" w:space="0" w:color="auto"/>
              <w:left w:val="single" w:sz="4" w:space="0" w:color="auto"/>
              <w:bottom w:val="single" w:sz="4" w:space="0" w:color="auto"/>
              <w:right w:val="single" w:sz="4" w:space="0" w:color="auto"/>
            </w:tcBorders>
            <w:hideMark/>
          </w:tcPr>
          <w:p w14:paraId="2CB110EE" w14:textId="24A255F4" w:rsidR="001E6AA4" w:rsidRPr="00E543D9" w:rsidRDefault="00C80A8A" w:rsidP="00257227">
            <w:pPr>
              <w:jc w:val="both"/>
              <w:rPr>
                <w:rFonts w:ascii="Arial" w:hAnsi="Arial" w:cs="Arial"/>
                <w:b/>
                <w:sz w:val="24"/>
                <w:szCs w:val="24"/>
              </w:rPr>
            </w:pPr>
            <w:r w:rsidRPr="00E543D9">
              <w:rPr>
                <w:rFonts w:ascii="Arial" w:hAnsi="Arial" w:cs="Arial"/>
                <w:bCs/>
                <w:sz w:val="24"/>
                <w:szCs w:val="24"/>
              </w:rPr>
              <w:t>The less safe in a resource</w:t>
            </w:r>
            <w:r w:rsidR="009A54A8" w:rsidRPr="00E543D9">
              <w:rPr>
                <w:rFonts w:ascii="Arial" w:hAnsi="Arial" w:cs="Arial"/>
                <w:bCs/>
                <w:sz w:val="24"/>
                <w:szCs w:val="24"/>
              </w:rPr>
              <w:t>–</w:t>
            </w:r>
            <w:r w:rsidRPr="00E543D9">
              <w:rPr>
                <w:rFonts w:ascii="Arial" w:hAnsi="Arial" w:cs="Arial"/>
                <w:bCs/>
                <w:sz w:val="24"/>
                <w:szCs w:val="24"/>
              </w:rPr>
              <w:t>limited setting</w:t>
            </w:r>
            <w:r w:rsidR="001E6AA4" w:rsidRPr="00E543D9">
              <w:rPr>
                <w:rFonts w:ascii="Arial" w:hAnsi="Arial" w:cs="Arial"/>
                <w:bCs/>
                <w:sz w:val="24"/>
                <w:szCs w:val="24"/>
              </w:rPr>
              <w:t>, the more likely a weak recommendation</w:t>
            </w:r>
            <w:r w:rsidRPr="00E543D9">
              <w:rPr>
                <w:rFonts w:ascii="Arial" w:hAnsi="Arial" w:cs="Arial"/>
                <w:bCs/>
                <w:sz w:val="24"/>
                <w:szCs w:val="24"/>
              </w:rPr>
              <w:t>.</w:t>
            </w:r>
          </w:p>
        </w:tc>
      </w:tr>
    </w:tbl>
    <w:p w14:paraId="6AD6114E" w14:textId="77777777" w:rsidR="001E6AA4" w:rsidRPr="00E543D9" w:rsidRDefault="001E6AA4" w:rsidP="001E6AA4">
      <w:pPr>
        <w:spacing w:after="0"/>
        <w:rPr>
          <w:rFonts w:ascii="Arial" w:hAnsi="Arial" w:cs="Arial"/>
          <w:bCs/>
          <w:sz w:val="24"/>
          <w:szCs w:val="24"/>
        </w:rPr>
      </w:pPr>
    </w:p>
    <w:p w14:paraId="3162C051" w14:textId="77777777" w:rsidR="004476BC" w:rsidRPr="00E543D9" w:rsidRDefault="004476BC" w:rsidP="005346EF">
      <w:pPr>
        <w:pStyle w:val="details"/>
        <w:shd w:val="clear" w:color="auto" w:fill="FFFFFF"/>
        <w:spacing w:before="0" w:beforeAutospacing="0" w:after="0" w:afterAutospacing="0" w:line="480" w:lineRule="auto"/>
        <w:rPr>
          <w:rFonts w:ascii="Arial" w:hAnsi="Arial" w:cs="Arial"/>
          <w:color w:val="000000"/>
          <w:sz w:val="24"/>
          <w:szCs w:val="24"/>
        </w:rPr>
      </w:pPr>
    </w:p>
    <w:p w14:paraId="56B1575A" w14:textId="77777777" w:rsidR="00ED260D" w:rsidRPr="00E543D9" w:rsidRDefault="00ED260D">
      <w:pPr>
        <w:rPr>
          <w:rFonts w:ascii="Arial" w:eastAsiaTheme="minorHAnsi" w:hAnsi="Arial" w:cs="Arial"/>
          <w:b/>
          <w:color w:val="000000"/>
          <w:sz w:val="24"/>
          <w:szCs w:val="24"/>
        </w:rPr>
      </w:pPr>
      <w:r w:rsidRPr="00E543D9">
        <w:rPr>
          <w:rFonts w:ascii="Arial" w:hAnsi="Arial" w:cs="Arial"/>
          <w:b/>
          <w:color w:val="000000"/>
          <w:sz w:val="24"/>
          <w:szCs w:val="24"/>
        </w:rPr>
        <w:br w:type="page"/>
      </w:r>
    </w:p>
    <w:p w14:paraId="78F87701" w14:textId="4BC9A3F3" w:rsidR="00F42D37" w:rsidRPr="00E543D9" w:rsidRDefault="00F42D37" w:rsidP="001B2B94">
      <w:pPr>
        <w:pStyle w:val="details"/>
        <w:shd w:val="clear" w:color="auto" w:fill="FFFFFF"/>
        <w:spacing w:before="0" w:beforeAutospacing="0" w:after="0" w:afterAutospacing="0" w:line="480" w:lineRule="auto"/>
        <w:ind w:left="1440" w:hanging="1440"/>
        <w:rPr>
          <w:rFonts w:ascii="Arial" w:hAnsi="Arial" w:cs="Arial"/>
          <w:color w:val="000000"/>
          <w:sz w:val="24"/>
          <w:szCs w:val="24"/>
        </w:rPr>
      </w:pPr>
      <w:r w:rsidRPr="00E543D9">
        <w:rPr>
          <w:rFonts w:ascii="Arial" w:hAnsi="Arial" w:cs="Arial"/>
          <w:b/>
          <w:color w:val="000000"/>
          <w:sz w:val="24"/>
          <w:szCs w:val="24"/>
        </w:rPr>
        <w:lastRenderedPageBreak/>
        <w:t>Figure 1.</w:t>
      </w:r>
      <w:r w:rsidRPr="00E543D9">
        <w:rPr>
          <w:rFonts w:ascii="Arial" w:hAnsi="Arial" w:cs="Arial"/>
          <w:color w:val="000000"/>
          <w:sz w:val="24"/>
          <w:szCs w:val="24"/>
        </w:rPr>
        <w:tab/>
        <w:t>Pocket bottles filled with alcohol</w:t>
      </w:r>
      <w:r w:rsidR="009A54A8" w:rsidRPr="00E543D9">
        <w:rPr>
          <w:rFonts w:ascii="Arial" w:hAnsi="Arial" w:cs="Arial"/>
          <w:color w:val="000000"/>
          <w:sz w:val="24"/>
          <w:szCs w:val="24"/>
        </w:rPr>
        <w:t>–</w:t>
      </w:r>
      <w:r w:rsidRPr="00E543D9">
        <w:rPr>
          <w:rFonts w:ascii="Arial" w:hAnsi="Arial" w:cs="Arial"/>
          <w:color w:val="000000"/>
          <w:sz w:val="24"/>
          <w:szCs w:val="24"/>
        </w:rPr>
        <w:t>based hand rub for hand hygiene</w:t>
      </w:r>
      <w:r w:rsidR="001B2B94" w:rsidRPr="00E543D9">
        <w:rPr>
          <w:rFonts w:ascii="Arial" w:hAnsi="Arial" w:cs="Arial"/>
          <w:color w:val="000000"/>
          <w:sz w:val="24"/>
          <w:szCs w:val="24"/>
        </w:rPr>
        <w:t xml:space="preserve"> in ICUs in resource</w:t>
      </w:r>
      <w:r w:rsidR="009A54A8" w:rsidRPr="00E543D9">
        <w:rPr>
          <w:rFonts w:ascii="Arial" w:hAnsi="Arial" w:cs="Arial"/>
          <w:color w:val="000000"/>
          <w:sz w:val="24"/>
          <w:szCs w:val="24"/>
        </w:rPr>
        <w:t>–</w:t>
      </w:r>
      <w:r w:rsidR="001B2B94" w:rsidRPr="00E543D9">
        <w:rPr>
          <w:rFonts w:ascii="Arial" w:hAnsi="Arial" w:cs="Arial"/>
          <w:color w:val="000000"/>
          <w:sz w:val="24"/>
          <w:szCs w:val="24"/>
        </w:rPr>
        <w:t>limited settings</w:t>
      </w:r>
      <w:r w:rsidRPr="00E543D9">
        <w:rPr>
          <w:rFonts w:ascii="Arial" w:hAnsi="Arial" w:cs="Arial"/>
          <w:color w:val="000000"/>
          <w:sz w:val="24"/>
          <w:szCs w:val="24"/>
        </w:rPr>
        <w:t>.</w:t>
      </w:r>
    </w:p>
    <w:p w14:paraId="6EFA4F65" w14:textId="45E7C35F" w:rsidR="00F07EED" w:rsidRPr="00E543D9" w:rsidRDefault="00967AC6" w:rsidP="00B3041C">
      <w:pPr>
        <w:pStyle w:val="details"/>
        <w:shd w:val="clear" w:color="auto" w:fill="FFFFFF"/>
        <w:spacing w:before="0" w:beforeAutospacing="0" w:after="0" w:afterAutospacing="0" w:line="480" w:lineRule="auto"/>
        <w:jc w:val="center"/>
        <w:rPr>
          <w:rFonts w:ascii="Arial" w:hAnsi="Arial" w:cs="Arial"/>
          <w:sz w:val="24"/>
          <w:szCs w:val="24"/>
        </w:rPr>
      </w:pPr>
      <w:r w:rsidRPr="00E543D9">
        <w:rPr>
          <w:rFonts w:ascii="Arial" w:hAnsi="Arial" w:cs="Arial"/>
          <w:noProof/>
          <w:color w:val="000000"/>
          <w:sz w:val="24"/>
          <w:szCs w:val="24"/>
        </w:rPr>
        <w:drawing>
          <wp:inline distT="0" distB="0" distL="0" distR="0" wp14:anchorId="13C4B8D3" wp14:editId="7CF3361D">
            <wp:extent cx="2452569" cy="1837764"/>
            <wp:effectExtent l="2540" t="0" r="7620" b="7620"/>
            <wp:docPr id="1" name="Grafik 4" descr="C:\Users\User\Desktop\ESICM\GlobalIntensiveCareWorkingGroup\KongoWHOEinsatz\Bilder\ZumEinbaueninReport\PB24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esktop\ESICM\GlobalIntensiveCareWorkingGroup\KongoWHOEinsatz\Bilder\ZumEinbaueninReport\PB2408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457270" cy="1841287"/>
                    </a:xfrm>
                    <a:prstGeom prst="rect">
                      <a:avLst/>
                    </a:prstGeom>
                    <a:noFill/>
                    <a:ln>
                      <a:noFill/>
                    </a:ln>
                  </pic:spPr>
                </pic:pic>
              </a:graphicData>
            </a:graphic>
          </wp:inline>
        </w:drawing>
      </w:r>
      <w:r w:rsidRPr="00E543D9">
        <w:rPr>
          <w:rFonts w:ascii="Arial" w:hAnsi="Arial" w:cs="Arial"/>
          <w:noProof/>
          <w:color w:val="000000"/>
          <w:sz w:val="24"/>
          <w:szCs w:val="24"/>
        </w:rPr>
        <w:drawing>
          <wp:inline distT="0" distB="0" distL="0" distR="0" wp14:anchorId="196FF0F8" wp14:editId="19876662">
            <wp:extent cx="2405666" cy="2459990"/>
            <wp:effectExtent l="0" t="0" r="7620" b="3810"/>
            <wp:docPr id="2" name="Grafik 6" descr="C:\Users\User\Desktop\ESICM\GlobalIntensiveCareWorkingGroup\KongoWHOEinsatz\Bilder\ZumEinbaueninReport\PB24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ESICM\GlobalIntensiveCareWorkingGroup\KongoWHOEinsatz\Bilder\ZumEinbaueninReport\PB24085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464" r="22260"/>
                    <a:stretch/>
                  </pic:blipFill>
                  <pic:spPr bwMode="auto">
                    <a:xfrm>
                      <a:off x="0" y="0"/>
                      <a:ext cx="2406470" cy="2460812"/>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sectPr w:rsidR="00F07EED" w:rsidRPr="00E543D9" w:rsidSect="0089244D">
      <w:footerReference w:type="even" r:id="rId11"/>
      <w:footerReference w:type="default" r:id="rId12"/>
      <w:pgSz w:w="12240" w:h="15840"/>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9D3D1" w16cid:durableId="1D36EB66"/>
  <w16cid:commentId w16cid:paraId="49965D69" w16cid:durableId="1D36EB67"/>
  <w16cid:commentId w16cid:paraId="013C1C1E" w16cid:durableId="1D36EB68"/>
  <w16cid:commentId w16cid:paraId="772FB9C0" w16cid:durableId="1D36EB69"/>
  <w16cid:commentId w16cid:paraId="5911704F" w16cid:durableId="1D36EB6A"/>
  <w16cid:commentId w16cid:paraId="176D67B9" w16cid:durableId="1D36EB6B"/>
  <w16cid:commentId w16cid:paraId="51324E1D" w16cid:durableId="1D36EB6C"/>
  <w16cid:commentId w16cid:paraId="7489F610" w16cid:durableId="1D369D6C"/>
  <w16cid:commentId w16cid:paraId="2C1EDFB8" w16cid:durableId="1D36EB6D"/>
  <w16cid:commentId w16cid:paraId="4B4A8168" w16cid:durableId="1D36A098"/>
  <w16cid:commentId w16cid:paraId="0912ECFB" w16cid:durableId="1D36EB6E"/>
  <w16cid:commentId w16cid:paraId="3D11337B" w16cid:durableId="1D36EB6F"/>
  <w16cid:commentId w16cid:paraId="313DFE02" w16cid:durableId="1D36EB70"/>
  <w16cid:commentId w16cid:paraId="5FF42EFA" w16cid:durableId="1D36A247"/>
  <w16cid:commentId w16cid:paraId="3AD073FF" w16cid:durableId="1D36EB71"/>
  <w16cid:commentId w16cid:paraId="2451745A" w16cid:durableId="1D36A3EA"/>
  <w16cid:commentId w16cid:paraId="559B9BBF" w16cid:durableId="1D36A45D"/>
  <w16cid:commentId w16cid:paraId="4062B309" w16cid:durableId="1D36EB72"/>
  <w16cid:commentId w16cid:paraId="4E4D126F" w16cid:durableId="1D36EB73"/>
  <w16cid:commentId w16cid:paraId="61CEEC71" w16cid:durableId="1D36EB74"/>
  <w16cid:commentId w16cid:paraId="023E0771" w16cid:durableId="1D36EB75"/>
  <w16cid:commentId w16cid:paraId="5495CEBB" w16cid:durableId="1D36EB76"/>
  <w16cid:commentId w16cid:paraId="11C826CD" w16cid:durableId="1D36EB77"/>
  <w16cid:commentId w16cid:paraId="7EDA50FF" w16cid:durableId="1D36EB78"/>
  <w16cid:commentId w16cid:paraId="11320C0E" w16cid:durableId="1D36EB79"/>
  <w16cid:commentId w16cid:paraId="5596038F" w16cid:durableId="1D36A75A"/>
  <w16cid:commentId w16cid:paraId="5EEB6F72" w16cid:durableId="1D36EB7A"/>
  <w16cid:commentId w16cid:paraId="4493BA75" w16cid:durableId="1D36EB7B"/>
  <w16cid:commentId w16cid:paraId="16A69267" w16cid:durableId="1D36EB7C"/>
  <w16cid:commentId w16cid:paraId="0BD99B14" w16cid:durableId="1D36A90E"/>
  <w16cid:commentId w16cid:paraId="7621EEC4" w16cid:durableId="1D36EB7D"/>
  <w16cid:commentId w16cid:paraId="70D6285F" w16cid:durableId="1D36EB7E"/>
  <w16cid:commentId w16cid:paraId="4CB284F3" w16cid:durableId="1D36EB7F"/>
  <w16cid:commentId w16cid:paraId="67275446" w16cid:durableId="1D36EB80"/>
  <w16cid:commentId w16cid:paraId="2AE17160" w16cid:durableId="1D36AA7F"/>
  <w16cid:commentId w16cid:paraId="73451E7F" w16cid:durableId="1D36EB81"/>
  <w16cid:commentId w16cid:paraId="5314763B" w16cid:durableId="1D36EB82"/>
  <w16cid:commentId w16cid:paraId="51BAB665" w16cid:durableId="1D36EB83"/>
  <w16cid:commentId w16cid:paraId="15BFD60D" w16cid:durableId="1D36EB84"/>
  <w16cid:commentId w16cid:paraId="3F841D7E" w16cid:durableId="1D36EB85"/>
  <w16cid:commentId w16cid:paraId="51D3DF6C" w16cid:durableId="1D36EB86"/>
  <w16cid:commentId w16cid:paraId="45D78B63" w16cid:durableId="1D36EB87"/>
  <w16cid:commentId w16cid:paraId="0D32BBF0" w16cid:durableId="1D36EB88"/>
  <w16cid:commentId w16cid:paraId="52F1D338" w16cid:durableId="1D36EB89"/>
  <w16cid:commentId w16cid:paraId="79E383AB" w16cid:durableId="1D36EB8A"/>
  <w16cid:commentId w16cid:paraId="47278200" w16cid:durableId="1D37018E"/>
  <w16cid:commentId w16cid:paraId="2EED4D22" w16cid:durableId="1D36ADCF"/>
  <w16cid:commentId w16cid:paraId="7B836FCF" w16cid:durableId="1D36EB8B"/>
  <w16cid:commentId w16cid:paraId="7C655626" w16cid:durableId="1D36EB8C"/>
  <w16cid:commentId w16cid:paraId="13A3C0F1" w16cid:durableId="1D36EB8D"/>
  <w16cid:commentId w16cid:paraId="10C10169" w16cid:durableId="1D36AE7F"/>
  <w16cid:commentId w16cid:paraId="3D56883B" w16cid:durableId="1D36EB8E"/>
  <w16cid:commentId w16cid:paraId="56A6FD0B" w16cid:durableId="1D36EB8F"/>
  <w16cid:commentId w16cid:paraId="5F4677F8" w16cid:durableId="1D36EB90"/>
  <w16cid:commentId w16cid:paraId="42187CAB" w16cid:durableId="1D36EB91"/>
  <w16cid:commentId w16cid:paraId="69CAC1F8" w16cid:durableId="1D370292"/>
  <w16cid:commentId w16cid:paraId="50C3BAE9" w16cid:durableId="1D36EB92"/>
  <w16cid:commentId w16cid:paraId="165E7FD3" w16cid:durableId="1D36B29D"/>
  <w16cid:commentId w16cid:paraId="04FE6B7C" w16cid:durableId="1D36EB93"/>
  <w16cid:commentId w16cid:paraId="7C2005F5" w16cid:durableId="1D36B33C"/>
  <w16cid:commentId w16cid:paraId="07FF06C8" w16cid:durableId="1D36EB94"/>
  <w16cid:commentId w16cid:paraId="665560AB" w16cid:durableId="1D36B3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65687" w14:textId="77777777" w:rsidR="0037099C" w:rsidRDefault="0037099C" w:rsidP="000E2C14">
      <w:pPr>
        <w:spacing w:after="0" w:line="240" w:lineRule="auto"/>
      </w:pPr>
      <w:r>
        <w:separator/>
      </w:r>
    </w:p>
  </w:endnote>
  <w:endnote w:type="continuationSeparator" w:id="0">
    <w:p w14:paraId="2D655392" w14:textId="77777777" w:rsidR="0037099C" w:rsidRDefault="0037099C" w:rsidP="000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94AE" w14:textId="77777777" w:rsidR="005A3581" w:rsidRDefault="005A3581" w:rsidP="00DB6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w:t>
    </w:r>
  </w:p>
  <w:p w14:paraId="691AA91B" w14:textId="77777777" w:rsidR="005A3581" w:rsidRDefault="005A35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50AC" w14:textId="17D86239" w:rsidR="005A3581" w:rsidRPr="00DB610F" w:rsidRDefault="005A3581" w:rsidP="00DB610F">
    <w:pPr>
      <w:pStyle w:val="Footer"/>
      <w:framePr w:wrap="around" w:vAnchor="text" w:hAnchor="margin" w:xAlign="center" w:y="1"/>
      <w:rPr>
        <w:rStyle w:val="PageNumber"/>
        <w:rFonts w:ascii="Arial" w:hAnsi="Arial" w:cs="Arial"/>
        <w:sz w:val="24"/>
        <w:szCs w:val="24"/>
      </w:rPr>
    </w:pPr>
    <w:r w:rsidRPr="00DB610F">
      <w:rPr>
        <w:rStyle w:val="PageNumber"/>
        <w:rFonts w:ascii="Arial" w:hAnsi="Arial" w:cs="Arial"/>
        <w:sz w:val="24"/>
        <w:szCs w:val="24"/>
      </w:rPr>
      <w:fldChar w:fldCharType="begin"/>
    </w:r>
    <w:r w:rsidRPr="00DB610F">
      <w:rPr>
        <w:rStyle w:val="PageNumber"/>
        <w:rFonts w:ascii="Arial" w:hAnsi="Arial" w:cs="Arial"/>
        <w:sz w:val="24"/>
        <w:szCs w:val="24"/>
      </w:rPr>
      <w:instrText xml:space="preserve">PAGE  </w:instrText>
    </w:r>
    <w:r w:rsidRPr="00DB610F">
      <w:rPr>
        <w:rStyle w:val="PageNumber"/>
        <w:rFonts w:ascii="Arial" w:hAnsi="Arial" w:cs="Arial"/>
        <w:sz w:val="24"/>
        <w:szCs w:val="24"/>
      </w:rPr>
      <w:fldChar w:fldCharType="separate"/>
    </w:r>
    <w:r w:rsidR="004A1E6D">
      <w:rPr>
        <w:rStyle w:val="PageNumber"/>
        <w:rFonts w:ascii="Arial" w:hAnsi="Arial" w:cs="Arial"/>
        <w:noProof/>
        <w:sz w:val="24"/>
        <w:szCs w:val="24"/>
      </w:rPr>
      <w:t>93</w:t>
    </w:r>
    <w:r w:rsidRPr="00DB610F">
      <w:rPr>
        <w:rStyle w:val="PageNumber"/>
        <w:rFonts w:ascii="Arial" w:hAnsi="Arial" w:cs="Arial"/>
        <w:sz w:val="24"/>
        <w:szCs w:val="24"/>
      </w:rPr>
      <w:fldChar w:fldCharType="end"/>
    </w:r>
  </w:p>
  <w:p w14:paraId="6A22A35C" w14:textId="77777777" w:rsidR="005A3581" w:rsidRDefault="005A35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D315A" w14:textId="77777777" w:rsidR="0037099C" w:rsidRDefault="0037099C" w:rsidP="000E2C14">
      <w:pPr>
        <w:spacing w:after="0" w:line="240" w:lineRule="auto"/>
      </w:pPr>
      <w:r>
        <w:separator/>
      </w:r>
    </w:p>
  </w:footnote>
  <w:footnote w:type="continuationSeparator" w:id="0">
    <w:p w14:paraId="2E367B3C" w14:textId="77777777" w:rsidR="0037099C" w:rsidRDefault="0037099C" w:rsidP="000E2C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524"/>
    <w:multiLevelType w:val="hybridMultilevel"/>
    <w:tmpl w:val="A420F0F6"/>
    <w:lvl w:ilvl="0" w:tplc="F640A6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7738F5"/>
    <w:multiLevelType w:val="multilevel"/>
    <w:tmpl w:val="BCE4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97049"/>
    <w:multiLevelType w:val="multilevel"/>
    <w:tmpl w:val="CE14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4065E"/>
    <w:multiLevelType w:val="hybridMultilevel"/>
    <w:tmpl w:val="CB287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C260B7"/>
    <w:multiLevelType w:val="multilevel"/>
    <w:tmpl w:val="490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A6EC8"/>
    <w:multiLevelType w:val="hybridMultilevel"/>
    <w:tmpl w:val="76C27F8C"/>
    <w:lvl w:ilvl="0" w:tplc="7EB09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93715"/>
    <w:multiLevelType w:val="multilevel"/>
    <w:tmpl w:val="996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044CE"/>
    <w:multiLevelType w:val="hybridMultilevel"/>
    <w:tmpl w:val="D8805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C1CB4"/>
    <w:multiLevelType w:val="hybridMultilevel"/>
    <w:tmpl w:val="EC12F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4003A"/>
    <w:multiLevelType w:val="multilevel"/>
    <w:tmpl w:val="A52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73EB1"/>
    <w:multiLevelType w:val="multilevel"/>
    <w:tmpl w:val="B98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40572"/>
    <w:multiLevelType w:val="hybridMultilevel"/>
    <w:tmpl w:val="1C6E0562"/>
    <w:lvl w:ilvl="0" w:tplc="04070015">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94038"/>
    <w:multiLevelType w:val="multilevel"/>
    <w:tmpl w:val="C226E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C221F"/>
    <w:multiLevelType w:val="hybridMultilevel"/>
    <w:tmpl w:val="400671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5D06FB6"/>
    <w:multiLevelType w:val="multilevel"/>
    <w:tmpl w:val="D2AA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A511C"/>
    <w:multiLevelType w:val="hybridMultilevel"/>
    <w:tmpl w:val="7214D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25ADE"/>
    <w:multiLevelType w:val="hybridMultilevel"/>
    <w:tmpl w:val="9D925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0A590A"/>
    <w:multiLevelType w:val="hybridMultilevel"/>
    <w:tmpl w:val="3AD696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4AD3884"/>
    <w:multiLevelType w:val="hybridMultilevel"/>
    <w:tmpl w:val="D6B68678"/>
    <w:lvl w:ilvl="0" w:tplc="04070015">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0E6DC5"/>
    <w:multiLevelType w:val="hybridMultilevel"/>
    <w:tmpl w:val="A684A268"/>
    <w:lvl w:ilvl="0" w:tplc="230A9B6A">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17B8C"/>
    <w:multiLevelType w:val="hybridMultilevel"/>
    <w:tmpl w:val="0FBC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37514"/>
    <w:multiLevelType w:val="hybridMultilevel"/>
    <w:tmpl w:val="849E2286"/>
    <w:lvl w:ilvl="0" w:tplc="4AFABA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C094D"/>
    <w:multiLevelType w:val="multilevel"/>
    <w:tmpl w:val="068E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7B299C"/>
    <w:multiLevelType w:val="hybridMultilevel"/>
    <w:tmpl w:val="EB9C6F50"/>
    <w:lvl w:ilvl="0" w:tplc="04070015">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6F3373"/>
    <w:multiLevelType w:val="multilevel"/>
    <w:tmpl w:val="17F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A54F1"/>
    <w:multiLevelType w:val="multilevel"/>
    <w:tmpl w:val="B9A6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636346"/>
    <w:multiLevelType w:val="hybridMultilevel"/>
    <w:tmpl w:val="CA141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3"/>
  </w:num>
  <w:num w:numId="5">
    <w:abstractNumId w:val="0"/>
  </w:num>
  <w:num w:numId="6">
    <w:abstractNumId w:val="13"/>
  </w:num>
  <w:num w:numId="7">
    <w:abstractNumId w:val="20"/>
  </w:num>
  <w:num w:numId="8">
    <w:abstractNumId w:val="5"/>
  </w:num>
  <w:num w:numId="9">
    <w:abstractNumId w:val="21"/>
  </w:num>
  <w:num w:numId="10">
    <w:abstractNumId w:val="26"/>
  </w:num>
  <w:num w:numId="11">
    <w:abstractNumId w:val="7"/>
  </w:num>
  <w:num w:numId="12">
    <w:abstractNumId w:val="19"/>
  </w:num>
  <w:num w:numId="13">
    <w:abstractNumId w:val="1"/>
  </w:num>
  <w:num w:numId="14">
    <w:abstractNumId w:val="6"/>
  </w:num>
  <w:num w:numId="15">
    <w:abstractNumId w:val="25"/>
  </w:num>
  <w:num w:numId="16">
    <w:abstractNumId w:val="12"/>
  </w:num>
  <w:num w:numId="17">
    <w:abstractNumId w:val="9"/>
  </w:num>
  <w:num w:numId="18">
    <w:abstractNumId w:val="14"/>
  </w:num>
  <w:num w:numId="19">
    <w:abstractNumId w:val="2"/>
  </w:num>
  <w:num w:numId="20">
    <w:abstractNumId w:val="4"/>
  </w:num>
  <w:num w:numId="21">
    <w:abstractNumId w:val="22"/>
  </w:num>
  <w:num w:numId="22">
    <w:abstractNumId w:val="10"/>
  </w:num>
  <w:num w:numId="23">
    <w:abstractNumId w:val="23"/>
  </w:num>
  <w:num w:numId="24">
    <w:abstractNumId w:val="11"/>
  </w:num>
  <w:num w:numId="25">
    <w:abstractNumId w:val="18"/>
  </w:num>
  <w:num w:numId="26">
    <w:abstractNumId w:val="24"/>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30"/>
    <w:rsid w:val="0000066E"/>
    <w:rsid w:val="0000101A"/>
    <w:rsid w:val="000039B7"/>
    <w:rsid w:val="0000533D"/>
    <w:rsid w:val="000063B9"/>
    <w:rsid w:val="00007B01"/>
    <w:rsid w:val="00010C8D"/>
    <w:rsid w:val="00011CD2"/>
    <w:rsid w:val="00017296"/>
    <w:rsid w:val="000177D2"/>
    <w:rsid w:val="000203D2"/>
    <w:rsid w:val="00020DB2"/>
    <w:rsid w:val="00023868"/>
    <w:rsid w:val="00024C25"/>
    <w:rsid w:val="000264CA"/>
    <w:rsid w:val="00026B94"/>
    <w:rsid w:val="0003195D"/>
    <w:rsid w:val="00031AC3"/>
    <w:rsid w:val="0003263E"/>
    <w:rsid w:val="000328E2"/>
    <w:rsid w:val="000405E8"/>
    <w:rsid w:val="000411C9"/>
    <w:rsid w:val="00041DBC"/>
    <w:rsid w:val="00042A5A"/>
    <w:rsid w:val="00042FE9"/>
    <w:rsid w:val="00043FE2"/>
    <w:rsid w:val="00044030"/>
    <w:rsid w:val="000440A9"/>
    <w:rsid w:val="00044198"/>
    <w:rsid w:val="0005617B"/>
    <w:rsid w:val="0006050D"/>
    <w:rsid w:val="000626E9"/>
    <w:rsid w:val="00062927"/>
    <w:rsid w:val="00062C5C"/>
    <w:rsid w:val="000643FE"/>
    <w:rsid w:val="00065172"/>
    <w:rsid w:val="00065D5D"/>
    <w:rsid w:val="000734EE"/>
    <w:rsid w:val="0007367D"/>
    <w:rsid w:val="000736CB"/>
    <w:rsid w:val="00073A1C"/>
    <w:rsid w:val="00075428"/>
    <w:rsid w:val="00086A7A"/>
    <w:rsid w:val="00092CF7"/>
    <w:rsid w:val="00093C0E"/>
    <w:rsid w:val="000956DC"/>
    <w:rsid w:val="00096ADE"/>
    <w:rsid w:val="00097887"/>
    <w:rsid w:val="000A0771"/>
    <w:rsid w:val="000A5A54"/>
    <w:rsid w:val="000A728F"/>
    <w:rsid w:val="000A74F3"/>
    <w:rsid w:val="000B006F"/>
    <w:rsid w:val="000B05F2"/>
    <w:rsid w:val="000B15F2"/>
    <w:rsid w:val="000B2155"/>
    <w:rsid w:val="000B4D7C"/>
    <w:rsid w:val="000B748E"/>
    <w:rsid w:val="000C205F"/>
    <w:rsid w:val="000C3EAB"/>
    <w:rsid w:val="000C4DCE"/>
    <w:rsid w:val="000C63B1"/>
    <w:rsid w:val="000C7610"/>
    <w:rsid w:val="000C7A60"/>
    <w:rsid w:val="000C7C36"/>
    <w:rsid w:val="000D0A2C"/>
    <w:rsid w:val="000D276F"/>
    <w:rsid w:val="000D30E5"/>
    <w:rsid w:val="000D37D1"/>
    <w:rsid w:val="000D4CC1"/>
    <w:rsid w:val="000D69A9"/>
    <w:rsid w:val="000D77A2"/>
    <w:rsid w:val="000E2047"/>
    <w:rsid w:val="000E2C14"/>
    <w:rsid w:val="000E355B"/>
    <w:rsid w:val="000E445C"/>
    <w:rsid w:val="000E57DC"/>
    <w:rsid w:val="000E5C0E"/>
    <w:rsid w:val="000E6704"/>
    <w:rsid w:val="000F2B21"/>
    <w:rsid w:val="000F4F47"/>
    <w:rsid w:val="000F5C3B"/>
    <w:rsid w:val="001002C5"/>
    <w:rsid w:val="0010267A"/>
    <w:rsid w:val="0010397F"/>
    <w:rsid w:val="00104D3F"/>
    <w:rsid w:val="00104F5B"/>
    <w:rsid w:val="001054A9"/>
    <w:rsid w:val="0010592F"/>
    <w:rsid w:val="001061B9"/>
    <w:rsid w:val="00106792"/>
    <w:rsid w:val="00107005"/>
    <w:rsid w:val="00107DD5"/>
    <w:rsid w:val="00110414"/>
    <w:rsid w:val="00111073"/>
    <w:rsid w:val="001112F7"/>
    <w:rsid w:val="00120125"/>
    <w:rsid w:val="001208E5"/>
    <w:rsid w:val="0013022E"/>
    <w:rsid w:val="001318BC"/>
    <w:rsid w:val="00131FC5"/>
    <w:rsid w:val="00135B36"/>
    <w:rsid w:val="00135BDB"/>
    <w:rsid w:val="00135F48"/>
    <w:rsid w:val="001418E5"/>
    <w:rsid w:val="00141F03"/>
    <w:rsid w:val="00142427"/>
    <w:rsid w:val="00142898"/>
    <w:rsid w:val="0014316D"/>
    <w:rsid w:val="00145D20"/>
    <w:rsid w:val="001466E0"/>
    <w:rsid w:val="001477DF"/>
    <w:rsid w:val="00147AF2"/>
    <w:rsid w:val="00151DC8"/>
    <w:rsid w:val="00154C38"/>
    <w:rsid w:val="00161952"/>
    <w:rsid w:val="001620CF"/>
    <w:rsid w:val="00163C12"/>
    <w:rsid w:val="00166B00"/>
    <w:rsid w:val="00166C75"/>
    <w:rsid w:val="00174A26"/>
    <w:rsid w:val="00176DA3"/>
    <w:rsid w:val="00184660"/>
    <w:rsid w:val="001866B0"/>
    <w:rsid w:val="00186755"/>
    <w:rsid w:val="00187BC7"/>
    <w:rsid w:val="00187E0D"/>
    <w:rsid w:val="001915A2"/>
    <w:rsid w:val="00194A7B"/>
    <w:rsid w:val="001962F0"/>
    <w:rsid w:val="00196427"/>
    <w:rsid w:val="00196562"/>
    <w:rsid w:val="00196AE8"/>
    <w:rsid w:val="00197D34"/>
    <w:rsid w:val="001A2DEB"/>
    <w:rsid w:val="001A546A"/>
    <w:rsid w:val="001A60C0"/>
    <w:rsid w:val="001A65D6"/>
    <w:rsid w:val="001A66C7"/>
    <w:rsid w:val="001A7D86"/>
    <w:rsid w:val="001B0487"/>
    <w:rsid w:val="001B2A32"/>
    <w:rsid w:val="001B2B94"/>
    <w:rsid w:val="001B4234"/>
    <w:rsid w:val="001B4545"/>
    <w:rsid w:val="001B5147"/>
    <w:rsid w:val="001B7301"/>
    <w:rsid w:val="001C163E"/>
    <w:rsid w:val="001C392A"/>
    <w:rsid w:val="001C7161"/>
    <w:rsid w:val="001D0AFA"/>
    <w:rsid w:val="001D315B"/>
    <w:rsid w:val="001D3B5E"/>
    <w:rsid w:val="001D4056"/>
    <w:rsid w:val="001D549D"/>
    <w:rsid w:val="001E1DD2"/>
    <w:rsid w:val="001E2378"/>
    <w:rsid w:val="001E35E2"/>
    <w:rsid w:val="001E5F34"/>
    <w:rsid w:val="001E6AA4"/>
    <w:rsid w:val="001E7ADF"/>
    <w:rsid w:val="001F185A"/>
    <w:rsid w:val="001F42F0"/>
    <w:rsid w:val="001F5193"/>
    <w:rsid w:val="001F7639"/>
    <w:rsid w:val="002035E5"/>
    <w:rsid w:val="00206CAF"/>
    <w:rsid w:val="00207285"/>
    <w:rsid w:val="00210BA4"/>
    <w:rsid w:val="002144E3"/>
    <w:rsid w:val="00215181"/>
    <w:rsid w:val="00215319"/>
    <w:rsid w:val="00215C16"/>
    <w:rsid w:val="00217450"/>
    <w:rsid w:val="00220268"/>
    <w:rsid w:val="00220D39"/>
    <w:rsid w:val="00221014"/>
    <w:rsid w:val="00221E98"/>
    <w:rsid w:val="00222486"/>
    <w:rsid w:val="00222715"/>
    <w:rsid w:val="00225044"/>
    <w:rsid w:val="002265C9"/>
    <w:rsid w:val="00226BF8"/>
    <w:rsid w:val="002304D6"/>
    <w:rsid w:val="0023093F"/>
    <w:rsid w:val="00230D0C"/>
    <w:rsid w:val="00231CA5"/>
    <w:rsid w:val="002350E2"/>
    <w:rsid w:val="00240473"/>
    <w:rsid w:val="00240D2B"/>
    <w:rsid w:val="00241ADD"/>
    <w:rsid w:val="00242DF5"/>
    <w:rsid w:val="00244922"/>
    <w:rsid w:val="002467E0"/>
    <w:rsid w:val="00246B69"/>
    <w:rsid w:val="00251C63"/>
    <w:rsid w:val="00251DBE"/>
    <w:rsid w:val="00251DEB"/>
    <w:rsid w:val="00252099"/>
    <w:rsid w:val="00254C8D"/>
    <w:rsid w:val="00256C85"/>
    <w:rsid w:val="002570E5"/>
    <w:rsid w:val="00257227"/>
    <w:rsid w:val="00257692"/>
    <w:rsid w:val="00260F69"/>
    <w:rsid w:val="00262FF3"/>
    <w:rsid w:val="00263B0E"/>
    <w:rsid w:val="00266C46"/>
    <w:rsid w:val="00271209"/>
    <w:rsid w:val="00271B46"/>
    <w:rsid w:val="00273403"/>
    <w:rsid w:val="00273776"/>
    <w:rsid w:val="00276BF5"/>
    <w:rsid w:val="00281A8B"/>
    <w:rsid w:val="00282EC6"/>
    <w:rsid w:val="00283CBD"/>
    <w:rsid w:val="0028457F"/>
    <w:rsid w:val="00285BA3"/>
    <w:rsid w:val="00290615"/>
    <w:rsid w:val="00290E95"/>
    <w:rsid w:val="002925A1"/>
    <w:rsid w:val="002957CB"/>
    <w:rsid w:val="00295BAC"/>
    <w:rsid w:val="002A1100"/>
    <w:rsid w:val="002A1652"/>
    <w:rsid w:val="002A2D95"/>
    <w:rsid w:val="002A2E2B"/>
    <w:rsid w:val="002B007C"/>
    <w:rsid w:val="002B1817"/>
    <w:rsid w:val="002B5052"/>
    <w:rsid w:val="002B72D7"/>
    <w:rsid w:val="002C0142"/>
    <w:rsid w:val="002C04F9"/>
    <w:rsid w:val="002C4262"/>
    <w:rsid w:val="002C689C"/>
    <w:rsid w:val="002C7CB6"/>
    <w:rsid w:val="002D324F"/>
    <w:rsid w:val="002D359F"/>
    <w:rsid w:val="002D3A0E"/>
    <w:rsid w:val="002D43D5"/>
    <w:rsid w:val="002D75C4"/>
    <w:rsid w:val="002D7B91"/>
    <w:rsid w:val="002E4A99"/>
    <w:rsid w:val="002E4B00"/>
    <w:rsid w:val="002E7DBA"/>
    <w:rsid w:val="002F1964"/>
    <w:rsid w:val="002F35E5"/>
    <w:rsid w:val="002F39DA"/>
    <w:rsid w:val="002F5649"/>
    <w:rsid w:val="002F58B2"/>
    <w:rsid w:val="002F6BC4"/>
    <w:rsid w:val="002F6BF2"/>
    <w:rsid w:val="00300ECF"/>
    <w:rsid w:val="00302372"/>
    <w:rsid w:val="0030368D"/>
    <w:rsid w:val="00304E89"/>
    <w:rsid w:val="00304F9B"/>
    <w:rsid w:val="003063E1"/>
    <w:rsid w:val="0030696E"/>
    <w:rsid w:val="003070DB"/>
    <w:rsid w:val="00310BC5"/>
    <w:rsid w:val="00310F3B"/>
    <w:rsid w:val="0031201A"/>
    <w:rsid w:val="00314B45"/>
    <w:rsid w:val="00314F0E"/>
    <w:rsid w:val="00315448"/>
    <w:rsid w:val="00317FFE"/>
    <w:rsid w:val="003204F9"/>
    <w:rsid w:val="00320740"/>
    <w:rsid w:val="0032245B"/>
    <w:rsid w:val="00322E51"/>
    <w:rsid w:val="003249D1"/>
    <w:rsid w:val="00325911"/>
    <w:rsid w:val="00325D42"/>
    <w:rsid w:val="003275A1"/>
    <w:rsid w:val="00331CF0"/>
    <w:rsid w:val="00331E82"/>
    <w:rsid w:val="003334B9"/>
    <w:rsid w:val="0033499E"/>
    <w:rsid w:val="00336725"/>
    <w:rsid w:val="00336A26"/>
    <w:rsid w:val="00341DBF"/>
    <w:rsid w:val="00341DCA"/>
    <w:rsid w:val="003435DA"/>
    <w:rsid w:val="00345A2D"/>
    <w:rsid w:val="00345B07"/>
    <w:rsid w:val="003479F1"/>
    <w:rsid w:val="00347EA6"/>
    <w:rsid w:val="00351027"/>
    <w:rsid w:val="00351095"/>
    <w:rsid w:val="00351168"/>
    <w:rsid w:val="003512E6"/>
    <w:rsid w:val="00352173"/>
    <w:rsid w:val="00354303"/>
    <w:rsid w:val="0035472B"/>
    <w:rsid w:val="00354FB8"/>
    <w:rsid w:val="003555A5"/>
    <w:rsid w:val="00357C16"/>
    <w:rsid w:val="00357FED"/>
    <w:rsid w:val="003604E0"/>
    <w:rsid w:val="00360CDB"/>
    <w:rsid w:val="0036273A"/>
    <w:rsid w:val="00364003"/>
    <w:rsid w:val="0036428D"/>
    <w:rsid w:val="003666D5"/>
    <w:rsid w:val="0037099C"/>
    <w:rsid w:val="00370E47"/>
    <w:rsid w:val="00374BD1"/>
    <w:rsid w:val="00376583"/>
    <w:rsid w:val="00381152"/>
    <w:rsid w:val="0038115B"/>
    <w:rsid w:val="003879B3"/>
    <w:rsid w:val="003907C1"/>
    <w:rsid w:val="003922AF"/>
    <w:rsid w:val="00393106"/>
    <w:rsid w:val="00394156"/>
    <w:rsid w:val="003955AE"/>
    <w:rsid w:val="003A0697"/>
    <w:rsid w:val="003A0BBE"/>
    <w:rsid w:val="003A1BA8"/>
    <w:rsid w:val="003A3050"/>
    <w:rsid w:val="003A6B21"/>
    <w:rsid w:val="003A746C"/>
    <w:rsid w:val="003B03A9"/>
    <w:rsid w:val="003B0614"/>
    <w:rsid w:val="003B319C"/>
    <w:rsid w:val="003B5393"/>
    <w:rsid w:val="003C076E"/>
    <w:rsid w:val="003C0FEF"/>
    <w:rsid w:val="003C4789"/>
    <w:rsid w:val="003C4E56"/>
    <w:rsid w:val="003C7C1B"/>
    <w:rsid w:val="003D1E68"/>
    <w:rsid w:val="003D2ACC"/>
    <w:rsid w:val="003D4EE4"/>
    <w:rsid w:val="003D56D1"/>
    <w:rsid w:val="003E130C"/>
    <w:rsid w:val="003E2CCA"/>
    <w:rsid w:val="003E3158"/>
    <w:rsid w:val="003E5B92"/>
    <w:rsid w:val="003F0928"/>
    <w:rsid w:val="003F0952"/>
    <w:rsid w:val="003F6CFC"/>
    <w:rsid w:val="003F7820"/>
    <w:rsid w:val="00404527"/>
    <w:rsid w:val="004109BB"/>
    <w:rsid w:val="00412692"/>
    <w:rsid w:val="0041303B"/>
    <w:rsid w:val="004145BC"/>
    <w:rsid w:val="004172DB"/>
    <w:rsid w:val="00420BE8"/>
    <w:rsid w:val="00425867"/>
    <w:rsid w:val="004270BF"/>
    <w:rsid w:val="00427896"/>
    <w:rsid w:val="004317FA"/>
    <w:rsid w:val="004321A7"/>
    <w:rsid w:val="00433FAE"/>
    <w:rsid w:val="00437990"/>
    <w:rsid w:val="0044060B"/>
    <w:rsid w:val="004417C2"/>
    <w:rsid w:val="0044280E"/>
    <w:rsid w:val="00442D1C"/>
    <w:rsid w:val="00443D9F"/>
    <w:rsid w:val="00445635"/>
    <w:rsid w:val="004476BC"/>
    <w:rsid w:val="00451248"/>
    <w:rsid w:val="004512B0"/>
    <w:rsid w:val="00460441"/>
    <w:rsid w:val="0046072F"/>
    <w:rsid w:val="0046153F"/>
    <w:rsid w:val="004621C4"/>
    <w:rsid w:val="00463277"/>
    <w:rsid w:val="0046382F"/>
    <w:rsid w:val="00466906"/>
    <w:rsid w:val="004703B2"/>
    <w:rsid w:val="00470A9A"/>
    <w:rsid w:val="00473EA2"/>
    <w:rsid w:val="00474760"/>
    <w:rsid w:val="004757D4"/>
    <w:rsid w:val="00480BE7"/>
    <w:rsid w:val="00481B3D"/>
    <w:rsid w:val="004839D7"/>
    <w:rsid w:val="0048421D"/>
    <w:rsid w:val="0048425A"/>
    <w:rsid w:val="00485996"/>
    <w:rsid w:val="00493599"/>
    <w:rsid w:val="004936EB"/>
    <w:rsid w:val="00493720"/>
    <w:rsid w:val="00493B6F"/>
    <w:rsid w:val="00496A3B"/>
    <w:rsid w:val="004A1511"/>
    <w:rsid w:val="004A1E6D"/>
    <w:rsid w:val="004A3A47"/>
    <w:rsid w:val="004A6660"/>
    <w:rsid w:val="004A6725"/>
    <w:rsid w:val="004A6B08"/>
    <w:rsid w:val="004A783F"/>
    <w:rsid w:val="004A7FBD"/>
    <w:rsid w:val="004B00A8"/>
    <w:rsid w:val="004B04D3"/>
    <w:rsid w:val="004B053D"/>
    <w:rsid w:val="004B1ED1"/>
    <w:rsid w:val="004B2125"/>
    <w:rsid w:val="004B32A1"/>
    <w:rsid w:val="004B32A7"/>
    <w:rsid w:val="004B3E5F"/>
    <w:rsid w:val="004B46A0"/>
    <w:rsid w:val="004B60EF"/>
    <w:rsid w:val="004B6815"/>
    <w:rsid w:val="004C1EFC"/>
    <w:rsid w:val="004C35BE"/>
    <w:rsid w:val="004C3866"/>
    <w:rsid w:val="004D0A4B"/>
    <w:rsid w:val="004D57BA"/>
    <w:rsid w:val="004E30A8"/>
    <w:rsid w:val="004E385B"/>
    <w:rsid w:val="004E7695"/>
    <w:rsid w:val="004F0EB9"/>
    <w:rsid w:val="004F3407"/>
    <w:rsid w:val="004F6B16"/>
    <w:rsid w:val="004F776C"/>
    <w:rsid w:val="00502104"/>
    <w:rsid w:val="00503444"/>
    <w:rsid w:val="00506941"/>
    <w:rsid w:val="0050795B"/>
    <w:rsid w:val="00514C1B"/>
    <w:rsid w:val="00515B02"/>
    <w:rsid w:val="005165E2"/>
    <w:rsid w:val="00522FA2"/>
    <w:rsid w:val="00530DAD"/>
    <w:rsid w:val="005331B0"/>
    <w:rsid w:val="005346EF"/>
    <w:rsid w:val="00534F93"/>
    <w:rsid w:val="00535D5D"/>
    <w:rsid w:val="0053631D"/>
    <w:rsid w:val="00536D02"/>
    <w:rsid w:val="00537FBB"/>
    <w:rsid w:val="005417B1"/>
    <w:rsid w:val="0054685A"/>
    <w:rsid w:val="00546B27"/>
    <w:rsid w:val="00546F71"/>
    <w:rsid w:val="005502E1"/>
    <w:rsid w:val="005533B6"/>
    <w:rsid w:val="00554496"/>
    <w:rsid w:val="00554741"/>
    <w:rsid w:val="005549C6"/>
    <w:rsid w:val="00555DE4"/>
    <w:rsid w:val="00555F5F"/>
    <w:rsid w:val="005565A7"/>
    <w:rsid w:val="00560F61"/>
    <w:rsid w:val="00565159"/>
    <w:rsid w:val="005652C5"/>
    <w:rsid w:val="005709E4"/>
    <w:rsid w:val="005727CB"/>
    <w:rsid w:val="00574517"/>
    <w:rsid w:val="00574FD9"/>
    <w:rsid w:val="005750D1"/>
    <w:rsid w:val="00575586"/>
    <w:rsid w:val="00575E3B"/>
    <w:rsid w:val="005777FC"/>
    <w:rsid w:val="005801DF"/>
    <w:rsid w:val="005818F2"/>
    <w:rsid w:val="00583C63"/>
    <w:rsid w:val="00586F98"/>
    <w:rsid w:val="00590617"/>
    <w:rsid w:val="00595D66"/>
    <w:rsid w:val="00597546"/>
    <w:rsid w:val="00597B15"/>
    <w:rsid w:val="005A1BD6"/>
    <w:rsid w:val="005A2ED1"/>
    <w:rsid w:val="005A3581"/>
    <w:rsid w:val="005A5609"/>
    <w:rsid w:val="005A5FB1"/>
    <w:rsid w:val="005A74C2"/>
    <w:rsid w:val="005B055B"/>
    <w:rsid w:val="005B4025"/>
    <w:rsid w:val="005B5243"/>
    <w:rsid w:val="005B593E"/>
    <w:rsid w:val="005B7CA4"/>
    <w:rsid w:val="005C3261"/>
    <w:rsid w:val="005D5E39"/>
    <w:rsid w:val="005D689E"/>
    <w:rsid w:val="005D7067"/>
    <w:rsid w:val="005E1EDA"/>
    <w:rsid w:val="005E3078"/>
    <w:rsid w:val="005E3E94"/>
    <w:rsid w:val="005E41FB"/>
    <w:rsid w:val="005E4572"/>
    <w:rsid w:val="005E4E5C"/>
    <w:rsid w:val="005E5537"/>
    <w:rsid w:val="005E616C"/>
    <w:rsid w:val="005F20B8"/>
    <w:rsid w:val="005F222D"/>
    <w:rsid w:val="005F3E5B"/>
    <w:rsid w:val="005F44D6"/>
    <w:rsid w:val="005F4B1A"/>
    <w:rsid w:val="005F6FF1"/>
    <w:rsid w:val="005F7355"/>
    <w:rsid w:val="005F7ADB"/>
    <w:rsid w:val="00600EE2"/>
    <w:rsid w:val="00601086"/>
    <w:rsid w:val="006018B1"/>
    <w:rsid w:val="00602F26"/>
    <w:rsid w:val="00605B1E"/>
    <w:rsid w:val="00611FD7"/>
    <w:rsid w:val="00617BCD"/>
    <w:rsid w:val="0062036F"/>
    <w:rsid w:val="00622ACD"/>
    <w:rsid w:val="00623450"/>
    <w:rsid w:val="00626A0D"/>
    <w:rsid w:val="00626F91"/>
    <w:rsid w:val="00630A61"/>
    <w:rsid w:val="00630AE2"/>
    <w:rsid w:val="006322E2"/>
    <w:rsid w:val="00632557"/>
    <w:rsid w:val="00635A57"/>
    <w:rsid w:val="00636580"/>
    <w:rsid w:val="00642846"/>
    <w:rsid w:val="00642F49"/>
    <w:rsid w:val="00644DB4"/>
    <w:rsid w:val="00644E88"/>
    <w:rsid w:val="006458E8"/>
    <w:rsid w:val="006473DE"/>
    <w:rsid w:val="006478FB"/>
    <w:rsid w:val="00651345"/>
    <w:rsid w:val="006531C1"/>
    <w:rsid w:val="00653425"/>
    <w:rsid w:val="00654A1E"/>
    <w:rsid w:val="00655E51"/>
    <w:rsid w:val="00656E82"/>
    <w:rsid w:val="006571C1"/>
    <w:rsid w:val="00661E26"/>
    <w:rsid w:val="00661F85"/>
    <w:rsid w:val="006622D5"/>
    <w:rsid w:val="00666804"/>
    <w:rsid w:val="00667191"/>
    <w:rsid w:val="00670217"/>
    <w:rsid w:val="00671CAF"/>
    <w:rsid w:val="00673A38"/>
    <w:rsid w:val="00674802"/>
    <w:rsid w:val="0067519B"/>
    <w:rsid w:val="00683EA5"/>
    <w:rsid w:val="006857AF"/>
    <w:rsid w:val="0068584A"/>
    <w:rsid w:val="00685948"/>
    <w:rsid w:val="00685D27"/>
    <w:rsid w:val="00687820"/>
    <w:rsid w:val="00691383"/>
    <w:rsid w:val="0069421D"/>
    <w:rsid w:val="0069458B"/>
    <w:rsid w:val="00695196"/>
    <w:rsid w:val="00695419"/>
    <w:rsid w:val="00695A5C"/>
    <w:rsid w:val="00697972"/>
    <w:rsid w:val="006A54C5"/>
    <w:rsid w:val="006A69BC"/>
    <w:rsid w:val="006A6EB2"/>
    <w:rsid w:val="006B0B15"/>
    <w:rsid w:val="006B145F"/>
    <w:rsid w:val="006B2FD2"/>
    <w:rsid w:val="006B60EF"/>
    <w:rsid w:val="006B6A45"/>
    <w:rsid w:val="006C1115"/>
    <w:rsid w:val="006C1A43"/>
    <w:rsid w:val="006C2A0E"/>
    <w:rsid w:val="006C309F"/>
    <w:rsid w:val="006C32B7"/>
    <w:rsid w:val="006C5C34"/>
    <w:rsid w:val="006D2D3D"/>
    <w:rsid w:val="006D3F4F"/>
    <w:rsid w:val="006D6C9C"/>
    <w:rsid w:val="006D6EF3"/>
    <w:rsid w:val="006D7128"/>
    <w:rsid w:val="006D78CA"/>
    <w:rsid w:val="006E005E"/>
    <w:rsid w:val="006E10A8"/>
    <w:rsid w:val="006E1ECC"/>
    <w:rsid w:val="006E4459"/>
    <w:rsid w:val="006E790D"/>
    <w:rsid w:val="006E7A36"/>
    <w:rsid w:val="006F14BD"/>
    <w:rsid w:val="006F37C1"/>
    <w:rsid w:val="006F400D"/>
    <w:rsid w:val="006F49F0"/>
    <w:rsid w:val="006F56D7"/>
    <w:rsid w:val="006F63F8"/>
    <w:rsid w:val="006F7592"/>
    <w:rsid w:val="006F79AB"/>
    <w:rsid w:val="006F7D96"/>
    <w:rsid w:val="007038BE"/>
    <w:rsid w:val="00703924"/>
    <w:rsid w:val="00704658"/>
    <w:rsid w:val="00706A38"/>
    <w:rsid w:val="007075E9"/>
    <w:rsid w:val="0071242D"/>
    <w:rsid w:val="00714AAF"/>
    <w:rsid w:val="00714ACA"/>
    <w:rsid w:val="00715A01"/>
    <w:rsid w:val="00716EC9"/>
    <w:rsid w:val="00717B0B"/>
    <w:rsid w:val="00721BF4"/>
    <w:rsid w:val="0072466C"/>
    <w:rsid w:val="007253A5"/>
    <w:rsid w:val="00730A61"/>
    <w:rsid w:val="00730E87"/>
    <w:rsid w:val="007324F3"/>
    <w:rsid w:val="0073368C"/>
    <w:rsid w:val="0073387F"/>
    <w:rsid w:val="0073586F"/>
    <w:rsid w:val="00736A69"/>
    <w:rsid w:val="0074145E"/>
    <w:rsid w:val="00742005"/>
    <w:rsid w:val="00747521"/>
    <w:rsid w:val="0075290C"/>
    <w:rsid w:val="007550A9"/>
    <w:rsid w:val="007556BE"/>
    <w:rsid w:val="00756B3B"/>
    <w:rsid w:val="0075792A"/>
    <w:rsid w:val="0076007A"/>
    <w:rsid w:val="00761A14"/>
    <w:rsid w:val="00761AFA"/>
    <w:rsid w:val="007632F7"/>
    <w:rsid w:val="00767A01"/>
    <w:rsid w:val="0077004F"/>
    <w:rsid w:val="00771E51"/>
    <w:rsid w:val="00771E98"/>
    <w:rsid w:val="00772698"/>
    <w:rsid w:val="007736AC"/>
    <w:rsid w:val="00777B99"/>
    <w:rsid w:val="007823F3"/>
    <w:rsid w:val="0078300A"/>
    <w:rsid w:val="00786F53"/>
    <w:rsid w:val="007900A1"/>
    <w:rsid w:val="00790AC0"/>
    <w:rsid w:val="007927A8"/>
    <w:rsid w:val="00794353"/>
    <w:rsid w:val="00795050"/>
    <w:rsid w:val="00795452"/>
    <w:rsid w:val="007972F2"/>
    <w:rsid w:val="00797E91"/>
    <w:rsid w:val="007A2164"/>
    <w:rsid w:val="007A28DD"/>
    <w:rsid w:val="007A4569"/>
    <w:rsid w:val="007A589F"/>
    <w:rsid w:val="007A61B5"/>
    <w:rsid w:val="007B2721"/>
    <w:rsid w:val="007B2BF4"/>
    <w:rsid w:val="007B4457"/>
    <w:rsid w:val="007B47FA"/>
    <w:rsid w:val="007B5F9C"/>
    <w:rsid w:val="007B7380"/>
    <w:rsid w:val="007C0F32"/>
    <w:rsid w:val="007C3160"/>
    <w:rsid w:val="007C73B4"/>
    <w:rsid w:val="007C76AA"/>
    <w:rsid w:val="007D006E"/>
    <w:rsid w:val="007D2296"/>
    <w:rsid w:val="007D44CB"/>
    <w:rsid w:val="007D44D3"/>
    <w:rsid w:val="007D6B78"/>
    <w:rsid w:val="007E0A4E"/>
    <w:rsid w:val="007E0AEF"/>
    <w:rsid w:val="007E31EF"/>
    <w:rsid w:val="007E326A"/>
    <w:rsid w:val="007E3A06"/>
    <w:rsid w:val="007E5687"/>
    <w:rsid w:val="007F00EA"/>
    <w:rsid w:val="007F07EE"/>
    <w:rsid w:val="007F2751"/>
    <w:rsid w:val="007F614C"/>
    <w:rsid w:val="007F641C"/>
    <w:rsid w:val="007F76AE"/>
    <w:rsid w:val="00800241"/>
    <w:rsid w:val="008002D0"/>
    <w:rsid w:val="00800D39"/>
    <w:rsid w:val="008017D8"/>
    <w:rsid w:val="0080202E"/>
    <w:rsid w:val="008060B8"/>
    <w:rsid w:val="00810438"/>
    <w:rsid w:val="00810894"/>
    <w:rsid w:val="008111EC"/>
    <w:rsid w:val="00813033"/>
    <w:rsid w:val="008159FD"/>
    <w:rsid w:val="008168C6"/>
    <w:rsid w:val="00822A43"/>
    <w:rsid w:val="00822CEB"/>
    <w:rsid w:val="00823DA8"/>
    <w:rsid w:val="0082431F"/>
    <w:rsid w:val="008317B8"/>
    <w:rsid w:val="00832005"/>
    <w:rsid w:val="0083234A"/>
    <w:rsid w:val="00836D6A"/>
    <w:rsid w:val="00844CBC"/>
    <w:rsid w:val="00845DE2"/>
    <w:rsid w:val="0084689A"/>
    <w:rsid w:val="00852EBB"/>
    <w:rsid w:val="008530AB"/>
    <w:rsid w:val="00853164"/>
    <w:rsid w:val="00853CF0"/>
    <w:rsid w:val="00862AFF"/>
    <w:rsid w:val="008651CE"/>
    <w:rsid w:val="00866C88"/>
    <w:rsid w:val="0087192B"/>
    <w:rsid w:val="008732B2"/>
    <w:rsid w:val="00873804"/>
    <w:rsid w:val="00874387"/>
    <w:rsid w:val="0088048F"/>
    <w:rsid w:val="00883AE1"/>
    <w:rsid w:val="008848AC"/>
    <w:rsid w:val="00887110"/>
    <w:rsid w:val="0089053A"/>
    <w:rsid w:val="0089244D"/>
    <w:rsid w:val="00893DE8"/>
    <w:rsid w:val="00897025"/>
    <w:rsid w:val="0089719E"/>
    <w:rsid w:val="008A1F3A"/>
    <w:rsid w:val="008A2516"/>
    <w:rsid w:val="008A37E9"/>
    <w:rsid w:val="008A4CFA"/>
    <w:rsid w:val="008A6CB6"/>
    <w:rsid w:val="008A7B5C"/>
    <w:rsid w:val="008B11CD"/>
    <w:rsid w:val="008B187B"/>
    <w:rsid w:val="008B4E2A"/>
    <w:rsid w:val="008B6018"/>
    <w:rsid w:val="008B61C7"/>
    <w:rsid w:val="008B72F2"/>
    <w:rsid w:val="008C1D99"/>
    <w:rsid w:val="008C3E63"/>
    <w:rsid w:val="008C52DA"/>
    <w:rsid w:val="008C7215"/>
    <w:rsid w:val="008D1A74"/>
    <w:rsid w:val="008D1C17"/>
    <w:rsid w:val="008D280B"/>
    <w:rsid w:val="008D4D1E"/>
    <w:rsid w:val="008D6D94"/>
    <w:rsid w:val="008D7A70"/>
    <w:rsid w:val="008E378E"/>
    <w:rsid w:val="008E3BB6"/>
    <w:rsid w:val="008E4550"/>
    <w:rsid w:val="008E47D8"/>
    <w:rsid w:val="008E5363"/>
    <w:rsid w:val="008E6C35"/>
    <w:rsid w:val="008E6D91"/>
    <w:rsid w:val="008F050B"/>
    <w:rsid w:val="008F0D00"/>
    <w:rsid w:val="008F115D"/>
    <w:rsid w:val="008F4966"/>
    <w:rsid w:val="008F760C"/>
    <w:rsid w:val="008F7923"/>
    <w:rsid w:val="00900F5A"/>
    <w:rsid w:val="00901816"/>
    <w:rsid w:val="00902D8A"/>
    <w:rsid w:val="009037E6"/>
    <w:rsid w:val="00903A55"/>
    <w:rsid w:val="009042C1"/>
    <w:rsid w:val="00904763"/>
    <w:rsid w:val="00904CE8"/>
    <w:rsid w:val="00906311"/>
    <w:rsid w:val="00906FBC"/>
    <w:rsid w:val="00907842"/>
    <w:rsid w:val="00910BC2"/>
    <w:rsid w:val="00914E82"/>
    <w:rsid w:val="009208A2"/>
    <w:rsid w:val="00922430"/>
    <w:rsid w:val="00924F36"/>
    <w:rsid w:val="00930AA4"/>
    <w:rsid w:val="00930C42"/>
    <w:rsid w:val="00931418"/>
    <w:rsid w:val="00934011"/>
    <w:rsid w:val="0093404C"/>
    <w:rsid w:val="0093456F"/>
    <w:rsid w:val="00934759"/>
    <w:rsid w:val="009358F0"/>
    <w:rsid w:val="009360C5"/>
    <w:rsid w:val="0093627C"/>
    <w:rsid w:val="00936E9D"/>
    <w:rsid w:val="009376DF"/>
    <w:rsid w:val="009400E8"/>
    <w:rsid w:val="0094023E"/>
    <w:rsid w:val="00941AF9"/>
    <w:rsid w:val="0094258D"/>
    <w:rsid w:val="009432DC"/>
    <w:rsid w:val="009434DA"/>
    <w:rsid w:val="00943837"/>
    <w:rsid w:val="00944124"/>
    <w:rsid w:val="0094466E"/>
    <w:rsid w:val="00945402"/>
    <w:rsid w:val="00945D01"/>
    <w:rsid w:val="0095133F"/>
    <w:rsid w:val="00952895"/>
    <w:rsid w:val="0095318F"/>
    <w:rsid w:val="00957528"/>
    <w:rsid w:val="00957582"/>
    <w:rsid w:val="009602D3"/>
    <w:rsid w:val="00960C9A"/>
    <w:rsid w:val="0096152F"/>
    <w:rsid w:val="00962C28"/>
    <w:rsid w:val="009634FE"/>
    <w:rsid w:val="009638C0"/>
    <w:rsid w:val="00964731"/>
    <w:rsid w:val="00967486"/>
    <w:rsid w:val="00967AC6"/>
    <w:rsid w:val="00971C3A"/>
    <w:rsid w:val="0097240F"/>
    <w:rsid w:val="00973AEB"/>
    <w:rsid w:val="00974063"/>
    <w:rsid w:val="0097495E"/>
    <w:rsid w:val="0097635D"/>
    <w:rsid w:val="0097641D"/>
    <w:rsid w:val="00977410"/>
    <w:rsid w:val="009810FD"/>
    <w:rsid w:val="00981167"/>
    <w:rsid w:val="009818E0"/>
    <w:rsid w:val="00982390"/>
    <w:rsid w:val="009824AC"/>
    <w:rsid w:val="00983ED3"/>
    <w:rsid w:val="009853A4"/>
    <w:rsid w:val="00985D40"/>
    <w:rsid w:val="00990383"/>
    <w:rsid w:val="00991302"/>
    <w:rsid w:val="009916E4"/>
    <w:rsid w:val="00992A16"/>
    <w:rsid w:val="009959FB"/>
    <w:rsid w:val="00995F33"/>
    <w:rsid w:val="0099603F"/>
    <w:rsid w:val="00997C7B"/>
    <w:rsid w:val="009A0841"/>
    <w:rsid w:val="009A2F5A"/>
    <w:rsid w:val="009A329B"/>
    <w:rsid w:val="009A3B62"/>
    <w:rsid w:val="009A400E"/>
    <w:rsid w:val="009A4DC6"/>
    <w:rsid w:val="009A4E82"/>
    <w:rsid w:val="009A54A8"/>
    <w:rsid w:val="009B17F3"/>
    <w:rsid w:val="009B3B67"/>
    <w:rsid w:val="009B4C36"/>
    <w:rsid w:val="009B59F0"/>
    <w:rsid w:val="009B7E38"/>
    <w:rsid w:val="009C1685"/>
    <w:rsid w:val="009C181C"/>
    <w:rsid w:val="009C1ADA"/>
    <w:rsid w:val="009C354E"/>
    <w:rsid w:val="009C3F03"/>
    <w:rsid w:val="009C5BDA"/>
    <w:rsid w:val="009C5FCA"/>
    <w:rsid w:val="009C611D"/>
    <w:rsid w:val="009C6732"/>
    <w:rsid w:val="009D1205"/>
    <w:rsid w:val="009D643F"/>
    <w:rsid w:val="009D644E"/>
    <w:rsid w:val="009D6684"/>
    <w:rsid w:val="009D6F8E"/>
    <w:rsid w:val="009D7099"/>
    <w:rsid w:val="009E1A2A"/>
    <w:rsid w:val="009E2BA9"/>
    <w:rsid w:val="009E32FD"/>
    <w:rsid w:val="009E45DD"/>
    <w:rsid w:val="009E4690"/>
    <w:rsid w:val="009E6737"/>
    <w:rsid w:val="009E7872"/>
    <w:rsid w:val="009E7C20"/>
    <w:rsid w:val="009E7EC0"/>
    <w:rsid w:val="009F0F0D"/>
    <w:rsid w:val="009F23B8"/>
    <w:rsid w:val="009F3CEB"/>
    <w:rsid w:val="009F3D72"/>
    <w:rsid w:val="009F499F"/>
    <w:rsid w:val="009F64F8"/>
    <w:rsid w:val="009F6F2A"/>
    <w:rsid w:val="009F749F"/>
    <w:rsid w:val="009F791C"/>
    <w:rsid w:val="009F7C9C"/>
    <w:rsid w:val="00A0303E"/>
    <w:rsid w:val="00A0319A"/>
    <w:rsid w:val="00A03C28"/>
    <w:rsid w:val="00A04B58"/>
    <w:rsid w:val="00A054D2"/>
    <w:rsid w:val="00A05C9F"/>
    <w:rsid w:val="00A078BD"/>
    <w:rsid w:val="00A11A64"/>
    <w:rsid w:val="00A13367"/>
    <w:rsid w:val="00A1455D"/>
    <w:rsid w:val="00A14D8A"/>
    <w:rsid w:val="00A151C9"/>
    <w:rsid w:val="00A16887"/>
    <w:rsid w:val="00A16C05"/>
    <w:rsid w:val="00A16DE5"/>
    <w:rsid w:val="00A20D2D"/>
    <w:rsid w:val="00A2117E"/>
    <w:rsid w:val="00A21597"/>
    <w:rsid w:val="00A24A7B"/>
    <w:rsid w:val="00A2513D"/>
    <w:rsid w:val="00A27E33"/>
    <w:rsid w:val="00A30C4D"/>
    <w:rsid w:val="00A31CF6"/>
    <w:rsid w:val="00A36DF9"/>
    <w:rsid w:val="00A438F0"/>
    <w:rsid w:val="00A44726"/>
    <w:rsid w:val="00A469E8"/>
    <w:rsid w:val="00A472C8"/>
    <w:rsid w:val="00A473AA"/>
    <w:rsid w:val="00A47696"/>
    <w:rsid w:val="00A51532"/>
    <w:rsid w:val="00A560D4"/>
    <w:rsid w:val="00A56A9C"/>
    <w:rsid w:val="00A60C08"/>
    <w:rsid w:val="00A60C4F"/>
    <w:rsid w:val="00A60E07"/>
    <w:rsid w:val="00A62D83"/>
    <w:rsid w:val="00A630A4"/>
    <w:rsid w:val="00A65EC9"/>
    <w:rsid w:val="00A66619"/>
    <w:rsid w:val="00A71AB0"/>
    <w:rsid w:val="00A71B59"/>
    <w:rsid w:val="00A73197"/>
    <w:rsid w:val="00A763E6"/>
    <w:rsid w:val="00A76DF5"/>
    <w:rsid w:val="00A802D5"/>
    <w:rsid w:val="00A82CCC"/>
    <w:rsid w:val="00A83408"/>
    <w:rsid w:val="00A86FF9"/>
    <w:rsid w:val="00A90509"/>
    <w:rsid w:val="00A92437"/>
    <w:rsid w:val="00A9258C"/>
    <w:rsid w:val="00A9333E"/>
    <w:rsid w:val="00A939E2"/>
    <w:rsid w:val="00A95060"/>
    <w:rsid w:val="00A9685C"/>
    <w:rsid w:val="00A96A64"/>
    <w:rsid w:val="00A96C27"/>
    <w:rsid w:val="00A97544"/>
    <w:rsid w:val="00A97A31"/>
    <w:rsid w:val="00AA3844"/>
    <w:rsid w:val="00AA3F6C"/>
    <w:rsid w:val="00AA4FC2"/>
    <w:rsid w:val="00AA6F52"/>
    <w:rsid w:val="00AA796D"/>
    <w:rsid w:val="00AA7B4D"/>
    <w:rsid w:val="00AB0FAE"/>
    <w:rsid w:val="00AB59DF"/>
    <w:rsid w:val="00AB5FE2"/>
    <w:rsid w:val="00AB6558"/>
    <w:rsid w:val="00AC028A"/>
    <w:rsid w:val="00AC188E"/>
    <w:rsid w:val="00AC2CFB"/>
    <w:rsid w:val="00AC2F25"/>
    <w:rsid w:val="00AC4DFC"/>
    <w:rsid w:val="00AC733F"/>
    <w:rsid w:val="00AD0085"/>
    <w:rsid w:val="00AD0A36"/>
    <w:rsid w:val="00AD1638"/>
    <w:rsid w:val="00AD5C56"/>
    <w:rsid w:val="00AD6821"/>
    <w:rsid w:val="00AE1DA8"/>
    <w:rsid w:val="00AE3899"/>
    <w:rsid w:val="00AE6E26"/>
    <w:rsid w:val="00AF06E6"/>
    <w:rsid w:val="00AF0C95"/>
    <w:rsid w:val="00AF0F52"/>
    <w:rsid w:val="00AF1311"/>
    <w:rsid w:val="00AF29B8"/>
    <w:rsid w:val="00AF4E11"/>
    <w:rsid w:val="00B00800"/>
    <w:rsid w:val="00B0123B"/>
    <w:rsid w:val="00B01399"/>
    <w:rsid w:val="00B024EE"/>
    <w:rsid w:val="00B02E51"/>
    <w:rsid w:val="00B07206"/>
    <w:rsid w:val="00B11337"/>
    <w:rsid w:val="00B12EB9"/>
    <w:rsid w:val="00B15097"/>
    <w:rsid w:val="00B2058D"/>
    <w:rsid w:val="00B2093B"/>
    <w:rsid w:val="00B2312A"/>
    <w:rsid w:val="00B2453C"/>
    <w:rsid w:val="00B24CC2"/>
    <w:rsid w:val="00B27392"/>
    <w:rsid w:val="00B27434"/>
    <w:rsid w:val="00B3041C"/>
    <w:rsid w:val="00B31225"/>
    <w:rsid w:val="00B31AE2"/>
    <w:rsid w:val="00B31F73"/>
    <w:rsid w:val="00B34408"/>
    <w:rsid w:val="00B37472"/>
    <w:rsid w:val="00B37624"/>
    <w:rsid w:val="00B40207"/>
    <w:rsid w:val="00B4284E"/>
    <w:rsid w:val="00B43569"/>
    <w:rsid w:val="00B4406D"/>
    <w:rsid w:val="00B51229"/>
    <w:rsid w:val="00B5285E"/>
    <w:rsid w:val="00B52EBA"/>
    <w:rsid w:val="00B52F99"/>
    <w:rsid w:val="00B53046"/>
    <w:rsid w:val="00B55A22"/>
    <w:rsid w:val="00B55FFD"/>
    <w:rsid w:val="00B57B54"/>
    <w:rsid w:val="00B61B98"/>
    <w:rsid w:val="00B6312C"/>
    <w:rsid w:val="00B63A3B"/>
    <w:rsid w:val="00B65042"/>
    <w:rsid w:val="00B725F4"/>
    <w:rsid w:val="00B75B31"/>
    <w:rsid w:val="00B762C6"/>
    <w:rsid w:val="00B766A9"/>
    <w:rsid w:val="00B800BE"/>
    <w:rsid w:val="00B86ABB"/>
    <w:rsid w:val="00B925C9"/>
    <w:rsid w:val="00B92804"/>
    <w:rsid w:val="00B92B3F"/>
    <w:rsid w:val="00B9704D"/>
    <w:rsid w:val="00B97636"/>
    <w:rsid w:val="00BA3317"/>
    <w:rsid w:val="00BA475C"/>
    <w:rsid w:val="00BA4AB8"/>
    <w:rsid w:val="00BA4CD5"/>
    <w:rsid w:val="00BA6D63"/>
    <w:rsid w:val="00BA73CD"/>
    <w:rsid w:val="00BA7F93"/>
    <w:rsid w:val="00BB1588"/>
    <w:rsid w:val="00BB31A3"/>
    <w:rsid w:val="00BB3757"/>
    <w:rsid w:val="00BB44D6"/>
    <w:rsid w:val="00BB5660"/>
    <w:rsid w:val="00BB62CC"/>
    <w:rsid w:val="00BB6600"/>
    <w:rsid w:val="00BB7A61"/>
    <w:rsid w:val="00BB7A7E"/>
    <w:rsid w:val="00BC112D"/>
    <w:rsid w:val="00BC1B3D"/>
    <w:rsid w:val="00BC2732"/>
    <w:rsid w:val="00BC41F7"/>
    <w:rsid w:val="00BC49D6"/>
    <w:rsid w:val="00BC5968"/>
    <w:rsid w:val="00BC59CA"/>
    <w:rsid w:val="00BC64C3"/>
    <w:rsid w:val="00BC760A"/>
    <w:rsid w:val="00BD0948"/>
    <w:rsid w:val="00BD3BB9"/>
    <w:rsid w:val="00BD53CB"/>
    <w:rsid w:val="00BD5B12"/>
    <w:rsid w:val="00BD7C79"/>
    <w:rsid w:val="00BE2DF1"/>
    <w:rsid w:val="00BE46C3"/>
    <w:rsid w:val="00BE5E0D"/>
    <w:rsid w:val="00BE688E"/>
    <w:rsid w:val="00BE752D"/>
    <w:rsid w:val="00BF0607"/>
    <w:rsid w:val="00BF24E6"/>
    <w:rsid w:val="00BF39DB"/>
    <w:rsid w:val="00BF4958"/>
    <w:rsid w:val="00BF6026"/>
    <w:rsid w:val="00BF7D85"/>
    <w:rsid w:val="00C0120F"/>
    <w:rsid w:val="00C01246"/>
    <w:rsid w:val="00C03A2D"/>
    <w:rsid w:val="00C042C3"/>
    <w:rsid w:val="00C12324"/>
    <w:rsid w:val="00C1292A"/>
    <w:rsid w:val="00C12BEC"/>
    <w:rsid w:val="00C12D42"/>
    <w:rsid w:val="00C146F9"/>
    <w:rsid w:val="00C20DBA"/>
    <w:rsid w:val="00C20DDF"/>
    <w:rsid w:val="00C2126E"/>
    <w:rsid w:val="00C21FC9"/>
    <w:rsid w:val="00C247D4"/>
    <w:rsid w:val="00C26C95"/>
    <w:rsid w:val="00C303B7"/>
    <w:rsid w:val="00C32651"/>
    <w:rsid w:val="00C3360B"/>
    <w:rsid w:val="00C33C59"/>
    <w:rsid w:val="00C3427C"/>
    <w:rsid w:val="00C34601"/>
    <w:rsid w:val="00C36400"/>
    <w:rsid w:val="00C413A9"/>
    <w:rsid w:val="00C41F48"/>
    <w:rsid w:val="00C43B38"/>
    <w:rsid w:val="00C4646A"/>
    <w:rsid w:val="00C46A66"/>
    <w:rsid w:val="00C5179B"/>
    <w:rsid w:val="00C51875"/>
    <w:rsid w:val="00C53031"/>
    <w:rsid w:val="00C5518F"/>
    <w:rsid w:val="00C55391"/>
    <w:rsid w:val="00C55760"/>
    <w:rsid w:val="00C561F1"/>
    <w:rsid w:val="00C60635"/>
    <w:rsid w:val="00C60712"/>
    <w:rsid w:val="00C6288C"/>
    <w:rsid w:val="00C63442"/>
    <w:rsid w:val="00C64404"/>
    <w:rsid w:val="00C65AEE"/>
    <w:rsid w:val="00C65B9E"/>
    <w:rsid w:val="00C66A26"/>
    <w:rsid w:val="00C67A4D"/>
    <w:rsid w:val="00C72259"/>
    <w:rsid w:val="00C72F21"/>
    <w:rsid w:val="00C744DB"/>
    <w:rsid w:val="00C75E34"/>
    <w:rsid w:val="00C761B0"/>
    <w:rsid w:val="00C76DF4"/>
    <w:rsid w:val="00C80A8A"/>
    <w:rsid w:val="00C84AF8"/>
    <w:rsid w:val="00C859CF"/>
    <w:rsid w:val="00C8681E"/>
    <w:rsid w:val="00C90C9F"/>
    <w:rsid w:val="00C93699"/>
    <w:rsid w:val="00CA004B"/>
    <w:rsid w:val="00CA0CB9"/>
    <w:rsid w:val="00CA0D8C"/>
    <w:rsid w:val="00CA1A88"/>
    <w:rsid w:val="00CA6329"/>
    <w:rsid w:val="00CB0FF2"/>
    <w:rsid w:val="00CB1A8F"/>
    <w:rsid w:val="00CB1AE0"/>
    <w:rsid w:val="00CB2244"/>
    <w:rsid w:val="00CB2C6C"/>
    <w:rsid w:val="00CB48EC"/>
    <w:rsid w:val="00CB6ACE"/>
    <w:rsid w:val="00CC06A1"/>
    <w:rsid w:val="00CC1702"/>
    <w:rsid w:val="00CC4C02"/>
    <w:rsid w:val="00CC4C24"/>
    <w:rsid w:val="00CC54E7"/>
    <w:rsid w:val="00CC5639"/>
    <w:rsid w:val="00CD1ADC"/>
    <w:rsid w:val="00CD3493"/>
    <w:rsid w:val="00CD34EE"/>
    <w:rsid w:val="00CD3918"/>
    <w:rsid w:val="00CD3E08"/>
    <w:rsid w:val="00CD4A12"/>
    <w:rsid w:val="00CD4C68"/>
    <w:rsid w:val="00CD4F72"/>
    <w:rsid w:val="00CD72C2"/>
    <w:rsid w:val="00CE07B9"/>
    <w:rsid w:val="00CE0B91"/>
    <w:rsid w:val="00CE1313"/>
    <w:rsid w:val="00CE232C"/>
    <w:rsid w:val="00CE39F5"/>
    <w:rsid w:val="00CE79CD"/>
    <w:rsid w:val="00CF1F52"/>
    <w:rsid w:val="00CF353D"/>
    <w:rsid w:val="00CF372B"/>
    <w:rsid w:val="00CF4C65"/>
    <w:rsid w:val="00CF517C"/>
    <w:rsid w:val="00CF5D72"/>
    <w:rsid w:val="00D016A9"/>
    <w:rsid w:val="00D018D2"/>
    <w:rsid w:val="00D07824"/>
    <w:rsid w:val="00D12749"/>
    <w:rsid w:val="00D12A13"/>
    <w:rsid w:val="00D1525A"/>
    <w:rsid w:val="00D157EE"/>
    <w:rsid w:val="00D16B60"/>
    <w:rsid w:val="00D20658"/>
    <w:rsid w:val="00D20B79"/>
    <w:rsid w:val="00D2191E"/>
    <w:rsid w:val="00D22852"/>
    <w:rsid w:val="00D24E85"/>
    <w:rsid w:val="00D25D80"/>
    <w:rsid w:val="00D3015C"/>
    <w:rsid w:val="00D30262"/>
    <w:rsid w:val="00D307BD"/>
    <w:rsid w:val="00D32876"/>
    <w:rsid w:val="00D32E7D"/>
    <w:rsid w:val="00D3386E"/>
    <w:rsid w:val="00D33B92"/>
    <w:rsid w:val="00D3465F"/>
    <w:rsid w:val="00D34A91"/>
    <w:rsid w:val="00D35AA8"/>
    <w:rsid w:val="00D372D7"/>
    <w:rsid w:val="00D40690"/>
    <w:rsid w:val="00D4081D"/>
    <w:rsid w:val="00D41B4E"/>
    <w:rsid w:val="00D43A9D"/>
    <w:rsid w:val="00D45B25"/>
    <w:rsid w:val="00D52892"/>
    <w:rsid w:val="00D52C73"/>
    <w:rsid w:val="00D52FEA"/>
    <w:rsid w:val="00D53600"/>
    <w:rsid w:val="00D55362"/>
    <w:rsid w:val="00D618F3"/>
    <w:rsid w:val="00D636FC"/>
    <w:rsid w:val="00D67E15"/>
    <w:rsid w:val="00D67F99"/>
    <w:rsid w:val="00D72A47"/>
    <w:rsid w:val="00D74A78"/>
    <w:rsid w:val="00D759D7"/>
    <w:rsid w:val="00D75BC9"/>
    <w:rsid w:val="00D77D36"/>
    <w:rsid w:val="00D808E9"/>
    <w:rsid w:val="00D84E80"/>
    <w:rsid w:val="00D94325"/>
    <w:rsid w:val="00D94357"/>
    <w:rsid w:val="00D94551"/>
    <w:rsid w:val="00D94FCC"/>
    <w:rsid w:val="00D96D09"/>
    <w:rsid w:val="00D97F89"/>
    <w:rsid w:val="00DA0CE9"/>
    <w:rsid w:val="00DA4709"/>
    <w:rsid w:val="00DA727F"/>
    <w:rsid w:val="00DB08DE"/>
    <w:rsid w:val="00DB3235"/>
    <w:rsid w:val="00DB593F"/>
    <w:rsid w:val="00DB610F"/>
    <w:rsid w:val="00DB6B43"/>
    <w:rsid w:val="00DC31F7"/>
    <w:rsid w:val="00DC538F"/>
    <w:rsid w:val="00DC60A3"/>
    <w:rsid w:val="00DD3B86"/>
    <w:rsid w:val="00DD504B"/>
    <w:rsid w:val="00DE16BC"/>
    <w:rsid w:val="00DE1BEA"/>
    <w:rsid w:val="00DE31AE"/>
    <w:rsid w:val="00DE4223"/>
    <w:rsid w:val="00DE471A"/>
    <w:rsid w:val="00DF05DA"/>
    <w:rsid w:val="00DF18A2"/>
    <w:rsid w:val="00DF3D0C"/>
    <w:rsid w:val="00DF492C"/>
    <w:rsid w:val="00DF6167"/>
    <w:rsid w:val="00DF6D5B"/>
    <w:rsid w:val="00E01FBC"/>
    <w:rsid w:val="00E02264"/>
    <w:rsid w:val="00E02E89"/>
    <w:rsid w:val="00E04713"/>
    <w:rsid w:val="00E06838"/>
    <w:rsid w:val="00E06AB8"/>
    <w:rsid w:val="00E074DF"/>
    <w:rsid w:val="00E0756A"/>
    <w:rsid w:val="00E07AA8"/>
    <w:rsid w:val="00E11464"/>
    <w:rsid w:val="00E115A1"/>
    <w:rsid w:val="00E115CE"/>
    <w:rsid w:val="00E1411A"/>
    <w:rsid w:val="00E14EAD"/>
    <w:rsid w:val="00E1632F"/>
    <w:rsid w:val="00E22278"/>
    <w:rsid w:val="00E22312"/>
    <w:rsid w:val="00E31CCB"/>
    <w:rsid w:val="00E31D7A"/>
    <w:rsid w:val="00E33146"/>
    <w:rsid w:val="00E34D09"/>
    <w:rsid w:val="00E40811"/>
    <w:rsid w:val="00E40AE5"/>
    <w:rsid w:val="00E443EA"/>
    <w:rsid w:val="00E46A91"/>
    <w:rsid w:val="00E52FA4"/>
    <w:rsid w:val="00E543D9"/>
    <w:rsid w:val="00E54E3A"/>
    <w:rsid w:val="00E555EA"/>
    <w:rsid w:val="00E55748"/>
    <w:rsid w:val="00E5669B"/>
    <w:rsid w:val="00E56914"/>
    <w:rsid w:val="00E605F2"/>
    <w:rsid w:val="00E62D20"/>
    <w:rsid w:val="00E62E2B"/>
    <w:rsid w:val="00E63321"/>
    <w:rsid w:val="00E63836"/>
    <w:rsid w:val="00E6421A"/>
    <w:rsid w:val="00E71E23"/>
    <w:rsid w:val="00E73490"/>
    <w:rsid w:val="00E76D39"/>
    <w:rsid w:val="00E77A09"/>
    <w:rsid w:val="00E8147B"/>
    <w:rsid w:val="00E825BB"/>
    <w:rsid w:val="00E82C30"/>
    <w:rsid w:val="00E83921"/>
    <w:rsid w:val="00E84A3B"/>
    <w:rsid w:val="00E86683"/>
    <w:rsid w:val="00E8734E"/>
    <w:rsid w:val="00E877A5"/>
    <w:rsid w:val="00E906A0"/>
    <w:rsid w:val="00E90784"/>
    <w:rsid w:val="00E90BF6"/>
    <w:rsid w:val="00E90E79"/>
    <w:rsid w:val="00E926E1"/>
    <w:rsid w:val="00E94AD6"/>
    <w:rsid w:val="00E960C2"/>
    <w:rsid w:val="00E97613"/>
    <w:rsid w:val="00EA47C5"/>
    <w:rsid w:val="00EA654C"/>
    <w:rsid w:val="00EA7488"/>
    <w:rsid w:val="00EA7BFD"/>
    <w:rsid w:val="00EA7D53"/>
    <w:rsid w:val="00EB07D8"/>
    <w:rsid w:val="00EB1A99"/>
    <w:rsid w:val="00EB36BD"/>
    <w:rsid w:val="00EB3A2B"/>
    <w:rsid w:val="00EB4004"/>
    <w:rsid w:val="00EB413A"/>
    <w:rsid w:val="00EB4569"/>
    <w:rsid w:val="00EB7384"/>
    <w:rsid w:val="00EC382E"/>
    <w:rsid w:val="00EC38F1"/>
    <w:rsid w:val="00EC487C"/>
    <w:rsid w:val="00EC691F"/>
    <w:rsid w:val="00EC723C"/>
    <w:rsid w:val="00EC7577"/>
    <w:rsid w:val="00ED15E4"/>
    <w:rsid w:val="00ED176B"/>
    <w:rsid w:val="00ED260D"/>
    <w:rsid w:val="00ED3A62"/>
    <w:rsid w:val="00ED3E59"/>
    <w:rsid w:val="00ED4430"/>
    <w:rsid w:val="00ED52CE"/>
    <w:rsid w:val="00ED5F5A"/>
    <w:rsid w:val="00ED7365"/>
    <w:rsid w:val="00EE0A22"/>
    <w:rsid w:val="00EE140E"/>
    <w:rsid w:val="00EE2DB4"/>
    <w:rsid w:val="00EE7AED"/>
    <w:rsid w:val="00EF213A"/>
    <w:rsid w:val="00EF22B5"/>
    <w:rsid w:val="00EF4829"/>
    <w:rsid w:val="00EF4E8D"/>
    <w:rsid w:val="00EF7A8B"/>
    <w:rsid w:val="00F02137"/>
    <w:rsid w:val="00F0545E"/>
    <w:rsid w:val="00F07EED"/>
    <w:rsid w:val="00F11A8D"/>
    <w:rsid w:val="00F13ECC"/>
    <w:rsid w:val="00F14DA4"/>
    <w:rsid w:val="00F202C1"/>
    <w:rsid w:val="00F23AF5"/>
    <w:rsid w:val="00F2511C"/>
    <w:rsid w:val="00F2562F"/>
    <w:rsid w:val="00F26390"/>
    <w:rsid w:val="00F27E62"/>
    <w:rsid w:val="00F30932"/>
    <w:rsid w:val="00F311CB"/>
    <w:rsid w:val="00F32488"/>
    <w:rsid w:val="00F34BE1"/>
    <w:rsid w:val="00F41B87"/>
    <w:rsid w:val="00F42517"/>
    <w:rsid w:val="00F42831"/>
    <w:rsid w:val="00F42D37"/>
    <w:rsid w:val="00F440D8"/>
    <w:rsid w:val="00F4570C"/>
    <w:rsid w:val="00F46E26"/>
    <w:rsid w:val="00F50A2D"/>
    <w:rsid w:val="00F51186"/>
    <w:rsid w:val="00F5174A"/>
    <w:rsid w:val="00F53E49"/>
    <w:rsid w:val="00F54491"/>
    <w:rsid w:val="00F573AB"/>
    <w:rsid w:val="00F57929"/>
    <w:rsid w:val="00F60F3D"/>
    <w:rsid w:val="00F61945"/>
    <w:rsid w:val="00F61F20"/>
    <w:rsid w:val="00F6482D"/>
    <w:rsid w:val="00F64F26"/>
    <w:rsid w:val="00F656F4"/>
    <w:rsid w:val="00F66520"/>
    <w:rsid w:val="00F7029F"/>
    <w:rsid w:val="00F74B7D"/>
    <w:rsid w:val="00F75B06"/>
    <w:rsid w:val="00F75C02"/>
    <w:rsid w:val="00F77DA9"/>
    <w:rsid w:val="00F80683"/>
    <w:rsid w:val="00F84132"/>
    <w:rsid w:val="00F86555"/>
    <w:rsid w:val="00F876A2"/>
    <w:rsid w:val="00F9058A"/>
    <w:rsid w:val="00F910F6"/>
    <w:rsid w:val="00F9128E"/>
    <w:rsid w:val="00F93991"/>
    <w:rsid w:val="00F941AA"/>
    <w:rsid w:val="00F94621"/>
    <w:rsid w:val="00F94834"/>
    <w:rsid w:val="00F969E3"/>
    <w:rsid w:val="00F973A7"/>
    <w:rsid w:val="00FA2F5E"/>
    <w:rsid w:val="00FA3B2F"/>
    <w:rsid w:val="00FB0E78"/>
    <w:rsid w:val="00FB33E3"/>
    <w:rsid w:val="00FB5E46"/>
    <w:rsid w:val="00FB61A8"/>
    <w:rsid w:val="00FB69D4"/>
    <w:rsid w:val="00FB7514"/>
    <w:rsid w:val="00FC0598"/>
    <w:rsid w:val="00FC4450"/>
    <w:rsid w:val="00FC5D45"/>
    <w:rsid w:val="00FC7AE1"/>
    <w:rsid w:val="00FC7F76"/>
    <w:rsid w:val="00FD3492"/>
    <w:rsid w:val="00FD3E9F"/>
    <w:rsid w:val="00FD4C47"/>
    <w:rsid w:val="00FE1F97"/>
    <w:rsid w:val="00FE34AA"/>
    <w:rsid w:val="00FE5D37"/>
    <w:rsid w:val="00FE6DEA"/>
    <w:rsid w:val="00FF26B0"/>
    <w:rsid w:val="00FF3167"/>
    <w:rsid w:val="00FF39D9"/>
    <w:rsid w:val="00FF76C2"/>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F50D"/>
  <w15:docId w15:val="{4C2B89D7-C7DE-4E76-AFF8-56EEB4DC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C30"/>
    <w:rPr>
      <w:rFonts w:ascii="Calibri" w:eastAsia="Calibri" w:hAnsi="Calibri" w:cs="Times New Roman"/>
    </w:rPr>
  </w:style>
  <w:style w:type="paragraph" w:styleId="Heading1">
    <w:name w:val="heading 1"/>
    <w:basedOn w:val="Normal"/>
    <w:link w:val="Heading1Char"/>
    <w:uiPriority w:val="9"/>
    <w:qFormat/>
    <w:rsid w:val="006203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A2E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468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B18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0142"/>
    <w:rPr>
      <w:sz w:val="16"/>
      <w:szCs w:val="16"/>
    </w:rPr>
  </w:style>
  <w:style w:type="paragraph" w:styleId="CommentText">
    <w:name w:val="annotation text"/>
    <w:basedOn w:val="Normal"/>
    <w:link w:val="CommentTextChar"/>
    <w:uiPriority w:val="99"/>
    <w:unhideWhenUsed/>
    <w:rsid w:val="002C0142"/>
    <w:pPr>
      <w:spacing w:line="240" w:lineRule="auto"/>
    </w:pPr>
    <w:rPr>
      <w:sz w:val="20"/>
      <w:szCs w:val="20"/>
    </w:rPr>
  </w:style>
  <w:style w:type="character" w:customStyle="1" w:styleId="CommentTextChar">
    <w:name w:val="Comment Text Char"/>
    <w:basedOn w:val="DefaultParagraphFont"/>
    <w:link w:val="CommentText"/>
    <w:uiPriority w:val="99"/>
    <w:rsid w:val="002C01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142"/>
    <w:rPr>
      <w:b/>
      <w:bCs/>
    </w:rPr>
  </w:style>
  <w:style w:type="character" w:customStyle="1" w:styleId="CommentSubjectChar">
    <w:name w:val="Comment Subject Char"/>
    <w:basedOn w:val="CommentTextChar"/>
    <w:link w:val="CommentSubject"/>
    <w:uiPriority w:val="99"/>
    <w:semiHidden/>
    <w:rsid w:val="002C01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C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2"/>
    <w:rPr>
      <w:rFonts w:ascii="Tahoma" w:eastAsia="Calibri" w:hAnsi="Tahoma" w:cs="Tahoma"/>
      <w:sz w:val="16"/>
      <w:szCs w:val="16"/>
    </w:rPr>
  </w:style>
  <w:style w:type="character" w:styleId="Hyperlink">
    <w:name w:val="Hyperlink"/>
    <w:uiPriority w:val="99"/>
    <w:rsid w:val="00F14DA4"/>
    <w:rPr>
      <w:color w:val="0000FF"/>
      <w:u w:val="single"/>
    </w:rPr>
  </w:style>
  <w:style w:type="character" w:customStyle="1" w:styleId="apple-converted-space">
    <w:name w:val="apple-converted-space"/>
    <w:rsid w:val="00F14DA4"/>
  </w:style>
  <w:style w:type="character" w:customStyle="1" w:styleId="highlight">
    <w:name w:val="highlight"/>
    <w:basedOn w:val="DefaultParagraphFont"/>
    <w:rsid w:val="00F14DA4"/>
  </w:style>
  <w:style w:type="paragraph" w:styleId="ListParagraph">
    <w:name w:val="List Paragraph"/>
    <w:basedOn w:val="Normal"/>
    <w:uiPriority w:val="34"/>
    <w:qFormat/>
    <w:rsid w:val="0093627C"/>
    <w:pPr>
      <w:ind w:left="720"/>
      <w:contextualSpacing/>
    </w:pPr>
  </w:style>
  <w:style w:type="paragraph" w:styleId="NoSpacing">
    <w:name w:val="No Spacing"/>
    <w:uiPriority w:val="1"/>
    <w:qFormat/>
    <w:rsid w:val="0032245B"/>
    <w:pPr>
      <w:spacing w:after="0" w:line="480" w:lineRule="auto"/>
    </w:pPr>
    <w:rPr>
      <w:rFonts w:ascii="Arial" w:eastAsia="Calibri" w:hAnsi="Arial" w:cs="Arial"/>
      <w:sz w:val="24"/>
      <w:szCs w:val="24"/>
    </w:rPr>
  </w:style>
  <w:style w:type="paragraph" w:styleId="Title">
    <w:name w:val="Title"/>
    <w:aliases w:val="title"/>
    <w:basedOn w:val="Normal"/>
    <w:link w:val="TitleChar"/>
    <w:uiPriority w:val="10"/>
    <w:qFormat/>
    <w:rsid w:val="00B2312A"/>
    <w:pPr>
      <w:spacing w:before="100" w:beforeAutospacing="1" w:after="100" w:afterAutospacing="1" w:line="240" w:lineRule="auto"/>
    </w:pPr>
    <w:rPr>
      <w:rFonts w:ascii="Times" w:eastAsiaTheme="minorHAnsi" w:hAnsi="Times" w:cstheme="minorBidi"/>
      <w:sz w:val="20"/>
      <w:szCs w:val="20"/>
    </w:rPr>
  </w:style>
  <w:style w:type="character" w:customStyle="1" w:styleId="TitleChar">
    <w:name w:val="Title Char"/>
    <w:aliases w:val="title Char"/>
    <w:basedOn w:val="DefaultParagraphFont"/>
    <w:link w:val="Title"/>
    <w:uiPriority w:val="10"/>
    <w:rsid w:val="00B2312A"/>
    <w:rPr>
      <w:rFonts w:ascii="Times" w:hAnsi="Times"/>
      <w:sz w:val="20"/>
      <w:szCs w:val="20"/>
    </w:rPr>
  </w:style>
  <w:style w:type="paragraph" w:customStyle="1" w:styleId="desc">
    <w:name w:val="desc"/>
    <w:basedOn w:val="Normal"/>
    <w:rsid w:val="00B2312A"/>
    <w:pPr>
      <w:spacing w:before="100" w:beforeAutospacing="1" w:after="100" w:afterAutospacing="1" w:line="240" w:lineRule="auto"/>
    </w:pPr>
    <w:rPr>
      <w:rFonts w:ascii="Times" w:eastAsiaTheme="minorHAnsi" w:hAnsi="Times" w:cstheme="minorBidi"/>
      <w:sz w:val="20"/>
      <w:szCs w:val="20"/>
    </w:rPr>
  </w:style>
  <w:style w:type="paragraph" w:customStyle="1" w:styleId="details">
    <w:name w:val="details"/>
    <w:basedOn w:val="Normal"/>
    <w:rsid w:val="00B2312A"/>
    <w:pPr>
      <w:spacing w:before="100" w:beforeAutospacing="1" w:after="100" w:afterAutospacing="1" w:line="240" w:lineRule="auto"/>
    </w:pPr>
    <w:rPr>
      <w:rFonts w:ascii="Times" w:eastAsiaTheme="minorHAnsi" w:hAnsi="Times" w:cstheme="minorBidi"/>
      <w:sz w:val="20"/>
      <w:szCs w:val="20"/>
    </w:rPr>
  </w:style>
  <w:style w:type="character" w:customStyle="1" w:styleId="jrnl">
    <w:name w:val="jrnl"/>
    <w:basedOn w:val="DefaultParagraphFont"/>
    <w:rsid w:val="00B2312A"/>
  </w:style>
  <w:style w:type="character" w:styleId="FollowedHyperlink">
    <w:name w:val="FollowedHyperlink"/>
    <w:basedOn w:val="DefaultParagraphFont"/>
    <w:uiPriority w:val="99"/>
    <w:semiHidden/>
    <w:unhideWhenUsed/>
    <w:rsid w:val="00BF0607"/>
    <w:rPr>
      <w:color w:val="800080" w:themeColor="followedHyperlink"/>
      <w:u w:val="single"/>
    </w:rPr>
  </w:style>
  <w:style w:type="character" w:customStyle="1" w:styleId="Heading1Char">
    <w:name w:val="Heading 1 Char"/>
    <w:basedOn w:val="DefaultParagraphFont"/>
    <w:link w:val="Heading1"/>
    <w:uiPriority w:val="9"/>
    <w:rsid w:val="0062036F"/>
    <w:rPr>
      <w:rFonts w:ascii="Times New Roman" w:eastAsia="Times New Roman" w:hAnsi="Times New Roman" w:cs="Times New Roman"/>
      <w:b/>
      <w:bCs/>
      <w:kern w:val="36"/>
      <w:sz w:val="48"/>
      <w:szCs w:val="48"/>
    </w:rPr>
  </w:style>
  <w:style w:type="paragraph" w:styleId="Revision">
    <w:name w:val="Revision"/>
    <w:hidden/>
    <w:uiPriority w:val="99"/>
    <w:semiHidden/>
    <w:rsid w:val="001061B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8924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244D"/>
    <w:rPr>
      <w:rFonts w:ascii="Calibri" w:eastAsia="Calibri" w:hAnsi="Calibri" w:cs="Times New Roman"/>
    </w:rPr>
  </w:style>
  <w:style w:type="character" w:styleId="PageNumber">
    <w:name w:val="page number"/>
    <w:basedOn w:val="DefaultParagraphFont"/>
    <w:uiPriority w:val="99"/>
    <w:semiHidden/>
    <w:unhideWhenUsed/>
    <w:rsid w:val="0089244D"/>
  </w:style>
  <w:style w:type="paragraph" w:styleId="Header">
    <w:name w:val="header"/>
    <w:basedOn w:val="Normal"/>
    <w:link w:val="HeaderChar"/>
    <w:uiPriority w:val="99"/>
    <w:unhideWhenUsed/>
    <w:rsid w:val="008924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244D"/>
    <w:rPr>
      <w:rFonts w:ascii="Calibri" w:eastAsia="Calibri" w:hAnsi="Calibri" w:cs="Times New Roman"/>
    </w:rPr>
  </w:style>
  <w:style w:type="character" w:customStyle="1" w:styleId="rwrro">
    <w:name w:val="rwrro"/>
    <w:rsid w:val="001418E5"/>
  </w:style>
  <w:style w:type="character" w:customStyle="1" w:styleId="title-link-class">
    <w:name w:val="title-link-class"/>
    <w:basedOn w:val="DefaultParagraphFont"/>
    <w:rsid w:val="00E22278"/>
  </w:style>
  <w:style w:type="character" w:customStyle="1" w:styleId="Heading4Char">
    <w:name w:val="Heading 4 Char"/>
    <w:basedOn w:val="DefaultParagraphFont"/>
    <w:link w:val="Heading4"/>
    <w:uiPriority w:val="9"/>
    <w:rsid w:val="008B187B"/>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B187B"/>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eading3Char">
    <w:name w:val="Heading 3 Char"/>
    <w:basedOn w:val="DefaultParagraphFont"/>
    <w:link w:val="Heading3"/>
    <w:uiPriority w:val="9"/>
    <w:rsid w:val="0054685A"/>
    <w:rPr>
      <w:rFonts w:asciiTheme="majorHAnsi" w:eastAsiaTheme="majorEastAsia" w:hAnsiTheme="majorHAnsi" w:cstheme="majorBidi"/>
      <w:color w:val="243F60" w:themeColor="accent1" w:themeShade="7F"/>
      <w:sz w:val="24"/>
      <w:szCs w:val="24"/>
    </w:rPr>
  </w:style>
  <w:style w:type="character" w:customStyle="1" w:styleId="cit">
    <w:name w:val="cit"/>
    <w:basedOn w:val="DefaultParagraphFont"/>
    <w:rsid w:val="00E71E23"/>
  </w:style>
  <w:style w:type="character" w:customStyle="1" w:styleId="doi">
    <w:name w:val="doi"/>
    <w:basedOn w:val="DefaultParagraphFont"/>
    <w:rsid w:val="00E71E23"/>
  </w:style>
  <w:style w:type="character" w:customStyle="1" w:styleId="fm-citation-ids-label">
    <w:name w:val="fm-citation-ids-label"/>
    <w:basedOn w:val="DefaultParagraphFont"/>
    <w:rsid w:val="00E71E23"/>
  </w:style>
  <w:style w:type="character" w:customStyle="1" w:styleId="Heading2Char">
    <w:name w:val="Heading 2 Char"/>
    <w:basedOn w:val="DefaultParagraphFont"/>
    <w:link w:val="Heading2"/>
    <w:uiPriority w:val="9"/>
    <w:rsid w:val="005A2ED1"/>
    <w:rPr>
      <w:rFonts w:asciiTheme="majorHAnsi" w:eastAsiaTheme="majorEastAsia" w:hAnsiTheme="majorHAnsi" w:cstheme="majorBidi"/>
      <w:color w:val="365F91" w:themeColor="accent1" w:themeShade="BF"/>
      <w:sz w:val="26"/>
      <w:szCs w:val="26"/>
    </w:rPr>
  </w:style>
  <w:style w:type="character" w:customStyle="1" w:styleId="offscreennoflow">
    <w:name w:val="offscreen_noflow"/>
    <w:basedOn w:val="DefaultParagraphFont"/>
    <w:rsid w:val="005A2ED1"/>
  </w:style>
  <w:style w:type="character" w:customStyle="1" w:styleId="label">
    <w:name w:val="label"/>
    <w:basedOn w:val="DefaultParagraphFont"/>
    <w:rsid w:val="005A2ED1"/>
  </w:style>
  <w:style w:type="character" w:customStyle="1" w:styleId="separator">
    <w:name w:val="separator"/>
    <w:basedOn w:val="DefaultParagraphFont"/>
    <w:rsid w:val="005A2ED1"/>
  </w:style>
  <w:style w:type="character" w:customStyle="1" w:styleId="value">
    <w:name w:val="value"/>
    <w:basedOn w:val="DefaultParagraphFont"/>
    <w:rsid w:val="005A2ED1"/>
  </w:style>
  <w:style w:type="character" w:customStyle="1" w:styleId="ui-ncbitoggler-master-text">
    <w:name w:val="ui-ncbitoggler-master-text"/>
    <w:basedOn w:val="DefaultParagraphFont"/>
    <w:rsid w:val="005A2ED1"/>
  </w:style>
  <w:style w:type="character" w:styleId="Strong">
    <w:name w:val="Strong"/>
    <w:basedOn w:val="DefaultParagraphFont"/>
    <w:uiPriority w:val="22"/>
    <w:qFormat/>
    <w:rsid w:val="002B1817"/>
    <w:rPr>
      <w:b/>
      <w:bCs/>
    </w:rPr>
  </w:style>
  <w:style w:type="character" w:customStyle="1" w:styleId="mixed-citation">
    <w:name w:val="mixed-citation"/>
    <w:basedOn w:val="DefaultParagraphFont"/>
    <w:rsid w:val="00E6421A"/>
  </w:style>
  <w:style w:type="character" w:customStyle="1" w:styleId="ref-title">
    <w:name w:val="ref-title"/>
    <w:basedOn w:val="DefaultParagraphFont"/>
    <w:rsid w:val="00E6421A"/>
  </w:style>
  <w:style w:type="character" w:customStyle="1" w:styleId="ref-journal">
    <w:name w:val="ref-journal"/>
    <w:basedOn w:val="DefaultParagraphFont"/>
    <w:rsid w:val="00E6421A"/>
  </w:style>
  <w:style w:type="character" w:customStyle="1" w:styleId="ref-vol">
    <w:name w:val="ref-vol"/>
    <w:basedOn w:val="DefaultParagraphFont"/>
    <w:rsid w:val="00E6421A"/>
  </w:style>
  <w:style w:type="character" w:customStyle="1" w:styleId="nowrap">
    <w:name w:val="nowrap"/>
    <w:basedOn w:val="DefaultParagraphFont"/>
    <w:rsid w:val="00E6421A"/>
  </w:style>
  <w:style w:type="character" w:customStyle="1" w:styleId="TitleChar1">
    <w:name w:val="Title Char1"/>
    <w:basedOn w:val="DefaultParagraphFont"/>
    <w:uiPriority w:val="10"/>
    <w:rsid w:val="00F94621"/>
    <w:rPr>
      <w:rFonts w:asciiTheme="majorHAnsi" w:eastAsiaTheme="majorEastAsia" w:hAnsiTheme="majorHAnsi" w:cstheme="majorBidi"/>
      <w:spacing w:val="-10"/>
      <w:kern w:val="28"/>
      <w:sz w:val="56"/>
      <w:szCs w:val="56"/>
    </w:rPr>
  </w:style>
  <w:style w:type="character" w:customStyle="1" w:styleId="fm-vol-iss-date">
    <w:name w:val="fm-vol-iss-date"/>
    <w:basedOn w:val="DefaultParagraphFont"/>
    <w:rsid w:val="00147AF2"/>
  </w:style>
  <w:style w:type="character" w:customStyle="1" w:styleId="authorname">
    <w:name w:val="authorname"/>
    <w:basedOn w:val="DefaultParagraphFont"/>
    <w:rsid w:val="00147AF2"/>
  </w:style>
  <w:style w:type="paragraph" w:styleId="PlainText">
    <w:name w:val="Plain Text"/>
    <w:basedOn w:val="Normal"/>
    <w:link w:val="PlainTextChar"/>
    <w:uiPriority w:val="99"/>
    <w:semiHidden/>
    <w:unhideWhenUsed/>
    <w:rsid w:val="00F75B06"/>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F75B06"/>
    <w:rPr>
      <w:rFonts w:ascii="Calibri" w:hAnsi="Calibri" w:cs="Consolas"/>
      <w:szCs w:val="21"/>
    </w:rPr>
  </w:style>
  <w:style w:type="table" w:styleId="TableGrid">
    <w:name w:val="Table Grid"/>
    <w:basedOn w:val="TableNormal"/>
    <w:uiPriority w:val="59"/>
    <w:rsid w:val="001E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BC49D6"/>
    <w:pPr>
      <w:spacing w:after="0" w:line="240" w:lineRule="auto"/>
    </w:pPr>
    <w:rPr>
      <w:rFonts w:ascii="Times New Roman" w:eastAsia="Times New Roman" w:hAnsi="Times New Roman"/>
      <w:sz w:val="27"/>
      <w:szCs w:val="27"/>
    </w:rPr>
  </w:style>
  <w:style w:type="paragraph" w:customStyle="1" w:styleId="desc2">
    <w:name w:val="desc2"/>
    <w:basedOn w:val="Normal"/>
    <w:rsid w:val="00BC49D6"/>
    <w:pPr>
      <w:spacing w:after="0" w:line="240" w:lineRule="auto"/>
    </w:pPr>
    <w:rPr>
      <w:rFonts w:ascii="Times New Roman" w:eastAsia="Times New Roman" w:hAnsi="Times New Roman"/>
      <w:sz w:val="26"/>
      <w:szCs w:val="26"/>
    </w:rPr>
  </w:style>
  <w:style w:type="paragraph" w:customStyle="1" w:styleId="details1">
    <w:name w:val="details1"/>
    <w:basedOn w:val="Normal"/>
    <w:rsid w:val="00BC49D6"/>
    <w:pPr>
      <w:spacing w:after="0" w:line="240" w:lineRule="auto"/>
    </w:pPr>
    <w:rPr>
      <w:rFonts w:ascii="Times New Roman" w:eastAsia="Times New Roman" w:hAnsi="Times New Roman"/>
    </w:rPr>
  </w:style>
  <w:style w:type="character" w:customStyle="1" w:styleId="citation-publication-date">
    <w:name w:val="citation-publication-date"/>
    <w:basedOn w:val="DefaultParagraphFont"/>
    <w:rsid w:val="00B51229"/>
  </w:style>
  <w:style w:type="paragraph" w:customStyle="1" w:styleId="links">
    <w:name w:val="links"/>
    <w:basedOn w:val="Normal"/>
    <w:rsid w:val="000C761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29">
      <w:bodyDiv w:val="1"/>
      <w:marLeft w:val="0"/>
      <w:marRight w:val="0"/>
      <w:marTop w:val="0"/>
      <w:marBottom w:val="0"/>
      <w:divBdr>
        <w:top w:val="none" w:sz="0" w:space="0" w:color="auto"/>
        <w:left w:val="none" w:sz="0" w:space="0" w:color="auto"/>
        <w:bottom w:val="none" w:sz="0" w:space="0" w:color="auto"/>
        <w:right w:val="none" w:sz="0" w:space="0" w:color="auto"/>
      </w:divBdr>
      <w:divsChild>
        <w:div w:id="1848212812">
          <w:marLeft w:val="0"/>
          <w:marRight w:val="0"/>
          <w:marTop w:val="34"/>
          <w:marBottom w:val="34"/>
          <w:divBdr>
            <w:top w:val="none" w:sz="0" w:space="0" w:color="auto"/>
            <w:left w:val="none" w:sz="0" w:space="0" w:color="auto"/>
            <w:bottom w:val="none" w:sz="0" w:space="0" w:color="auto"/>
            <w:right w:val="none" w:sz="0" w:space="0" w:color="auto"/>
          </w:divBdr>
        </w:div>
      </w:divsChild>
    </w:div>
    <w:div w:id="5788847">
      <w:bodyDiv w:val="1"/>
      <w:marLeft w:val="0"/>
      <w:marRight w:val="0"/>
      <w:marTop w:val="0"/>
      <w:marBottom w:val="0"/>
      <w:divBdr>
        <w:top w:val="none" w:sz="0" w:space="0" w:color="auto"/>
        <w:left w:val="none" w:sz="0" w:space="0" w:color="auto"/>
        <w:bottom w:val="none" w:sz="0" w:space="0" w:color="auto"/>
        <w:right w:val="none" w:sz="0" w:space="0" w:color="auto"/>
      </w:divBdr>
      <w:divsChild>
        <w:div w:id="1843550418">
          <w:marLeft w:val="0"/>
          <w:marRight w:val="0"/>
          <w:marTop w:val="34"/>
          <w:marBottom w:val="34"/>
          <w:divBdr>
            <w:top w:val="none" w:sz="0" w:space="0" w:color="auto"/>
            <w:left w:val="none" w:sz="0" w:space="0" w:color="auto"/>
            <w:bottom w:val="none" w:sz="0" w:space="0" w:color="auto"/>
            <w:right w:val="none" w:sz="0" w:space="0" w:color="auto"/>
          </w:divBdr>
        </w:div>
      </w:divsChild>
    </w:div>
    <w:div w:id="5793235">
      <w:bodyDiv w:val="1"/>
      <w:marLeft w:val="0"/>
      <w:marRight w:val="0"/>
      <w:marTop w:val="0"/>
      <w:marBottom w:val="0"/>
      <w:divBdr>
        <w:top w:val="none" w:sz="0" w:space="0" w:color="auto"/>
        <w:left w:val="none" w:sz="0" w:space="0" w:color="auto"/>
        <w:bottom w:val="none" w:sz="0" w:space="0" w:color="auto"/>
        <w:right w:val="none" w:sz="0" w:space="0" w:color="auto"/>
      </w:divBdr>
      <w:divsChild>
        <w:div w:id="1075471007">
          <w:marLeft w:val="0"/>
          <w:marRight w:val="0"/>
          <w:marTop w:val="34"/>
          <w:marBottom w:val="34"/>
          <w:divBdr>
            <w:top w:val="none" w:sz="0" w:space="0" w:color="auto"/>
            <w:left w:val="none" w:sz="0" w:space="0" w:color="auto"/>
            <w:bottom w:val="none" w:sz="0" w:space="0" w:color="auto"/>
            <w:right w:val="none" w:sz="0" w:space="0" w:color="auto"/>
          </w:divBdr>
        </w:div>
      </w:divsChild>
    </w:div>
    <w:div w:id="7872395">
      <w:bodyDiv w:val="1"/>
      <w:marLeft w:val="0"/>
      <w:marRight w:val="0"/>
      <w:marTop w:val="0"/>
      <w:marBottom w:val="0"/>
      <w:divBdr>
        <w:top w:val="none" w:sz="0" w:space="0" w:color="auto"/>
        <w:left w:val="none" w:sz="0" w:space="0" w:color="auto"/>
        <w:bottom w:val="none" w:sz="0" w:space="0" w:color="auto"/>
        <w:right w:val="none" w:sz="0" w:space="0" w:color="auto"/>
      </w:divBdr>
    </w:div>
    <w:div w:id="9917084">
      <w:bodyDiv w:val="1"/>
      <w:marLeft w:val="0"/>
      <w:marRight w:val="0"/>
      <w:marTop w:val="0"/>
      <w:marBottom w:val="0"/>
      <w:divBdr>
        <w:top w:val="none" w:sz="0" w:space="0" w:color="auto"/>
        <w:left w:val="none" w:sz="0" w:space="0" w:color="auto"/>
        <w:bottom w:val="none" w:sz="0" w:space="0" w:color="auto"/>
        <w:right w:val="none" w:sz="0" w:space="0" w:color="auto"/>
      </w:divBdr>
      <w:divsChild>
        <w:div w:id="978807085">
          <w:marLeft w:val="0"/>
          <w:marRight w:val="0"/>
          <w:marTop w:val="240"/>
          <w:marBottom w:val="100"/>
          <w:divBdr>
            <w:top w:val="none" w:sz="0" w:space="0" w:color="auto"/>
            <w:left w:val="none" w:sz="0" w:space="0" w:color="auto"/>
            <w:bottom w:val="none" w:sz="0" w:space="0" w:color="auto"/>
            <w:right w:val="none" w:sz="0" w:space="0" w:color="auto"/>
          </w:divBdr>
          <w:divsChild>
            <w:div w:id="304354013">
              <w:marLeft w:val="0"/>
              <w:marRight w:val="0"/>
              <w:marTop w:val="0"/>
              <w:marBottom w:val="0"/>
              <w:divBdr>
                <w:top w:val="none" w:sz="0" w:space="0" w:color="auto"/>
                <w:left w:val="none" w:sz="0" w:space="0" w:color="auto"/>
                <w:bottom w:val="none" w:sz="0" w:space="0" w:color="auto"/>
                <w:right w:val="none" w:sz="0" w:space="0" w:color="auto"/>
              </w:divBdr>
            </w:div>
          </w:divsChild>
        </w:div>
        <w:div w:id="1115952519">
          <w:marLeft w:val="0"/>
          <w:marRight w:val="0"/>
          <w:marTop w:val="0"/>
          <w:marBottom w:val="0"/>
          <w:divBdr>
            <w:top w:val="none" w:sz="0" w:space="0" w:color="auto"/>
            <w:left w:val="none" w:sz="0" w:space="0" w:color="auto"/>
            <w:bottom w:val="none" w:sz="0" w:space="0" w:color="auto"/>
            <w:right w:val="none" w:sz="0" w:space="0" w:color="auto"/>
          </w:divBdr>
        </w:div>
        <w:div w:id="1906723271">
          <w:marLeft w:val="0"/>
          <w:marRight w:val="0"/>
          <w:marTop w:val="0"/>
          <w:marBottom w:val="0"/>
          <w:divBdr>
            <w:top w:val="none" w:sz="0" w:space="0" w:color="auto"/>
            <w:left w:val="none" w:sz="0" w:space="0" w:color="auto"/>
            <w:bottom w:val="none" w:sz="0" w:space="0" w:color="auto"/>
            <w:right w:val="none" w:sz="0" w:space="0" w:color="auto"/>
          </w:divBdr>
        </w:div>
        <w:div w:id="2131900017">
          <w:marLeft w:val="0"/>
          <w:marRight w:val="0"/>
          <w:marTop w:val="0"/>
          <w:marBottom w:val="0"/>
          <w:divBdr>
            <w:top w:val="none" w:sz="0" w:space="0" w:color="auto"/>
            <w:left w:val="none" w:sz="0" w:space="0" w:color="auto"/>
            <w:bottom w:val="none" w:sz="0" w:space="0" w:color="auto"/>
            <w:right w:val="none" w:sz="0" w:space="0" w:color="auto"/>
          </w:divBdr>
        </w:div>
      </w:divsChild>
    </w:div>
    <w:div w:id="17902182">
      <w:bodyDiv w:val="1"/>
      <w:marLeft w:val="0"/>
      <w:marRight w:val="0"/>
      <w:marTop w:val="0"/>
      <w:marBottom w:val="0"/>
      <w:divBdr>
        <w:top w:val="none" w:sz="0" w:space="0" w:color="auto"/>
        <w:left w:val="none" w:sz="0" w:space="0" w:color="auto"/>
        <w:bottom w:val="none" w:sz="0" w:space="0" w:color="auto"/>
        <w:right w:val="none" w:sz="0" w:space="0" w:color="auto"/>
      </w:divBdr>
      <w:divsChild>
        <w:div w:id="306863838">
          <w:marLeft w:val="0"/>
          <w:marRight w:val="0"/>
          <w:marTop w:val="0"/>
          <w:marBottom w:val="0"/>
          <w:divBdr>
            <w:top w:val="none" w:sz="0" w:space="0" w:color="auto"/>
            <w:left w:val="none" w:sz="0" w:space="0" w:color="auto"/>
            <w:bottom w:val="none" w:sz="0" w:space="0" w:color="auto"/>
            <w:right w:val="none" w:sz="0" w:space="0" w:color="auto"/>
          </w:divBdr>
        </w:div>
      </w:divsChild>
    </w:div>
    <w:div w:id="28334861">
      <w:bodyDiv w:val="1"/>
      <w:marLeft w:val="0"/>
      <w:marRight w:val="0"/>
      <w:marTop w:val="0"/>
      <w:marBottom w:val="0"/>
      <w:divBdr>
        <w:top w:val="none" w:sz="0" w:space="0" w:color="auto"/>
        <w:left w:val="none" w:sz="0" w:space="0" w:color="auto"/>
        <w:bottom w:val="none" w:sz="0" w:space="0" w:color="auto"/>
        <w:right w:val="none" w:sz="0" w:space="0" w:color="auto"/>
      </w:divBdr>
    </w:div>
    <w:div w:id="43137708">
      <w:bodyDiv w:val="1"/>
      <w:marLeft w:val="0"/>
      <w:marRight w:val="0"/>
      <w:marTop w:val="0"/>
      <w:marBottom w:val="0"/>
      <w:divBdr>
        <w:top w:val="none" w:sz="0" w:space="0" w:color="auto"/>
        <w:left w:val="none" w:sz="0" w:space="0" w:color="auto"/>
        <w:bottom w:val="none" w:sz="0" w:space="0" w:color="auto"/>
        <w:right w:val="none" w:sz="0" w:space="0" w:color="auto"/>
      </w:divBdr>
      <w:divsChild>
        <w:div w:id="1308969639">
          <w:marLeft w:val="0"/>
          <w:marRight w:val="0"/>
          <w:marTop w:val="0"/>
          <w:marBottom w:val="0"/>
          <w:divBdr>
            <w:top w:val="none" w:sz="0" w:space="0" w:color="auto"/>
            <w:left w:val="none" w:sz="0" w:space="0" w:color="auto"/>
            <w:bottom w:val="none" w:sz="0" w:space="0" w:color="auto"/>
            <w:right w:val="none" w:sz="0" w:space="0" w:color="auto"/>
          </w:divBdr>
        </w:div>
      </w:divsChild>
    </w:div>
    <w:div w:id="52776887">
      <w:bodyDiv w:val="1"/>
      <w:marLeft w:val="0"/>
      <w:marRight w:val="0"/>
      <w:marTop w:val="0"/>
      <w:marBottom w:val="0"/>
      <w:divBdr>
        <w:top w:val="none" w:sz="0" w:space="0" w:color="auto"/>
        <w:left w:val="none" w:sz="0" w:space="0" w:color="auto"/>
        <w:bottom w:val="none" w:sz="0" w:space="0" w:color="auto"/>
        <w:right w:val="none" w:sz="0" w:space="0" w:color="auto"/>
      </w:divBdr>
    </w:div>
    <w:div w:id="60107843">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72973370">
      <w:bodyDiv w:val="1"/>
      <w:marLeft w:val="0"/>
      <w:marRight w:val="0"/>
      <w:marTop w:val="0"/>
      <w:marBottom w:val="0"/>
      <w:divBdr>
        <w:top w:val="none" w:sz="0" w:space="0" w:color="auto"/>
        <w:left w:val="none" w:sz="0" w:space="0" w:color="auto"/>
        <w:bottom w:val="none" w:sz="0" w:space="0" w:color="auto"/>
        <w:right w:val="none" w:sz="0" w:space="0" w:color="auto"/>
      </w:divBdr>
    </w:div>
    <w:div w:id="81463037">
      <w:bodyDiv w:val="1"/>
      <w:marLeft w:val="0"/>
      <w:marRight w:val="0"/>
      <w:marTop w:val="0"/>
      <w:marBottom w:val="0"/>
      <w:divBdr>
        <w:top w:val="none" w:sz="0" w:space="0" w:color="auto"/>
        <w:left w:val="none" w:sz="0" w:space="0" w:color="auto"/>
        <w:bottom w:val="none" w:sz="0" w:space="0" w:color="auto"/>
        <w:right w:val="none" w:sz="0" w:space="0" w:color="auto"/>
      </w:divBdr>
      <w:divsChild>
        <w:div w:id="489173596">
          <w:marLeft w:val="0"/>
          <w:marRight w:val="0"/>
          <w:marTop w:val="34"/>
          <w:marBottom w:val="34"/>
          <w:divBdr>
            <w:top w:val="none" w:sz="0" w:space="0" w:color="auto"/>
            <w:left w:val="none" w:sz="0" w:space="0" w:color="auto"/>
            <w:bottom w:val="none" w:sz="0" w:space="0" w:color="auto"/>
            <w:right w:val="none" w:sz="0" w:space="0" w:color="auto"/>
          </w:divBdr>
        </w:div>
      </w:divsChild>
    </w:div>
    <w:div w:id="87314725">
      <w:bodyDiv w:val="1"/>
      <w:marLeft w:val="0"/>
      <w:marRight w:val="0"/>
      <w:marTop w:val="0"/>
      <w:marBottom w:val="0"/>
      <w:divBdr>
        <w:top w:val="none" w:sz="0" w:space="0" w:color="auto"/>
        <w:left w:val="none" w:sz="0" w:space="0" w:color="auto"/>
        <w:bottom w:val="none" w:sz="0" w:space="0" w:color="auto"/>
        <w:right w:val="none" w:sz="0" w:space="0" w:color="auto"/>
      </w:divBdr>
      <w:divsChild>
        <w:div w:id="478770745">
          <w:marLeft w:val="0"/>
          <w:marRight w:val="0"/>
          <w:marTop w:val="0"/>
          <w:marBottom w:val="0"/>
          <w:divBdr>
            <w:top w:val="none" w:sz="0" w:space="0" w:color="auto"/>
            <w:left w:val="none" w:sz="0" w:space="0" w:color="auto"/>
            <w:bottom w:val="none" w:sz="0" w:space="0" w:color="auto"/>
            <w:right w:val="none" w:sz="0" w:space="0" w:color="auto"/>
          </w:divBdr>
        </w:div>
      </w:divsChild>
    </w:div>
    <w:div w:id="91173052">
      <w:bodyDiv w:val="1"/>
      <w:marLeft w:val="0"/>
      <w:marRight w:val="0"/>
      <w:marTop w:val="0"/>
      <w:marBottom w:val="0"/>
      <w:divBdr>
        <w:top w:val="none" w:sz="0" w:space="0" w:color="auto"/>
        <w:left w:val="none" w:sz="0" w:space="0" w:color="auto"/>
        <w:bottom w:val="none" w:sz="0" w:space="0" w:color="auto"/>
        <w:right w:val="none" w:sz="0" w:space="0" w:color="auto"/>
      </w:divBdr>
    </w:div>
    <w:div w:id="97409541">
      <w:bodyDiv w:val="1"/>
      <w:marLeft w:val="0"/>
      <w:marRight w:val="0"/>
      <w:marTop w:val="0"/>
      <w:marBottom w:val="0"/>
      <w:divBdr>
        <w:top w:val="none" w:sz="0" w:space="0" w:color="auto"/>
        <w:left w:val="none" w:sz="0" w:space="0" w:color="auto"/>
        <w:bottom w:val="none" w:sz="0" w:space="0" w:color="auto"/>
        <w:right w:val="none" w:sz="0" w:space="0" w:color="auto"/>
      </w:divBdr>
      <w:divsChild>
        <w:div w:id="664824142">
          <w:marLeft w:val="0"/>
          <w:marRight w:val="0"/>
          <w:marTop w:val="34"/>
          <w:marBottom w:val="34"/>
          <w:divBdr>
            <w:top w:val="none" w:sz="0" w:space="0" w:color="auto"/>
            <w:left w:val="none" w:sz="0" w:space="0" w:color="auto"/>
            <w:bottom w:val="none" w:sz="0" w:space="0" w:color="auto"/>
            <w:right w:val="none" w:sz="0" w:space="0" w:color="auto"/>
          </w:divBdr>
        </w:div>
      </w:divsChild>
    </w:div>
    <w:div w:id="104421525">
      <w:bodyDiv w:val="1"/>
      <w:marLeft w:val="0"/>
      <w:marRight w:val="0"/>
      <w:marTop w:val="0"/>
      <w:marBottom w:val="0"/>
      <w:divBdr>
        <w:top w:val="none" w:sz="0" w:space="0" w:color="auto"/>
        <w:left w:val="none" w:sz="0" w:space="0" w:color="auto"/>
        <w:bottom w:val="none" w:sz="0" w:space="0" w:color="auto"/>
        <w:right w:val="none" w:sz="0" w:space="0" w:color="auto"/>
      </w:divBdr>
      <w:divsChild>
        <w:div w:id="2099060645">
          <w:marLeft w:val="0"/>
          <w:marRight w:val="0"/>
          <w:marTop w:val="34"/>
          <w:marBottom w:val="34"/>
          <w:divBdr>
            <w:top w:val="none" w:sz="0" w:space="0" w:color="auto"/>
            <w:left w:val="none" w:sz="0" w:space="0" w:color="auto"/>
            <w:bottom w:val="none" w:sz="0" w:space="0" w:color="auto"/>
            <w:right w:val="none" w:sz="0" w:space="0" w:color="auto"/>
          </w:divBdr>
        </w:div>
      </w:divsChild>
    </w:div>
    <w:div w:id="112797531">
      <w:bodyDiv w:val="1"/>
      <w:marLeft w:val="0"/>
      <w:marRight w:val="0"/>
      <w:marTop w:val="0"/>
      <w:marBottom w:val="0"/>
      <w:divBdr>
        <w:top w:val="none" w:sz="0" w:space="0" w:color="auto"/>
        <w:left w:val="none" w:sz="0" w:space="0" w:color="auto"/>
        <w:bottom w:val="none" w:sz="0" w:space="0" w:color="auto"/>
        <w:right w:val="none" w:sz="0" w:space="0" w:color="auto"/>
      </w:divBdr>
    </w:div>
    <w:div w:id="116217034">
      <w:bodyDiv w:val="1"/>
      <w:marLeft w:val="0"/>
      <w:marRight w:val="0"/>
      <w:marTop w:val="0"/>
      <w:marBottom w:val="0"/>
      <w:divBdr>
        <w:top w:val="none" w:sz="0" w:space="0" w:color="auto"/>
        <w:left w:val="none" w:sz="0" w:space="0" w:color="auto"/>
        <w:bottom w:val="none" w:sz="0" w:space="0" w:color="auto"/>
        <w:right w:val="none" w:sz="0" w:space="0" w:color="auto"/>
      </w:divBdr>
      <w:divsChild>
        <w:div w:id="573128225">
          <w:marLeft w:val="0"/>
          <w:marRight w:val="0"/>
          <w:marTop w:val="0"/>
          <w:marBottom w:val="295"/>
          <w:divBdr>
            <w:top w:val="none" w:sz="0" w:space="0" w:color="auto"/>
            <w:left w:val="none" w:sz="0" w:space="0" w:color="auto"/>
            <w:bottom w:val="none" w:sz="0" w:space="0" w:color="auto"/>
            <w:right w:val="none" w:sz="0" w:space="0" w:color="auto"/>
          </w:divBdr>
          <w:divsChild>
            <w:div w:id="211693422">
              <w:marLeft w:val="3249"/>
              <w:marRight w:val="0"/>
              <w:marTop w:val="0"/>
              <w:marBottom w:val="0"/>
              <w:divBdr>
                <w:top w:val="none" w:sz="0" w:space="0" w:color="auto"/>
                <w:left w:val="none" w:sz="0" w:space="0" w:color="auto"/>
                <w:bottom w:val="none" w:sz="0" w:space="0" w:color="auto"/>
                <w:right w:val="none" w:sz="0" w:space="0" w:color="auto"/>
              </w:divBdr>
              <w:divsChild>
                <w:div w:id="980770517">
                  <w:marLeft w:val="0"/>
                  <w:marRight w:val="0"/>
                  <w:marTop w:val="0"/>
                  <w:marBottom w:val="0"/>
                  <w:divBdr>
                    <w:top w:val="none" w:sz="0" w:space="0" w:color="auto"/>
                    <w:left w:val="none" w:sz="0" w:space="0" w:color="auto"/>
                    <w:bottom w:val="none" w:sz="0" w:space="0" w:color="auto"/>
                    <w:right w:val="none" w:sz="0" w:space="0" w:color="auto"/>
                  </w:divBdr>
                  <w:divsChild>
                    <w:div w:id="1566332212">
                      <w:marLeft w:val="0"/>
                      <w:marRight w:val="0"/>
                      <w:marTop w:val="0"/>
                      <w:marBottom w:val="0"/>
                      <w:divBdr>
                        <w:top w:val="none" w:sz="0" w:space="0" w:color="auto"/>
                        <w:left w:val="none" w:sz="0" w:space="0" w:color="auto"/>
                        <w:bottom w:val="none" w:sz="0" w:space="0" w:color="auto"/>
                        <w:right w:val="none" w:sz="0" w:space="0" w:color="auto"/>
                      </w:divBdr>
                      <w:divsChild>
                        <w:div w:id="1402826048">
                          <w:marLeft w:val="0"/>
                          <w:marRight w:val="0"/>
                          <w:marTop w:val="0"/>
                          <w:marBottom w:val="0"/>
                          <w:divBdr>
                            <w:top w:val="none" w:sz="0" w:space="0" w:color="auto"/>
                            <w:left w:val="none" w:sz="0" w:space="0" w:color="auto"/>
                            <w:bottom w:val="none" w:sz="0" w:space="0" w:color="auto"/>
                            <w:right w:val="none" w:sz="0" w:space="0" w:color="auto"/>
                          </w:divBdr>
                          <w:divsChild>
                            <w:div w:id="1613322802">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 w:id="1485662905">
              <w:marLeft w:val="0"/>
              <w:marRight w:val="0"/>
              <w:marTop w:val="0"/>
              <w:marBottom w:val="0"/>
              <w:divBdr>
                <w:top w:val="none" w:sz="0" w:space="0" w:color="auto"/>
                <w:left w:val="none" w:sz="0" w:space="0" w:color="auto"/>
                <w:bottom w:val="none" w:sz="0" w:space="0" w:color="auto"/>
                <w:right w:val="none" w:sz="0" w:space="0" w:color="auto"/>
              </w:divBdr>
              <w:divsChild>
                <w:div w:id="145864323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670329886">
          <w:marLeft w:val="0"/>
          <w:marRight w:val="0"/>
          <w:marTop w:val="0"/>
          <w:marBottom w:val="0"/>
          <w:divBdr>
            <w:top w:val="none" w:sz="0" w:space="0" w:color="auto"/>
            <w:left w:val="none" w:sz="0" w:space="0" w:color="auto"/>
            <w:bottom w:val="none" w:sz="0" w:space="0" w:color="auto"/>
            <w:right w:val="none" w:sz="0" w:space="0" w:color="auto"/>
          </w:divBdr>
        </w:div>
        <w:div w:id="1476334103">
          <w:marLeft w:val="0"/>
          <w:marRight w:val="178"/>
          <w:marTop w:val="0"/>
          <w:marBottom w:val="0"/>
          <w:divBdr>
            <w:top w:val="none" w:sz="0" w:space="0" w:color="auto"/>
            <w:left w:val="none" w:sz="0" w:space="0" w:color="auto"/>
            <w:bottom w:val="none" w:sz="0" w:space="0" w:color="auto"/>
            <w:right w:val="none" w:sz="0" w:space="0" w:color="auto"/>
          </w:divBdr>
          <w:divsChild>
            <w:div w:id="142746855">
              <w:marLeft w:val="0"/>
              <w:marRight w:val="0"/>
              <w:marTop w:val="0"/>
              <w:marBottom w:val="0"/>
              <w:divBdr>
                <w:top w:val="none" w:sz="0" w:space="0" w:color="auto"/>
                <w:left w:val="none" w:sz="0" w:space="0" w:color="auto"/>
                <w:bottom w:val="none" w:sz="0" w:space="0" w:color="auto"/>
                <w:right w:val="none" w:sz="0" w:space="0" w:color="auto"/>
              </w:divBdr>
              <w:divsChild>
                <w:div w:id="1020543594">
                  <w:marLeft w:val="0"/>
                  <w:marRight w:val="0"/>
                  <w:marTop w:val="0"/>
                  <w:marBottom w:val="0"/>
                  <w:divBdr>
                    <w:top w:val="none" w:sz="0" w:space="0" w:color="auto"/>
                    <w:left w:val="none" w:sz="0" w:space="0" w:color="auto"/>
                    <w:bottom w:val="none" w:sz="0" w:space="0" w:color="auto"/>
                    <w:right w:val="none" w:sz="0" w:space="0" w:color="auto"/>
                  </w:divBdr>
                </w:div>
                <w:div w:id="1654287214">
                  <w:marLeft w:val="0"/>
                  <w:marRight w:val="0"/>
                  <w:marTop w:val="0"/>
                  <w:marBottom w:val="0"/>
                  <w:divBdr>
                    <w:top w:val="none" w:sz="0" w:space="0" w:color="auto"/>
                    <w:left w:val="none" w:sz="0" w:space="0" w:color="auto"/>
                    <w:bottom w:val="none" w:sz="0" w:space="0" w:color="auto"/>
                    <w:right w:val="none" w:sz="0" w:space="0" w:color="auto"/>
                  </w:divBdr>
                  <w:divsChild>
                    <w:div w:id="1794711353">
                      <w:marLeft w:val="0"/>
                      <w:marRight w:val="0"/>
                      <w:marTop w:val="120"/>
                      <w:marBottom w:val="360"/>
                      <w:divBdr>
                        <w:top w:val="none" w:sz="0" w:space="0" w:color="auto"/>
                        <w:left w:val="none" w:sz="0" w:space="0" w:color="auto"/>
                        <w:bottom w:val="none" w:sz="0" w:space="0" w:color="auto"/>
                        <w:right w:val="none" w:sz="0" w:space="0" w:color="auto"/>
                      </w:divBdr>
                      <w:divsChild>
                        <w:div w:id="10958393">
                          <w:marLeft w:val="0"/>
                          <w:marRight w:val="0"/>
                          <w:marTop w:val="0"/>
                          <w:marBottom w:val="0"/>
                          <w:divBdr>
                            <w:top w:val="none" w:sz="0" w:space="0" w:color="auto"/>
                            <w:left w:val="none" w:sz="0" w:space="0" w:color="auto"/>
                            <w:bottom w:val="none" w:sz="0" w:space="0" w:color="auto"/>
                            <w:right w:val="none" w:sz="0" w:space="0" w:color="auto"/>
                          </w:divBdr>
                        </w:div>
                        <w:div w:id="11034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6635">
      <w:bodyDiv w:val="1"/>
      <w:marLeft w:val="0"/>
      <w:marRight w:val="0"/>
      <w:marTop w:val="0"/>
      <w:marBottom w:val="0"/>
      <w:divBdr>
        <w:top w:val="none" w:sz="0" w:space="0" w:color="auto"/>
        <w:left w:val="none" w:sz="0" w:space="0" w:color="auto"/>
        <w:bottom w:val="none" w:sz="0" w:space="0" w:color="auto"/>
        <w:right w:val="none" w:sz="0" w:space="0" w:color="auto"/>
      </w:divBdr>
      <w:divsChild>
        <w:div w:id="1739742244">
          <w:marLeft w:val="0"/>
          <w:marRight w:val="0"/>
          <w:marTop w:val="34"/>
          <w:marBottom w:val="34"/>
          <w:divBdr>
            <w:top w:val="none" w:sz="0" w:space="0" w:color="auto"/>
            <w:left w:val="none" w:sz="0" w:space="0" w:color="auto"/>
            <w:bottom w:val="none" w:sz="0" w:space="0" w:color="auto"/>
            <w:right w:val="none" w:sz="0" w:space="0" w:color="auto"/>
          </w:divBdr>
        </w:div>
      </w:divsChild>
    </w:div>
    <w:div w:id="117066182">
      <w:bodyDiv w:val="1"/>
      <w:marLeft w:val="0"/>
      <w:marRight w:val="0"/>
      <w:marTop w:val="0"/>
      <w:marBottom w:val="0"/>
      <w:divBdr>
        <w:top w:val="none" w:sz="0" w:space="0" w:color="auto"/>
        <w:left w:val="none" w:sz="0" w:space="0" w:color="auto"/>
        <w:bottom w:val="none" w:sz="0" w:space="0" w:color="auto"/>
        <w:right w:val="none" w:sz="0" w:space="0" w:color="auto"/>
      </w:divBdr>
      <w:divsChild>
        <w:div w:id="229534992">
          <w:marLeft w:val="0"/>
          <w:marRight w:val="0"/>
          <w:marTop w:val="0"/>
          <w:marBottom w:val="0"/>
          <w:divBdr>
            <w:top w:val="none" w:sz="0" w:space="0" w:color="auto"/>
            <w:left w:val="none" w:sz="0" w:space="0" w:color="auto"/>
            <w:bottom w:val="none" w:sz="0" w:space="0" w:color="auto"/>
            <w:right w:val="none" w:sz="0" w:space="0" w:color="auto"/>
          </w:divBdr>
        </w:div>
        <w:div w:id="572086955">
          <w:marLeft w:val="0"/>
          <w:marRight w:val="0"/>
          <w:marTop w:val="0"/>
          <w:marBottom w:val="0"/>
          <w:divBdr>
            <w:top w:val="none" w:sz="0" w:space="0" w:color="auto"/>
            <w:left w:val="none" w:sz="0" w:space="0" w:color="auto"/>
            <w:bottom w:val="none" w:sz="0" w:space="0" w:color="auto"/>
            <w:right w:val="none" w:sz="0" w:space="0" w:color="auto"/>
          </w:divBdr>
        </w:div>
        <w:div w:id="945700459">
          <w:marLeft w:val="0"/>
          <w:marRight w:val="0"/>
          <w:marTop w:val="0"/>
          <w:marBottom w:val="0"/>
          <w:divBdr>
            <w:top w:val="none" w:sz="0" w:space="0" w:color="auto"/>
            <w:left w:val="none" w:sz="0" w:space="0" w:color="auto"/>
            <w:bottom w:val="none" w:sz="0" w:space="0" w:color="auto"/>
            <w:right w:val="none" w:sz="0" w:space="0" w:color="auto"/>
          </w:divBdr>
        </w:div>
      </w:divsChild>
    </w:div>
    <w:div w:id="120732012">
      <w:bodyDiv w:val="1"/>
      <w:marLeft w:val="0"/>
      <w:marRight w:val="0"/>
      <w:marTop w:val="0"/>
      <w:marBottom w:val="0"/>
      <w:divBdr>
        <w:top w:val="none" w:sz="0" w:space="0" w:color="auto"/>
        <w:left w:val="none" w:sz="0" w:space="0" w:color="auto"/>
        <w:bottom w:val="none" w:sz="0" w:space="0" w:color="auto"/>
        <w:right w:val="none" w:sz="0" w:space="0" w:color="auto"/>
      </w:divBdr>
    </w:div>
    <w:div w:id="126969658">
      <w:bodyDiv w:val="1"/>
      <w:marLeft w:val="0"/>
      <w:marRight w:val="0"/>
      <w:marTop w:val="0"/>
      <w:marBottom w:val="0"/>
      <w:divBdr>
        <w:top w:val="none" w:sz="0" w:space="0" w:color="auto"/>
        <w:left w:val="none" w:sz="0" w:space="0" w:color="auto"/>
        <w:bottom w:val="none" w:sz="0" w:space="0" w:color="auto"/>
        <w:right w:val="none" w:sz="0" w:space="0" w:color="auto"/>
      </w:divBdr>
    </w:div>
    <w:div w:id="135029933">
      <w:bodyDiv w:val="1"/>
      <w:marLeft w:val="0"/>
      <w:marRight w:val="0"/>
      <w:marTop w:val="0"/>
      <w:marBottom w:val="0"/>
      <w:divBdr>
        <w:top w:val="none" w:sz="0" w:space="0" w:color="auto"/>
        <w:left w:val="none" w:sz="0" w:space="0" w:color="auto"/>
        <w:bottom w:val="none" w:sz="0" w:space="0" w:color="auto"/>
        <w:right w:val="none" w:sz="0" w:space="0" w:color="auto"/>
      </w:divBdr>
      <w:divsChild>
        <w:div w:id="1236359414">
          <w:marLeft w:val="0"/>
          <w:marRight w:val="0"/>
          <w:marTop w:val="0"/>
          <w:marBottom w:val="0"/>
          <w:divBdr>
            <w:top w:val="none" w:sz="0" w:space="0" w:color="auto"/>
            <w:left w:val="none" w:sz="0" w:space="0" w:color="auto"/>
            <w:bottom w:val="none" w:sz="0" w:space="0" w:color="auto"/>
            <w:right w:val="none" w:sz="0" w:space="0" w:color="auto"/>
          </w:divBdr>
        </w:div>
      </w:divsChild>
    </w:div>
    <w:div w:id="142047966">
      <w:bodyDiv w:val="1"/>
      <w:marLeft w:val="0"/>
      <w:marRight w:val="0"/>
      <w:marTop w:val="0"/>
      <w:marBottom w:val="0"/>
      <w:divBdr>
        <w:top w:val="none" w:sz="0" w:space="0" w:color="auto"/>
        <w:left w:val="none" w:sz="0" w:space="0" w:color="auto"/>
        <w:bottom w:val="none" w:sz="0" w:space="0" w:color="auto"/>
        <w:right w:val="none" w:sz="0" w:space="0" w:color="auto"/>
      </w:divBdr>
      <w:divsChild>
        <w:div w:id="598366815">
          <w:marLeft w:val="0"/>
          <w:marRight w:val="0"/>
          <w:marTop w:val="0"/>
          <w:marBottom w:val="0"/>
          <w:divBdr>
            <w:top w:val="none" w:sz="0" w:space="0" w:color="auto"/>
            <w:left w:val="none" w:sz="0" w:space="0" w:color="auto"/>
            <w:bottom w:val="none" w:sz="0" w:space="0" w:color="auto"/>
            <w:right w:val="none" w:sz="0" w:space="0" w:color="auto"/>
          </w:divBdr>
        </w:div>
      </w:divsChild>
    </w:div>
    <w:div w:id="143814857">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8">
          <w:marLeft w:val="0"/>
          <w:marRight w:val="0"/>
          <w:marTop w:val="34"/>
          <w:marBottom w:val="34"/>
          <w:divBdr>
            <w:top w:val="none" w:sz="0" w:space="0" w:color="auto"/>
            <w:left w:val="none" w:sz="0" w:space="0" w:color="auto"/>
            <w:bottom w:val="none" w:sz="0" w:space="0" w:color="auto"/>
            <w:right w:val="none" w:sz="0" w:space="0" w:color="auto"/>
          </w:divBdr>
        </w:div>
      </w:divsChild>
    </w:div>
    <w:div w:id="148130515">
      <w:bodyDiv w:val="1"/>
      <w:marLeft w:val="0"/>
      <w:marRight w:val="0"/>
      <w:marTop w:val="0"/>
      <w:marBottom w:val="0"/>
      <w:divBdr>
        <w:top w:val="none" w:sz="0" w:space="0" w:color="auto"/>
        <w:left w:val="none" w:sz="0" w:space="0" w:color="auto"/>
        <w:bottom w:val="none" w:sz="0" w:space="0" w:color="auto"/>
        <w:right w:val="none" w:sz="0" w:space="0" w:color="auto"/>
      </w:divBdr>
      <w:divsChild>
        <w:div w:id="1094546163">
          <w:marLeft w:val="0"/>
          <w:marRight w:val="0"/>
          <w:marTop w:val="34"/>
          <w:marBottom w:val="34"/>
          <w:divBdr>
            <w:top w:val="none" w:sz="0" w:space="0" w:color="auto"/>
            <w:left w:val="none" w:sz="0" w:space="0" w:color="auto"/>
            <w:bottom w:val="none" w:sz="0" w:space="0" w:color="auto"/>
            <w:right w:val="none" w:sz="0" w:space="0" w:color="auto"/>
          </w:divBdr>
        </w:div>
      </w:divsChild>
    </w:div>
    <w:div w:id="148987894">
      <w:bodyDiv w:val="1"/>
      <w:marLeft w:val="0"/>
      <w:marRight w:val="0"/>
      <w:marTop w:val="0"/>
      <w:marBottom w:val="0"/>
      <w:divBdr>
        <w:top w:val="none" w:sz="0" w:space="0" w:color="auto"/>
        <w:left w:val="none" w:sz="0" w:space="0" w:color="auto"/>
        <w:bottom w:val="none" w:sz="0" w:space="0" w:color="auto"/>
        <w:right w:val="none" w:sz="0" w:space="0" w:color="auto"/>
      </w:divBdr>
      <w:divsChild>
        <w:div w:id="397292624">
          <w:marLeft w:val="0"/>
          <w:marRight w:val="0"/>
          <w:marTop w:val="34"/>
          <w:marBottom w:val="34"/>
          <w:divBdr>
            <w:top w:val="none" w:sz="0" w:space="0" w:color="auto"/>
            <w:left w:val="none" w:sz="0" w:space="0" w:color="auto"/>
            <w:bottom w:val="none" w:sz="0" w:space="0" w:color="auto"/>
            <w:right w:val="none" w:sz="0" w:space="0" w:color="auto"/>
          </w:divBdr>
        </w:div>
      </w:divsChild>
    </w:div>
    <w:div w:id="154760287">
      <w:bodyDiv w:val="1"/>
      <w:marLeft w:val="0"/>
      <w:marRight w:val="0"/>
      <w:marTop w:val="0"/>
      <w:marBottom w:val="0"/>
      <w:divBdr>
        <w:top w:val="none" w:sz="0" w:space="0" w:color="auto"/>
        <w:left w:val="none" w:sz="0" w:space="0" w:color="auto"/>
        <w:bottom w:val="none" w:sz="0" w:space="0" w:color="auto"/>
        <w:right w:val="none" w:sz="0" w:space="0" w:color="auto"/>
      </w:divBdr>
    </w:div>
    <w:div w:id="156389652">
      <w:bodyDiv w:val="1"/>
      <w:marLeft w:val="0"/>
      <w:marRight w:val="0"/>
      <w:marTop w:val="0"/>
      <w:marBottom w:val="0"/>
      <w:divBdr>
        <w:top w:val="none" w:sz="0" w:space="0" w:color="auto"/>
        <w:left w:val="none" w:sz="0" w:space="0" w:color="auto"/>
        <w:bottom w:val="none" w:sz="0" w:space="0" w:color="auto"/>
        <w:right w:val="none" w:sz="0" w:space="0" w:color="auto"/>
      </w:divBdr>
    </w:div>
    <w:div w:id="157353076">
      <w:bodyDiv w:val="1"/>
      <w:marLeft w:val="0"/>
      <w:marRight w:val="0"/>
      <w:marTop w:val="0"/>
      <w:marBottom w:val="0"/>
      <w:divBdr>
        <w:top w:val="none" w:sz="0" w:space="0" w:color="auto"/>
        <w:left w:val="none" w:sz="0" w:space="0" w:color="auto"/>
        <w:bottom w:val="none" w:sz="0" w:space="0" w:color="auto"/>
        <w:right w:val="none" w:sz="0" w:space="0" w:color="auto"/>
      </w:divBdr>
    </w:div>
    <w:div w:id="161943135">
      <w:bodyDiv w:val="1"/>
      <w:marLeft w:val="0"/>
      <w:marRight w:val="0"/>
      <w:marTop w:val="0"/>
      <w:marBottom w:val="0"/>
      <w:divBdr>
        <w:top w:val="none" w:sz="0" w:space="0" w:color="auto"/>
        <w:left w:val="none" w:sz="0" w:space="0" w:color="auto"/>
        <w:bottom w:val="none" w:sz="0" w:space="0" w:color="auto"/>
        <w:right w:val="none" w:sz="0" w:space="0" w:color="auto"/>
      </w:divBdr>
      <w:divsChild>
        <w:div w:id="1331249180">
          <w:marLeft w:val="0"/>
          <w:marRight w:val="0"/>
          <w:marTop w:val="240"/>
          <w:marBottom w:val="100"/>
          <w:divBdr>
            <w:top w:val="none" w:sz="0" w:space="0" w:color="auto"/>
            <w:left w:val="none" w:sz="0" w:space="0" w:color="auto"/>
            <w:bottom w:val="none" w:sz="0" w:space="0" w:color="auto"/>
            <w:right w:val="none" w:sz="0" w:space="0" w:color="auto"/>
          </w:divBdr>
          <w:divsChild>
            <w:div w:id="8770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5200">
      <w:bodyDiv w:val="1"/>
      <w:marLeft w:val="0"/>
      <w:marRight w:val="0"/>
      <w:marTop w:val="0"/>
      <w:marBottom w:val="0"/>
      <w:divBdr>
        <w:top w:val="none" w:sz="0" w:space="0" w:color="auto"/>
        <w:left w:val="none" w:sz="0" w:space="0" w:color="auto"/>
        <w:bottom w:val="none" w:sz="0" w:space="0" w:color="auto"/>
        <w:right w:val="none" w:sz="0" w:space="0" w:color="auto"/>
      </w:divBdr>
    </w:div>
    <w:div w:id="194004039">
      <w:bodyDiv w:val="1"/>
      <w:marLeft w:val="0"/>
      <w:marRight w:val="0"/>
      <w:marTop w:val="0"/>
      <w:marBottom w:val="0"/>
      <w:divBdr>
        <w:top w:val="none" w:sz="0" w:space="0" w:color="auto"/>
        <w:left w:val="none" w:sz="0" w:space="0" w:color="auto"/>
        <w:bottom w:val="none" w:sz="0" w:space="0" w:color="auto"/>
        <w:right w:val="none" w:sz="0" w:space="0" w:color="auto"/>
      </w:divBdr>
    </w:div>
    <w:div w:id="200093077">
      <w:bodyDiv w:val="1"/>
      <w:marLeft w:val="0"/>
      <w:marRight w:val="0"/>
      <w:marTop w:val="0"/>
      <w:marBottom w:val="0"/>
      <w:divBdr>
        <w:top w:val="none" w:sz="0" w:space="0" w:color="auto"/>
        <w:left w:val="none" w:sz="0" w:space="0" w:color="auto"/>
        <w:bottom w:val="none" w:sz="0" w:space="0" w:color="auto"/>
        <w:right w:val="none" w:sz="0" w:space="0" w:color="auto"/>
      </w:divBdr>
    </w:div>
    <w:div w:id="205997217">
      <w:bodyDiv w:val="1"/>
      <w:marLeft w:val="0"/>
      <w:marRight w:val="0"/>
      <w:marTop w:val="0"/>
      <w:marBottom w:val="0"/>
      <w:divBdr>
        <w:top w:val="none" w:sz="0" w:space="0" w:color="auto"/>
        <w:left w:val="none" w:sz="0" w:space="0" w:color="auto"/>
        <w:bottom w:val="none" w:sz="0" w:space="0" w:color="auto"/>
        <w:right w:val="none" w:sz="0" w:space="0" w:color="auto"/>
      </w:divBdr>
      <w:divsChild>
        <w:div w:id="1762335259">
          <w:marLeft w:val="0"/>
          <w:marRight w:val="0"/>
          <w:marTop w:val="34"/>
          <w:marBottom w:val="34"/>
          <w:divBdr>
            <w:top w:val="none" w:sz="0" w:space="0" w:color="auto"/>
            <w:left w:val="none" w:sz="0" w:space="0" w:color="auto"/>
            <w:bottom w:val="none" w:sz="0" w:space="0" w:color="auto"/>
            <w:right w:val="none" w:sz="0" w:space="0" w:color="auto"/>
          </w:divBdr>
        </w:div>
      </w:divsChild>
    </w:div>
    <w:div w:id="212425382">
      <w:bodyDiv w:val="1"/>
      <w:marLeft w:val="0"/>
      <w:marRight w:val="0"/>
      <w:marTop w:val="0"/>
      <w:marBottom w:val="0"/>
      <w:divBdr>
        <w:top w:val="none" w:sz="0" w:space="0" w:color="auto"/>
        <w:left w:val="none" w:sz="0" w:space="0" w:color="auto"/>
        <w:bottom w:val="none" w:sz="0" w:space="0" w:color="auto"/>
        <w:right w:val="none" w:sz="0" w:space="0" w:color="auto"/>
      </w:divBdr>
      <w:divsChild>
        <w:div w:id="1011101673">
          <w:marLeft w:val="0"/>
          <w:marRight w:val="0"/>
          <w:marTop w:val="240"/>
          <w:marBottom w:val="100"/>
          <w:divBdr>
            <w:top w:val="none" w:sz="0" w:space="0" w:color="auto"/>
            <w:left w:val="none" w:sz="0" w:space="0" w:color="auto"/>
            <w:bottom w:val="none" w:sz="0" w:space="0" w:color="auto"/>
            <w:right w:val="none" w:sz="0" w:space="0" w:color="auto"/>
          </w:divBdr>
          <w:divsChild>
            <w:div w:id="17404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498">
      <w:bodyDiv w:val="1"/>
      <w:marLeft w:val="0"/>
      <w:marRight w:val="0"/>
      <w:marTop w:val="0"/>
      <w:marBottom w:val="0"/>
      <w:divBdr>
        <w:top w:val="none" w:sz="0" w:space="0" w:color="auto"/>
        <w:left w:val="none" w:sz="0" w:space="0" w:color="auto"/>
        <w:bottom w:val="none" w:sz="0" w:space="0" w:color="auto"/>
        <w:right w:val="none" w:sz="0" w:space="0" w:color="auto"/>
      </w:divBdr>
      <w:divsChild>
        <w:div w:id="22174706">
          <w:marLeft w:val="0"/>
          <w:marRight w:val="0"/>
          <w:marTop w:val="0"/>
          <w:marBottom w:val="0"/>
          <w:divBdr>
            <w:top w:val="none" w:sz="0" w:space="0" w:color="auto"/>
            <w:left w:val="none" w:sz="0" w:space="0" w:color="auto"/>
            <w:bottom w:val="none" w:sz="0" w:space="0" w:color="auto"/>
            <w:right w:val="none" w:sz="0" w:space="0" w:color="auto"/>
          </w:divBdr>
        </w:div>
        <w:div w:id="650669571">
          <w:marLeft w:val="0"/>
          <w:marRight w:val="178"/>
          <w:marTop w:val="0"/>
          <w:marBottom w:val="0"/>
          <w:divBdr>
            <w:top w:val="none" w:sz="0" w:space="0" w:color="auto"/>
            <w:left w:val="none" w:sz="0" w:space="0" w:color="auto"/>
            <w:bottom w:val="none" w:sz="0" w:space="0" w:color="auto"/>
            <w:right w:val="none" w:sz="0" w:space="0" w:color="auto"/>
          </w:divBdr>
          <w:divsChild>
            <w:div w:id="894002561">
              <w:marLeft w:val="0"/>
              <w:marRight w:val="0"/>
              <w:marTop w:val="0"/>
              <w:marBottom w:val="0"/>
              <w:divBdr>
                <w:top w:val="none" w:sz="0" w:space="0" w:color="auto"/>
                <w:left w:val="none" w:sz="0" w:space="0" w:color="auto"/>
                <w:bottom w:val="none" w:sz="0" w:space="0" w:color="auto"/>
                <w:right w:val="none" w:sz="0" w:space="0" w:color="auto"/>
              </w:divBdr>
              <w:divsChild>
                <w:div w:id="1494880028">
                  <w:marLeft w:val="0"/>
                  <w:marRight w:val="0"/>
                  <w:marTop w:val="0"/>
                  <w:marBottom w:val="0"/>
                  <w:divBdr>
                    <w:top w:val="none" w:sz="0" w:space="0" w:color="auto"/>
                    <w:left w:val="none" w:sz="0" w:space="0" w:color="auto"/>
                    <w:bottom w:val="none" w:sz="0" w:space="0" w:color="auto"/>
                    <w:right w:val="none" w:sz="0" w:space="0" w:color="auto"/>
                  </w:divBdr>
                  <w:divsChild>
                    <w:div w:id="951666915">
                      <w:marLeft w:val="0"/>
                      <w:marRight w:val="0"/>
                      <w:marTop w:val="120"/>
                      <w:marBottom w:val="360"/>
                      <w:divBdr>
                        <w:top w:val="none" w:sz="0" w:space="0" w:color="auto"/>
                        <w:left w:val="none" w:sz="0" w:space="0" w:color="auto"/>
                        <w:bottom w:val="none" w:sz="0" w:space="0" w:color="auto"/>
                        <w:right w:val="none" w:sz="0" w:space="0" w:color="auto"/>
                      </w:divBdr>
                      <w:divsChild>
                        <w:div w:id="884409255">
                          <w:marLeft w:val="0"/>
                          <w:marRight w:val="0"/>
                          <w:marTop w:val="0"/>
                          <w:marBottom w:val="0"/>
                          <w:divBdr>
                            <w:top w:val="none" w:sz="0" w:space="0" w:color="auto"/>
                            <w:left w:val="none" w:sz="0" w:space="0" w:color="auto"/>
                            <w:bottom w:val="none" w:sz="0" w:space="0" w:color="auto"/>
                            <w:right w:val="none" w:sz="0" w:space="0" w:color="auto"/>
                          </w:divBdr>
                        </w:div>
                        <w:div w:id="909778201">
                          <w:marLeft w:val="0"/>
                          <w:marRight w:val="0"/>
                          <w:marTop w:val="0"/>
                          <w:marBottom w:val="0"/>
                          <w:divBdr>
                            <w:top w:val="none" w:sz="0" w:space="0" w:color="auto"/>
                            <w:left w:val="none" w:sz="0" w:space="0" w:color="auto"/>
                            <w:bottom w:val="none" w:sz="0" w:space="0" w:color="auto"/>
                            <w:right w:val="none" w:sz="0" w:space="0" w:color="auto"/>
                          </w:divBdr>
                        </w:div>
                        <w:div w:id="1183322672">
                          <w:marLeft w:val="0"/>
                          <w:marRight w:val="0"/>
                          <w:marTop w:val="0"/>
                          <w:marBottom w:val="0"/>
                          <w:divBdr>
                            <w:top w:val="none" w:sz="0" w:space="0" w:color="auto"/>
                            <w:left w:val="none" w:sz="0" w:space="0" w:color="auto"/>
                            <w:bottom w:val="none" w:sz="0" w:space="0" w:color="auto"/>
                            <w:right w:val="none" w:sz="0" w:space="0" w:color="auto"/>
                          </w:divBdr>
                        </w:div>
                        <w:div w:id="1867479343">
                          <w:marLeft w:val="0"/>
                          <w:marRight w:val="0"/>
                          <w:marTop w:val="240"/>
                          <w:marBottom w:val="100"/>
                          <w:divBdr>
                            <w:top w:val="none" w:sz="0" w:space="0" w:color="auto"/>
                            <w:left w:val="none" w:sz="0" w:space="0" w:color="auto"/>
                            <w:bottom w:val="none" w:sz="0" w:space="0" w:color="auto"/>
                            <w:right w:val="none" w:sz="0" w:space="0" w:color="auto"/>
                          </w:divBdr>
                          <w:divsChild>
                            <w:div w:id="14915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156">
          <w:marLeft w:val="0"/>
          <w:marRight w:val="0"/>
          <w:marTop w:val="0"/>
          <w:marBottom w:val="295"/>
          <w:divBdr>
            <w:top w:val="none" w:sz="0" w:space="0" w:color="auto"/>
            <w:left w:val="none" w:sz="0" w:space="0" w:color="auto"/>
            <w:bottom w:val="none" w:sz="0" w:space="0" w:color="auto"/>
            <w:right w:val="none" w:sz="0" w:space="0" w:color="auto"/>
          </w:divBdr>
          <w:divsChild>
            <w:div w:id="1180270282">
              <w:marLeft w:val="3249"/>
              <w:marRight w:val="0"/>
              <w:marTop w:val="0"/>
              <w:marBottom w:val="0"/>
              <w:divBdr>
                <w:top w:val="none" w:sz="0" w:space="0" w:color="auto"/>
                <w:left w:val="none" w:sz="0" w:space="0" w:color="auto"/>
                <w:bottom w:val="none" w:sz="0" w:space="0" w:color="auto"/>
                <w:right w:val="none" w:sz="0" w:space="0" w:color="auto"/>
              </w:divBdr>
              <w:divsChild>
                <w:div w:id="1974477420">
                  <w:marLeft w:val="0"/>
                  <w:marRight w:val="0"/>
                  <w:marTop w:val="0"/>
                  <w:marBottom w:val="0"/>
                  <w:divBdr>
                    <w:top w:val="none" w:sz="0" w:space="0" w:color="auto"/>
                    <w:left w:val="none" w:sz="0" w:space="0" w:color="auto"/>
                    <w:bottom w:val="none" w:sz="0" w:space="0" w:color="auto"/>
                    <w:right w:val="none" w:sz="0" w:space="0" w:color="auto"/>
                  </w:divBdr>
                  <w:divsChild>
                    <w:div w:id="1491824874">
                      <w:marLeft w:val="0"/>
                      <w:marRight w:val="0"/>
                      <w:marTop w:val="0"/>
                      <w:marBottom w:val="0"/>
                      <w:divBdr>
                        <w:top w:val="none" w:sz="0" w:space="0" w:color="auto"/>
                        <w:left w:val="none" w:sz="0" w:space="0" w:color="auto"/>
                        <w:bottom w:val="none" w:sz="0" w:space="0" w:color="auto"/>
                        <w:right w:val="none" w:sz="0" w:space="0" w:color="auto"/>
                      </w:divBdr>
                      <w:divsChild>
                        <w:div w:id="1285428638">
                          <w:marLeft w:val="0"/>
                          <w:marRight w:val="0"/>
                          <w:marTop w:val="0"/>
                          <w:marBottom w:val="0"/>
                          <w:divBdr>
                            <w:top w:val="none" w:sz="0" w:space="0" w:color="auto"/>
                            <w:left w:val="none" w:sz="0" w:space="0" w:color="auto"/>
                            <w:bottom w:val="none" w:sz="0" w:space="0" w:color="auto"/>
                            <w:right w:val="none" w:sz="0" w:space="0" w:color="auto"/>
                          </w:divBdr>
                          <w:divsChild>
                            <w:div w:id="477960185">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 w:id="1779568128">
              <w:marLeft w:val="0"/>
              <w:marRight w:val="0"/>
              <w:marTop w:val="0"/>
              <w:marBottom w:val="0"/>
              <w:divBdr>
                <w:top w:val="none" w:sz="0" w:space="0" w:color="auto"/>
                <w:left w:val="none" w:sz="0" w:space="0" w:color="auto"/>
                <w:bottom w:val="none" w:sz="0" w:space="0" w:color="auto"/>
                <w:right w:val="none" w:sz="0" w:space="0" w:color="auto"/>
              </w:divBdr>
              <w:divsChild>
                <w:div w:id="13418195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32086749">
      <w:bodyDiv w:val="1"/>
      <w:marLeft w:val="0"/>
      <w:marRight w:val="0"/>
      <w:marTop w:val="0"/>
      <w:marBottom w:val="0"/>
      <w:divBdr>
        <w:top w:val="none" w:sz="0" w:space="0" w:color="auto"/>
        <w:left w:val="none" w:sz="0" w:space="0" w:color="auto"/>
        <w:bottom w:val="none" w:sz="0" w:space="0" w:color="auto"/>
        <w:right w:val="none" w:sz="0" w:space="0" w:color="auto"/>
      </w:divBdr>
      <w:divsChild>
        <w:div w:id="716049089">
          <w:marLeft w:val="0"/>
          <w:marRight w:val="0"/>
          <w:marTop w:val="0"/>
          <w:marBottom w:val="0"/>
          <w:divBdr>
            <w:top w:val="none" w:sz="0" w:space="0" w:color="auto"/>
            <w:left w:val="none" w:sz="0" w:space="0" w:color="auto"/>
            <w:bottom w:val="none" w:sz="0" w:space="0" w:color="auto"/>
            <w:right w:val="none" w:sz="0" w:space="0" w:color="auto"/>
          </w:divBdr>
        </w:div>
      </w:divsChild>
    </w:div>
    <w:div w:id="235477253">
      <w:bodyDiv w:val="1"/>
      <w:marLeft w:val="0"/>
      <w:marRight w:val="0"/>
      <w:marTop w:val="0"/>
      <w:marBottom w:val="0"/>
      <w:divBdr>
        <w:top w:val="none" w:sz="0" w:space="0" w:color="auto"/>
        <w:left w:val="none" w:sz="0" w:space="0" w:color="auto"/>
        <w:bottom w:val="none" w:sz="0" w:space="0" w:color="auto"/>
        <w:right w:val="none" w:sz="0" w:space="0" w:color="auto"/>
      </w:divBdr>
    </w:div>
    <w:div w:id="238760323">
      <w:bodyDiv w:val="1"/>
      <w:marLeft w:val="0"/>
      <w:marRight w:val="0"/>
      <w:marTop w:val="0"/>
      <w:marBottom w:val="0"/>
      <w:divBdr>
        <w:top w:val="none" w:sz="0" w:space="0" w:color="auto"/>
        <w:left w:val="none" w:sz="0" w:space="0" w:color="auto"/>
        <w:bottom w:val="none" w:sz="0" w:space="0" w:color="auto"/>
        <w:right w:val="none" w:sz="0" w:space="0" w:color="auto"/>
      </w:divBdr>
      <w:divsChild>
        <w:div w:id="1277370073">
          <w:marLeft w:val="0"/>
          <w:marRight w:val="0"/>
          <w:marTop w:val="34"/>
          <w:marBottom w:val="34"/>
          <w:divBdr>
            <w:top w:val="none" w:sz="0" w:space="0" w:color="auto"/>
            <w:left w:val="none" w:sz="0" w:space="0" w:color="auto"/>
            <w:bottom w:val="none" w:sz="0" w:space="0" w:color="auto"/>
            <w:right w:val="none" w:sz="0" w:space="0" w:color="auto"/>
          </w:divBdr>
        </w:div>
      </w:divsChild>
    </w:div>
    <w:div w:id="241837796">
      <w:bodyDiv w:val="1"/>
      <w:marLeft w:val="0"/>
      <w:marRight w:val="0"/>
      <w:marTop w:val="0"/>
      <w:marBottom w:val="0"/>
      <w:divBdr>
        <w:top w:val="none" w:sz="0" w:space="0" w:color="auto"/>
        <w:left w:val="none" w:sz="0" w:space="0" w:color="auto"/>
        <w:bottom w:val="none" w:sz="0" w:space="0" w:color="auto"/>
        <w:right w:val="none" w:sz="0" w:space="0" w:color="auto"/>
      </w:divBdr>
    </w:div>
    <w:div w:id="243926252">
      <w:bodyDiv w:val="1"/>
      <w:marLeft w:val="0"/>
      <w:marRight w:val="0"/>
      <w:marTop w:val="0"/>
      <w:marBottom w:val="0"/>
      <w:divBdr>
        <w:top w:val="none" w:sz="0" w:space="0" w:color="auto"/>
        <w:left w:val="none" w:sz="0" w:space="0" w:color="auto"/>
        <w:bottom w:val="none" w:sz="0" w:space="0" w:color="auto"/>
        <w:right w:val="none" w:sz="0" w:space="0" w:color="auto"/>
      </w:divBdr>
      <w:divsChild>
        <w:div w:id="1797337128">
          <w:marLeft w:val="0"/>
          <w:marRight w:val="0"/>
          <w:marTop w:val="0"/>
          <w:marBottom w:val="0"/>
          <w:divBdr>
            <w:top w:val="none" w:sz="0" w:space="0" w:color="auto"/>
            <w:left w:val="none" w:sz="0" w:space="0" w:color="auto"/>
            <w:bottom w:val="none" w:sz="0" w:space="0" w:color="auto"/>
            <w:right w:val="none" w:sz="0" w:space="0" w:color="auto"/>
          </w:divBdr>
        </w:div>
      </w:divsChild>
    </w:div>
    <w:div w:id="246573371">
      <w:bodyDiv w:val="1"/>
      <w:marLeft w:val="0"/>
      <w:marRight w:val="0"/>
      <w:marTop w:val="0"/>
      <w:marBottom w:val="0"/>
      <w:divBdr>
        <w:top w:val="none" w:sz="0" w:space="0" w:color="auto"/>
        <w:left w:val="none" w:sz="0" w:space="0" w:color="auto"/>
        <w:bottom w:val="none" w:sz="0" w:space="0" w:color="auto"/>
        <w:right w:val="none" w:sz="0" w:space="0" w:color="auto"/>
      </w:divBdr>
      <w:divsChild>
        <w:div w:id="1733499002">
          <w:marLeft w:val="0"/>
          <w:marRight w:val="0"/>
          <w:marTop w:val="0"/>
          <w:marBottom w:val="0"/>
          <w:divBdr>
            <w:top w:val="none" w:sz="0" w:space="0" w:color="auto"/>
            <w:left w:val="none" w:sz="0" w:space="0" w:color="auto"/>
            <w:bottom w:val="none" w:sz="0" w:space="0" w:color="auto"/>
            <w:right w:val="none" w:sz="0" w:space="0" w:color="auto"/>
          </w:divBdr>
        </w:div>
      </w:divsChild>
    </w:div>
    <w:div w:id="252788348">
      <w:bodyDiv w:val="1"/>
      <w:marLeft w:val="0"/>
      <w:marRight w:val="0"/>
      <w:marTop w:val="0"/>
      <w:marBottom w:val="0"/>
      <w:divBdr>
        <w:top w:val="none" w:sz="0" w:space="0" w:color="auto"/>
        <w:left w:val="none" w:sz="0" w:space="0" w:color="auto"/>
        <w:bottom w:val="none" w:sz="0" w:space="0" w:color="auto"/>
        <w:right w:val="none" w:sz="0" w:space="0" w:color="auto"/>
      </w:divBdr>
      <w:divsChild>
        <w:div w:id="2015064996">
          <w:marLeft w:val="0"/>
          <w:marRight w:val="0"/>
          <w:marTop w:val="0"/>
          <w:marBottom w:val="0"/>
          <w:divBdr>
            <w:top w:val="none" w:sz="0" w:space="0" w:color="auto"/>
            <w:left w:val="none" w:sz="0" w:space="0" w:color="auto"/>
            <w:bottom w:val="none" w:sz="0" w:space="0" w:color="auto"/>
            <w:right w:val="none" w:sz="0" w:space="0" w:color="auto"/>
          </w:divBdr>
        </w:div>
      </w:divsChild>
    </w:div>
    <w:div w:id="258025416">
      <w:bodyDiv w:val="1"/>
      <w:marLeft w:val="0"/>
      <w:marRight w:val="0"/>
      <w:marTop w:val="0"/>
      <w:marBottom w:val="0"/>
      <w:divBdr>
        <w:top w:val="none" w:sz="0" w:space="0" w:color="auto"/>
        <w:left w:val="none" w:sz="0" w:space="0" w:color="auto"/>
        <w:bottom w:val="none" w:sz="0" w:space="0" w:color="auto"/>
        <w:right w:val="none" w:sz="0" w:space="0" w:color="auto"/>
      </w:divBdr>
    </w:div>
    <w:div w:id="268398266">
      <w:bodyDiv w:val="1"/>
      <w:marLeft w:val="0"/>
      <w:marRight w:val="0"/>
      <w:marTop w:val="0"/>
      <w:marBottom w:val="0"/>
      <w:divBdr>
        <w:top w:val="none" w:sz="0" w:space="0" w:color="auto"/>
        <w:left w:val="none" w:sz="0" w:space="0" w:color="auto"/>
        <w:bottom w:val="none" w:sz="0" w:space="0" w:color="auto"/>
        <w:right w:val="none" w:sz="0" w:space="0" w:color="auto"/>
      </w:divBdr>
    </w:div>
    <w:div w:id="272371240">
      <w:bodyDiv w:val="1"/>
      <w:marLeft w:val="0"/>
      <w:marRight w:val="0"/>
      <w:marTop w:val="0"/>
      <w:marBottom w:val="0"/>
      <w:divBdr>
        <w:top w:val="none" w:sz="0" w:space="0" w:color="auto"/>
        <w:left w:val="none" w:sz="0" w:space="0" w:color="auto"/>
        <w:bottom w:val="none" w:sz="0" w:space="0" w:color="auto"/>
        <w:right w:val="none" w:sz="0" w:space="0" w:color="auto"/>
      </w:divBdr>
      <w:divsChild>
        <w:div w:id="424962876">
          <w:marLeft w:val="0"/>
          <w:marRight w:val="0"/>
          <w:marTop w:val="240"/>
          <w:marBottom w:val="100"/>
          <w:divBdr>
            <w:top w:val="none" w:sz="0" w:space="0" w:color="auto"/>
            <w:left w:val="none" w:sz="0" w:space="0" w:color="auto"/>
            <w:bottom w:val="none" w:sz="0" w:space="0" w:color="auto"/>
            <w:right w:val="none" w:sz="0" w:space="0" w:color="auto"/>
          </w:divBdr>
          <w:divsChild>
            <w:div w:id="1025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3654">
      <w:bodyDiv w:val="1"/>
      <w:marLeft w:val="0"/>
      <w:marRight w:val="0"/>
      <w:marTop w:val="0"/>
      <w:marBottom w:val="0"/>
      <w:divBdr>
        <w:top w:val="none" w:sz="0" w:space="0" w:color="auto"/>
        <w:left w:val="none" w:sz="0" w:space="0" w:color="auto"/>
        <w:bottom w:val="none" w:sz="0" w:space="0" w:color="auto"/>
        <w:right w:val="none" w:sz="0" w:space="0" w:color="auto"/>
      </w:divBdr>
    </w:div>
    <w:div w:id="284580598">
      <w:bodyDiv w:val="1"/>
      <w:marLeft w:val="0"/>
      <w:marRight w:val="0"/>
      <w:marTop w:val="0"/>
      <w:marBottom w:val="0"/>
      <w:divBdr>
        <w:top w:val="none" w:sz="0" w:space="0" w:color="auto"/>
        <w:left w:val="none" w:sz="0" w:space="0" w:color="auto"/>
        <w:bottom w:val="none" w:sz="0" w:space="0" w:color="auto"/>
        <w:right w:val="none" w:sz="0" w:space="0" w:color="auto"/>
      </w:divBdr>
      <w:divsChild>
        <w:div w:id="1400902554">
          <w:marLeft w:val="0"/>
          <w:marRight w:val="0"/>
          <w:marTop w:val="34"/>
          <w:marBottom w:val="34"/>
          <w:divBdr>
            <w:top w:val="none" w:sz="0" w:space="0" w:color="auto"/>
            <w:left w:val="none" w:sz="0" w:space="0" w:color="auto"/>
            <w:bottom w:val="none" w:sz="0" w:space="0" w:color="auto"/>
            <w:right w:val="none" w:sz="0" w:space="0" w:color="auto"/>
          </w:divBdr>
        </w:div>
      </w:divsChild>
    </w:div>
    <w:div w:id="286590358">
      <w:bodyDiv w:val="1"/>
      <w:marLeft w:val="0"/>
      <w:marRight w:val="0"/>
      <w:marTop w:val="0"/>
      <w:marBottom w:val="0"/>
      <w:divBdr>
        <w:top w:val="none" w:sz="0" w:space="0" w:color="auto"/>
        <w:left w:val="none" w:sz="0" w:space="0" w:color="auto"/>
        <w:bottom w:val="none" w:sz="0" w:space="0" w:color="auto"/>
        <w:right w:val="none" w:sz="0" w:space="0" w:color="auto"/>
      </w:divBdr>
    </w:div>
    <w:div w:id="288975841">
      <w:bodyDiv w:val="1"/>
      <w:marLeft w:val="0"/>
      <w:marRight w:val="0"/>
      <w:marTop w:val="0"/>
      <w:marBottom w:val="0"/>
      <w:divBdr>
        <w:top w:val="none" w:sz="0" w:space="0" w:color="auto"/>
        <w:left w:val="none" w:sz="0" w:space="0" w:color="auto"/>
        <w:bottom w:val="none" w:sz="0" w:space="0" w:color="auto"/>
        <w:right w:val="none" w:sz="0" w:space="0" w:color="auto"/>
      </w:divBdr>
    </w:div>
    <w:div w:id="292060368">
      <w:bodyDiv w:val="1"/>
      <w:marLeft w:val="0"/>
      <w:marRight w:val="0"/>
      <w:marTop w:val="0"/>
      <w:marBottom w:val="0"/>
      <w:divBdr>
        <w:top w:val="none" w:sz="0" w:space="0" w:color="auto"/>
        <w:left w:val="none" w:sz="0" w:space="0" w:color="auto"/>
        <w:bottom w:val="none" w:sz="0" w:space="0" w:color="auto"/>
        <w:right w:val="none" w:sz="0" w:space="0" w:color="auto"/>
      </w:divBdr>
    </w:div>
    <w:div w:id="295837723">
      <w:bodyDiv w:val="1"/>
      <w:marLeft w:val="0"/>
      <w:marRight w:val="0"/>
      <w:marTop w:val="0"/>
      <w:marBottom w:val="0"/>
      <w:divBdr>
        <w:top w:val="none" w:sz="0" w:space="0" w:color="auto"/>
        <w:left w:val="none" w:sz="0" w:space="0" w:color="auto"/>
        <w:bottom w:val="none" w:sz="0" w:space="0" w:color="auto"/>
        <w:right w:val="none" w:sz="0" w:space="0" w:color="auto"/>
      </w:divBdr>
      <w:divsChild>
        <w:div w:id="534583241">
          <w:marLeft w:val="0"/>
          <w:marRight w:val="0"/>
          <w:marTop w:val="34"/>
          <w:marBottom w:val="34"/>
          <w:divBdr>
            <w:top w:val="none" w:sz="0" w:space="0" w:color="auto"/>
            <w:left w:val="none" w:sz="0" w:space="0" w:color="auto"/>
            <w:bottom w:val="none" w:sz="0" w:space="0" w:color="auto"/>
            <w:right w:val="none" w:sz="0" w:space="0" w:color="auto"/>
          </w:divBdr>
        </w:div>
      </w:divsChild>
    </w:div>
    <w:div w:id="296182101">
      <w:bodyDiv w:val="1"/>
      <w:marLeft w:val="0"/>
      <w:marRight w:val="0"/>
      <w:marTop w:val="0"/>
      <w:marBottom w:val="0"/>
      <w:divBdr>
        <w:top w:val="none" w:sz="0" w:space="0" w:color="auto"/>
        <w:left w:val="none" w:sz="0" w:space="0" w:color="auto"/>
        <w:bottom w:val="none" w:sz="0" w:space="0" w:color="auto"/>
        <w:right w:val="none" w:sz="0" w:space="0" w:color="auto"/>
      </w:divBdr>
    </w:div>
    <w:div w:id="303970565">
      <w:bodyDiv w:val="1"/>
      <w:marLeft w:val="0"/>
      <w:marRight w:val="0"/>
      <w:marTop w:val="0"/>
      <w:marBottom w:val="0"/>
      <w:divBdr>
        <w:top w:val="none" w:sz="0" w:space="0" w:color="auto"/>
        <w:left w:val="none" w:sz="0" w:space="0" w:color="auto"/>
        <w:bottom w:val="none" w:sz="0" w:space="0" w:color="auto"/>
        <w:right w:val="none" w:sz="0" w:space="0" w:color="auto"/>
      </w:divBdr>
    </w:div>
    <w:div w:id="323902727">
      <w:bodyDiv w:val="1"/>
      <w:marLeft w:val="0"/>
      <w:marRight w:val="0"/>
      <w:marTop w:val="0"/>
      <w:marBottom w:val="0"/>
      <w:divBdr>
        <w:top w:val="none" w:sz="0" w:space="0" w:color="auto"/>
        <w:left w:val="none" w:sz="0" w:space="0" w:color="auto"/>
        <w:bottom w:val="none" w:sz="0" w:space="0" w:color="auto"/>
        <w:right w:val="none" w:sz="0" w:space="0" w:color="auto"/>
      </w:divBdr>
    </w:div>
    <w:div w:id="325717056">
      <w:bodyDiv w:val="1"/>
      <w:marLeft w:val="0"/>
      <w:marRight w:val="0"/>
      <w:marTop w:val="0"/>
      <w:marBottom w:val="0"/>
      <w:divBdr>
        <w:top w:val="none" w:sz="0" w:space="0" w:color="auto"/>
        <w:left w:val="none" w:sz="0" w:space="0" w:color="auto"/>
        <w:bottom w:val="none" w:sz="0" w:space="0" w:color="auto"/>
        <w:right w:val="none" w:sz="0" w:space="0" w:color="auto"/>
      </w:divBdr>
      <w:divsChild>
        <w:div w:id="2110734004">
          <w:marLeft w:val="0"/>
          <w:marRight w:val="0"/>
          <w:marTop w:val="34"/>
          <w:marBottom w:val="34"/>
          <w:divBdr>
            <w:top w:val="none" w:sz="0" w:space="0" w:color="auto"/>
            <w:left w:val="none" w:sz="0" w:space="0" w:color="auto"/>
            <w:bottom w:val="none" w:sz="0" w:space="0" w:color="auto"/>
            <w:right w:val="none" w:sz="0" w:space="0" w:color="auto"/>
          </w:divBdr>
        </w:div>
      </w:divsChild>
    </w:div>
    <w:div w:id="330446330">
      <w:bodyDiv w:val="1"/>
      <w:marLeft w:val="0"/>
      <w:marRight w:val="0"/>
      <w:marTop w:val="0"/>
      <w:marBottom w:val="0"/>
      <w:divBdr>
        <w:top w:val="none" w:sz="0" w:space="0" w:color="auto"/>
        <w:left w:val="none" w:sz="0" w:space="0" w:color="auto"/>
        <w:bottom w:val="none" w:sz="0" w:space="0" w:color="auto"/>
        <w:right w:val="none" w:sz="0" w:space="0" w:color="auto"/>
      </w:divBdr>
    </w:div>
    <w:div w:id="336081002">
      <w:bodyDiv w:val="1"/>
      <w:marLeft w:val="0"/>
      <w:marRight w:val="0"/>
      <w:marTop w:val="0"/>
      <w:marBottom w:val="0"/>
      <w:divBdr>
        <w:top w:val="none" w:sz="0" w:space="0" w:color="auto"/>
        <w:left w:val="none" w:sz="0" w:space="0" w:color="auto"/>
        <w:bottom w:val="none" w:sz="0" w:space="0" w:color="auto"/>
        <w:right w:val="none" w:sz="0" w:space="0" w:color="auto"/>
      </w:divBdr>
    </w:div>
    <w:div w:id="339241831">
      <w:bodyDiv w:val="1"/>
      <w:marLeft w:val="0"/>
      <w:marRight w:val="0"/>
      <w:marTop w:val="0"/>
      <w:marBottom w:val="0"/>
      <w:divBdr>
        <w:top w:val="none" w:sz="0" w:space="0" w:color="auto"/>
        <w:left w:val="none" w:sz="0" w:space="0" w:color="auto"/>
        <w:bottom w:val="none" w:sz="0" w:space="0" w:color="auto"/>
        <w:right w:val="none" w:sz="0" w:space="0" w:color="auto"/>
      </w:divBdr>
      <w:divsChild>
        <w:div w:id="1871605358">
          <w:marLeft w:val="0"/>
          <w:marRight w:val="0"/>
          <w:marTop w:val="34"/>
          <w:marBottom w:val="34"/>
          <w:divBdr>
            <w:top w:val="none" w:sz="0" w:space="0" w:color="auto"/>
            <w:left w:val="none" w:sz="0" w:space="0" w:color="auto"/>
            <w:bottom w:val="none" w:sz="0" w:space="0" w:color="auto"/>
            <w:right w:val="none" w:sz="0" w:space="0" w:color="auto"/>
          </w:divBdr>
        </w:div>
      </w:divsChild>
    </w:div>
    <w:div w:id="349726766">
      <w:bodyDiv w:val="1"/>
      <w:marLeft w:val="0"/>
      <w:marRight w:val="0"/>
      <w:marTop w:val="0"/>
      <w:marBottom w:val="0"/>
      <w:divBdr>
        <w:top w:val="none" w:sz="0" w:space="0" w:color="auto"/>
        <w:left w:val="none" w:sz="0" w:space="0" w:color="auto"/>
        <w:bottom w:val="none" w:sz="0" w:space="0" w:color="auto"/>
        <w:right w:val="none" w:sz="0" w:space="0" w:color="auto"/>
      </w:divBdr>
      <w:divsChild>
        <w:div w:id="1148012239">
          <w:marLeft w:val="0"/>
          <w:marRight w:val="0"/>
          <w:marTop w:val="34"/>
          <w:marBottom w:val="34"/>
          <w:divBdr>
            <w:top w:val="none" w:sz="0" w:space="0" w:color="auto"/>
            <w:left w:val="none" w:sz="0" w:space="0" w:color="auto"/>
            <w:bottom w:val="none" w:sz="0" w:space="0" w:color="auto"/>
            <w:right w:val="none" w:sz="0" w:space="0" w:color="auto"/>
          </w:divBdr>
        </w:div>
      </w:divsChild>
    </w:div>
    <w:div w:id="355933006">
      <w:bodyDiv w:val="1"/>
      <w:marLeft w:val="0"/>
      <w:marRight w:val="0"/>
      <w:marTop w:val="0"/>
      <w:marBottom w:val="0"/>
      <w:divBdr>
        <w:top w:val="none" w:sz="0" w:space="0" w:color="auto"/>
        <w:left w:val="none" w:sz="0" w:space="0" w:color="auto"/>
        <w:bottom w:val="none" w:sz="0" w:space="0" w:color="auto"/>
        <w:right w:val="none" w:sz="0" w:space="0" w:color="auto"/>
      </w:divBdr>
    </w:div>
    <w:div w:id="368800045">
      <w:bodyDiv w:val="1"/>
      <w:marLeft w:val="0"/>
      <w:marRight w:val="0"/>
      <w:marTop w:val="0"/>
      <w:marBottom w:val="0"/>
      <w:divBdr>
        <w:top w:val="none" w:sz="0" w:space="0" w:color="auto"/>
        <w:left w:val="none" w:sz="0" w:space="0" w:color="auto"/>
        <w:bottom w:val="none" w:sz="0" w:space="0" w:color="auto"/>
        <w:right w:val="none" w:sz="0" w:space="0" w:color="auto"/>
      </w:divBdr>
      <w:divsChild>
        <w:div w:id="376899702">
          <w:marLeft w:val="0"/>
          <w:marRight w:val="0"/>
          <w:marTop w:val="240"/>
          <w:marBottom w:val="100"/>
          <w:divBdr>
            <w:top w:val="none" w:sz="0" w:space="0" w:color="auto"/>
            <w:left w:val="none" w:sz="0" w:space="0" w:color="auto"/>
            <w:bottom w:val="none" w:sz="0" w:space="0" w:color="auto"/>
            <w:right w:val="none" w:sz="0" w:space="0" w:color="auto"/>
          </w:divBdr>
          <w:divsChild>
            <w:div w:id="8176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1416">
      <w:bodyDiv w:val="1"/>
      <w:marLeft w:val="0"/>
      <w:marRight w:val="0"/>
      <w:marTop w:val="0"/>
      <w:marBottom w:val="0"/>
      <w:divBdr>
        <w:top w:val="none" w:sz="0" w:space="0" w:color="auto"/>
        <w:left w:val="none" w:sz="0" w:space="0" w:color="auto"/>
        <w:bottom w:val="none" w:sz="0" w:space="0" w:color="auto"/>
        <w:right w:val="none" w:sz="0" w:space="0" w:color="auto"/>
      </w:divBdr>
    </w:div>
    <w:div w:id="378893499">
      <w:bodyDiv w:val="1"/>
      <w:marLeft w:val="0"/>
      <w:marRight w:val="0"/>
      <w:marTop w:val="0"/>
      <w:marBottom w:val="0"/>
      <w:divBdr>
        <w:top w:val="none" w:sz="0" w:space="0" w:color="auto"/>
        <w:left w:val="none" w:sz="0" w:space="0" w:color="auto"/>
        <w:bottom w:val="none" w:sz="0" w:space="0" w:color="auto"/>
        <w:right w:val="none" w:sz="0" w:space="0" w:color="auto"/>
      </w:divBdr>
      <w:divsChild>
        <w:div w:id="1208108598">
          <w:marLeft w:val="0"/>
          <w:marRight w:val="0"/>
          <w:marTop w:val="34"/>
          <w:marBottom w:val="34"/>
          <w:divBdr>
            <w:top w:val="none" w:sz="0" w:space="0" w:color="auto"/>
            <w:left w:val="none" w:sz="0" w:space="0" w:color="auto"/>
            <w:bottom w:val="none" w:sz="0" w:space="0" w:color="auto"/>
            <w:right w:val="none" w:sz="0" w:space="0" w:color="auto"/>
          </w:divBdr>
        </w:div>
      </w:divsChild>
    </w:div>
    <w:div w:id="379524532">
      <w:bodyDiv w:val="1"/>
      <w:marLeft w:val="0"/>
      <w:marRight w:val="0"/>
      <w:marTop w:val="0"/>
      <w:marBottom w:val="0"/>
      <w:divBdr>
        <w:top w:val="none" w:sz="0" w:space="0" w:color="auto"/>
        <w:left w:val="none" w:sz="0" w:space="0" w:color="auto"/>
        <w:bottom w:val="none" w:sz="0" w:space="0" w:color="auto"/>
        <w:right w:val="none" w:sz="0" w:space="0" w:color="auto"/>
      </w:divBdr>
      <w:divsChild>
        <w:div w:id="555623507">
          <w:marLeft w:val="0"/>
          <w:marRight w:val="0"/>
          <w:marTop w:val="34"/>
          <w:marBottom w:val="34"/>
          <w:divBdr>
            <w:top w:val="none" w:sz="0" w:space="0" w:color="auto"/>
            <w:left w:val="none" w:sz="0" w:space="0" w:color="auto"/>
            <w:bottom w:val="none" w:sz="0" w:space="0" w:color="auto"/>
            <w:right w:val="none" w:sz="0" w:space="0" w:color="auto"/>
          </w:divBdr>
        </w:div>
      </w:divsChild>
    </w:div>
    <w:div w:id="382411759">
      <w:bodyDiv w:val="1"/>
      <w:marLeft w:val="0"/>
      <w:marRight w:val="0"/>
      <w:marTop w:val="0"/>
      <w:marBottom w:val="0"/>
      <w:divBdr>
        <w:top w:val="none" w:sz="0" w:space="0" w:color="auto"/>
        <w:left w:val="none" w:sz="0" w:space="0" w:color="auto"/>
        <w:bottom w:val="none" w:sz="0" w:space="0" w:color="auto"/>
        <w:right w:val="none" w:sz="0" w:space="0" w:color="auto"/>
      </w:divBdr>
      <w:divsChild>
        <w:div w:id="1679312281">
          <w:marLeft w:val="0"/>
          <w:marRight w:val="0"/>
          <w:marTop w:val="34"/>
          <w:marBottom w:val="34"/>
          <w:divBdr>
            <w:top w:val="none" w:sz="0" w:space="0" w:color="auto"/>
            <w:left w:val="none" w:sz="0" w:space="0" w:color="auto"/>
            <w:bottom w:val="none" w:sz="0" w:space="0" w:color="auto"/>
            <w:right w:val="none" w:sz="0" w:space="0" w:color="auto"/>
          </w:divBdr>
        </w:div>
      </w:divsChild>
    </w:div>
    <w:div w:id="384253645">
      <w:bodyDiv w:val="1"/>
      <w:marLeft w:val="0"/>
      <w:marRight w:val="0"/>
      <w:marTop w:val="0"/>
      <w:marBottom w:val="0"/>
      <w:divBdr>
        <w:top w:val="none" w:sz="0" w:space="0" w:color="auto"/>
        <w:left w:val="none" w:sz="0" w:space="0" w:color="auto"/>
        <w:bottom w:val="none" w:sz="0" w:space="0" w:color="auto"/>
        <w:right w:val="none" w:sz="0" w:space="0" w:color="auto"/>
      </w:divBdr>
    </w:div>
    <w:div w:id="386338286">
      <w:bodyDiv w:val="1"/>
      <w:marLeft w:val="0"/>
      <w:marRight w:val="0"/>
      <w:marTop w:val="0"/>
      <w:marBottom w:val="0"/>
      <w:divBdr>
        <w:top w:val="none" w:sz="0" w:space="0" w:color="auto"/>
        <w:left w:val="none" w:sz="0" w:space="0" w:color="auto"/>
        <w:bottom w:val="none" w:sz="0" w:space="0" w:color="auto"/>
        <w:right w:val="none" w:sz="0" w:space="0" w:color="auto"/>
      </w:divBdr>
    </w:div>
    <w:div w:id="388651478">
      <w:bodyDiv w:val="1"/>
      <w:marLeft w:val="0"/>
      <w:marRight w:val="0"/>
      <w:marTop w:val="0"/>
      <w:marBottom w:val="0"/>
      <w:divBdr>
        <w:top w:val="none" w:sz="0" w:space="0" w:color="auto"/>
        <w:left w:val="none" w:sz="0" w:space="0" w:color="auto"/>
        <w:bottom w:val="none" w:sz="0" w:space="0" w:color="auto"/>
        <w:right w:val="none" w:sz="0" w:space="0" w:color="auto"/>
      </w:divBdr>
      <w:divsChild>
        <w:div w:id="1006901457">
          <w:marLeft w:val="0"/>
          <w:marRight w:val="0"/>
          <w:marTop w:val="0"/>
          <w:marBottom w:val="0"/>
          <w:divBdr>
            <w:top w:val="none" w:sz="0" w:space="0" w:color="auto"/>
            <w:left w:val="none" w:sz="0" w:space="0" w:color="auto"/>
            <w:bottom w:val="none" w:sz="0" w:space="0" w:color="auto"/>
            <w:right w:val="none" w:sz="0" w:space="0" w:color="auto"/>
          </w:divBdr>
        </w:div>
      </w:divsChild>
    </w:div>
    <w:div w:id="394087291">
      <w:bodyDiv w:val="1"/>
      <w:marLeft w:val="0"/>
      <w:marRight w:val="0"/>
      <w:marTop w:val="0"/>
      <w:marBottom w:val="0"/>
      <w:divBdr>
        <w:top w:val="none" w:sz="0" w:space="0" w:color="auto"/>
        <w:left w:val="none" w:sz="0" w:space="0" w:color="auto"/>
        <w:bottom w:val="none" w:sz="0" w:space="0" w:color="auto"/>
        <w:right w:val="none" w:sz="0" w:space="0" w:color="auto"/>
      </w:divBdr>
      <w:divsChild>
        <w:div w:id="1086536889">
          <w:marLeft w:val="0"/>
          <w:marRight w:val="0"/>
          <w:marTop w:val="34"/>
          <w:marBottom w:val="34"/>
          <w:divBdr>
            <w:top w:val="none" w:sz="0" w:space="0" w:color="auto"/>
            <w:left w:val="none" w:sz="0" w:space="0" w:color="auto"/>
            <w:bottom w:val="none" w:sz="0" w:space="0" w:color="auto"/>
            <w:right w:val="none" w:sz="0" w:space="0" w:color="auto"/>
          </w:divBdr>
        </w:div>
      </w:divsChild>
    </w:div>
    <w:div w:id="396128671">
      <w:bodyDiv w:val="1"/>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166"/>
          <w:marBottom w:val="166"/>
          <w:divBdr>
            <w:top w:val="none" w:sz="0" w:space="0" w:color="auto"/>
            <w:left w:val="none" w:sz="0" w:space="0" w:color="auto"/>
            <w:bottom w:val="none" w:sz="0" w:space="0" w:color="auto"/>
            <w:right w:val="none" w:sz="0" w:space="0" w:color="auto"/>
          </w:divBdr>
          <w:divsChild>
            <w:div w:id="2138527799">
              <w:marLeft w:val="0"/>
              <w:marRight w:val="0"/>
              <w:marTop w:val="0"/>
              <w:marBottom w:val="0"/>
              <w:divBdr>
                <w:top w:val="none" w:sz="0" w:space="0" w:color="auto"/>
                <w:left w:val="none" w:sz="0" w:space="0" w:color="auto"/>
                <w:bottom w:val="none" w:sz="0" w:space="0" w:color="auto"/>
                <w:right w:val="none" w:sz="0" w:space="0" w:color="auto"/>
              </w:divBdr>
            </w:div>
          </w:divsChild>
        </w:div>
        <w:div w:id="1548833998">
          <w:marLeft w:val="0"/>
          <w:marRight w:val="0"/>
          <w:marTop w:val="0"/>
          <w:marBottom w:val="166"/>
          <w:divBdr>
            <w:top w:val="none" w:sz="0" w:space="0" w:color="auto"/>
            <w:left w:val="none" w:sz="0" w:space="0" w:color="auto"/>
            <w:bottom w:val="none" w:sz="0" w:space="0" w:color="auto"/>
            <w:right w:val="none" w:sz="0" w:space="0" w:color="auto"/>
          </w:divBdr>
          <w:divsChild>
            <w:div w:id="40830235">
              <w:marLeft w:val="0"/>
              <w:marRight w:val="0"/>
              <w:marTop w:val="0"/>
              <w:marBottom w:val="0"/>
              <w:divBdr>
                <w:top w:val="none" w:sz="0" w:space="0" w:color="auto"/>
                <w:left w:val="none" w:sz="0" w:space="0" w:color="auto"/>
                <w:bottom w:val="none" w:sz="0" w:space="0" w:color="auto"/>
                <w:right w:val="none" w:sz="0" w:space="0" w:color="auto"/>
              </w:divBdr>
              <w:divsChild>
                <w:div w:id="344132485">
                  <w:marLeft w:val="0"/>
                  <w:marRight w:val="0"/>
                  <w:marTop w:val="0"/>
                  <w:marBottom w:val="0"/>
                  <w:divBdr>
                    <w:top w:val="none" w:sz="0" w:space="0" w:color="auto"/>
                    <w:left w:val="none" w:sz="0" w:space="0" w:color="auto"/>
                    <w:bottom w:val="none" w:sz="0" w:space="0" w:color="auto"/>
                    <w:right w:val="none" w:sz="0" w:space="0" w:color="auto"/>
                  </w:divBdr>
                  <w:divsChild>
                    <w:div w:id="1999112200">
                      <w:marLeft w:val="0"/>
                      <w:marRight w:val="0"/>
                      <w:marTop w:val="0"/>
                      <w:marBottom w:val="0"/>
                      <w:divBdr>
                        <w:top w:val="none" w:sz="0" w:space="0" w:color="auto"/>
                        <w:left w:val="none" w:sz="0" w:space="0" w:color="auto"/>
                        <w:bottom w:val="none" w:sz="0" w:space="0" w:color="auto"/>
                        <w:right w:val="none" w:sz="0" w:space="0" w:color="auto"/>
                      </w:divBdr>
                    </w:div>
                  </w:divsChild>
                </w:div>
                <w:div w:id="573667419">
                  <w:marLeft w:val="0"/>
                  <w:marRight w:val="0"/>
                  <w:marTop w:val="0"/>
                  <w:marBottom w:val="0"/>
                  <w:divBdr>
                    <w:top w:val="none" w:sz="0" w:space="0" w:color="auto"/>
                    <w:left w:val="none" w:sz="0" w:space="0" w:color="auto"/>
                    <w:bottom w:val="none" w:sz="0" w:space="0" w:color="auto"/>
                    <w:right w:val="none" w:sz="0" w:space="0" w:color="auto"/>
                  </w:divBdr>
                  <w:divsChild>
                    <w:div w:id="579869899">
                      <w:marLeft w:val="0"/>
                      <w:marRight w:val="0"/>
                      <w:marTop w:val="0"/>
                      <w:marBottom w:val="0"/>
                      <w:divBdr>
                        <w:top w:val="none" w:sz="0" w:space="0" w:color="auto"/>
                        <w:left w:val="none" w:sz="0" w:space="0" w:color="auto"/>
                        <w:bottom w:val="none" w:sz="0" w:space="0" w:color="auto"/>
                        <w:right w:val="none" w:sz="0" w:space="0" w:color="auto"/>
                      </w:divBdr>
                      <w:divsChild>
                        <w:div w:id="2374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83377">
      <w:bodyDiv w:val="1"/>
      <w:marLeft w:val="0"/>
      <w:marRight w:val="0"/>
      <w:marTop w:val="0"/>
      <w:marBottom w:val="0"/>
      <w:divBdr>
        <w:top w:val="none" w:sz="0" w:space="0" w:color="auto"/>
        <w:left w:val="none" w:sz="0" w:space="0" w:color="auto"/>
        <w:bottom w:val="none" w:sz="0" w:space="0" w:color="auto"/>
        <w:right w:val="none" w:sz="0" w:space="0" w:color="auto"/>
      </w:divBdr>
      <w:divsChild>
        <w:div w:id="841894124">
          <w:marLeft w:val="0"/>
          <w:marRight w:val="0"/>
          <w:marTop w:val="0"/>
          <w:marBottom w:val="0"/>
          <w:divBdr>
            <w:top w:val="none" w:sz="0" w:space="0" w:color="auto"/>
            <w:left w:val="none" w:sz="0" w:space="0" w:color="auto"/>
            <w:bottom w:val="none" w:sz="0" w:space="0" w:color="auto"/>
            <w:right w:val="none" w:sz="0" w:space="0" w:color="auto"/>
          </w:divBdr>
        </w:div>
      </w:divsChild>
    </w:div>
    <w:div w:id="407384165">
      <w:bodyDiv w:val="1"/>
      <w:marLeft w:val="0"/>
      <w:marRight w:val="0"/>
      <w:marTop w:val="0"/>
      <w:marBottom w:val="0"/>
      <w:divBdr>
        <w:top w:val="none" w:sz="0" w:space="0" w:color="auto"/>
        <w:left w:val="none" w:sz="0" w:space="0" w:color="auto"/>
        <w:bottom w:val="none" w:sz="0" w:space="0" w:color="auto"/>
        <w:right w:val="none" w:sz="0" w:space="0" w:color="auto"/>
      </w:divBdr>
      <w:divsChild>
        <w:div w:id="1292248421">
          <w:marLeft w:val="0"/>
          <w:marRight w:val="0"/>
          <w:marTop w:val="0"/>
          <w:marBottom w:val="0"/>
          <w:divBdr>
            <w:top w:val="none" w:sz="0" w:space="0" w:color="auto"/>
            <w:left w:val="none" w:sz="0" w:space="0" w:color="auto"/>
            <w:bottom w:val="none" w:sz="0" w:space="0" w:color="auto"/>
            <w:right w:val="none" w:sz="0" w:space="0" w:color="auto"/>
          </w:divBdr>
        </w:div>
      </w:divsChild>
    </w:div>
    <w:div w:id="409041108">
      <w:bodyDiv w:val="1"/>
      <w:marLeft w:val="0"/>
      <w:marRight w:val="0"/>
      <w:marTop w:val="0"/>
      <w:marBottom w:val="0"/>
      <w:divBdr>
        <w:top w:val="none" w:sz="0" w:space="0" w:color="auto"/>
        <w:left w:val="none" w:sz="0" w:space="0" w:color="auto"/>
        <w:bottom w:val="none" w:sz="0" w:space="0" w:color="auto"/>
        <w:right w:val="none" w:sz="0" w:space="0" w:color="auto"/>
      </w:divBdr>
      <w:divsChild>
        <w:div w:id="453256082">
          <w:marLeft w:val="0"/>
          <w:marRight w:val="0"/>
          <w:marTop w:val="0"/>
          <w:marBottom w:val="0"/>
          <w:divBdr>
            <w:top w:val="none" w:sz="0" w:space="0" w:color="auto"/>
            <w:left w:val="none" w:sz="0" w:space="0" w:color="auto"/>
            <w:bottom w:val="none" w:sz="0" w:space="0" w:color="auto"/>
            <w:right w:val="none" w:sz="0" w:space="0" w:color="auto"/>
          </w:divBdr>
        </w:div>
      </w:divsChild>
    </w:div>
    <w:div w:id="416050440">
      <w:bodyDiv w:val="1"/>
      <w:marLeft w:val="0"/>
      <w:marRight w:val="0"/>
      <w:marTop w:val="0"/>
      <w:marBottom w:val="0"/>
      <w:divBdr>
        <w:top w:val="none" w:sz="0" w:space="0" w:color="auto"/>
        <w:left w:val="none" w:sz="0" w:space="0" w:color="auto"/>
        <w:bottom w:val="none" w:sz="0" w:space="0" w:color="auto"/>
        <w:right w:val="none" w:sz="0" w:space="0" w:color="auto"/>
      </w:divBdr>
    </w:div>
    <w:div w:id="416291488">
      <w:bodyDiv w:val="1"/>
      <w:marLeft w:val="0"/>
      <w:marRight w:val="0"/>
      <w:marTop w:val="0"/>
      <w:marBottom w:val="0"/>
      <w:divBdr>
        <w:top w:val="none" w:sz="0" w:space="0" w:color="auto"/>
        <w:left w:val="none" w:sz="0" w:space="0" w:color="auto"/>
        <w:bottom w:val="none" w:sz="0" w:space="0" w:color="auto"/>
        <w:right w:val="none" w:sz="0" w:space="0" w:color="auto"/>
      </w:divBdr>
      <w:divsChild>
        <w:div w:id="1417825723">
          <w:marLeft w:val="0"/>
          <w:marRight w:val="0"/>
          <w:marTop w:val="34"/>
          <w:marBottom w:val="34"/>
          <w:divBdr>
            <w:top w:val="none" w:sz="0" w:space="0" w:color="auto"/>
            <w:left w:val="none" w:sz="0" w:space="0" w:color="auto"/>
            <w:bottom w:val="none" w:sz="0" w:space="0" w:color="auto"/>
            <w:right w:val="none" w:sz="0" w:space="0" w:color="auto"/>
          </w:divBdr>
        </w:div>
      </w:divsChild>
    </w:div>
    <w:div w:id="419761466">
      <w:bodyDiv w:val="1"/>
      <w:marLeft w:val="0"/>
      <w:marRight w:val="0"/>
      <w:marTop w:val="0"/>
      <w:marBottom w:val="0"/>
      <w:divBdr>
        <w:top w:val="none" w:sz="0" w:space="0" w:color="auto"/>
        <w:left w:val="none" w:sz="0" w:space="0" w:color="auto"/>
        <w:bottom w:val="none" w:sz="0" w:space="0" w:color="auto"/>
        <w:right w:val="none" w:sz="0" w:space="0" w:color="auto"/>
      </w:divBdr>
    </w:div>
    <w:div w:id="423458710">
      <w:bodyDiv w:val="1"/>
      <w:marLeft w:val="0"/>
      <w:marRight w:val="0"/>
      <w:marTop w:val="0"/>
      <w:marBottom w:val="0"/>
      <w:divBdr>
        <w:top w:val="none" w:sz="0" w:space="0" w:color="auto"/>
        <w:left w:val="none" w:sz="0" w:space="0" w:color="auto"/>
        <w:bottom w:val="none" w:sz="0" w:space="0" w:color="auto"/>
        <w:right w:val="none" w:sz="0" w:space="0" w:color="auto"/>
      </w:divBdr>
    </w:div>
    <w:div w:id="424031731">
      <w:bodyDiv w:val="1"/>
      <w:marLeft w:val="0"/>
      <w:marRight w:val="0"/>
      <w:marTop w:val="0"/>
      <w:marBottom w:val="0"/>
      <w:divBdr>
        <w:top w:val="none" w:sz="0" w:space="0" w:color="auto"/>
        <w:left w:val="none" w:sz="0" w:space="0" w:color="auto"/>
        <w:bottom w:val="none" w:sz="0" w:space="0" w:color="auto"/>
        <w:right w:val="none" w:sz="0" w:space="0" w:color="auto"/>
      </w:divBdr>
      <w:divsChild>
        <w:div w:id="293874295">
          <w:marLeft w:val="0"/>
          <w:marRight w:val="0"/>
          <w:marTop w:val="34"/>
          <w:marBottom w:val="34"/>
          <w:divBdr>
            <w:top w:val="none" w:sz="0" w:space="0" w:color="auto"/>
            <w:left w:val="none" w:sz="0" w:space="0" w:color="auto"/>
            <w:bottom w:val="none" w:sz="0" w:space="0" w:color="auto"/>
            <w:right w:val="none" w:sz="0" w:space="0" w:color="auto"/>
          </w:divBdr>
        </w:div>
      </w:divsChild>
    </w:div>
    <w:div w:id="427582757">
      <w:bodyDiv w:val="1"/>
      <w:marLeft w:val="0"/>
      <w:marRight w:val="0"/>
      <w:marTop w:val="0"/>
      <w:marBottom w:val="0"/>
      <w:divBdr>
        <w:top w:val="none" w:sz="0" w:space="0" w:color="auto"/>
        <w:left w:val="none" w:sz="0" w:space="0" w:color="auto"/>
        <w:bottom w:val="none" w:sz="0" w:space="0" w:color="auto"/>
        <w:right w:val="none" w:sz="0" w:space="0" w:color="auto"/>
      </w:divBdr>
      <w:divsChild>
        <w:div w:id="57633059">
          <w:marLeft w:val="0"/>
          <w:marRight w:val="0"/>
          <w:marTop w:val="34"/>
          <w:marBottom w:val="34"/>
          <w:divBdr>
            <w:top w:val="none" w:sz="0" w:space="0" w:color="auto"/>
            <w:left w:val="none" w:sz="0" w:space="0" w:color="auto"/>
            <w:bottom w:val="none" w:sz="0" w:space="0" w:color="auto"/>
            <w:right w:val="none" w:sz="0" w:space="0" w:color="auto"/>
          </w:divBdr>
        </w:div>
      </w:divsChild>
    </w:div>
    <w:div w:id="431128387">
      <w:bodyDiv w:val="1"/>
      <w:marLeft w:val="0"/>
      <w:marRight w:val="0"/>
      <w:marTop w:val="0"/>
      <w:marBottom w:val="0"/>
      <w:divBdr>
        <w:top w:val="none" w:sz="0" w:space="0" w:color="auto"/>
        <w:left w:val="none" w:sz="0" w:space="0" w:color="auto"/>
        <w:bottom w:val="none" w:sz="0" w:space="0" w:color="auto"/>
        <w:right w:val="none" w:sz="0" w:space="0" w:color="auto"/>
      </w:divBdr>
      <w:divsChild>
        <w:div w:id="306977734">
          <w:marLeft w:val="0"/>
          <w:marRight w:val="0"/>
          <w:marTop w:val="34"/>
          <w:marBottom w:val="34"/>
          <w:divBdr>
            <w:top w:val="none" w:sz="0" w:space="0" w:color="auto"/>
            <w:left w:val="none" w:sz="0" w:space="0" w:color="auto"/>
            <w:bottom w:val="none" w:sz="0" w:space="0" w:color="auto"/>
            <w:right w:val="none" w:sz="0" w:space="0" w:color="auto"/>
          </w:divBdr>
        </w:div>
      </w:divsChild>
    </w:div>
    <w:div w:id="445470540">
      <w:bodyDiv w:val="1"/>
      <w:marLeft w:val="0"/>
      <w:marRight w:val="0"/>
      <w:marTop w:val="0"/>
      <w:marBottom w:val="0"/>
      <w:divBdr>
        <w:top w:val="none" w:sz="0" w:space="0" w:color="auto"/>
        <w:left w:val="none" w:sz="0" w:space="0" w:color="auto"/>
        <w:bottom w:val="none" w:sz="0" w:space="0" w:color="auto"/>
        <w:right w:val="none" w:sz="0" w:space="0" w:color="auto"/>
      </w:divBdr>
    </w:div>
    <w:div w:id="448546397">
      <w:bodyDiv w:val="1"/>
      <w:marLeft w:val="0"/>
      <w:marRight w:val="0"/>
      <w:marTop w:val="0"/>
      <w:marBottom w:val="0"/>
      <w:divBdr>
        <w:top w:val="none" w:sz="0" w:space="0" w:color="auto"/>
        <w:left w:val="none" w:sz="0" w:space="0" w:color="auto"/>
        <w:bottom w:val="none" w:sz="0" w:space="0" w:color="auto"/>
        <w:right w:val="none" w:sz="0" w:space="0" w:color="auto"/>
      </w:divBdr>
    </w:div>
    <w:div w:id="455412962">
      <w:bodyDiv w:val="1"/>
      <w:marLeft w:val="0"/>
      <w:marRight w:val="0"/>
      <w:marTop w:val="0"/>
      <w:marBottom w:val="0"/>
      <w:divBdr>
        <w:top w:val="none" w:sz="0" w:space="0" w:color="auto"/>
        <w:left w:val="none" w:sz="0" w:space="0" w:color="auto"/>
        <w:bottom w:val="none" w:sz="0" w:space="0" w:color="auto"/>
        <w:right w:val="none" w:sz="0" w:space="0" w:color="auto"/>
      </w:divBdr>
      <w:divsChild>
        <w:div w:id="174463205">
          <w:marLeft w:val="0"/>
          <w:marRight w:val="0"/>
          <w:marTop w:val="34"/>
          <w:marBottom w:val="34"/>
          <w:divBdr>
            <w:top w:val="none" w:sz="0" w:space="0" w:color="auto"/>
            <w:left w:val="none" w:sz="0" w:space="0" w:color="auto"/>
            <w:bottom w:val="none" w:sz="0" w:space="0" w:color="auto"/>
            <w:right w:val="none" w:sz="0" w:space="0" w:color="auto"/>
          </w:divBdr>
        </w:div>
      </w:divsChild>
    </w:div>
    <w:div w:id="456147593">
      <w:bodyDiv w:val="1"/>
      <w:marLeft w:val="0"/>
      <w:marRight w:val="0"/>
      <w:marTop w:val="0"/>
      <w:marBottom w:val="0"/>
      <w:divBdr>
        <w:top w:val="none" w:sz="0" w:space="0" w:color="auto"/>
        <w:left w:val="none" w:sz="0" w:space="0" w:color="auto"/>
        <w:bottom w:val="none" w:sz="0" w:space="0" w:color="auto"/>
        <w:right w:val="none" w:sz="0" w:space="0" w:color="auto"/>
      </w:divBdr>
      <w:divsChild>
        <w:div w:id="290479325">
          <w:marLeft w:val="0"/>
          <w:marRight w:val="0"/>
          <w:marTop w:val="34"/>
          <w:marBottom w:val="34"/>
          <w:divBdr>
            <w:top w:val="none" w:sz="0" w:space="0" w:color="auto"/>
            <w:left w:val="none" w:sz="0" w:space="0" w:color="auto"/>
            <w:bottom w:val="none" w:sz="0" w:space="0" w:color="auto"/>
            <w:right w:val="none" w:sz="0" w:space="0" w:color="auto"/>
          </w:divBdr>
        </w:div>
      </w:divsChild>
    </w:div>
    <w:div w:id="466434594">
      <w:bodyDiv w:val="1"/>
      <w:marLeft w:val="0"/>
      <w:marRight w:val="0"/>
      <w:marTop w:val="0"/>
      <w:marBottom w:val="0"/>
      <w:divBdr>
        <w:top w:val="none" w:sz="0" w:space="0" w:color="auto"/>
        <w:left w:val="none" w:sz="0" w:space="0" w:color="auto"/>
        <w:bottom w:val="none" w:sz="0" w:space="0" w:color="auto"/>
        <w:right w:val="none" w:sz="0" w:space="0" w:color="auto"/>
      </w:divBdr>
    </w:div>
    <w:div w:id="468128526">
      <w:bodyDiv w:val="1"/>
      <w:marLeft w:val="0"/>
      <w:marRight w:val="0"/>
      <w:marTop w:val="0"/>
      <w:marBottom w:val="0"/>
      <w:divBdr>
        <w:top w:val="none" w:sz="0" w:space="0" w:color="auto"/>
        <w:left w:val="none" w:sz="0" w:space="0" w:color="auto"/>
        <w:bottom w:val="none" w:sz="0" w:space="0" w:color="auto"/>
        <w:right w:val="none" w:sz="0" w:space="0" w:color="auto"/>
      </w:divBdr>
    </w:div>
    <w:div w:id="468405399">
      <w:bodyDiv w:val="1"/>
      <w:marLeft w:val="0"/>
      <w:marRight w:val="0"/>
      <w:marTop w:val="0"/>
      <w:marBottom w:val="0"/>
      <w:divBdr>
        <w:top w:val="none" w:sz="0" w:space="0" w:color="auto"/>
        <w:left w:val="none" w:sz="0" w:space="0" w:color="auto"/>
        <w:bottom w:val="none" w:sz="0" w:space="0" w:color="auto"/>
        <w:right w:val="none" w:sz="0" w:space="0" w:color="auto"/>
      </w:divBdr>
      <w:divsChild>
        <w:div w:id="309794615">
          <w:marLeft w:val="0"/>
          <w:marRight w:val="0"/>
          <w:marTop w:val="34"/>
          <w:marBottom w:val="34"/>
          <w:divBdr>
            <w:top w:val="none" w:sz="0" w:space="0" w:color="auto"/>
            <w:left w:val="none" w:sz="0" w:space="0" w:color="auto"/>
            <w:bottom w:val="none" w:sz="0" w:space="0" w:color="auto"/>
            <w:right w:val="none" w:sz="0" w:space="0" w:color="auto"/>
          </w:divBdr>
        </w:div>
      </w:divsChild>
    </w:div>
    <w:div w:id="473987326">
      <w:bodyDiv w:val="1"/>
      <w:marLeft w:val="0"/>
      <w:marRight w:val="0"/>
      <w:marTop w:val="0"/>
      <w:marBottom w:val="0"/>
      <w:divBdr>
        <w:top w:val="none" w:sz="0" w:space="0" w:color="auto"/>
        <w:left w:val="none" w:sz="0" w:space="0" w:color="auto"/>
        <w:bottom w:val="none" w:sz="0" w:space="0" w:color="auto"/>
        <w:right w:val="none" w:sz="0" w:space="0" w:color="auto"/>
      </w:divBdr>
      <w:divsChild>
        <w:div w:id="572158831">
          <w:marLeft w:val="0"/>
          <w:marRight w:val="0"/>
          <w:marTop w:val="0"/>
          <w:marBottom w:val="0"/>
          <w:divBdr>
            <w:top w:val="none" w:sz="0" w:space="0" w:color="auto"/>
            <w:left w:val="none" w:sz="0" w:space="0" w:color="auto"/>
            <w:bottom w:val="none" w:sz="0" w:space="0" w:color="auto"/>
            <w:right w:val="none" w:sz="0" w:space="0" w:color="auto"/>
          </w:divBdr>
        </w:div>
        <w:div w:id="57558783">
          <w:marLeft w:val="0"/>
          <w:marRight w:val="0"/>
          <w:marTop w:val="0"/>
          <w:marBottom w:val="0"/>
          <w:divBdr>
            <w:top w:val="none" w:sz="0" w:space="0" w:color="auto"/>
            <w:left w:val="none" w:sz="0" w:space="0" w:color="auto"/>
            <w:bottom w:val="none" w:sz="0" w:space="0" w:color="auto"/>
            <w:right w:val="none" w:sz="0" w:space="0" w:color="auto"/>
          </w:divBdr>
        </w:div>
        <w:div w:id="781917003">
          <w:marLeft w:val="0"/>
          <w:marRight w:val="0"/>
          <w:marTop w:val="0"/>
          <w:marBottom w:val="0"/>
          <w:divBdr>
            <w:top w:val="none" w:sz="0" w:space="0" w:color="auto"/>
            <w:left w:val="none" w:sz="0" w:space="0" w:color="auto"/>
            <w:bottom w:val="none" w:sz="0" w:space="0" w:color="auto"/>
            <w:right w:val="none" w:sz="0" w:space="0" w:color="auto"/>
          </w:divBdr>
        </w:div>
        <w:div w:id="529611346">
          <w:marLeft w:val="0"/>
          <w:marRight w:val="0"/>
          <w:marTop w:val="0"/>
          <w:marBottom w:val="0"/>
          <w:divBdr>
            <w:top w:val="none" w:sz="0" w:space="0" w:color="auto"/>
            <w:left w:val="none" w:sz="0" w:space="0" w:color="auto"/>
            <w:bottom w:val="none" w:sz="0" w:space="0" w:color="auto"/>
            <w:right w:val="none" w:sz="0" w:space="0" w:color="auto"/>
          </w:divBdr>
        </w:div>
        <w:div w:id="1814329085">
          <w:marLeft w:val="0"/>
          <w:marRight w:val="0"/>
          <w:marTop w:val="0"/>
          <w:marBottom w:val="0"/>
          <w:divBdr>
            <w:top w:val="none" w:sz="0" w:space="0" w:color="auto"/>
            <w:left w:val="none" w:sz="0" w:space="0" w:color="auto"/>
            <w:bottom w:val="none" w:sz="0" w:space="0" w:color="auto"/>
            <w:right w:val="none" w:sz="0" w:space="0" w:color="auto"/>
          </w:divBdr>
        </w:div>
        <w:div w:id="1718772052">
          <w:marLeft w:val="0"/>
          <w:marRight w:val="0"/>
          <w:marTop w:val="0"/>
          <w:marBottom w:val="0"/>
          <w:divBdr>
            <w:top w:val="none" w:sz="0" w:space="0" w:color="auto"/>
            <w:left w:val="none" w:sz="0" w:space="0" w:color="auto"/>
            <w:bottom w:val="none" w:sz="0" w:space="0" w:color="auto"/>
            <w:right w:val="none" w:sz="0" w:space="0" w:color="auto"/>
          </w:divBdr>
        </w:div>
        <w:div w:id="162358593">
          <w:marLeft w:val="0"/>
          <w:marRight w:val="0"/>
          <w:marTop w:val="0"/>
          <w:marBottom w:val="0"/>
          <w:divBdr>
            <w:top w:val="none" w:sz="0" w:space="0" w:color="auto"/>
            <w:left w:val="none" w:sz="0" w:space="0" w:color="auto"/>
            <w:bottom w:val="none" w:sz="0" w:space="0" w:color="auto"/>
            <w:right w:val="none" w:sz="0" w:space="0" w:color="auto"/>
          </w:divBdr>
        </w:div>
      </w:divsChild>
    </w:div>
    <w:div w:id="487866194">
      <w:bodyDiv w:val="1"/>
      <w:marLeft w:val="0"/>
      <w:marRight w:val="0"/>
      <w:marTop w:val="0"/>
      <w:marBottom w:val="0"/>
      <w:divBdr>
        <w:top w:val="none" w:sz="0" w:space="0" w:color="auto"/>
        <w:left w:val="none" w:sz="0" w:space="0" w:color="auto"/>
        <w:bottom w:val="none" w:sz="0" w:space="0" w:color="auto"/>
        <w:right w:val="none" w:sz="0" w:space="0" w:color="auto"/>
      </w:divBdr>
      <w:divsChild>
        <w:div w:id="1531450594">
          <w:marLeft w:val="0"/>
          <w:marRight w:val="0"/>
          <w:marTop w:val="34"/>
          <w:marBottom w:val="34"/>
          <w:divBdr>
            <w:top w:val="none" w:sz="0" w:space="0" w:color="auto"/>
            <w:left w:val="none" w:sz="0" w:space="0" w:color="auto"/>
            <w:bottom w:val="none" w:sz="0" w:space="0" w:color="auto"/>
            <w:right w:val="none" w:sz="0" w:space="0" w:color="auto"/>
          </w:divBdr>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34"/>
          <w:marBottom w:val="34"/>
          <w:divBdr>
            <w:top w:val="none" w:sz="0" w:space="0" w:color="auto"/>
            <w:left w:val="none" w:sz="0" w:space="0" w:color="auto"/>
            <w:bottom w:val="none" w:sz="0" w:space="0" w:color="auto"/>
            <w:right w:val="none" w:sz="0" w:space="0" w:color="auto"/>
          </w:divBdr>
        </w:div>
      </w:divsChild>
    </w:div>
    <w:div w:id="505091695">
      <w:bodyDiv w:val="1"/>
      <w:marLeft w:val="0"/>
      <w:marRight w:val="0"/>
      <w:marTop w:val="0"/>
      <w:marBottom w:val="0"/>
      <w:divBdr>
        <w:top w:val="none" w:sz="0" w:space="0" w:color="auto"/>
        <w:left w:val="none" w:sz="0" w:space="0" w:color="auto"/>
        <w:bottom w:val="none" w:sz="0" w:space="0" w:color="auto"/>
        <w:right w:val="none" w:sz="0" w:space="0" w:color="auto"/>
      </w:divBdr>
    </w:div>
    <w:div w:id="514223426">
      <w:bodyDiv w:val="1"/>
      <w:marLeft w:val="0"/>
      <w:marRight w:val="0"/>
      <w:marTop w:val="0"/>
      <w:marBottom w:val="0"/>
      <w:divBdr>
        <w:top w:val="none" w:sz="0" w:space="0" w:color="auto"/>
        <w:left w:val="none" w:sz="0" w:space="0" w:color="auto"/>
        <w:bottom w:val="none" w:sz="0" w:space="0" w:color="auto"/>
        <w:right w:val="none" w:sz="0" w:space="0" w:color="auto"/>
      </w:divBdr>
    </w:div>
    <w:div w:id="517348659">
      <w:bodyDiv w:val="1"/>
      <w:marLeft w:val="0"/>
      <w:marRight w:val="0"/>
      <w:marTop w:val="0"/>
      <w:marBottom w:val="0"/>
      <w:divBdr>
        <w:top w:val="none" w:sz="0" w:space="0" w:color="auto"/>
        <w:left w:val="none" w:sz="0" w:space="0" w:color="auto"/>
        <w:bottom w:val="none" w:sz="0" w:space="0" w:color="auto"/>
        <w:right w:val="none" w:sz="0" w:space="0" w:color="auto"/>
      </w:divBdr>
    </w:div>
    <w:div w:id="522329910">
      <w:bodyDiv w:val="1"/>
      <w:marLeft w:val="0"/>
      <w:marRight w:val="0"/>
      <w:marTop w:val="0"/>
      <w:marBottom w:val="0"/>
      <w:divBdr>
        <w:top w:val="none" w:sz="0" w:space="0" w:color="auto"/>
        <w:left w:val="none" w:sz="0" w:space="0" w:color="auto"/>
        <w:bottom w:val="none" w:sz="0" w:space="0" w:color="auto"/>
        <w:right w:val="none" w:sz="0" w:space="0" w:color="auto"/>
      </w:divBdr>
      <w:divsChild>
        <w:div w:id="1195539832">
          <w:marLeft w:val="0"/>
          <w:marRight w:val="0"/>
          <w:marTop w:val="34"/>
          <w:marBottom w:val="34"/>
          <w:divBdr>
            <w:top w:val="none" w:sz="0" w:space="0" w:color="auto"/>
            <w:left w:val="none" w:sz="0" w:space="0" w:color="auto"/>
            <w:bottom w:val="none" w:sz="0" w:space="0" w:color="auto"/>
            <w:right w:val="none" w:sz="0" w:space="0" w:color="auto"/>
          </w:divBdr>
        </w:div>
      </w:divsChild>
    </w:div>
    <w:div w:id="526139688">
      <w:bodyDiv w:val="1"/>
      <w:marLeft w:val="0"/>
      <w:marRight w:val="0"/>
      <w:marTop w:val="0"/>
      <w:marBottom w:val="0"/>
      <w:divBdr>
        <w:top w:val="none" w:sz="0" w:space="0" w:color="auto"/>
        <w:left w:val="none" w:sz="0" w:space="0" w:color="auto"/>
        <w:bottom w:val="none" w:sz="0" w:space="0" w:color="auto"/>
        <w:right w:val="none" w:sz="0" w:space="0" w:color="auto"/>
      </w:divBdr>
      <w:divsChild>
        <w:div w:id="1443761651">
          <w:marLeft w:val="0"/>
          <w:marRight w:val="0"/>
          <w:marTop w:val="0"/>
          <w:marBottom w:val="0"/>
          <w:divBdr>
            <w:top w:val="none" w:sz="0" w:space="0" w:color="auto"/>
            <w:left w:val="none" w:sz="0" w:space="0" w:color="auto"/>
            <w:bottom w:val="none" w:sz="0" w:space="0" w:color="auto"/>
            <w:right w:val="none" w:sz="0" w:space="0" w:color="auto"/>
          </w:divBdr>
        </w:div>
      </w:divsChild>
    </w:div>
    <w:div w:id="528178583">
      <w:bodyDiv w:val="1"/>
      <w:marLeft w:val="0"/>
      <w:marRight w:val="0"/>
      <w:marTop w:val="0"/>
      <w:marBottom w:val="0"/>
      <w:divBdr>
        <w:top w:val="none" w:sz="0" w:space="0" w:color="auto"/>
        <w:left w:val="none" w:sz="0" w:space="0" w:color="auto"/>
        <w:bottom w:val="none" w:sz="0" w:space="0" w:color="auto"/>
        <w:right w:val="none" w:sz="0" w:space="0" w:color="auto"/>
      </w:divBdr>
      <w:divsChild>
        <w:div w:id="1987002290">
          <w:marLeft w:val="0"/>
          <w:marRight w:val="0"/>
          <w:marTop w:val="34"/>
          <w:marBottom w:val="34"/>
          <w:divBdr>
            <w:top w:val="none" w:sz="0" w:space="0" w:color="auto"/>
            <w:left w:val="none" w:sz="0" w:space="0" w:color="auto"/>
            <w:bottom w:val="none" w:sz="0" w:space="0" w:color="auto"/>
            <w:right w:val="none" w:sz="0" w:space="0" w:color="auto"/>
          </w:divBdr>
        </w:div>
      </w:divsChild>
    </w:div>
    <w:div w:id="528642519">
      <w:bodyDiv w:val="1"/>
      <w:marLeft w:val="0"/>
      <w:marRight w:val="0"/>
      <w:marTop w:val="0"/>
      <w:marBottom w:val="0"/>
      <w:divBdr>
        <w:top w:val="none" w:sz="0" w:space="0" w:color="auto"/>
        <w:left w:val="none" w:sz="0" w:space="0" w:color="auto"/>
        <w:bottom w:val="none" w:sz="0" w:space="0" w:color="auto"/>
        <w:right w:val="none" w:sz="0" w:space="0" w:color="auto"/>
      </w:divBdr>
    </w:div>
    <w:div w:id="530726134">
      <w:bodyDiv w:val="1"/>
      <w:marLeft w:val="0"/>
      <w:marRight w:val="0"/>
      <w:marTop w:val="0"/>
      <w:marBottom w:val="0"/>
      <w:divBdr>
        <w:top w:val="none" w:sz="0" w:space="0" w:color="auto"/>
        <w:left w:val="none" w:sz="0" w:space="0" w:color="auto"/>
        <w:bottom w:val="none" w:sz="0" w:space="0" w:color="auto"/>
        <w:right w:val="none" w:sz="0" w:space="0" w:color="auto"/>
      </w:divBdr>
    </w:div>
    <w:div w:id="537821182">
      <w:bodyDiv w:val="1"/>
      <w:marLeft w:val="0"/>
      <w:marRight w:val="0"/>
      <w:marTop w:val="0"/>
      <w:marBottom w:val="0"/>
      <w:divBdr>
        <w:top w:val="none" w:sz="0" w:space="0" w:color="auto"/>
        <w:left w:val="none" w:sz="0" w:space="0" w:color="auto"/>
        <w:bottom w:val="none" w:sz="0" w:space="0" w:color="auto"/>
        <w:right w:val="none" w:sz="0" w:space="0" w:color="auto"/>
      </w:divBdr>
      <w:divsChild>
        <w:div w:id="735009469">
          <w:marLeft w:val="0"/>
          <w:marRight w:val="0"/>
          <w:marTop w:val="240"/>
          <w:marBottom w:val="100"/>
          <w:divBdr>
            <w:top w:val="none" w:sz="0" w:space="0" w:color="auto"/>
            <w:left w:val="none" w:sz="0" w:space="0" w:color="auto"/>
            <w:bottom w:val="none" w:sz="0" w:space="0" w:color="auto"/>
            <w:right w:val="none" w:sz="0" w:space="0" w:color="auto"/>
          </w:divBdr>
          <w:divsChild>
            <w:div w:id="5484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0951">
      <w:bodyDiv w:val="1"/>
      <w:marLeft w:val="0"/>
      <w:marRight w:val="0"/>
      <w:marTop w:val="0"/>
      <w:marBottom w:val="0"/>
      <w:divBdr>
        <w:top w:val="none" w:sz="0" w:space="0" w:color="auto"/>
        <w:left w:val="none" w:sz="0" w:space="0" w:color="auto"/>
        <w:bottom w:val="none" w:sz="0" w:space="0" w:color="auto"/>
        <w:right w:val="none" w:sz="0" w:space="0" w:color="auto"/>
      </w:divBdr>
    </w:div>
    <w:div w:id="566695020">
      <w:bodyDiv w:val="1"/>
      <w:marLeft w:val="0"/>
      <w:marRight w:val="0"/>
      <w:marTop w:val="0"/>
      <w:marBottom w:val="0"/>
      <w:divBdr>
        <w:top w:val="none" w:sz="0" w:space="0" w:color="auto"/>
        <w:left w:val="none" w:sz="0" w:space="0" w:color="auto"/>
        <w:bottom w:val="none" w:sz="0" w:space="0" w:color="auto"/>
        <w:right w:val="none" w:sz="0" w:space="0" w:color="auto"/>
      </w:divBdr>
      <w:divsChild>
        <w:div w:id="1472164776">
          <w:marLeft w:val="0"/>
          <w:marRight w:val="0"/>
          <w:marTop w:val="34"/>
          <w:marBottom w:val="34"/>
          <w:divBdr>
            <w:top w:val="none" w:sz="0" w:space="0" w:color="auto"/>
            <w:left w:val="none" w:sz="0" w:space="0" w:color="auto"/>
            <w:bottom w:val="none" w:sz="0" w:space="0" w:color="auto"/>
            <w:right w:val="none" w:sz="0" w:space="0" w:color="auto"/>
          </w:divBdr>
        </w:div>
      </w:divsChild>
    </w:div>
    <w:div w:id="596788885">
      <w:bodyDiv w:val="1"/>
      <w:marLeft w:val="0"/>
      <w:marRight w:val="0"/>
      <w:marTop w:val="0"/>
      <w:marBottom w:val="0"/>
      <w:divBdr>
        <w:top w:val="none" w:sz="0" w:space="0" w:color="auto"/>
        <w:left w:val="none" w:sz="0" w:space="0" w:color="auto"/>
        <w:bottom w:val="none" w:sz="0" w:space="0" w:color="auto"/>
        <w:right w:val="none" w:sz="0" w:space="0" w:color="auto"/>
      </w:divBdr>
    </w:div>
    <w:div w:id="599415515">
      <w:bodyDiv w:val="1"/>
      <w:marLeft w:val="0"/>
      <w:marRight w:val="0"/>
      <w:marTop w:val="0"/>
      <w:marBottom w:val="0"/>
      <w:divBdr>
        <w:top w:val="none" w:sz="0" w:space="0" w:color="auto"/>
        <w:left w:val="none" w:sz="0" w:space="0" w:color="auto"/>
        <w:bottom w:val="none" w:sz="0" w:space="0" w:color="auto"/>
        <w:right w:val="none" w:sz="0" w:space="0" w:color="auto"/>
      </w:divBdr>
      <w:divsChild>
        <w:div w:id="1012103364">
          <w:marLeft w:val="0"/>
          <w:marRight w:val="0"/>
          <w:marTop w:val="34"/>
          <w:marBottom w:val="34"/>
          <w:divBdr>
            <w:top w:val="none" w:sz="0" w:space="0" w:color="auto"/>
            <w:left w:val="none" w:sz="0" w:space="0" w:color="auto"/>
            <w:bottom w:val="none" w:sz="0" w:space="0" w:color="auto"/>
            <w:right w:val="none" w:sz="0" w:space="0" w:color="auto"/>
          </w:divBdr>
        </w:div>
      </w:divsChild>
    </w:div>
    <w:div w:id="606280204">
      <w:bodyDiv w:val="1"/>
      <w:marLeft w:val="0"/>
      <w:marRight w:val="0"/>
      <w:marTop w:val="0"/>
      <w:marBottom w:val="0"/>
      <w:divBdr>
        <w:top w:val="none" w:sz="0" w:space="0" w:color="auto"/>
        <w:left w:val="none" w:sz="0" w:space="0" w:color="auto"/>
        <w:bottom w:val="none" w:sz="0" w:space="0" w:color="auto"/>
        <w:right w:val="none" w:sz="0" w:space="0" w:color="auto"/>
      </w:divBdr>
      <w:divsChild>
        <w:div w:id="43674229">
          <w:marLeft w:val="0"/>
          <w:marRight w:val="0"/>
          <w:marTop w:val="34"/>
          <w:marBottom w:val="34"/>
          <w:divBdr>
            <w:top w:val="none" w:sz="0" w:space="0" w:color="auto"/>
            <w:left w:val="none" w:sz="0" w:space="0" w:color="auto"/>
            <w:bottom w:val="none" w:sz="0" w:space="0" w:color="auto"/>
            <w:right w:val="none" w:sz="0" w:space="0" w:color="auto"/>
          </w:divBdr>
        </w:div>
      </w:divsChild>
    </w:div>
    <w:div w:id="607085745">
      <w:bodyDiv w:val="1"/>
      <w:marLeft w:val="0"/>
      <w:marRight w:val="0"/>
      <w:marTop w:val="0"/>
      <w:marBottom w:val="0"/>
      <w:divBdr>
        <w:top w:val="none" w:sz="0" w:space="0" w:color="auto"/>
        <w:left w:val="none" w:sz="0" w:space="0" w:color="auto"/>
        <w:bottom w:val="none" w:sz="0" w:space="0" w:color="auto"/>
        <w:right w:val="none" w:sz="0" w:space="0" w:color="auto"/>
      </w:divBdr>
      <w:divsChild>
        <w:div w:id="1039816321">
          <w:marLeft w:val="0"/>
          <w:marRight w:val="0"/>
          <w:marTop w:val="0"/>
          <w:marBottom w:val="0"/>
          <w:divBdr>
            <w:top w:val="none" w:sz="0" w:space="0" w:color="auto"/>
            <w:left w:val="none" w:sz="0" w:space="0" w:color="auto"/>
            <w:bottom w:val="none" w:sz="0" w:space="0" w:color="auto"/>
            <w:right w:val="none" w:sz="0" w:space="0" w:color="auto"/>
          </w:divBdr>
        </w:div>
      </w:divsChild>
    </w:div>
    <w:div w:id="609553180">
      <w:bodyDiv w:val="1"/>
      <w:marLeft w:val="0"/>
      <w:marRight w:val="0"/>
      <w:marTop w:val="0"/>
      <w:marBottom w:val="0"/>
      <w:divBdr>
        <w:top w:val="none" w:sz="0" w:space="0" w:color="auto"/>
        <w:left w:val="none" w:sz="0" w:space="0" w:color="auto"/>
        <w:bottom w:val="none" w:sz="0" w:space="0" w:color="auto"/>
        <w:right w:val="none" w:sz="0" w:space="0" w:color="auto"/>
      </w:divBdr>
      <w:divsChild>
        <w:div w:id="1507666848">
          <w:marLeft w:val="0"/>
          <w:marRight w:val="0"/>
          <w:marTop w:val="34"/>
          <w:marBottom w:val="34"/>
          <w:divBdr>
            <w:top w:val="none" w:sz="0" w:space="0" w:color="auto"/>
            <w:left w:val="none" w:sz="0" w:space="0" w:color="auto"/>
            <w:bottom w:val="none" w:sz="0" w:space="0" w:color="auto"/>
            <w:right w:val="none" w:sz="0" w:space="0" w:color="auto"/>
          </w:divBdr>
        </w:div>
      </w:divsChild>
    </w:div>
    <w:div w:id="641807892">
      <w:bodyDiv w:val="1"/>
      <w:marLeft w:val="0"/>
      <w:marRight w:val="0"/>
      <w:marTop w:val="0"/>
      <w:marBottom w:val="0"/>
      <w:divBdr>
        <w:top w:val="none" w:sz="0" w:space="0" w:color="auto"/>
        <w:left w:val="none" w:sz="0" w:space="0" w:color="auto"/>
        <w:bottom w:val="none" w:sz="0" w:space="0" w:color="auto"/>
        <w:right w:val="none" w:sz="0" w:space="0" w:color="auto"/>
      </w:divBdr>
      <w:divsChild>
        <w:div w:id="1193038037">
          <w:marLeft w:val="0"/>
          <w:marRight w:val="0"/>
          <w:marTop w:val="34"/>
          <w:marBottom w:val="34"/>
          <w:divBdr>
            <w:top w:val="none" w:sz="0" w:space="0" w:color="auto"/>
            <w:left w:val="none" w:sz="0" w:space="0" w:color="auto"/>
            <w:bottom w:val="none" w:sz="0" w:space="0" w:color="auto"/>
            <w:right w:val="none" w:sz="0" w:space="0" w:color="auto"/>
          </w:divBdr>
        </w:div>
      </w:divsChild>
    </w:div>
    <w:div w:id="645935607">
      <w:bodyDiv w:val="1"/>
      <w:marLeft w:val="0"/>
      <w:marRight w:val="0"/>
      <w:marTop w:val="0"/>
      <w:marBottom w:val="0"/>
      <w:divBdr>
        <w:top w:val="none" w:sz="0" w:space="0" w:color="auto"/>
        <w:left w:val="none" w:sz="0" w:space="0" w:color="auto"/>
        <w:bottom w:val="none" w:sz="0" w:space="0" w:color="auto"/>
        <w:right w:val="none" w:sz="0" w:space="0" w:color="auto"/>
      </w:divBdr>
      <w:divsChild>
        <w:div w:id="240412036">
          <w:marLeft w:val="0"/>
          <w:marRight w:val="0"/>
          <w:marTop w:val="0"/>
          <w:marBottom w:val="166"/>
          <w:divBdr>
            <w:top w:val="none" w:sz="0" w:space="0" w:color="auto"/>
            <w:left w:val="none" w:sz="0" w:space="0" w:color="auto"/>
            <w:bottom w:val="none" w:sz="0" w:space="0" w:color="auto"/>
            <w:right w:val="none" w:sz="0" w:space="0" w:color="auto"/>
          </w:divBdr>
          <w:divsChild>
            <w:div w:id="39402424">
              <w:marLeft w:val="0"/>
              <w:marRight w:val="0"/>
              <w:marTop w:val="0"/>
              <w:marBottom w:val="0"/>
              <w:divBdr>
                <w:top w:val="none" w:sz="0" w:space="0" w:color="auto"/>
                <w:left w:val="none" w:sz="0" w:space="0" w:color="auto"/>
                <w:bottom w:val="none" w:sz="0" w:space="0" w:color="auto"/>
                <w:right w:val="none" w:sz="0" w:space="0" w:color="auto"/>
              </w:divBdr>
              <w:divsChild>
                <w:div w:id="1563833187">
                  <w:marLeft w:val="0"/>
                  <w:marRight w:val="0"/>
                  <w:marTop w:val="0"/>
                  <w:marBottom w:val="0"/>
                  <w:divBdr>
                    <w:top w:val="none" w:sz="0" w:space="0" w:color="auto"/>
                    <w:left w:val="none" w:sz="0" w:space="0" w:color="auto"/>
                    <w:bottom w:val="none" w:sz="0" w:space="0" w:color="auto"/>
                    <w:right w:val="none" w:sz="0" w:space="0" w:color="auto"/>
                  </w:divBdr>
                  <w:divsChild>
                    <w:div w:id="1023288321">
                      <w:marLeft w:val="0"/>
                      <w:marRight w:val="0"/>
                      <w:marTop w:val="0"/>
                      <w:marBottom w:val="0"/>
                      <w:divBdr>
                        <w:top w:val="none" w:sz="0" w:space="0" w:color="auto"/>
                        <w:left w:val="none" w:sz="0" w:space="0" w:color="auto"/>
                        <w:bottom w:val="none" w:sz="0" w:space="0" w:color="auto"/>
                        <w:right w:val="none" w:sz="0" w:space="0" w:color="auto"/>
                      </w:divBdr>
                    </w:div>
                  </w:divsChild>
                </w:div>
                <w:div w:id="1864047739">
                  <w:marLeft w:val="0"/>
                  <w:marRight w:val="0"/>
                  <w:marTop w:val="0"/>
                  <w:marBottom w:val="0"/>
                  <w:divBdr>
                    <w:top w:val="none" w:sz="0" w:space="0" w:color="auto"/>
                    <w:left w:val="none" w:sz="0" w:space="0" w:color="auto"/>
                    <w:bottom w:val="none" w:sz="0" w:space="0" w:color="auto"/>
                    <w:right w:val="none" w:sz="0" w:space="0" w:color="auto"/>
                  </w:divBdr>
                  <w:divsChild>
                    <w:div w:id="1552768957">
                      <w:marLeft w:val="0"/>
                      <w:marRight w:val="0"/>
                      <w:marTop w:val="0"/>
                      <w:marBottom w:val="0"/>
                      <w:divBdr>
                        <w:top w:val="none" w:sz="0" w:space="0" w:color="auto"/>
                        <w:left w:val="none" w:sz="0" w:space="0" w:color="auto"/>
                        <w:bottom w:val="none" w:sz="0" w:space="0" w:color="auto"/>
                        <w:right w:val="none" w:sz="0" w:space="0" w:color="auto"/>
                      </w:divBdr>
                      <w:divsChild>
                        <w:div w:id="440540501">
                          <w:marLeft w:val="0"/>
                          <w:marRight w:val="0"/>
                          <w:marTop w:val="0"/>
                          <w:marBottom w:val="0"/>
                          <w:divBdr>
                            <w:top w:val="none" w:sz="0" w:space="0" w:color="auto"/>
                            <w:left w:val="none" w:sz="0" w:space="0" w:color="auto"/>
                            <w:bottom w:val="none" w:sz="0" w:space="0" w:color="auto"/>
                            <w:right w:val="none" w:sz="0" w:space="0" w:color="auto"/>
                          </w:divBdr>
                        </w:div>
                        <w:div w:id="1095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8998">
          <w:marLeft w:val="0"/>
          <w:marRight w:val="0"/>
          <w:marTop w:val="166"/>
          <w:marBottom w:val="166"/>
          <w:divBdr>
            <w:top w:val="none" w:sz="0" w:space="0" w:color="auto"/>
            <w:left w:val="none" w:sz="0" w:space="0" w:color="auto"/>
            <w:bottom w:val="none" w:sz="0" w:space="0" w:color="auto"/>
            <w:right w:val="none" w:sz="0" w:space="0" w:color="auto"/>
          </w:divBdr>
          <w:divsChild>
            <w:div w:id="5555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1607">
      <w:bodyDiv w:val="1"/>
      <w:marLeft w:val="0"/>
      <w:marRight w:val="0"/>
      <w:marTop w:val="0"/>
      <w:marBottom w:val="0"/>
      <w:divBdr>
        <w:top w:val="none" w:sz="0" w:space="0" w:color="auto"/>
        <w:left w:val="none" w:sz="0" w:space="0" w:color="auto"/>
        <w:bottom w:val="none" w:sz="0" w:space="0" w:color="auto"/>
        <w:right w:val="none" w:sz="0" w:space="0" w:color="auto"/>
      </w:divBdr>
      <w:divsChild>
        <w:div w:id="1153763520">
          <w:marLeft w:val="0"/>
          <w:marRight w:val="0"/>
          <w:marTop w:val="0"/>
          <w:marBottom w:val="0"/>
          <w:divBdr>
            <w:top w:val="none" w:sz="0" w:space="0" w:color="auto"/>
            <w:left w:val="none" w:sz="0" w:space="0" w:color="auto"/>
            <w:bottom w:val="none" w:sz="0" w:space="0" w:color="auto"/>
            <w:right w:val="none" w:sz="0" w:space="0" w:color="auto"/>
          </w:divBdr>
          <w:divsChild>
            <w:div w:id="7674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7074">
      <w:bodyDiv w:val="1"/>
      <w:marLeft w:val="0"/>
      <w:marRight w:val="0"/>
      <w:marTop w:val="0"/>
      <w:marBottom w:val="0"/>
      <w:divBdr>
        <w:top w:val="none" w:sz="0" w:space="0" w:color="auto"/>
        <w:left w:val="none" w:sz="0" w:space="0" w:color="auto"/>
        <w:bottom w:val="none" w:sz="0" w:space="0" w:color="auto"/>
        <w:right w:val="none" w:sz="0" w:space="0" w:color="auto"/>
      </w:divBdr>
      <w:divsChild>
        <w:div w:id="656152992">
          <w:marLeft w:val="0"/>
          <w:marRight w:val="0"/>
          <w:marTop w:val="0"/>
          <w:marBottom w:val="0"/>
          <w:divBdr>
            <w:top w:val="none" w:sz="0" w:space="0" w:color="auto"/>
            <w:left w:val="none" w:sz="0" w:space="0" w:color="auto"/>
            <w:bottom w:val="none" w:sz="0" w:space="0" w:color="auto"/>
            <w:right w:val="none" w:sz="0" w:space="0" w:color="auto"/>
          </w:divBdr>
        </w:div>
      </w:divsChild>
    </w:div>
    <w:div w:id="662658967">
      <w:bodyDiv w:val="1"/>
      <w:marLeft w:val="0"/>
      <w:marRight w:val="0"/>
      <w:marTop w:val="0"/>
      <w:marBottom w:val="0"/>
      <w:divBdr>
        <w:top w:val="none" w:sz="0" w:space="0" w:color="auto"/>
        <w:left w:val="none" w:sz="0" w:space="0" w:color="auto"/>
        <w:bottom w:val="none" w:sz="0" w:space="0" w:color="auto"/>
        <w:right w:val="none" w:sz="0" w:space="0" w:color="auto"/>
      </w:divBdr>
    </w:div>
    <w:div w:id="663162360">
      <w:bodyDiv w:val="1"/>
      <w:marLeft w:val="0"/>
      <w:marRight w:val="0"/>
      <w:marTop w:val="0"/>
      <w:marBottom w:val="0"/>
      <w:divBdr>
        <w:top w:val="none" w:sz="0" w:space="0" w:color="auto"/>
        <w:left w:val="none" w:sz="0" w:space="0" w:color="auto"/>
        <w:bottom w:val="none" w:sz="0" w:space="0" w:color="auto"/>
        <w:right w:val="none" w:sz="0" w:space="0" w:color="auto"/>
      </w:divBdr>
      <w:divsChild>
        <w:div w:id="623079116">
          <w:marLeft w:val="0"/>
          <w:marRight w:val="0"/>
          <w:marTop w:val="34"/>
          <w:marBottom w:val="34"/>
          <w:divBdr>
            <w:top w:val="none" w:sz="0" w:space="0" w:color="auto"/>
            <w:left w:val="none" w:sz="0" w:space="0" w:color="auto"/>
            <w:bottom w:val="none" w:sz="0" w:space="0" w:color="auto"/>
            <w:right w:val="none" w:sz="0" w:space="0" w:color="auto"/>
          </w:divBdr>
        </w:div>
      </w:divsChild>
    </w:div>
    <w:div w:id="668095077">
      <w:bodyDiv w:val="1"/>
      <w:marLeft w:val="0"/>
      <w:marRight w:val="0"/>
      <w:marTop w:val="0"/>
      <w:marBottom w:val="0"/>
      <w:divBdr>
        <w:top w:val="none" w:sz="0" w:space="0" w:color="auto"/>
        <w:left w:val="none" w:sz="0" w:space="0" w:color="auto"/>
        <w:bottom w:val="none" w:sz="0" w:space="0" w:color="auto"/>
        <w:right w:val="none" w:sz="0" w:space="0" w:color="auto"/>
      </w:divBdr>
      <w:divsChild>
        <w:div w:id="686903716">
          <w:marLeft w:val="0"/>
          <w:marRight w:val="0"/>
          <w:marTop w:val="0"/>
          <w:marBottom w:val="0"/>
          <w:divBdr>
            <w:top w:val="none" w:sz="0" w:space="0" w:color="auto"/>
            <w:left w:val="none" w:sz="0" w:space="0" w:color="auto"/>
            <w:bottom w:val="none" w:sz="0" w:space="0" w:color="auto"/>
            <w:right w:val="none" w:sz="0" w:space="0" w:color="auto"/>
          </w:divBdr>
        </w:div>
      </w:divsChild>
    </w:div>
    <w:div w:id="672411926">
      <w:bodyDiv w:val="1"/>
      <w:marLeft w:val="0"/>
      <w:marRight w:val="0"/>
      <w:marTop w:val="0"/>
      <w:marBottom w:val="0"/>
      <w:divBdr>
        <w:top w:val="none" w:sz="0" w:space="0" w:color="auto"/>
        <w:left w:val="none" w:sz="0" w:space="0" w:color="auto"/>
        <w:bottom w:val="none" w:sz="0" w:space="0" w:color="auto"/>
        <w:right w:val="none" w:sz="0" w:space="0" w:color="auto"/>
      </w:divBdr>
    </w:div>
    <w:div w:id="674771487">
      <w:bodyDiv w:val="1"/>
      <w:marLeft w:val="0"/>
      <w:marRight w:val="0"/>
      <w:marTop w:val="0"/>
      <w:marBottom w:val="0"/>
      <w:divBdr>
        <w:top w:val="none" w:sz="0" w:space="0" w:color="auto"/>
        <w:left w:val="none" w:sz="0" w:space="0" w:color="auto"/>
        <w:bottom w:val="none" w:sz="0" w:space="0" w:color="auto"/>
        <w:right w:val="none" w:sz="0" w:space="0" w:color="auto"/>
      </w:divBdr>
      <w:divsChild>
        <w:div w:id="1216819057">
          <w:marLeft w:val="0"/>
          <w:marRight w:val="0"/>
          <w:marTop w:val="0"/>
          <w:marBottom w:val="0"/>
          <w:divBdr>
            <w:top w:val="none" w:sz="0" w:space="0" w:color="auto"/>
            <w:left w:val="none" w:sz="0" w:space="0" w:color="auto"/>
            <w:bottom w:val="none" w:sz="0" w:space="0" w:color="auto"/>
            <w:right w:val="none" w:sz="0" w:space="0" w:color="auto"/>
          </w:divBdr>
        </w:div>
      </w:divsChild>
    </w:div>
    <w:div w:id="684213013">
      <w:bodyDiv w:val="1"/>
      <w:marLeft w:val="0"/>
      <w:marRight w:val="0"/>
      <w:marTop w:val="0"/>
      <w:marBottom w:val="0"/>
      <w:divBdr>
        <w:top w:val="none" w:sz="0" w:space="0" w:color="auto"/>
        <w:left w:val="none" w:sz="0" w:space="0" w:color="auto"/>
        <w:bottom w:val="none" w:sz="0" w:space="0" w:color="auto"/>
        <w:right w:val="none" w:sz="0" w:space="0" w:color="auto"/>
      </w:divBdr>
    </w:div>
    <w:div w:id="691959594">
      <w:bodyDiv w:val="1"/>
      <w:marLeft w:val="0"/>
      <w:marRight w:val="0"/>
      <w:marTop w:val="0"/>
      <w:marBottom w:val="0"/>
      <w:divBdr>
        <w:top w:val="none" w:sz="0" w:space="0" w:color="auto"/>
        <w:left w:val="none" w:sz="0" w:space="0" w:color="auto"/>
        <w:bottom w:val="none" w:sz="0" w:space="0" w:color="auto"/>
        <w:right w:val="none" w:sz="0" w:space="0" w:color="auto"/>
      </w:divBdr>
    </w:div>
    <w:div w:id="698705981">
      <w:bodyDiv w:val="1"/>
      <w:marLeft w:val="0"/>
      <w:marRight w:val="0"/>
      <w:marTop w:val="0"/>
      <w:marBottom w:val="0"/>
      <w:divBdr>
        <w:top w:val="none" w:sz="0" w:space="0" w:color="auto"/>
        <w:left w:val="none" w:sz="0" w:space="0" w:color="auto"/>
        <w:bottom w:val="none" w:sz="0" w:space="0" w:color="auto"/>
        <w:right w:val="none" w:sz="0" w:space="0" w:color="auto"/>
      </w:divBdr>
      <w:divsChild>
        <w:div w:id="463691960">
          <w:marLeft w:val="0"/>
          <w:marRight w:val="0"/>
          <w:marTop w:val="0"/>
          <w:marBottom w:val="0"/>
          <w:divBdr>
            <w:top w:val="none" w:sz="0" w:space="0" w:color="auto"/>
            <w:left w:val="none" w:sz="0" w:space="0" w:color="auto"/>
            <w:bottom w:val="none" w:sz="0" w:space="0" w:color="auto"/>
            <w:right w:val="none" w:sz="0" w:space="0" w:color="auto"/>
          </w:divBdr>
        </w:div>
      </w:divsChild>
    </w:div>
    <w:div w:id="699597184">
      <w:bodyDiv w:val="1"/>
      <w:marLeft w:val="0"/>
      <w:marRight w:val="0"/>
      <w:marTop w:val="0"/>
      <w:marBottom w:val="0"/>
      <w:divBdr>
        <w:top w:val="none" w:sz="0" w:space="0" w:color="auto"/>
        <w:left w:val="none" w:sz="0" w:space="0" w:color="auto"/>
        <w:bottom w:val="none" w:sz="0" w:space="0" w:color="auto"/>
        <w:right w:val="none" w:sz="0" w:space="0" w:color="auto"/>
      </w:divBdr>
    </w:div>
    <w:div w:id="721947014">
      <w:bodyDiv w:val="1"/>
      <w:marLeft w:val="0"/>
      <w:marRight w:val="0"/>
      <w:marTop w:val="0"/>
      <w:marBottom w:val="0"/>
      <w:divBdr>
        <w:top w:val="none" w:sz="0" w:space="0" w:color="auto"/>
        <w:left w:val="none" w:sz="0" w:space="0" w:color="auto"/>
        <w:bottom w:val="none" w:sz="0" w:space="0" w:color="auto"/>
        <w:right w:val="none" w:sz="0" w:space="0" w:color="auto"/>
      </w:divBdr>
      <w:divsChild>
        <w:div w:id="1236739316">
          <w:marLeft w:val="0"/>
          <w:marRight w:val="0"/>
          <w:marTop w:val="34"/>
          <w:marBottom w:val="34"/>
          <w:divBdr>
            <w:top w:val="none" w:sz="0" w:space="0" w:color="auto"/>
            <w:left w:val="none" w:sz="0" w:space="0" w:color="auto"/>
            <w:bottom w:val="none" w:sz="0" w:space="0" w:color="auto"/>
            <w:right w:val="none" w:sz="0" w:space="0" w:color="auto"/>
          </w:divBdr>
        </w:div>
      </w:divsChild>
    </w:div>
    <w:div w:id="724454604">
      <w:bodyDiv w:val="1"/>
      <w:marLeft w:val="0"/>
      <w:marRight w:val="0"/>
      <w:marTop w:val="0"/>
      <w:marBottom w:val="0"/>
      <w:divBdr>
        <w:top w:val="none" w:sz="0" w:space="0" w:color="auto"/>
        <w:left w:val="none" w:sz="0" w:space="0" w:color="auto"/>
        <w:bottom w:val="none" w:sz="0" w:space="0" w:color="auto"/>
        <w:right w:val="none" w:sz="0" w:space="0" w:color="auto"/>
      </w:divBdr>
      <w:divsChild>
        <w:div w:id="692073346">
          <w:marLeft w:val="0"/>
          <w:marRight w:val="0"/>
          <w:marTop w:val="34"/>
          <w:marBottom w:val="34"/>
          <w:divBdr>
            <w:top w:val="none" w:sz="0" w:space="0" w:color="auto"/>
            <w:left w:val="none" w:sz="0" w:space="0" w:color="auto"/>
            <w:bottom w:val="none" w:sz="0" w:space="0" w:color="auto"/>
            <w:right w:val="none" w:sz="0" w:space="0" w:color="auto"/>
          </w:divBdr>
        </w:div>
      </w:divsChild>
    </w:div>
    <w:div w:id="726219899">
      <w:bodyDiv w:val="1"/>
      <w:marLeft w:val="0"/>
      <w:marRight w:val="0"/>
      <w:marTop w:val="0"/>
      <w:marBottom w:val="0"/>
      <w:divBdr>
        <w:top w:val="none" w:sz="0" w:space="0" w:color="auto"/>
        <w:left w:val="none" w:sz="0" w:space="0" w:color="auto"/>
        <w:bottom w:val="none" w:sz="0" w:space="0" w:color="auto"/>
        <w:right w:val="none" w:sz="0" w:space="0" w:color="auto"/>
      </w:divBdr>
      <w:divsChild>
        <w:div w:id="1228417952">
          <w:marLeft w:val="0"/>
          <w:marRight w:val="0"/>
          <w:marTop w:val="34"/>
          <w:marBottom w:val="34"/>
          <w:divBdr>
            <w:top w:val="none" w:sz="0" w:space="0" w:color="auto"/>
            <w:left w:val="none" w:sz="0" w:space="0" w:color="auto"/>
            <w:bottom w:val="none" w:sz="0" w:space="0" w:color="auto"/>
            <w:right w:val="none" w:sz="0" w:space="0" w:color="auto"/>
          </w:divBdr>
        </w:div>
      </w:divsChild>
    </w:div>
    <w:div w:id="728773912">
      <w:bodyDiv w:val="1"/>
      <w:marLeft w:val="0"/>
      <w:marRight w:val="0"/>
      <w:marTop w:val="0"/>
      <w:marBottom w:val="0"/>
      <w:divBdr>
        <w:top w:val="none" w:sz="0" w:space="0" w:color="auto"/>
        <w:left w:val="none" w:sz="0" w:space="0" w:color="auto"/>
        <w:bottom w:val="none" w:sz="0" w:space="0" w:color="auto"/>
        <w:right w:val="none" w:sz="0" w:space="0" w:color="auto"/>
      </w:divBdr>
      <w:divsChild>
        <w:div w:id="30344667">
          <w:marLeft w:val="0"/>
          <w:marRight w:val="0"/>
          <w:marTop w:val="34"/>
          <w:marBottom w:val="34"/>
          <w:divBdr>
            <w:top w:val="none" w:sz="0" w:space="0" w:color="auto"/>
            <w:left w:val="none" w:sz="0" w:space="0" w:color="auto"/>
            <w:bottom w:val="none" w:sz="0" w:space="0" w:color="auto"/>
            <w:right w:val="none" w:sz="0" w:space="0" w:color="auto"/>
          </w:divBdr>
        </w:div>
      </w:divsChild>
    </w:div>
    <w:div w:id="740560437">
      <w:bodyDiv w:val="1"/>
      <w:marLeft w:val="0"/>
      <w:marRight w:val="0"/>
      <w:marTop w:val="0"/>
      <w:marBottom w:val="0"/>
      <w:divBdr>
        <w:top w:val="none" w:sz="0" w:space="0" w:color="auto"/>
        <w:left w:val="none" w:sz="0" w:space="0" w:color="auto"/>
        <w:bottom w:val="none" w:sz="0" w:space="0" w:color="auto"/>
        <w:right w:val="none" w:sz="0" w:space="0" w:color="auto"/>
      </w:divBdr>
    </w:div>
    <w:div w:id="741876472">
      <w:bodyDiv w:val="1"/>
      <w:marLeft w:val="0"/>
      <w:marRight w:val="0"/>
      <w:marTop w:val="0"/>
      <w:marBottom w:val="0"/>
      <w:divBdr>
        <w:top w:val="none" w:sz="0" w:space="0" w:color="auto"/>
        <w:left w:val="none" w:sz="0" w:space="0" w:color="auto"/>
        <w:bottom w:val="none" w:sz="0" w:space="0" w:color="auto"/>
        <w:right w:val="none" w:sz="0" w:space="0" w:color="auto"/>
      </w:divBdr>
      <w:divsChild>
        <w:div w:id="352807731">
          <w:marLeft w:val="0"/>
          <w:marRight w:val="0"/>
          <w:marTop w:val="0"/>
          <w:marBottom w:val="0"/>
          <w:divBdr>
            <w:top w:val="none" w:sz="0" w:space="0" w:color="auto"/>
            <w:left w:val="none" w:sz="0" w:space="0" w:color="auto"/>
            <w:bottom w:val="none" w:sz="0" w:space="0" w:color="auto"/>
            <w:right w:val="none" w:sz="0" w:space="0" w:color="auto"/>
          </w:divBdr>
        </w:div>
      </w:divsChild>
    </w:div>
    <w:div w:id="758522328">
      <w:bodyDiv w:val="1"/>
      <w:marLeft w:val="0"/>
      <w:marRight w:val="0"/>
      <w:marTop w:val="0"/>
      <w:marBottom w:val="0"/>
      <w:divBdr>
        <w:top w:val="none" w:sz="0" w:space="0" w:color="auto"/>
        <w:left w:val="none" w:sz="0" w:space="0" w:color="auto"/>
        <w:bottom w:val="none" w:sz="0" w:space="0" w:color="auto"/>
        <w:right w:val="none" w:sz="0" w:space="0" w:color="auto"/>
      </w:divBdr>
      <w:divsChild>
        <w:div w:id="310907573">
          <w:marLeft w:val="0"/>
          <w:marRight w:val="0"/>
          <w:marTop w:val="0"/>
          <w:marBottom w:val="0"/>
          <w:divBdr>
            <w:top w:val="none" w:sz="0" w:space="0" w:color="auto"/>
            <w:left w:val="none" w:sz="0" w:space="0" w:color="auto"/>
            <w:bottom w:val="none" w:sz="0" w:space="0" w:color="auto"/>
            <w:right w:val="none" w:sz="0" w:space="0" w:color="auto"/>
          </w:divBdr>
        </w:div>
      </w:divsChild>
    </w:div>
    <w:div w:id="764572863">
      <w:bodyDiv w:val="1"/>
      <w:marLeft w:val="0"/>
      <w:marRight w:val="0"/>
      <w:marTop w:val="0"/>
      <w:marBottom w:val="0"/>
      <w:divBdr>
        <w:top w:val="none" w:sz="0" w:space="0" w:color="auto"/>
        <w:left w:val="none" w:sz="0" w:space="0" w:color="auto"/>
        <w:bottom w:val="none" w:sz="0" w:space="0" w:color="auto"/>
        <w:right w:val="none" w:sz="0" w:space="0" w:color="auto"/>
      </w:divBdr>
      <w:divsChild>
        <w:div w:id="1295599075">
          <w:marLeft w:val="0"/>
          <w:marRight w:val="0"/>
          <w:marTop w:val="0"/>
          <w:marBottom w:val="0"/>
          <w:divBdr>
            <w:top w:val="none" w:sz="0" w:space="0" w:color="auto"/>
            <w:left w:val="none" w:sz="0" w:space="0" w:color="auto"/>
            <w:bottom w:val="none" w:sz="0" w:space="0" w:color="auto"/>
            <w:right w:val="none" w:sz="0" w:space="0" w:color="auto"/>
          </w:divBdr>
        </w:div>
      </w:divsChild>
    </w:div>
    <w:div w:id="765155519">
      <w:bodyDiv w:val="1"/>
      <w:marLeft w:val="0"/>
      <w:marRight w:val="0"/>
      <w:marTop w:val="0"/>
      <w:marBottom w:val="0"/>
      <w:divBdr>
        <w:top w:val="none" w:sz="0" w:space="0" w:color="auto"/>
        <w:left w:val="none" w:sz="0" w:space="0" w:color="auto"/>
        <w:bottom w:val="none" w:sz="0" w:space="0" w:color="auto"/>
        <w:right w:val="none" w:sz="0" w:space="0" w:color="auto"/>
      </w:divBdr>
      <w:divsChild>
        <w:div w:id="1331718229">
          <w:marLeft w:val="0"/>
          <w:marRight w:val="0"/>
          <w:marTop w:val="0"/>
          <w:marBottom w:val="0"/>
          <w:divBdr>
            <w:top w:val="none" w:sz="0" w:space="0" w:color="auto"/>
            <w:left w:val="none" w:sz="0" w:space="0" w:color="auto"/>
            <w:bottom w:val="none" w:sz="0" w:space="0" w:color="auto"/>
            <w:right w:val="none" w:sz="0" w:space="0" w:color="auto"/>
          </w:divBdr>
        </w:div>
      </w:divsChild>
    </w:div>
    <w:div w:id="773745881">
      <w:bodyDiv w:val="1"/>
      <w:marLeft w:val="0"/>
      <w:marRight w:val="0"/>
      <w:marTop w:val="0"/>
      <w:marBottom w:val="0"/>
      <w:divBdr>
        <w:top w:val="none" w:sz="0" w:space="0" w:color="auto"/>
        <w:left w:val="none" w:sz="0" w:space="0" w:color="auto"/>
        <w:bottom w:val="none" w:sz="0" w:space="0" w:color="auto"/>
        <w:right w:val="none" w:sz="0" w:space="0" w:color="auto"/>
      </w:divBdr>
      <w:divsChild>
        <w:div w:id="1558393867">
          <w:marLeft w:val="0"/>
          <w:marRight w:val="0"/>
          <w:marTop w:val="0"/>
          <w:marBottom w:val="0"/>
          <w:divBdr>
            <w:top w:val="none" w:sz="0" w:space="0" w:color="auto"/>
            <w:left w:val="none" w:sz="0" w:space="0" w:color="auto"/>
            <w:bottom w:val="none" w:sz="0" w:space="0" w:color="auto"/>
            <w:right w:val="none" w:sz="0" w:space="0" w:color="auto"/>
          </w:divBdr>
        </w:div>
      </w:divsChild>
    </w:div>
    <w:div w:id="774909518">
      <w:bodyDiv w:val="1"/>
      <w:marLeft w:val="0"/>
      <w:marRight w:val="0"/>
      <w:marTop w:val="0"/>
      <w:marBottom w:val="0"/>
      <w:divBdr>
        <w:top w:val="none" w:sz="0" w:space="0" w:color="auto"/>
        <w:left w:val="none" w:sz="0" w:space="0" w:color="auto"/>
        <w:bottom w:val="none" w:sz="0" w:space="0" w:color="auto"/>
        <w:right w:val="none" w:sz="0" w:space="0" w:color="auto"/>
      </w:divBdr>
    </w:div>
    <w:div w:id="794519534">
      <w:bodyDiv w:val="1"/>
      <w:marLeft w:val="0"/>
      <w:marRight w:val="0"/>
      <w:marTop w:val="0"/>
      <w:marBottom w:val="0"/>
      <w:divBdr>
        <w:top w:val="none" w:sz="0" w:space="0" w:color="auto"/>
        <w:left w:val="none" w:sz="0" w:space="0" w:color="auto"/>
        <w:bottom w:val="none" w:sz="0" w:space="0" w:color="auto"/>
        <w:right w:val="none" w:sz="0" w:space="0" w:color="auto"/>
      </w:divBdr>
    </w:div>
    <w:div w:id="794909870">
      <w:bodyDiv w:val="1"/>
      <w:marLeft w:val="0"/>
      <w:marRight w:val="0"/>
      <w:marTop w:val="0"/>
      <w:marBottom w:val="0"/>
      <w:divBdr>
        <w:top w:val="none" w:sz="0" w:space="0" w:color="auto"/>
        <w:left w:val="none" w:sz="0" w:space="0" w:color="auto"/>
        <w:bottom w:val="none" w:sz="0" w:space="0" w:color="auto"/>
        <w:right w:val="none" w:sz="0" w:space="0" w:color="auto"/>
      </w:divBdr>
    </w:div>
    <w:div w:id="795224185">
      <w:bodyDiv w:val="1"/>
      <w:marLeft w:val="0"/>
      <w:marRight w:val="0"/>
      <w:marTop w:val="0"/>
      <w:marBottom w:val="0"/>
      <w:divBdr>
        <w:top w:val="none" w:sz="0" w:space="0" w:color="auto"/>
        <w:left w:val="none" w:sz="0" w:space="0" w:color="auto"/>
        <w:bottom w:val="none" w:sz="0" w:space="0" w:color="auto"/>
        <w:right w:val="none" w:sz="0" w:space="0" w:color="auto"/>
      </w:divBdr>
    </w:div>
    <w:div w:id="796145536">
      <w:bodyDiv w:val="1"/>
      <w:marLeft w:val="0"/>
      <w:marRight w:val="0"/>
      <w:marTop w:val="0"/>
      <w:marBottom w:val="0"/>
      <w:divBdr>
        <w:top w:val="none" w:sz="0" w:space="0" w:color="auto"/>
        <w:left w:val="none" w:sz="0" w:space="0" w:color="auto"/>
        <w:bottom w:val="none" w:sz="0" w:space="0" w:color="auto"/>
        <w:right w:val="none" w:sz="0" w:space="0" w:color="auto"/>
      </w:divBdr>
      <w:divsChild>
        <w:div w:id="2095276921">
          <w:marLeft w:val="0"/>
          <w:marRight w:val="0"/>
          <w:marTop w:val="34"/>
          <w:marBottom w:val="34"/>
          <w:divBdr>
            <w:top w:val="none" w:sz="0" w:space="0" w:color="auto"/>
            <w:left w:val="none" w:sz="0" w:space="0" w:color="auto"/>
            <w:bottom w:val="none" w:sz="0" w:space="0" w:color="auto"/>
            <w:right w:val="none" w:sz="0" w:space="0" w:color="auto"/>
          </w:divBdr>
        </w:div>
      </w:divsChild>
    </w:div>
    <w:div w:id="797727304">
      <w:bodyDiv w:val="1"/>
      <w:marLeft w:val="0"/>
      <w:marRight w:val="0"/>
      <w:marTop w:val="0"/>
      <w:marBottom w:val="0"/>
      <w:divBdr>
        <w:top w:val="none" w:sz="0" w:space="0" w:color="auto"/>
        <w:left w:val="none" w:sz="0" w:space="0" w:color="auto"/>
        <w:bottom w:val="none" w:sz="0" w:space="0" w:color="auto"/>
        <w:right w:val="none" w:sz="0" w:space="0" w:color="auto"/>
      </w:divBdr>
      <w:divsChild>
        <w:div w:id="966006907">
          <w:marLeft w:val="0"/>
          <w:marRight w:val="0"/>
          <w:marTop w:val="34"/>
          <w:marBottom w:val="34"/>
          <w:divBdr>
            <w:top w:val="none" w:sz="0" w:space="0" w:color="auto"/>
            <w:left w:val="none" w:sz="0" w:space="0" w:color="auto"/>
            <w:bottom w:val="none" w:sz="0" w:space="0" w:color="auto"/>
            <w:right w:val="none" w:sz="0" w:space="0" w:color="auto"/>
          </w:divBdr>
        </w:div>
      </w:divsChild>
    </w:div>
    <w:div w:id="798650891">
      <w:bodyDiv w:val="1"/>
      <w:marLeft w:val="0"/>
      <w:marRight w:val="0"/>
      <w:marTop w:val="0"/>
      <w:marBottom w:val="0"/>
      <w:divBdr>
        <w:top w:val="none" w:sz="0" w:space="0" w:color="auto"/>
        <w:left w:val="none" w:sz="0" w:space="0" w:color="auto"/>
        <w:bottom w:val="none" w:sz="0" w:space="0" w:color="auto"/>
        <w:right w:val="none" w:sz="0" w:space="0" w:color="auto"/>
      </w:divBdr>
    </w:div>
    <w:div w:id="799806602">
      <w:bodyDiv w:val="1"/>
      <w:marLeft w:val="0"/>
      <w:marRight w:val="0"/>
      <w:marTop w:val="0"/>
      <w:marBottom w:val="0"/>
      <w:divBdr>
        <w:top w:val="none" w:sz="0" w:space="0" w:color="auto"/>
        <w:left w:val="none" w:sz="0" w:space="0" w:color="auto"/>
        <w:bottom w:val="none" w:sz="0" w:space="0" w:color="auto"/>
        <w:right w:val="none" w:sz="0" w:space="0" w:color="auto"/>
      </w:divBdr>
    </w:div>
    <w:div w:id="806318536">
      <w:bodyDiv w:val="1"/>
      <w:marLeft w:val="0"/>
      <w:marRight w:val="0"/>
      <w:marTop w:val="0"/>
      <w:marBottom w:val="0"/>
      <w:divBdr>
        <w:top w:val="none" w:sz="0" w:space="0" w:color="auto"/>
        <w:left w:val="none" w:sz="0" w:space="0" w:color="auto"/>
        <w:bottom w:val="none" w:sz="0" w:space="0" w:color="auto"/>
        <w:right w:val="none" w:sz="0" w:space="0" w:color="auto"/>
      </w:divBdr>
      <w:divsChild>
        <w:div w:id="867567921">
          <w:marLeft w:val="0"/>
          <w:marRight w:val="0"/>
          <w:marTop w:val="34"/>
          <w:marBottom w:val="34"/>
          <w:divBdr>
            <w:top w:val="none" w:sz="0" w:space="0" w:color="auto"/>
            <w:left w:val="none" w:sz="0" w:space="0" w:color="auto"/>
            <w:bottom w:val="none" w:sz="0" w:space="0" w:color="auto"/>
            <w:right w:val="none" w:sz="0" w:space="0" w:color="auto"/>
          </w:divBdr>
        </w:div>
      </w:divsChild>
    </w:div>
    <w:div w:id="812261698">
      <w:bodyDiv w:val="1"/>
      <w:marLeft w:val="0"/>
      <w:marRight w:val="0"/>
      <w:marTop w:val="0"/>
      <w:marBottom w:val="0"/>
      <w:divBdr>
        <w:top w:val="none" w:sz="0" w:space="0" w:color="auto"/>
        <w:left w:val="none" w:sz="0" w:space="0" w:color="auto"/>
        <w:bottom w:val="none" w:sz="0" w:space="0" w:color="auto"/>
        <w:right w:val="none" w:sz="0" w:space="0" w:color="auto"/>
      </w:divBdr>
      <w:divsChild>
        <w:div w:id="2111855370">
          <w:marLeft w:val="0"/>
          <w:marRight w:val="0"/>
          <w:marTop w:val="34"/>
          <w:marBottom w:val="34"/>
          <w:divBdr>
            <w:top w:val="none" w:sz="0" w:space="0" w:color="auto"/>
            <w:left w:val="none" w:sz="0" w:space="0" w:color="auto"/>
            <w:bottom w:val="none" w:sz="0" w:space="0" w:color="auto"/>
            <w:right w:val="none" w:sz="0" w:space="0" w:color="auto"/>
          </w:divBdr>
        </w:div>
      </w:divsChild>
    </w:div>
    <w:div w:id="832256493">
      <w:bodyDiv w:val="1"/>
      <w:marLeft w:val="0"/>
      <w:marRight w:val="0"/>
      <w:marTop w:val="0"/>
      <w:marBottom w:val="0"/>
      <w:divBdr>
        <w:top w:val="none" w:sz="0" w:space="0" w:color="auto"/>
        <w:left w:val="none" w:sz="0" w:space="0" w:color="auto"/>
        <w:bottom w:val="none" w:sz="0" w:space="0" w:color="auto"/>
        <w:right w:val="none" w:sz="0" w:space="0" w:color="auto"/>
      </w:divBdr>
    </w:div>
    <w:div w:id="835537742">
      <w:bodyDiv w:val="1"/>
      <w:marLeft w:val="0"/>
      <w:marRight w:val="0"/>
      <w:marTop w:val="0"/>
      <w:marBottom w:val="0"/>
      <w:divBdr>
        <w:top w:val="none" w:sz="0" w:space="0" w:color="auto"/>
        <w:left w:val="none" w:sz="0" w:space="0" w:color="auto"/>
        <w:bottom w:val="none" w:sz="0" w:space="0" w:color="auto"/>
        <w:right w:val="none" w:sz="0" w:space="0" w:color="auto"/>
      </w:divBdr>
    </w:div>
    <w:div w:id="836308804">
      <w:bodyDiv w:val="1"/>
      <w:marLeft w:val="0"/>
      <w:marRight w:val="0"/>
      <w:marTop w:val="0"/>
      <w:marBottom w:val="0"/>
      <w:divBdr>
        <w:top w:val="none" w:sz="0" w:space="0" w:color="auto"/>
        <w:left w:val="none" w:sz="0" w:space="0" w:color="auto"/>
        <w:bottom w:val="none" w:sz="0" w:space="0" w:color="auto"/>
        <w:right w:val="none" w:sz="0" w:space="0" w:color="auto"/>
      </w:divBdr>
      <w:divsChild>
        <w:div w:id="177424350">
          <w:marLeft w:val="0"/>
          <w:marRight w:val="0"/>
          <w:marTop w:val="0"/>
          <w:marBottom w:val="0"/>
          <w:divBdr>
            <w:top w:val="none" w:sz="0" w:space="0" w:color="auto"/>
            <w:left w:val="none" w:sz="0" w:space="0" w:color="auto"/>
            <w:bottom w:val="none" w:sz="0" w:space="0" w:color="auto"/>
            <w:right w:val="none" w:sz="0" w:space="0" w:color="auto"/>
          </w:divBdr>
        </w:div>
      </w:divsChild>
    </w:div>
    <w:div w:id="839151845">
      <w:bodyDiv w:val="1"/>
      <w:marLeft w:val="0"/>
      <w:marRight w:val="0"/>
      <w:marTop w:val="0"/>
      <w:marBottom w:val="0"/>
      <w:divBdr>
        <w:top w:val="none" w:sz="0" w:space="0" w:color="auto"/>
        <w:left w:val="none" w:sz="0" w:space="0" w:color="auto"/>
        <w:bottom w:val="none" w:sz="0" w:space="0" w:color="auto"/>
        <w:right w:val="none" w:sz="0" w:space="0" w:color="auto"/>
      </w:divBdr>
      <w:divsChild>
        <w:div w:id="217277882">
          <w:marLeft w:val="0"/>
          <w:marRight w:val="0"/>
          <w:marTop w:val="34"/>
          <w:marBottom w:val="34"/>
          <w:divBdr>
            <w:top w:val="none" w:sz="0" w:space="0" w:color="auto"/>
            <w:left w:val="none" w:sz="0" w:space="0" w:color="auto"/>
            <w:bottom w:val="none" w:sz="0" w:space="0" w:color="auto"/>
            <w:right w:val="none" w:sz="0" w:space="0" w:color="auto"/>
          </w:divBdr>
        </w:div>
      </w:divsChild>
    </w:div>
    <w:div w:id="847597639">
      <w:bodyDiv w:val="1"/>
      <w:marLeft w:val="0"/>
      <w:marRight w:val="0"/>
      <w:marTop w:val="0"/>
      <w:marBottom w:val="0"/>
      <w:divBdr>
        <w:top w:val="none" w:sz="0" w:space="0" w:color="auto"/>
        <w:left w:val="none" w:sz="0" w:space="0" w:color="auto"/>
        <w:bottom w:val="none" w:sz="0" w:space="0" w:color="auto"/>
        <w:right w:val="none" w:sz="0" w:space="0" w:color="auto"/>
      </w:divBdr>
    </w:div>
    <w:div w:id="850606954">
      <w:bodyDiv w:val="1"/>
      <w:marLeft w:val="0"/>
      <w:marRight w:val="0"/>
      <w:marTop w:val="0"/>
      <w:marBottom w:val="0"/>
      <w:divBdr>
        <w:top w:val="none" w:sz="0" w:space="0" w:color="auto"/>
        <w:left w:val="none" w:sz="0" w:space="0" w:color="auto"/>
        <w:bottom w:val="none" w:sz="0" w:space="0" w:color="auto"/>
        <w:right w:val="none" w:sz="0" w:space="0" w:color="auto"/>
      </w:divBdr>
    </w:div>
    <w:div w:id="852918191">
      <w:bodyDiv w:val="1"/>
      <w:marLeft w:val="0"/>
      <w:marRight w:val="0"/>
      <w:marTop w:val="0"/>
      <w:marBottom w:val="0"/>
      <w:divBdr>
        <w:top w:val="none" w:sz="0" w:space="0" w:color="auto"/>
        <w:left w:val="none" w:sz="0" w:space="0" w:color="auto"/>
        <w:bottom w:val="none" w:sz="0" w:space="0" w:color="auto"/>
        <w:right w:val="none" w:sz="0" w:space="0" w:color="auto"/>
      </w:divBdr>
    </w:div>
    <w:div w:id="853114385">
      <w:bodyDiv w:val="1"/>
      <w:marLeft w:val="0"/>
      <w:marRight w:val="0"/>
      <w:marTop w:val="0"/>
      <w:marBottom w:val="0"/>
      <w:divBdr>
        <w:top w:val="none" w:sz="0" w:space="0" w:color="auto"/>
        <w:left w:val="none" w:sz="0" w:space="0" w:color="auto"/>
        <w:bottom w:val="none" w:sz="0" w:space="0" w:color="auto"/>
        <w:right w:val="none" w:sz="0" w:space="0" w:color="auto"/>
      </w:divBdr>
    </w:div>
    <w:div w:id="862790749">
      <w:bodyDiv w:val="1"/>
      <w:marLeft w:val="0"/>
      <w:marRight w:val="0"/>
      <w:marTop w:val="0"/>
      <w:marBottom w:val="0"/>
      <w:divBdr>
        <w:top w:val="none" w:sz="0" w:space="0" w:color="auto"/>
        <w:left w:val="none" w:sz="0" w:space="0" w:color="auto"/>
        <w:bottom w:val="none" w:sz="0" w:space="0" w:color="auto"/>
        <w:right w:val="none" w:sz="0" w:space="0" w:color="auto"/>
      </w:divBdr>
      <w:divsChild>
        <w:div w:id="523058352">
          <w:marLeft w:val="0"/>
          <w:marRight w:val="0"/>
          <w:marTop w:val="34"/>
          <w:marBottom w:val="34"/>
          <w:divBdr>
            <w:top w:val="none" w:sz="0" w:space="0" w:color="auto"/>
            <w:left w:val="none" w:sz="0" w:space="0" w:color="auto"/>
            <w:bottom w:val="none" w:sz="0" w:space="0" w:color="auto"/>
            <w:right w:val="none" w:sz="0" w:space="0" w:color="auto"/>
          </w:divBdr>
        </w:div>
      </w:divsChild>
    </w:div>
    <w:div w:id="877085772">
      <w:bodyDiv w:val="1"/>
      <w:marLeft w:val="0"/>
      <w:marRight w:val="0"/>
      <w:marTop w:val="0"/>
      <w:marBottom w:val="0"/>
      <w:divBdr>
        <w:top w:val="none" w:sz="0" w:space="0" w:color="auto"/>
        <w:left w:val="none" w:sz="0" w:space="0" w:color="auto"/>
        <w:bottom w:val="none" w:sz="0" w:space="0" w:color="auto"/>
        <w:right w:val="none" w:sz="0" w:space="0" w:color="auto"/>
      </w:divBdr>
      <w:divsChild>
        <w:div w:id="654187350">
          <w:marLeft w:val="0"/>
          <w:marRight w:val="0"/>
          <w:marTop w:val="34"/>
          <w:marBottom w:val="34"/>
          <w:divBdr>
            <w:top w:val="none" w:sz="0" w:space="0" w:color="auto"/>
            <w:left w:val="none" w:sz="0" w:space="0" w:color="auto"/>
            <w:bottom w:val="none" w:sz="0" w:space="0" w:color="auto"/>
            <w:right w:val="none" w:sz="0" w:space="0" w:color="auto"/>
          </w:divBdr>
        </w:div>
      </w:divsChild>
    </w:div>
    <w:div w:id="877166301">
      <w:bodyDiv w:val="1"/>
      <w:marLeft w:val="0"/>
      <w:marRight w:val="0"/>
      <w:marTop w:val="0"/>
      <w:marBottom w:val="0"/>
      <w:divBdr>
        <w:top w:val="none" w:sz="0" w:space="0" w:color="auto"/>
        <w:left w:val="none" w:sz="0" w:space="0" w:color="auto"/>
        <w:bottom w:val="none" w:sz="0" w:space="0" w:color="auto"/>
        <w:right w:val="none" w:sz="0" w:space="0" w:color="auto"/>
      </w:divBdr>
    </w:div>
    <w:div w:id="879898729">
      <w:bodyDiv w:val="1"/>
      <w:marLeft w:val="0"/>
      <w:marRight w:val="0"/>
      <w:marTop w:val="0"/>
      <w:marBottom w:val="0"/>
      <w:divBdr>
        <w:top w:val="none" w:sz="0" w:space="0" w:color="auto"/>
        <w:left w:val="none" w:sz="0" w:space="0" w:color="auto"/>
        <w:bottom w:val="none" w:sz="0" w:space="0" w:color="auto"/>
        <w:right w:val="none" w:sz="0" w:space="0" w:color="auto"/>
      </w:divBdr>
      <w:divsChild>
        <w:div w:id="1425571260">
          <w:marLeft w:val="0"/>
          <w:marRight w:val="0"/>
          <w:marTop w:val="34"/>
          <w:marBottom w:val="34"/>
          <w:divBdr>
            <w:top w:val="none" w:sz="0" w:space="0" w:color="auto"/>
            <w:left w:val="none" w:sz="0" w:space="0" w:color="auto"/>
            <w:bottom w:val="none" w:sz="0" w:space="0" w:color="auto"/>
            <w:right w:val="none" w:sz="0" w:space="0" w:color="auto"/>
          </w:divBdr>
        </w:div>
      </w:divsChild>
    </w:div>
    <w:div w:id="887836417">
      <w:bodyDiv w:val="1"/>
      <w:marLeft w:val="0"/>
      <w:marRight w:val="0"/>
      <w:marTop w:val="0"/>
      <w:marBottom w:val="0"/>
      <w:divBdr>
        <w:top w:val="none" w:sz="0" w:space="0" w:color="auto"/>
        <w:left w:val="none" w:sz="0" w:space="0" w:color="auto"/>
        <w:bottom w:val="none" w:sz="0" w:space="0" w:color="auto"/>
        <w:right w:val="none" w:sz="0" w:space="0" w:color="auto"/>
      </w:divBdr>
    </w:div>
    <w:div w:id="893392793">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33703835">
      <w:bodyDiv w:val="1"/>
      <w:marLeft w:val="0"/>
      <w:marRight w:val="0"/>
      <w:marTop w:val="0"/>
      <w:marBottom w:val="0"/>
      <w:divBdr>
        <w:top w:val="none" w:sz="0" w:space="0" w:color="auto"/>
        <w:left w:val="none" w:sz="0" w:space="0" w:color="auto"/>
        <w:bottom w:val="none" w:sz="0" w:space="0" w:color="auto"/>
        <w:right w:val="none" w:sz="0" w:space="0" w:color="auto"/>
      </w:divBdr>
      <w:divsChild>
        <w:div w:id="225529116">
          <w:marLeft w:val="0"/>
          <w:marRight w:val="0"/>
          <w:marTop w:val="34"/>
          <w:marBottom w:val="34"/>
          <w:divBdr>
            <w:top w:val="none" w:sz="0" w:space="0" w:color="auto"/>
            <w:left w:val="none" w:sz="0" w:space="0" w:color="auto"/>
            <w:bottom w:val="none" w:sz="0" w:space="0" w:color="auto"/>
            <w:right w:val="none" w:sz="0" w:space="0" w:color="auto"/>
          </w:divBdr>
        </w:div>
      </w:divsChild>
    </w:div>
    <w:div w:id="935358245">
      <w:bodyDiv w:val="1"/>
      <w:marLeft w:val="0"/>
      <w:marRight w:val="0"/>
      <w:marTop w:val="0"/>
      <w:marBottom w:val="0"/>
      <w:divBdr>
        <w:top w:val="none" w:sz="0" w:space="0" w:color="auto"/>
        <w:left w:val="none" w:sz="0" w:space="0" w:color="auto"/>
        <w:bottom w:val="none" w:sz="0" w:space="0" w:color="auto"/>
        <w:right w:val="none" w:sz="0" w:space="0" w:color="auto"/>
      </w:divBdr>
      <w:divsChild>
        <w:div w:id="1577205646">
          <w:marLeft w:val="0"/>
          <w:marRight w:val="0"/>
          <w:marTop w:val="34"/>
          <w:marBottom w:val="34"/>
          <w:divBdr>
            <w:top w:val="none" w:sz="0" w:space="0" w:color="auto"/>
            <w:left w:val="none" w:sz="0" w:space="0" w:color="auto"/>
            <w:bottom w:val="none" w:sz="0" w:space="0" w:color="auto"/>
            <w:right w:val="none" w:sz="0" w:space="0" w:color="auto"/>
          </w:divBdr>
        </w:div>
      </w:divsChild>
    </w:div>
    <w:div w:id="949043384">
      <w:bodyDiv w:val="1"/>
      <w:marLeft w:val="0"/>
      <w:marRight w:val="0"/>
      <w:marTop w:val="0"/>
      <w:marBottom w:val="0"/>
      <w:divBdr>
        <w:top w:val="none" w:sz="0" w:space="0" w:color="auto"/>
        <w:left w:val="none" w:sz="0" w:space="0" w:color="auto"/>
        <w:bottom w:val="none" w:sz="0" w:space="0" w:color="auto"/>
        <w:right w:val="none" w:sz="0" w:space="0" w:color="auto"/>
      </w:divBdr>
      <w:divsChild>
        <w:div w:id="1201016414">
          <w:marLeft w:val="0"/>
          <w:marRight w:val="0"/>
          <w:marTop w:val="34"/>
          <w:marBottom w:val="34"/>
          <w:divBdr>
            <w:top w:val="none" w:sz="0" w:space="0" w:color="auto"/>
            <w:left w:val="none" w:sz="0" w:space="0" w:color="auto"/>
            <w:bottom w:val="none" w:sz="0" w:space="0" w:color="auto"/>
            <w:right w:val="none" w:sz="0" w:space="0" w:color="auto"/>
          </w:divBdr>
        </w:div>
      </w:divsChild>
    </w:div>
    <w:div w:id="950356699">
      <w:bodyDiv w:val="1"/>
      <w:marLeft w:val="0"/>
      <w:marRight w:val="0"/>
      <w:marTop w:val="0"/>
      <w:marBottom w:val="0"/>
      <w:divBdr>
        <w:top w:val="none" w:sz="0" w:space="0" w:color="auto"/>
        <w:left w:val="none" w:sz="0" w:space="0" w:color="auto"/>
        <w:bottom w:val="none" w:sz="0" w:space="0" w:color="auto"/>
        <w:right w:val="none" w:sz="0" w:space="0" w:color="auto"/>
      </w:divBdr>
      <w:divsChild>
        <w:div w:id="31200759">
          <w:marLeft w:val="0"/>
          <w:marRight w:val="0"/>
          <w:marTop w:val="0"/>
          <w:marBottom w:val="0"/>
          <w:divBdr>
            <w:top w:val="none" w:sz="0" w:space="0" w:color="auto"/>
            <w:left w:val="none" w:sz="0" w:space="0" w:color="auto"/>
            <w:bottom w:val="none" w:sz="0" w:space="0" w:color="auto"/>
            <w:right w:val="none" w:sz="0" w:space="0" w:color="auto"/>
          </w:divBdr>
        </w:div>
      </w:divsChild>
    </w:div>
    <w:div w:id="951323313">
      <w:bodyDiv w:val="1"/>
      <w:marLeft w:val="0"/>
      <w:marRight w:val="0"/>
      <w:marTop w:val="0"/>
      <w:marBottom w:val="0"/>
      <w:divBdr>
        <w:top w:val="none" w:sz="0" w:space="0" w:color="auto"/>
        <w:left w:val="none" w:sz="0" w:space="0" w:color="auto"/>
        <w:bottom w:val="none" w:sz="0" w:space="0" w:color="auto"/>
        <w:right w:val="none" w:sz="0" w:space="0" w:color="auto"/>
      </w:divBdr>
    </w:div>
    <w:div w:id="956371135">
      <w:bodyDiv w:val="1"/>
      <w:marLeft w:val="0"/>
      <w:marRight w:val="0"/>
      <w:marTop w:val="0"/>
      <w:marBottom w:val="0"/>
      <w:divBdr>
        <w:top w:val="none" w:sz="0" w:space="0" w:color="auto"/>
        <w:left w:val="none" w:sz="0" w:space="0" w:color="auto"/>
        <w:bottom w:val="none" w:sz="0" w:space="0" w:color="auto"/>
        <w:right w:val="none" w:sz="0" w:space="0" w:color="auto"/>
      </w:divBdr>
    </w:div>
    <w:div w:id="968168666">
      <w:bodyDiv w:val="1"/>
      <w:marLeft w:val="0"/>
      <w:marRight w:val="0"/>
      <w:marTop w:val="0"/>
      <w:marBottom w:val="0"/>
      <w:divBdr>
        <w:top w:val="none" w:sz="0" w:space="0" w:color="auto"/>
        <w:left w:val="none" w:sz="0" w:space="0" w:color="auto"/>
        <w:bottom w:val="none" w:sz="0" w:space="0" w:color="auto"/>
        <w:right w:val="none" w:sz="0" w:space="0" w:color="auto"/>
      </w:divBdr>
      <w:divsChild>
        <w:div w:id="1037506566">
          <w:marLeft w:val="0"/>
          <w:marRight w:val="0"/>
          <w:marTop w:val="34"/>
          <w:marBottom w:val="34"/>
          <w:divBdr>
            <w:top w:val="none" w:sz="0" w:space="0" w:color="auto"/>
            <w:left w:val="none" w:sz="0" w:space="0" w:color="auto"/>
            <w:bottom w:val="none" w:sz="0" w:space="0" w:color="auto"/>
            <w:right w:val="none" w:sz="0" w:space="0" w:color="auto"/>
          </w:divBdr>
        </w:div>
      </w:divsChild>
    </w:div>
    <w:div w:id="977227576">
      <w:bodyDiv w:val="1"/>
      <w:marLeft w:val="0"/>
      <w:marRight w:val="0"/>
      <w:marTop w:val="0"/>
      <w:marBottom w:val="0"/>
      <w:divBdr>
        <w:top w:val="none" w:sz="0" w:space="0" w:color="auto"/>
        <w:left w:val="none" w:sz="0" w:space="0" w:color="auto"/>
        <w:bottom w:val="none" w:sz="0" w:space="0" w:color="auto"/>
        <w:right w:val="none" w:sz="0" w:space="0" w:color="auto"/>
      </w:divBdr>
      <w:divsChild>
        <w:div w:id="1556309691">
          <w:marLeft w:val="0"/>
          <w:marRight w:val="0"/>
          <w:marTop w:val="34"/>
          <w:marBottom w:val="34"/>
          <w:divBdr>
            <w:top w:val="none" w:sz="0" w:space="0" w:color="auto"/>
            <w:left w:val="none" w:sz="0" w:space="0" w:color="auto"/>
            <w:bottom w:val="none" w:sz="0" w:space="0" w:color="auto"/>
            <w:right w:val="none" w:sz="0" w:space="0" w:color="auto"/>
          </w:divBdr>
        </w:div>
      </w:divsChild>
    </w:div>
    <w:div w:id="983313320">
      <w:bodyDiv w:val="1"/>
      <w:marLeft w:val="0"/>
      <w:marRight w:val="0"/>
      <w:marTop w:val="0"/>
      <w:marBottom w:val="0"/>
      <w:divBdr>
        <w:top w:val="none" w:sz="0" w:space="0" w:color="auto"/>
        <w:left w:val="none" w:sz="0" w:space="0" w:color="auto"/>
        <w:bottom w:val="none" w:sz="0" w:space="0" w:color="auto"/>
        <w:right w:val="none" w:sz="0" w:space="0" w:color="auto"/>
      </w:divBdr>
      <w:divsChild>
        <w:div w:id="1786385164">
          <w:marLeft w:val="0"/>
          <w:marRight w:val="0"/>
          <w:marTop w:val="0"/>
          <w:marBottom w:val="0"/>
          <w:divBdr>
            <w:top w:val="none" w:sz="0" w:space="0" w:color="auto"/>
            <w:left w:val="none" w:sz="0" w:space="0" w:color="auto"/>
            <w:bottom w:val="none" w:sz="0" w:space="0" w:color="auto"/>
            <w:right w:val="none" w:sz="0" w:space="0" w:color="auto"/>
          </w:divBdr>
        </w:div>
      </w:divsChild>
    </w:div>
    <w:div w:id="987980764">
      <w:bodyDiv w:val="1"/>
      <w:marLeft w:val="0"/>
      <w:marRight w:val="0"/>
      <w:marTop w:val="0"/>
      <w:marBottom w:val="0"/>
      <w:divBdr>
        <w:top w:val="none" w:sz="0" w:space="0" w:color="auto"/>
        <w:left w:val="none" w:sz="0" w:space="0" w:color="auto"/>
        <w:bottom w:val="none" w:sz="0" w:space="0" w:color="auto"/>
        <w:right w:val="none" w:sz="0" w:space="0" w:color="auto"/>
      </w:divBdr>
    </w:div>
    <w:div w:id="991298729">
      <w:bodyDiv w:val="1"/>
      <w:marLeft w:val="0"/>
      <w:marRight w:val="0"/>
      <w:marTop w:val="0"/>
      <w:marBottom w:val="0"/>
      <w:divBdr>
        <w:top w:val="none" w:sz="0" w:space="0" w:color="auto"/>
        <w:left w:val="none" w:sz="0" w:space="0" w:color="auto"/>
        <w:bottom w:val="none" w:sz="0" w:space="0" w:color="auto"/>
        <w:right w:val="none" w:sz="0" w:space="0" w:color="auto"/>
      </w:divBdr>
      <w:divsChild>
        <w:div w:id="1518932147">
          <w:marLeft w:val="0"/>
          <w:marRight w:val="0"/>
          <w:marTop w:val="0"/>
          <w:marBottom w:val="0"/>
          <w:divBdr>
            <w:top w:val="none" w:sz="0" w:space="0" w:color="auto"/>
            <w:left w:val="none" w:sz="0" w:space="0" w:color="auto"/>
            <w:bottom w:val="none" w:sz="0" w:space="0" w:color="auto"/>
            <w:right w:val="none" w:sz="0" w:space="0" w:color="auto"/>
          </w:divBdr>
        </w:div>
      </w:divsChild>
    </w:div>
    <w:div w:id="993801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4161">
          <w:marLeft w:val="0"/>
          <w:marRight w:val="0"/>
          <w:marTop w:val="34"/>
          <w:marBottom w:val="34"/>
          <w:divBdr>
            <w:top w:val="none" w:sz="0" w:space="0" w:color="auto"/>
            <w:left w:val="none" w:sz="0" w:space="0" w:color="auto"/>
            <w:bottom w:val="none" w:sz="0" w:space="0" w:color="auto"/>
            <w:right w:val="none" w:sz="0" w:space="0" w:color="auto"/>
          </w:divBdr>
        </w:div>
      </w:divsChild>
    </w:div>
    <w:div w:id="1004012166">
      <w:bodyDiv w:val="1"/>
      <w:marLeft w:val="0"/>
      <w:marRight w:val="0"/>
      <w:marTop w:val="0"/>
      <w:marBottom w:val="0"/>
      <w:divBdr>
        <w:top w:val="none" w:sz="0" w:space="0" w:color="auto"/>
        <w:left w:val="none" w:sz="0" w:space="0" w:color="auto"/>
        <w:bottom w:val="none" w:sz="0" w:space="0" w:color="auto"/>
        <w:right w:val="none" w:sz="0" w:space="0" w:color="auto"/>
      </w:divBdr>
      <w:divsChild>
        <w:div w:id="2086295680">
          <w:marLeft w:val="0"/>
          <w:marRight w:val="0"/>
          <w:marTop w:val="0"/>
          <w:marBottom w:val="0"/>
          <w:divBdr>
            <w:top w:val="none" w:sz="0" w:space="0" w:color="auto"/>
            <w:left w:val="none" w:sz="0" w:space="0" w:color="auto"/>
            <w:bottom w:val="none" w:sz="0" w:space="0" w:color="auto"/>
            <w:right w:val="none" w:sz="0" w:space="0" w:color="auto"/>
          </w:divBdr>
        </w:div>
      </w:divsChild>
    </w:div>
    <w:div w:id="1009023103">
      <w:bodyDiv w:val="1"/>
      <w:marLeft w:val="0"/>
      <w:marRight w:val="0"/>
      <w:marTop w:val="0"/>
      <w:marBottom w:val="0"/>
      <w:divBdr>
        <w:top w:val="none" w:sz="0" w:space="0" w:color="auto"/>
        <w:left w:val="none" w:sz="0" w:space="0" w:color="auto"/>
        <w:bottom w:val="none" w:sz="0" w:space="0" w:color="auto"/>
        <w:right w:val="none" w:sz="0" w:space="0" w:color="auto"/>
      </w:divBdr>
      <w:divsChild>
        <w:div w:id="22247517">
          <w:marLeft w:val="0"/>
          <w:marRight w:val="0"/>
          <w:marTop w:val="34"/>
          <w:marBottom w:val="34"/>
          <w:divBdr>
            <w:top w:val="none" w:sz="0" w:space="0" w:color="auto"/>
            <w:left w:val="none" w:sz="0" w:space="0" w:color="auto"/>
            <w:bottom w:val="none" w:sz="0" w:space="0" w:color="auto"/>
            <w:right w:val="none" w:sz="0" w:space="0" w:color="auto"/>
          </w:divBdr>
        </w:div>
      </w:divsChild>
    </w:div>
    <w:div w:id="1031537500">
      <w:bodyDiv w:val="1"/>
      <w:marLeft w:val="0"/>
      <w:marRight w:val="0"/>
      <w:marTop w:val="0"/>
      <w:marBottom w:val="0"/>
      <w:divBdr>
        <w:top w:val="none" w:sz="0" w:space="0" w:color="auto"/>
        <w:left w:val="none" w:sz="0" w:space="0" w:color="auto"/>
        <w:bottom w:val="none" w:sz="0" w:space="0" w:color="auto"/>
        <w:right w:val="none" w:sz="0" w:space="0" w:color="auto"/>
      </w:divBdr>
    </w:div>
    <w:div w:id="1046637384">
      <w:bodyDiv w:val="1"/>
      <w:marLeft w:val="0"/>
      <w:marRight w:val="0"/>
      <w:marTop w:val="0"/>
      <w:marBottom w:val="0"/>
      <w:divBdr>
        <w:top w:val="none" w:sz="0" w:space="0" w:color="auto"/>
        <w:left w:val="none" w:sz="0" w:space="0" w:color="auto"/>
        <w:bottom w:val="none" w:sz="0" w:space="0" w:color="auto"/>
        <w:right w:val="none" w:sz="0" w:space="0" w:color="auto"/>
      </w:divBdr>
      <w:divsChild>
        <w:div w:id="430394648">
          <w:marLeft w:val="0"/>
          <w:marRight w:val="0"/>
          <w:marTop w:val="34"/>
          <w:marBottom w:val="34"/>
          <w:divBdr>
            <w:top w:val="none" w:sz="0" w:space="0" w:color="auto"/>
            <w:left w:val="none" w:sz="0" w:space="0" w:color="auto"/>
            <w:bottom w:val="none" w:sz="0" w:space="0" w:color="auto"/>
            <w:right w:val="none" w:sz="0" w:space="0" w:color="auto"/>
          </w:divBdr>
        </w:div>
      </w:divsChild>
    </w:div>
    <w:div w:id="1052849127">
      <w:bodyDiv w:val="1"/>
      <w:marLeft w:val="0"/>
      <w:marRight w:val="0"/>
      <w:marTop w:val="0"/>
      <w:marBottom w:val="0"/>
      <w:divBdr>
        <w:top w:val="none" w:sz="0" w:space="0" w:color="auto"/>
        <w:left w:val="none" w:sz="0" w:space="0" w:color="auto"/>
        <w:bottom w:val="none" w:sz="0" w:space="0" w:color="auto"/>
        <w:right w:val="none" w:sz="0" w:space="0" w:color="auto"/>
      </w:divBdr>
      <w:divsChild>
        <w:div w:id="1069502427">
          <w:marLeft w:val="0"/>
          <w:marRight w:val="0"/>
          <w:marTop w:val="0"/>
          <w:marBottom w:val="295"/>
          <w:divBdr>
            <w:top w:val="none" w:sz="0" w:space="0" w:color="auto"/>
            <w:left w:val="none" w:sz="0" w:space="0" w:color="auto"/>
            <w:bottom w:val="none" w:sz="0" w:space="0" w:color="auto"/>
            <w:right w:val="none" w:sz="0" w:space="0" w:color="auto"/>
          </w:divBdr>
          <w:divsChild>
            <w:div w:id="985621287">
              <w:marLeft w:val="0"/>
              <w:marRight w:val="0"/>
              <w:marTop w:val="0"/>
              <w:marBottom w:val="0"/>
              <w:divBdr>
                <w:top w:val="none" w:sz="0" w:space="0" w:color="auto"/>
                <w:left w:val="none" w:sz="0" w:space="0" w:color="auto"/>
                <w:bottom w:val="none" w:sz="0" w:space="0" w:color="auto"/>
                <w:right w:val="none" w:sz="0" w:space="0" w:color="auto"/>
              </w:divBdr>
              <w:divsChild>
                <w:div w:id="16010674">
                  <w:marLeft w:val="0"/>
                  <w:marRight w:val="0"/>
                  <w:marTop w:val="48"/>
                  <w:marBottom w:val="0"/>
                  <w:divBdr>
                    <w:top w:val="none" w:sz="0" w:space="0" w:color="auto"/>
                    <w:left w:val="none" w:sz="0" w:space="0" w:color="auto"/>
                    <w:bottom w:val="none" w:sz="0" w:space="0" w:color="auto"/>
                    <w:right w:val="none" w:sz="0" w:space="0" w:color="auto"/>
                  </w:divBdr>
                </w:div>
              </w:divsChild>
            </w:div>
            <w:div w:id="1481726490">
              <w:marLeft w:val="3249"/>
              <w:marRight w:val="0"/>
              <w:marTop w:val="0"/>
              <w:marBottom w:val="0"/>
              <w:divBdr>
                <w:top w:val="none" w:sz="0" w:space="0" w:color="auto"/>
                <w:left w:val="none" w:sz="0" w:space="0" w:color="auto"/>
                <w:bottom w:val="none" w:sz="0" w:space="0" w:color="auto"/>
                <w:right w:val="none" w:sz="0" w:space="0" w:color="auto"/>
              </w:divBdr>
              <w:divsChild>
                <w:div w:id="1520697620">
                  <w:marLeft w:val="0"/>
                  <w:marRight w:val="0"/>
                  <w:marTop w:val="0"/>
                  <w:marBottom w:val="0"/>
                  <w:divBdr>
                    <w:top w:val="none" w:sz="0" w:space="0" w:color="auto"/>
                    <w:left w:val="none" w:sz="0" w:space="0" w:color="auto"/>
                    <w:bottom w:val="none" w:sz="0" w:space="0" w:color="auto"/>
                    <w:right w:val="none" w:sz="0" w:space="0" w:color="auto"/>
                  </w:divBdr>
                  <w:divsChild>
                    <w:div w:id="1529367720">
                      <w:marLeft w:val="0"/>
                      <w:marRight w:val="0"/>
                      <w:marTop w:val="0"/>
                      <w:marBottom w:val="0"/>
                      <w:divBdr>
                        <w:top w:val="none" w:sz="0" w:space="0" w:color="auto"/>
                        <w:left w:val="none" w:sz="0" w:space="0" w:color="auto"/>
                        <w:bottom w:val="none" w:sz="0" w:space="0" w:color="auto"/>
                        <w:right w:val="none" w:sz="0" w:space="0" w:color="auto"/>
                      </w:divBdr>
                      <w:divsChild>
                        <w:div w:id="1438597300">
                          <w:marLeft w:val="0"/>
                          <w:marRight w:val="0"/>
                          <w:marTop w:val="0"/>
                          <w:marBottom w:val="0"/>
                          <w:divBdr>
                            <w:top w:val="none" w:sz="0" w:space="0" w:color="auto"/>
                            <w:left w:val="none" w:sz="0" w:space="0" w:color="auto"/>
                            <w:bottom w:val="none" w:sz="0" w:space="0" w:color="auto"/>
                            <w:right w:val="none" w:sz="0" w:space="0" w:color="auto"/>
                          </w:divBdr>
                          <w:divsChild>
                            <w:div w:id="1834485726">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972400549">
          <w:marLeft w:val="0"/>
          <w:marRight w:val="0"/>
          <w:marTop w:val="0"/>
          <w:marBottom w:val="0"/>
          <w:divBdr>
            <w:top w:val="none" w:sz="0" w:space="0" w:color="auto"/>
            <w:left w:val="none" w:sz="0" w:space="0" w:color="auto"/>
            <w:bottom w:val="none" w:sz="0" w:space="0" w:color="auto"/>
            <w:right w:val="none" w:sz="0" w:space="0" w:color="auto"/>
          </w:divBdr>
        </w:div>
        <w:div w:id="2048286988">
          <w:marLeft w:val="0"/>
          <w:marRight w:val="178"/>
          <w:marTop w:val="0"/>
          <w:marBottom w:val="0"/>
          <w:divBdr>
            <w:top w:val="none" w:sz="0" w:space="0" w:color="auto"/>
            <w:left w:val="none" w:sz="0" w:space="0" w:color="auto"/>
            <w:bottom w:val="none" w:sz="0" w:space="0" w:color="auto"/>
            <w:right w:val="none" w:sz="0" w:space="0" w:color="auto"/>
          </w:divBdr>
          <w:divsChild>
            <w:div w:id="1035353255">
              <w:marLeft w:val="0"/>
              <w:marRight w:val="0"/>
              <w:marTop w:val="0"/>
              <w:marBottom w:val="0"/>
              <w:divBdr>
                <w:top w:val="none" w:sz="0" w:space="0" w:color="auto"/>
                <w:left w:val="none" w:sz="0" w:space="0" w:color="auto"/>
                <w:bottom w:val="none" w:sz="0" w:space="0" w:color="auto"/>
                <w:right w:val="none" w:sz="0" w:space="0" w:color="auto"/>
              </w:divBdr>
              <w:divsChild>
                <w:div w:id="549920134">
                  <w:marLeft w:val="0"/>
                  <w:marRight w:val="0"/>
                  <w:marTop w:val="0"/>
                  <w:marBottom w:val="0"/>
                  <w:divBdr>
                    <w:top w:val="none" w:sz="0" w:space="0" w:color="auto"/>
                    <w:left w:val="none" w:sz="0" w:space="0" w:color="auto"/>
                    <w:bottom w:val="none" w:sz="0" w:space="0" w:color="auto"/>
                    <w:right w:val="none" w:sz="0" w:space="0" w:color="auto"/>
                  </w:divBdr>
                  <w:divsChild>
                    <w:div w:id="716664544">
                      <w:marLeft w:val="0"/>
                      <w:marRight w:val="0"/>
                      <w:marTop w:val="120"/>
                      <w:marBottom w:val="360"/>
                      <w:divBdr>
                        <w:top w:val="none" w:sz="0" w:space="0" w:color="auto"/>
                        <w:left w:val="none" w:sz="0" w:space="0" w:color="auto"/>
                        <w:bottom w:val="none" w:sz="0" w:space="0" w:color="auto"/>
                        <w:right w:val="none" w:sz="0" w:space="0" w:color="auto"/>
                      </w:divBdr>
                      <w:divsChild>
                        <w:div w:id="1391346465">
                          <w:marLeft w:val="0"/>
                          <w:marRight w:val="0"/>
                          <w:marTop w:val="0"/>
                          <w:marBottom w:val="0"/>
                          <w:divBdr>
                            <w:top w:val="none" w:sz="0" w:space="0" w:color="auto"/>
                            <w:left w:val="none" w:sz="0" w:space="0" w:color="auto"/>
                            <w:bottom w:val="none" w:sz="0" w:space="0" w:color="auto"/>
                            <w:right w:val="none" w:sz="0" w:space="0" w:color="auto"/>
                          </w:divBdr>
                        </w:div>
                        <w:div w:id="18465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8315">
      <w:bodyDiv w:val="1"/>
      <w:marLeft w:val="0"/>
      <w:marRight w:val="0"/>
      <w:marTop w:val="0"/>
      <w:marBottom w:val="0"/>
      <w:divBdr>
        <w:top w:val="none" w:sz="0" w:space="0" w:color="auto"/>
        <w:left w:val="none" w:sz="0" w:space="0" w:color="auto"/>
        <w:bottom w:val="none" w:sz="0" w:space="0" w:color="auto"/>
        <w:right w:val="none" w:sz="0" w:space="0" w:color="auto"/>
      </w:divBdr>
    </w:div>
    <w:div w:id="1068570661">
      <w:bodyDiv w:val="1"/>
      <w:marLeft w:val="0"/>
      <w:marRight w:val="0"/>
      <w:marTop w:val="0"/>
      <w:marBottom w:val="0"/>
      <w:divBdr>
        <w:top w:val="none" w:sz="0" w:space="0" w:color="auto"/>
        <w:left w:val="none" w:sz="0" w:space="0" w:color="auto"/>
        <w:bottom w:val="none" w:sz="0" w:space="0" w:color="auto"/>
        <w:right w:val="none" w:sz="0" w:space="0" w:color="auto"/>
      </w:divBdr>
      <w:divsChild>
        <w:div w:id="2067216736">
          <w:marLeft w:val="0"/>
          <w:marRight w:val="0"/>
          <w:marTop w:val="34"/>
          <w:marBottom w:val="34"/>
          <w:divBdr>
            <w:top w:val="none" w:sz="0" w:space="0" w:color="auto"/>
            <w:left w:val="none" w:sz="0" w:space="0" w:color="auto"/>
            <w:bottom w:val="none" w:sz="0" w:space="0" w:color="auto"/>
            <w:right w:val="none" w:sz="0" w:space="0" w:color="auto"/>
          </w:divBdr>
        </w:div>
      </w:divsChild>
    </w:div>
    <w:div w:id="1071543712">
      <w:bodyDiv w:val="1"/>
      <w:marLeft w:val="0"/>
      <w:marRight w:val="0"/>
      <w:marTop w:val="0"/>
      <w:marBottom w:val="0"/>
      <w:divBdr>
        <w:top w:val="none" w:sz="0" w:space="0" w:color="auto"/>
        <w:left w:val="none" w:sz="0" w:space="0" w:color="auto"/>
        <w:bottom w:val="none" w:sz="0" w:space="0" w:color="auto"/>
        <w:right w:val="none" w:sz="0" w:space="0" w:color="auto"/>
      </w:divBdr>
    </w:div>
    <w:div w:id="1072120687">
      <w:bodyDiv w:val="1"/>
      <w:marLeft w:val="0"/>
      <w:marRight w:val="0"/>
      <w:marTop w:val="0"/>
      <w:marBottom w:val="0"/>
      <w:divBdr>
        <w:top w:val="none" w:sz="0" w:space="0" w:color="auto"/>
        <w:left w:val="none" w:sz="0" w:space="0" w:color="auto"/>
        <w:bottom w:val="none" w:sz="0" w:space="0" w:color="auto"/>
        <w:right w:val="none" w:sz="0" w:space="0" w:color="auto"/>
      </w:divBdr>
      <w:divsChild>
        <w:div w:id="1667515071">
          <w:marLeft w:val="0"/>
          <w:marRight w:val="0"/>
          <w:marTop w:val="34"/>
          <w:marBottom w:val="34"/>
          <w:divBdr>
            <w:top w:val="none" w:sz="0" w:space="0" w:color="auto"/>
            <w:left w:val="none" w:sz="0" w:space="0" w:color="auto"/>
            <w:bottom w:val="none" w:sz="0" w:space="0" w:color="auto"/>
            <w:right w:val="none" w:sz="0" w:space="0" w:color="auto"/>
          </w:divBdr>
        </w:div>
      </w:divsChild>
    </w:div>
    <w:div w:id="1080836641">
      <w:bodyDiv w:val="1"/>
      <w:marLeft w:val="0"/>
      <w:marRight w:val="0"/>
      <w:marTop w:val="0"/>
      <w:marBottom w:val="0"/>
      <w:divBdr>
        <w:top w:val="none" w:sz="0" w:space="0" w:color="auto"/>
        <w:left w:val="none" w:sz="0" w:space="0" w:color="auto"/>
        <w:bottom w:val="none" w:sz="0" w:space="0" w:color="auto"/>
        <w:right w:val="none" w:sz="0" w:space="0" w:color="auto"/>
      </w:divBdr>
    </w:div>
    <w:div w:id="1087387233">
      <w:bodyDiv w:val="1"/>
      <w:marLeft w:val="0"/>
      <w:marRight w:val="0"/>
      <w:marTop w:val="0"/>
      <w:marBottom w:val="0"/>
      <w:divBdr>
        <w:top w:val="none" w:sz="0" w:space="0" w:color="auto"/>
        <w:left w:val="none" w:sz="0" w:space="0" w:color="auto"/>
        <w:bottom w:val="none" w:sz="0" w:space="0" w:color="auto"/>
        <w:right w:val="none" w:sz="0" w:space="0" w:color="auto"/>
      </w:divBdr>
    </w:div>
    <w:div w:id="1089277871">
      <w:bodyDiv w:val="1"/>
      <w:marLeft w:val="0"/>
      <w:marRight w:val="0"/>
      <w:marTop w:val="0"/>
      <w:marBottom w:val="0"/>
      <w:divBdr>
        <w:top w:val="none" w:sz="0" w:space="0" w:color="auto"/>
        <w:left w:val="none" w:sz="0" w:space="0" w:color="auto"/>
        <w:bottom w:val="none" w:sz="0" w:space="0" w:color="auto"/>
        <w:right w:val="none" w:sz="0" w:space="0" w:color="auto"/>
      </w:divBdr>
      <w:divsChild>
        <w:div w:id="738748321">
          <w:marLeft w:val="0"/>
          <w:marRight w:val="0"/>
          <w:marTop w:val="34"/>
          <w:marBottom w:val="34"/>
          <w:divBdr>
            <w:top w:val="none" w:sz="0" w:space="0" w:color="auto"/>
            <w:left w:val="none" w:sz="0" w:space="0" w:color="auto"/>
            <w:bottom w:val="none" w:sz="0" w:space="0" w:color="auto"/>
            <w:right w:val="none" w:sz="0" w:space="0" w:color="auto"/>
          </w:divBdr>
        </w:div>
      </w:divsChild>
    </w:div>
    <w:div w:id="1092505376">
      <w:bodyDiv w:val="1"/>
      <w:marLeft w:val="0"/>
      <w:marRight w:val="0"/>
      <w:marTop w:val="0"/>
      <w:marBottom w:val="0"/>
      <w:divBdr>
        <w:top w:val="none" w:sz="0" w:space="0" w:color="auto"/>
        <w:left w:val="none" w:sz="0" w:space="0" w:color="auto"/>
        <w:bottom w:val="none" w:sz="0" w:space="0" w:color="auto"/>
        <w:right w:val="none" w:sz="0" w:space="0" w:color="auto"/>
      </w:divBdr>
      <w:divsChild>
        <w:div w:id="1525557476">
          <w:marLeft w:val="0"/>
          <w:marRight w:val="0"/>
          <w:marTop w:val="34"/>
          <w:marBottom w:val="34"/>
          <w:divBdr>
            <w:top w:val="none" w:sz="0" w:space="0" w:color="auto"/>
            <w:left w:val="none" w:sz="0" w:space="0" w:color="auto"/>
            <w:bottom w:val="none" w:sz="0" w:space="0" w:color="auto"/>
            <w:right w:val="none" w:sz="0" w:space="0" w:color="auto"/>
          </w:divBdr>
        </w:div>
      </w:divsChild>
    </w:div>
    <w:div w:id="1098797087">
      <w:bodyDiv w:val="1"/>
      <w:marLeft w:val="0"/>
      <w:marRight w:val="0"/>
      <w:marTop w:val="0"/>
      <w:marBottom w:val="0"/>
      <w:divBdr>
        <w:top w:val="none" w:sz="0" w:space="0" w:color="auto"/>
        <w:left w:val="none" w:sz="0" w:space="0" w:color="auto"/>
        <w:bottom w:val="none" w:sz="0" w:space="0" w:color="auto"/>
        <w:right w:val="none" w:sz="0" w:space="0" w:color="auto"/>
      </w:divBdr>
      <w:divsChild>
        <w:div w:id="954943641">
          <w:marLeft w:val="0"/>
          <w:marRight w:val="0"/>
          <w:marTop w:val="34"/>
          <w:marBottom w:val="34"/>
          <w:divBdr>
            <w:top w:val="none" w:sz="0" w:space="0" w:color="auto"/>
            <w:left w:val="none" w:sz="0" w:space="0" w:color="auto"/>
            <w:bottom w:val="none" w:sz="0" w:space="0" w:color="auto"/>
            <w:right w:val="none" w:sz="0" w:space="0" w:color="auto"/>
          </w:divBdr>
        </w:div>
      </w:divsChild>
    </w:div>
    <w:div w:id="1103576187">
      <w:bodyDiv w:val="1"/>
      <w:marLeft w:val="0"/>
      <w:marRight w:val="0"/>
      <w:marTop w:val="0"/>
      <w:marBottom w:val="0"/>
      <w:divBdr>
        <w:top w:val="none" w:sz="0" w:space="0" w:color="auto"/>
        <w:left w:val="none" w:sz="0" w:space="0" w:color="auto"/>
        <w:bottom w:val="none" w:sz="0" w:space="0" w:color="auto"/>
        <w:right w:val="none" w:sz="0" w:space="0" w:color="auto"/>
      </w:divBdr>
    </w:div>
    <w:div w:id="1119493441">
      <w:bodyDiv w:val="1"/>
      <w:marLeft w:val="0"/>
      <w:marRight w:val="0"/>
      <w:marTop w:val="0"/>
      <w:marBottom w:val="0"/>
      <w:divBdr>
        <w:top w:val="none" w:sz="0" w:space="0" w:color="auto"/>
        <w:left w:val="none" w:sz="0" w:space="0" w:color="auto"/>
        <w:bottom w:val="none" w:sz="0" w:space="0" w:color="auto"/>
        <w:right w:val="none" w:sz="0" w:space="0" w:color="auto"/>
      </w:divBdr>
    </w:div>
    <w:div w:id="1132094995">
      <w:bodyDiv w:val="1"/>
      <w:marLeft w:val="0"/>
      <w:marRight w:val="0"/>
      <w:marTop w:val="0"/>
      <w:marBottom w:val="0"/>
      <w:divBdr>
        <w:top w:val="none" w:sz="0" w:space="0" w:color="auto"/>
        <w:left w:val="none" w:sz="0" w:space="0" w:color="auto"/>
        <w:bottom w:val="none" w:sz="0" w:space="0" w:color="auto"/>
        <w:right w:val="none" w:sz="0" w:space="0" w:color="auto"/>
      </w:divBdr>
      <w:divsChild>
        <w:div w:id="817304022">
          <w:marLeft w:val="0"/>
          <w:marRight w:val="0"/>
          <w:marTop w:val="0"/>
          <w:marBottom w:val="0"/>
          <w:divBdr>
            <w:top w:val="none" w:sz="0" w:space="0" w:color="auto"/>
            <w:left w:val="none" w:sz="0" w:space="0" w:color="auto"/>
            <w:bottom w:val="none" w:sz="0" w:space="0" w:color="auto"/>
            <w:right w:val="none" w:sz="0" w:space="0" w:color="auto"/>
          </w:divBdr>
        </w:div>
      </w:divsChild>
    </w:div>
    <w:div w:id="1141533886">
      <w:bodyDiv w:val="1"/>
      <w:marLeft w:val="0"/>
      <w:marRight w:val="0"/>
      <w:marTop w:val="0"/>
      <w:marBottom w:val="0"/>
      <w:divBdr>
        <w:top w:val="none" w:sz="0" w:space="0" w:color="auto"/>
        <w:left w:val="none" w:sz="0" w:space="0" w:color="auto"/>
        <w:bottom w:val="none" w:sz="0" w:space="0" w:color="auto"/>
        <w:right w:val="none" w:sz="0" w:space="0" w:color="auto"/>
      </w:divBdr>
      <w:divsChild>
        <w:div w:id="2142338472">
          <w:marLeft w:val="0"/>
          <w:marRight w:val="0"/>
          <w:marTop w:val="0"/>
          <w:marBottom w:val="0"/>
          <w:divBdr>
            <w:top w:val="none" w:sz="0" w:space="0" w:color="auto"/>
            <w:left w:val="none" w:sz="0" w:space="0" w:color="auto"/>
            <w:bottom w:val="none" w:sz="0" w:space="0" w:color="auto"/>
            <w:right w:val="none" w:sz="0" w:space="0" w:color="auto"/>
          </w:divBdr>
        </w:div>
      </w:divsChild>
    </w:div>
    <w:div w:id="1146052112">
      <w:bodyDiv w:val="1"/>
      <w:marLeft w:val="0"/>
      <w:marRight w:val="0"/>
      <w:marTop w:val="0"/>
      <w:marBottom w:val="0"/>
      <w:divBdr>
        <w:top w:val="none" w:sz="0" w:space="0" w:color="auto"/>
        <w:left w:val="none" w:sz="0" w:space="0" w:color="auto"/>
        <w:bottom w:val="none" w:sz="0" w:space="0" w:color="auto"/>
        <w:right w:val="none" w:sz="0" w:space="0" w:color="auto"/>
      </w:divBdr>
    </w:div>
    <w:div w:id="1147942156">
      <w:bodyDiv w:val="1"/>
      <w:marLeft w:val="0"/>
      <w:marRight w:val="0"/>
      <w:marTop w:val="0"/>
      <w:marBottom w:val="0"/>
      <w:divBdr>
        <w:top w:val="none" w:sz="0" w:space="0" w:color="auto"/>
        <w:left w:val="none" w:sz="0" w:space="0" w:color="auto"/>
        <w:bottom w:val="none" w:sz="0" w:space="0" w:color="auto"/>
        <w:right w:val="none" w:sz="0" w:space="0" w:color="auto"/>
      </w:divBdr>
      <w:divsChild>
        <w:div w:id="1958483965">
          <w:marLeft w:val="0"/>
          <w:marRight w:val="0"/>
          <w:marTop w:val="0"/>
          <w:marBottom w:val="0"/>
          <w:divBdr>
            <w:top w:val="none" w:sz="0" w:space="0" w:color="auto"/>
            <w:left w:val="none" w:sz="0" w:space="0" w:color="auto"/>
            <w:bottom w:val="none" w:sz="0" w:space="0" w:color="auto"/>
            <w:right w:val="none" w:sz="0" w:space="0" w:color="auto"/>
          </w:divBdr>
        </w:div>
      </w:divsChild>
    </w:div>
    <w:div w:id="1149399370">
      <w:bodyDiv w:val="1"/>
      <w:marLeft w:val="0"/>
      <w:marRight w:val="0"/>
      <w:marTop w:val="0"/>
      <w:marBottom w:val="0"/>
      <w:divBdr>
        <w:top w:val="none" w:sz="0" w:space="0" w:color="auto"/>
        <w:left w:val="none" w:sz="0" w:space="0" w:color="auto"/>
        <w:bottom w:val="none" w:sz="0" w:space="0" w:color="auto"/>
        <w:right w:val="none" w:sz="0" w:space="0" w:color="auto"/>
      </w:divBdr>
    </w:div>
    <w:div w:id="1160386723">
      <w:bodyDiv w:val="1"/>
      <w:marLeft w:val="0"/>
      <w:marRight w:val="0"/>
      <w:marTop w:val="0"/>
      <w:marBottom w:val="0"/>
      <w:divBdr>
        <w:top w:val="none" w:sz="0" w:space="0" w:color="auto"/>
        <w:left w:val="none" w:sz="0" w:space="0" w:color="auto"/>
        <w:bottom w:val="none" w:sz="0" w:space="0" w:color="auto"/>
        <w:right w:val="none" w:sz="0" w:space="0" w:color="auto"/>
      </w:divBdr>
      <w:divsChild>
        <w:div w:id="2094427032">
          <w:marLeft w:val="0"/>
          <w:marRight w:val="0"/>
          <w:marTop w:val="34"/>
          <w:marBottom w:val="34"/>
          <w:divBdr>
            <w:top w:val="none" w:sz="0" w:space="0" w:color="auto"/>
            <w:left w:val="none" w:sz="0" w:space="0" w:color="auto"/>
            <w:bottom w:val="none" w:sz="0" w:space="0" w:color="auto"/>
            <w:right w:val="none" w:sz="0" w:space="0" w:color="auto"/>
          </w:divBdr>
        </w:div>
      </w:divsChild>
    </w:div>
    <w:div w:id="1169251190">
      <w:bodyDiv w:val="1"/>
      <w:marLeft w:val="0"/>
      <w:marRight w:val="0"/>
      <w:marTop w:val="0"/>
      <w:marBottom w:val="0"/>
      <w:divBdr>
        <w:top w:val="none" w:sz="0" w:space="0" w:color="auto"/>
        <w:left w:val="none" w:sz="0" w:space="0" w:color="auto"/>
        <w:bottom w:val="none" w:sz="0" w:space="0" w:color="auto"/>
        <w:right w:val="none" w:sz="0" w:space="0" w:color="auto"/>
      </w:divBdr>
    </w:div>
    <w:div w:id="1171869513">
      <w:bodyDiv w:val="1"/>
      <w:marLeft w:val="0"/>
      <w:marRight w:val="0"/>
      <w:marTop w:val="0"/>
      <w:marBottom w:val="0"/>
      <w:divBdr>
        <w:top w:val="none" w:sz="0" w:space="0" w:color="auto"/>
        <w:left w:val="none" w:sz="0" w:space="0" w:color="auto"/>
        <w:bottom w:val="none" w:sz="0" w:space="0" w:color="auto"/>
        <w:right w:val="none" w:sz="0" w:space="0" w:color="auto"/>
      </w:divBdr>
      <w:divsChild>
        <w:div w:id="1342049646">
          <w:marLeft w:val="0"/>
          <w:marRight w:val="0"/>
          <w:marTop w:val="0"/>
          <w:marBottom w:val="0"/>
          <w:divBdr>
            <w:top w:val="none" w:sz="0" w:space="0" w:color="auto"/>
            <w:left w:val="none" w:sz="0" w:space="0" w:color="auto"/>
            <w:bottom w:val="none" w:sz="0" w:space="0" w:color="auto"/>
            <w:right w:val="none" w:sz="0" w:space="0" w:color="auto"/>
          </w:divBdr>
        </w:div>
      </w:divsChild>
    </w:div>
    <w:div w:id="1178081897">
      <w:bodyDiv w:val="1"/>
      <w:marLeft w:val="0"/>
      <w:marRight w:val="0"/>
      <w:marTop w:val="0"/>
      <w:marBottom w:val="0"/>
      <w:divBdr>
        <w:top w:val="none" w:sz="0" w:space="0" w:color="auto"/>
        <w:left w:val="none" w:sz="0" w:space="0" w:color="auto"/>
        <w:bottom w:val="none" w:sz="0" w:space="0" w:color="auto"/>
        <w:right w:val="none" w:sz="0" w:space="0" w:color="auto"/>
      </w:divBdr>
      <w:divsChild>
        <w:div w:id="1487817555">
          <w:marLeft w:val="0"/>
          <w:marRight w:val="0"/>
          <w:marTop w:val="34"/>
          <w:marBottom w:val="34"/>
          <w:divBdr>
            <w:top w:val="none" w:sz="0" w:space="0" w:color="auto"/>
            <w:left w:val="none" w:sz="0" w:space="0" w:color="auto"/>
            <w:bottom w:val="none" w:sz="0" w:space="0" w:color="auto"/>
            <w:right w:val="none" w:sz="0" w:space="0" w:color="auto"/>
          </w:divBdr>
        </w:div>
      </w:divsChild>
    </w:div>
    <w:div w:id="1186410579">
      <w:bodyDiv w:val="1"/>
      <w:marLeft w:val="0"/>
      <w:marRight w:val="0"/>
      <w:marTop w:val="0"/>
      <w:marBottom w:val="0"/>
      <w:divBdr>
        <w:top w:val="none" w:sz="0" w:space="0" w:color="auto"/>
        <w:left w:val="none" w:sz="0" w:space="0" w:color="auto"/>
        <w:bottom w:val="none" w:sz="0" w:space="0" w:color="auto"/>
        <w:right w:val="none" w:sz="0" w:space="0" w:color="auto"/>
      </w:divBdr>
    </w:div>
    <w:div w:id="1188712593">
      <w:bodyDiv w:val="1"/>
      <w:marLeft w:val="0"/>
      <w:marRight w:val="0"/>
      <w:marTop w:val="0"/>
      <w:marBottom w:val="0"/>
      <w:divBdr>
        <w:top w:val="none" w:sz="0" w:space="0" w:color="auto"/>
        <w:left w:val="none" w:sz="0" w:space="0" w:color="auto"/>
        <w:bottom w:val="none" w:sz="0" w:space="0" w:color="auto"/>
        <w:right w:val="none" w:sz="0" w:space="0" w:color="auto"/>
      </w:divBdr>
      <w:divsChild>
        <w:div w:id="1973092370">
          <w:marLeft w:val="0"/>
          <w:marRight w:val="0"/>
          <w:marTop w:val="34"/>
          <w:marBottom w:val="34"/>
          <w:divBdr>
            <w:top w:val="none" w:sz="0" w:space="0" w:color="auto"/>
            <w:left w:val="none" w:sz="0" w:space="0" w:color="auto"/>
            <w:bottom w:val="none" w:sz="0" w:space="0" w:color="auto"/>
            <w:right w:val="none" w:sz="0" w:space="0" w:color="auto"/>
          </w:divBdr>
        </w:div>
      </w:divsChild>
    </w:div>
    <w:div w:id="1192451695">
      <w:bodyDiv w:val="1"/>
      <w:marLeft w:val="0"/>
      <w:marRight w:val="0"/>
      <w:marTop w:val="0"/>
      <w:marBottom w:val="0"/>
      <w:divBdr>
        <w:top w:val="none" w:sz="0" w:space="0" w:color="auto"/>
        <w:left w:val="none" w:sz="0" w:space="0" w:color="auto"/>
        <w:bottom w:val="none" w:sz="0" w:space="0" w:color="auto"/>
        <w:right w:val="none" w:sz="0" w:space="0" w:color="auto"/>
      </w:divBdr>
    </w:div>
    <w:div w:id="1195849575">
      <w:bodyDiv w:val="1"/>
      <w:marLeft w:val="0"/>
      <w:marRight w:val="0"/>
      <w:marTop w:val="0"/>
      <w:marBottom w:val="0"/>
      <w:divBdr>
        <w:top w:val="none" w:sz="0" w:space="0" w:color="auto"/>
        <w:left w:val="none" w:sz="0" w:space="0" w:color="auto"/>
        <w:bottom w:val="none" w:sz="0" w:space="0" w:color="auto"/>
        <w:right w:val="none" w:sz="0" w:space="0" w:color="auto"/>
      </w:divBdr>
      <w:divsChild>
        <w:div w:id="1279486825">
          <w:marLeft w:val="0"/>
          <w:marRight w:val="0"/>
          <w:marTop w:val="34"/>
          <w:marBottom w:val="34"/>
          <w:divBdr>
            <w:top w:val="none" w:sz="0" w:space="0" w:color="auto"/>
            <w:left w:val="none" w:sz="0" w:space="0" w:color="auto"/>
            <w:bottom w:val="none" w:sz="0" w:space="0" w:color="auto"/>
            <w:right w:val="none" w:sz="0" w:space="0" w:color="auto"/>
          </w:divBdr>
        </w:div>
      </w:divsChild>
    </w:div>
    <w:div w:id="1211260180">
      <w:bodyDiv w:val="1"/>
      <w:marLeft w:val="0"/>
      <w:marRight w:val="0"/>
      <w:marTop w:val="0"/>
      <w:marBottom w:val="0"/>
      <w:divBdr>
        <w:top w:val="none" w:sz="0" w:space="0" w:color="auto"/>
        <w:left w:val="none" w:sz="0" w:space="0" w:color="auto"/>
        <w:bottom w:val="none" w:sz="0" w:space="0" w:color="auto"/>
        <w:right w:val="none" w:sz="0" w:space="0" w:color="auto"/>
      </w:divBdr>
    </w:div>
    <w:div w:id="1213926098">
      <w:bodyDiv w:val="1"/>
      <w:marLeft w:val="0"/>
      <w:marRight w:val="0"/>
      <w:marTop w:val="0"/>
      <w:marBottom w:val="0"/>
      <w:divBdr>
        <w:top w:val="none" w:sz="0" w:space="0" w:color="auto"/>
        <w:left w:val="none" w:sz="0" w:space="0" w:color="auto"/>
        <w:bottom w:val="none" w:sz="0" w:space="0" w:color="auto"/>
        <w:right w:val="none" w:sz="0" w:space="0" w:color="auto"/>
      </w:divBdr>
      <w:divsChild>
        <w:div w:id="1596135384">
          <w:marLeft w:val="0"/>
          <w:marRight w:val="0"/>
          <w:marTop w:val="34"/>
          <w:marBottom w:val="34"/>
          <w:divBdr>
            <w:top w:val="none" w:sz="0" w:space="0" w:color="auto"/>
            <w:left w:val="none" w:sz="0" w:space="0" w:color="auto"/>
            <w:bottom w:val="none" w:sz="0" w:space="0" w:color="auto"/>
            <w:right w:val="none" w:sz="0" w:space="0" w:color="auto"/>
          </w:divBdr>
        </w:div>
      </w:divsChild>
    </w:div>
    <w:div w:id="1220021465">
      <w:bodyDiv w:val="1"/>
      <w:marLeft w:val="0"/>
      <w:marRight w:val="0"/>
      <w:marTop w:val="0"/>
      <w:marBottom w:val="0"/>
      <w:divBdr>
        <w:top w:val="none" w:sz="0" w:space="0" w:color="auto"/>
        <w:left w:val="none" w:sz="0" w:space="0" w:color="auto"/>
        <w:bottom w:val="none" w:sz="0" w:space="0" w:color="auto"/>
        <w:right w:val="none" w:sz="0" w:space="0" w:color="auto"/>
      </w:divBdr>
      <w:divsChild>
        <w:div w:id="1082532007">
          <w:marLeft w:val="0"/>
          <w:marRight w:val="0"/>
          <w:marTop w:val="0"/>
          <w:marBottom w:val="0"/>
          <w:divBdr>
            <w:top w:val="none" w:sz="0" w:space="0" w:color="auto"/>
            <w:left w:val="none" w:sz="0" w:space="0" w:color="auto"/>
            <w:bottom w:val="none" w:sz="0" w:space="0" w:color="auto"/>
            <w:right w:val="none" w:sz="0" w:space="0" w:color="auto"/>
          </w:divBdr>
        </w:div>
      </w:divsChild>
    </w:div>
    <w:div w:id="1220479708">
      <w:bodyDiv w:val="1"/>
      <w:marLeft w:val="0"/>
      <w:marRight w:val="0"/>
      <w:marTop w:val="0"/>
      <w:marBottom w:val="0"/>
      <w:divBdr>
        <w:top w:val="none" w:sz="0" w:space="0" w:color="auto"/>
        <w:left w:val="none" w:sz="0" w:space="0" w:color="auto"/>
        <w:bottom w:val="none" w:sz="0" w:space="0" w:color="auto"/>
        <w:right w:val="none" w:sz="0" w:space="0" w:color="auto"/>
      </w:divBdr>
    </w:div>
    <w:div w:id="1225065780">
      <w:bodyDiv w:val="1"/>
      <w:marLeft w:val="0"/>
      <w:marRight w:val="0"/>
      <w:marTop w:val="0"/>
      <w:marBottom w:val="0"/>
      <w:divBdr>
        <w:top w:val="none" w:sz="0" w:space="0" w:color="auto"/>
        <w:left w:val="none" w:sz="0" w:space="0" w:color="auto"/>
        <w:bottom w:val="none" w:sz="0" w:space="0" w:color="auto"/>
        <w:right w:val="none" w:sz="0" w:space="0" w:color="auto"/>
      </w:divBdr>
      <w:divsChild>
        <w:div w:id="829057820">
          <w:marLeft w:val="0"/>
          <w:marRight w:val="0"/>
          <w:marTop w:val="34"/>
          <w:marBottom w:val="34"/>
          <w:divBdr>
            <w:top w:val="none" w:sz="0" w:space="0" w:color="auto"/>
            <w:left w:val="none" w:sz="0" w:space="0" w:color="auto"/>
            <w:bottom w:val="none" w:sz="0" w:space="0" w:color="auto"/>
            <w:right w:val="none" w:sz="0" w:space="0" w:color="auto"/>
          </w:divBdr>
        </w:div>
      </w:divsChild>
    </w:div>
    <w:div w:id="1227763804">
      <w:bodyDiv w:val="1"/>
      <w:marLeft w:val="0"/>
      <w:marRight w:val="0"/>
      <w:marTop w:val="0"/>
      <w:marBottom w:val="0"/>
      <w:divBdr>
        <w:top w:val="none" w:sz="0" w:space="0" w:color="auto"/>
        <w:left w:val="none" w:sz="0" w:space="0" w:color="auto"/>
        <w:bottom w:val="none" w:sz="0" w:space="0" w:color="auto"/>
        <w:right w:val="none" w:sz="0" w:space="0" w:color="auto"/>
      </w:divBdr>
      <w:divsChild>
        <w:div w:id="1850173252">
          <w:marLeft w:val="0"/>
          <w:marRight w:val="0"/>
          <w:marTop w:val="34"/>
          <w:marBottom w:val="34"/>
          <w:divBdr>
            <w:top w:val="none" w:sz="0" w:space="0" w:color="auto"/>
            <w:left w:val="none" w:sz="0" w:space="0" w:color="auto"/>
            <w:bottom w:val="none" w:sz="0" w:space="0" w:color="auto"/>
            <w:right w:val="none" w:sz="0" w:space="0" w:color="auto"/>
          </w:divBdr>
        </w:div>
      </w:divsChild>
    </w:div>
    <w:div w:id="1230074541">
      <w:bodyDiv w:val="1"/>
      <w:marLeft w:val="0"/>
      <w:marRight w:val="0"/>
      <w:marTop w:val="0"/>
      <w:marBottom w:val="0"/>
      <w:divBdr>
        <w:top w:val="none" w:sz="0" w:space="0" w:color="auto"/>
        <w:left w:val="none" w:sz="0" w:space="0" w:color="auto"/>
        <w:bottom w:val="none" w:sz="0" w:space="0" w:color="auto"/>
        <w:right w:val="none" w:sz="0" w:space="0" w:color="auto"/>
      </w:divBdr>
      <w:divsChild>
        <w:div w:id="13502069">
          <w:marLeft w:val="0"/>
          <w:marRight w:val="0"/>
          <w:marTop w:val="166"/>
          <w:marBottom w:val="166"/>
          <w:divBdr>
            <w:top w:val="none" w:sz="0" w:space="0" w:color="auto"/>
            <w:left w:val="none" w:sz="0" w:space="0" w:color="auto"/>
            <w:bottom w:val="none" w:sz="0" w:space="0" w:color="auto"/>
            <w:right w:val="none" w:sz="0" w:space="0" w:color="auto"/>
          </w:divBdr>
        </w:div>
        <w:div w:id="190143796">
          <w:marLeft w:val="0"/>
          <w:marRight w:val="0"/>
          <w:marTop w:val="166"/>
          <w:marBottom w:val="166"/>
          <w:divBdr>
            <w:top w:val="none" w:sz="0" w:space="0" w:color="auto"/>
            <w:left w:val="none" w:sz="0" w:space="0" w:color="auto"/>
            <w:bottom w:val="none" w:sz="0" w:space="0" w:color="auto"/>
            <w:right w:val="none" w:sz="0" w:space="0" w:color="auto"/>
          </w:divBdr>
        </w:div>
        <w:div w:id="839808779">
          <w:marLeft w:val="0"/>
          <w:marRight w:val="0"/>
          <w:marTop w:val="166"/>
          <w:marBottom w:val="166"/>
          <w:divBdr>
            <w:top w:val="none" w:sz="0" w:space="0" w:color="auto"/>
            <w:left w:val="none" w:sz="0" w:space="0" w:color="auto"/>
            <w:bottom w:val="none" w:sz="0" w:space="0" w:color="auto"/>
            <w:right w:val="none" w:sz="0" w:space="0" w:color="auto"/>
          </w:divBdr>
        </w:div>
      </w:divsChild>
    </w:div>
    <w:div w:id="1236553560">
      <w:bodyDiv w:val="1"/>
      <w:marLeft w:val="0"/>
      <w:marRight w:val="0"/>
      <w:marTop w:val="0"/>
      <w:marBottom w:val="0"/>
      <w:divBdr>
        <w:top w:val="none" w:sz="0" w:space="0" w:color="auto"/>
        <w:left w:val="none" w:sz="0" w:space="0" w:color="auto"/>
        <w:bottom w:val="none" w:sz="0" w:space="0" w:color="auto"/>
        <w:right w:val="none" w:sz="0" w:space="0" w:color="auto"/>
      </w:divBdr>
      <w:divsChild>
        <w:div w:id="1939482248">
          <w:marLeft w:val="0"/>
          <w:marRight w:val="0"/>
          <w:marTop w:val="34"/>
          <w:marBottom w:val="34"/>
          <w:divBdr>
            <w:top w:val="none" w:sz="0" w:space="0" w:color="auto"/>
            <w:left w:val="none" w:sz="0" w:space="0" w:color="auto"/>
            <w:bottom w:val="none" w:sz="0" w:space="0" w:color="auto"/>
            <w:right w:val="none" w:sz="0" w:space="0" w:color="auto"/>
          </w:divBdr>
        </w:div>
      </w:divsChild>
    </w:div>
    <w:div w:id="1237548359">
      <w:bodyDiv w:val="1"/>
      <w:marLeft w:val="0"/>
      <w:marRight w:val="0"/>
      <w:marTop w:val="0"/>
      <w:marBottom w:val="0"/>
      <w:divBdr>
        <w:top w:val="none" w:sz="0" w:space="0" w:color="auto"/>
        <w:left w:val="none" w:sz="0" w:space="0" w:color="auto"/>
        <w:bottom w:val="none" w:sz="0" w:space="0" w:color="auto"/>
        <w:right w:val="none" w:sz="0" w:space="0" w:color="auto"/>
      </w:divBdr>
    </w:div>
    <w:div w:id="1238781785">
      <w:bodyDiv w:val="1"/>
      <w:marLeft w:val="0"/>
      <w:marRight w:val="0"/>
      <w:marTop w:val="0"/>
      <w:marBottom w:val="0"/>
      <w:divBdr>
        <w:top w:val="none" w:sz="0" w:space="0" w:color="auto"/>
        <w:left w:val="none" w:sz="0" w:space="0" w:color="auto"/>
        <w:bottom w:val="none" w:sz="0" w:space="0" w:color="auto"/>
        <w:right w:val="none" w:sz="0" w:space="0" w:color="auto"/>
      </w:divBdr>
      <w:divsChild>
        <w:div w:id="1343556574">
          <w:marLeft w:val="0"/>
          <w:marRight w:val="1"/>
          <w:marTop w:val="0"/>
          <w:marBottom w:val="0"/>
          <w:divBdr>
            <w:top w:val="none" w:sz="0" w:space="0" w:color="auto"/>
            <w:left w:val="none" w:sz="0" w:space="0" w:color="auto"/>
            <w:bottom w:val="none" w:sz="0" w:space="0" w:color="auto"/>
            <w:right w:val="none" w:sz="0" w:space="0" w:color="auto"/>
          </w:divBdr>
          <w:divsChild>
            <w:div w:id="584532672">
              <w:marLeft w:val="0"/>
              <w:marRight w:val="0"/>
              <w:marTop w:val="0"/>
              <w:marBottom w:val="0"/>
              <w:divBdr>
                <w:top w:val="none" w:sz="0" w:space="0" w:color="auto"/>
                <w:left w:val="none" w:sz="0" w:space="0" w:color="auto"/>
                <w:bottom w:val="none" w:sz="0" w:space="0" w:color="auto"/>
                <w:right w:val="none" w:sz="0" w:space="0" w:color="auto"/>
              </w:divBdr>
              <w:divsChild>
                <w:div w:id="155076447">
                  <w:marLeft w:val="0"/>
                  <w:marRight w:val="1"/>
                  <w:marTop w:val="0"/>
                  <w:marBottom w:val="0"/>
                  <w:divBdr>
                    <w:top w:val="none" w:sz="0" w:space="0" w:color="auto"/>
                    <w:left w:val="none" w:sz="0" w:space="0" w:color="auto"/>
                    <w:bottom w:val="none" w:sz="0" w:space="0" w:color="auto"/>
                    <w:right w:val="none" w:sz="0" w:space="0" w:color="auto"/>
                  </w:divBdr>
                  <w:divsChild>
                    <w:div w:id="1793160741">
                      <w:marLeft w:val="0"/>
                      <w:marRight w:val="0"/>
                      <w:marTop w:val="0"/>
                      <w:marBottom w:val="0"/>
                      <w:divBdr>
                        <w:top w:val="none" w:sz="0" w:space="0" w:color="auto"/>
                        <w:left w:val="none" w:sz="0" w:space="0" w:color="auto"/>
                        <w:bottom w:val="none" w:sz="0" w:space="0" w:color="auto"/>
                        <w:right w:val="none" w:sz="0" w:space="0" w:color="auto"/>
                      </w:divBdr>
                      <w:divsChild>
                        <w:div w:id="1332635761">
                          <w:marLeft w:val="0"/>
                          <w:marRight w:val="0"/>
                          <w:marTop w:val="0"/>
                          <w:marBottom w:val="0"/>
                          <w:divBdr>
                            <w:top w:val="none" w:sz="0" w:space="0" w:color="auto"/>
                            <w:left w:val="none" w:sz="0" w:space="0" w:color="auto"/>
                            <w:bottom w:val="none" w:sz="0" w:space="0" w:color="auto"/>
                            <w:right w:val="none" w:sz="0" w:space="0" w:color="auto"/>
                          </w:divBdr>
                          <w:divsChild>
                            <w:div w:id="161629558">
                              <w:marLeft w:val="0"/>
                              <w:marRight w:val="0"/>
                              <w:marTop w:val="120"/>
                              <w:marBottom w:val="360"/>
                              <w:divBdr>
                                <w:top w:val="none" w:sz="0" w:space="0" w:color="auto"/>
                                <w:left w:val="none" w:sz="0" w:space="0" w:color="auto"/>
                                <w:bottom w:val="none" w:sz="0" w:space="0" w:color="auto"/>
                                <w:right w:val="none" w:sz="0" w:space="0" w:color="auto"/>
                              </w:divBdr>
                              <w:divsChild>
                                <w:div w:id="692461016">
                                  <w:marLeft w:val="420"/>
                                  <w:marRight w:val="0"/>
                                  <w:marTop w:val="0"/>
                                  <w:marBottom w:val="0"/>
                                  <w:divBdr>
                                    <w:top w:val="none" w:sz="0" w:space="0" w:color="auto"/>
                                    <w:left w:val="none" w:sz="0" w:space="0" w:color="auto"/>
                                    <w:bottom w:val="none" w:sz="0" w:space="0" w:color="auto"/>
                                    <w:right w:val="none" w:sz="0" w:space="0" w:color="auto"/>
                                  </w:divBdr>
                                  <w:divsChild>
                                    <w:div w:id="17599078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334800">
      <w:bodyDiv w:val="1"/>
      <w:marLeft w:val="0"/>
      <w:marRight w:val="0"/>
      <w:marTop w:val="0"/>
      <w:marBottom w:val="0"/>
      <w:divBdr>
        <w:top w:val="none" w:sz="0" w:space="0" w:color="auto"/>
        <w:left w:val="none" w:sz="0" w:space="0" w:color="auto"/>
        <w:bottom w:val="none" w:sz="0" w:space="0" w:color="auto"/>
        <w:right w:val="none" w:sz="0" w:space="0" w:color="auto"/>
      </w:divBdr>
      <w:divsChild>
        <w:div w:id="58677119">
          <w:marLeft w:val="0"/>
          <w:marRight w:val="0"/>
          <w:marTop w:val="34"/>
          <w:marBottom w:val="34"/>
          <w:divBdr>
            <w:top w:val="none" w:sz="0" w:space="0" w:color="auto"/>
            <w:left w:val="none" w:sz="0" w:space="0" w:color="auto"/>
            <w:bottom w:val="none" w:sz="0" w:space="0" w:color="auto"/>
            <w:right w:val="none" w:sz="0" w:space="0" w:color="auto"/>
          </w:divBdr>
        </w:div>
      </w:divsChild>
    </w:div>
    <w:div w:id="1258556861">
      <w:bodyDiv w:val="1"/>
      <w:marLeft w:val="0"/>
      <w:marRight w:val="0"/>
      <w:marTop w:val="0"/>
      <w:marBottom w:val="0"/>
      <w:divBdr>
        <w:top w:val="none" w:sz="0" w:space="0" w:color="auto"/>
        <w:left w:val="none" w:sz="0" w:space="0" w:color="auto"/>
        <w:bottom w:val="none" w:sz="0" w:space="0" w:color="auto"/>
        <w:right w:val="none" w:sz="0" w:space="0" w:color="auto"/>
      </w:divBdr>
    </w:div>
    <w:div w:id="1276719664">
      <w:bodyDiv w:val="1"/>
      <w:marLeft w:val="0"/>
      <w:marRight w:val="0"/>
      <w:marTop w:val="0"/>
      <w:marBottom w:val="0"/>
      <w:divBdr>
        <w:top w:val="none" w:sz="0" w:space="0" w:color="auto"/>
        <w:left w:val="none" w:sz="0" w:space="0" w:color="auto"/>
        <w:bottom w:val="none" w:sz="0" w:space="0" w:color="auto"/>
        <w:right w:val="none" w:sz="0" w:space="0" w:color="auto"/>
      </w:divBdr>
    </w:div>
    <w:div w:id="1277365606">
      <w:bodyDiv w:val="1"/>
      <w:marLeft w:val="0"/>
      <w:marRight w:val="0"/>
      <w:marTop w:val="0"/>
      <w:marBottom w:val="0"/>
      <w:divBdr>
        <w:top w:val="none" w:sz="0" w:space="0" w:color="auto"/>
        <w:left w:val="none" w:sz="0" w:space="0" w:color="auto"/>
        <w:bottom w:val="none" w:sz="0" w:space="0" w:color="auto"/>
        <w:right w:val="none" w:sz="0" w:space="0" w:color="auto"/>
      </w:divBdr>
      <w:divsChild>
        <w:div w:id="1642074512">
          <w:marLeft w:val="0"/>
          <w:marRight w:val="1"/>
          <w:marTop w:val="0"/>
          <w:marBottom w:val="0"/>
          <w:divBdr>
            <w:top w:val="none" w:sz="0" w:space="0" w:color="auto"/>
            <w:left w:val="none" w:sz="0" w:space="0" w:color="auto"/>
            <w:bottom w:val="none" w:sz="0" w:space="0" w:color="auto"/>
            <w:right w:val="none" w:sz="0" w:space="0" w:color="auto"/>
          </w:divBdr>
          <w:divsChild>
            <w:div w:id="796875862">
              <w:marLeft w:val="0"/>
              <w:marRight w:val="0"/>
              <w:marTop w:val="0"/>
              <w:marBottom w:val="0"/>
              <w:divBdr>
                <w:top w:val="none" w:sz="0" w:space="0" w:color="auto"/>
                <w:left w:val="none" w:sz="0" w:space="0" w:color="auto"/>
                <w:bottom w:val="none" w:sz="0" w:space="0" w:color="auto"/>
                <w:right w:val="none" w:sz="0" w:space="0" w:color="auto"/>
              </w:divBdr>
              <w:divsChild>
                <w:div w:id="2048480113">
                  <w:marLeft w:val="0"/>
                  <w:marRight w:val="1"/>
                  <w:marTop w:val="0"/>
                  <w:marBottom w:val="0"/>
                  <w:divBdr>
                    <w:top w:val="none" w:sz="0" w:space="0" w:color="auto"/>
                    <w:left w:val="none" w:sz="0" w:space="0" w:color="auto"/>
                    <w:bottom w:val="none" w:sz="0" w:space="0" w:color="auto"/>
                    <w:right w:val="none" w:sz="0" w:space="0" w:color="auto"/>
                  </w:divBdr>
                  <w:divsChild>
                    <w:div w:id="160239393">
                      <w:marLeft w:val="0"/>
                      <w:marRight w:val="0"/>
                      <w:marTop w:val="0"/>
                      <w:marBottom w:val="0"/>
                      <w:divBdr>
                        <w:top w:val="none" w:sz="0" w:space="0" w:color="auto"/>
                        <w:left w:val="none" w:sz="0" w:space="0" w:color="auto"/>
                        <w:bottom w:val="none" w:sz="0" w:space="0" w:color="auto"/>
                        <w:right w:val="none" w:sz="0" w:space="0" w:color="auto"/>
                      </w:divBdr>
                      <w:divsChild>
                        <w:div w:id="702051907">
                          <w:marLeft w:val="0"/>
                          <w:marRight w:val="0"/>
                          <w:marTop w:val="0"/>
                          <w:marBottom w:val="0"/>
                          <w:divBdr>
                            <w:top w:val="none" w:sz="0" w:space="0" w:color="auto"/>
                            <w:left w:val="none" w:sz="0" w:space="0" w:color="auto"/>
                            <w:bottom w:val="none" w:sz="0" w:space="0" w:color="auto"/>
                            <w:right w:val="none" w:sz="0" w:space="0" w:color="auto"/>
                          </w:divBdr>
                          <w:divsChild>
                            <w:div w:id="1680617556">
                              <w:marLeft w:val="0"/>
                              <w:marRight w:val="0"/>
                              <w:marTop w:val="120"/>
                              <w:marBottom w:val="360"/>
                              <w:divBdr>
                                <w:top w:val="none" w:sz="0" w:space="0" w:color="auto"/>
                                <w:left w:val="none" w:sz="0" w:space="0" w:color="auto"/>
                                <w:bottom w:val="none" w:sz="0" w:space="0" w:color="auto"/>
                                <w:right w:val="none" w:sz="0" w:space="0" w:color="auto"/>
                              </w:divBdr>
                              <w:divsChild>
                                <w:div w:id="587083458">
                                  <w:marLeft w:val="420"/>
                                  <w:marRight w:val="0"/>
                                  <w:marTop w:val="0"/>
                                  <w:marBottom w:val="0"/>
                                  <w:divBdr>
                                    <w:top w:val="none" w:sz="0" w:space="0" w:color="auto"/>
                                    <w:left w:val="none" w:sz="0" w:space="0" w:color="auto"/>
                                    <w:bottom w:val="none" w:sz="0" w:space="0" w:color="auto"/>
                                    <w:right w:val="none" w:sz="0" w:space="0" w:color="auto"/>
                                  </w:divBdr>
                                  <w:divsChild>
                                    <w:div w:id="183634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3190">
      <w:bodyDiv w:val="1"/>
      <w:marLeft w:val="0"/>
      <w:marRight w:val="0"/>
      <w:marTop w:val="0"/>
      <w:marBottom w:val="0"/>
      <w:divBdr>
        <w:top w:val="none" w:sz="0" w:space="0" w:color="auto"/>
        <w:left w:val="none" w:sz="0" w:space="0" w:color="auto"/>
        <w:bottom w:val="none" w:sz="0" w:space="0" w:color="auto"/>
        <w:right w:val="none" w:sz="0" w:space="0" w:color="auto"/>
      </w:divBdr>
    </w:div>
    <w:div w:id="1313559518">
      <w:bodyDiv w:val="1"/>
      <w:marLeft w:val="0"/>
      <w:marRight w:val="0"/>
      <w:marTop w:val="0"/>
      <w:marBottom w:val="0"/>
      <w:divBdr>
        <w:top w:val="none" w:sz="0" w:space="0" w:color="auto"/>
        <w:left w:val="none" w:sz="0" w:space="0" w:color="auto"/>
        <w:bottom w:val="none" w:sz="0" w:space="0" w:color="auto"/>
        <w:right w:val="none" w:sz="0" w:space="0" w:color="auto"/>
      </w:divBdr>
    </w:div>
    <w:div w:id="1315912208">
      <w:bodyDiv w:val="1"/>
      <w:marLeft w:val="0"/>
      <w:marRight w:val="0"/>
      <w:marTop w:val="0"/>
      <w:marBottom w:val="0"/>
      <w:divBdr>
        <w:top w:val="none" w:sz="0" w:space="0" w:color="auto"/>
        <w:left w:val="none" w:sz="0" w:space="0" w:color="auto"/>
        <w:bottom w:val="none" w:sz="0" w:space="0" w:color="auto"/>
        <w:right w:val="none" w:sz="0" w:space="0" w:color="auto"/>
      </w:divBdr>
      <w:divsChild>
        <w:div w:id="222954299">
          <w:marLeft w:val="0"/>
          <w:marRight w:val="0"/>
          <w:marTop w:val="240"/>
          <w:marBottom w:val="100"/>
          <w:divBdr>
            <w:top w:val="none" w:sz="0" w:space="0" w:color="auto"/>
            <w:left w:val="none" w:sz="0" w:space="0" w:color="auto"/>
            <w:bottom w:val="none" w:sz="0" w:space="0" w:color="auto"/>
            <w:right w:val="none" w:sz="0" w:space="0" w:color="auto"/>
          </w:divBdr>
          <w:divsChild>
            <w:div w:id="1627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482">
      <w:bodyDiv w:val="1"/>
      <w:marLeft w:val="0"/>
      <w:marRight w:val="0"/>
      <w:marTop w:val="0"/>
      <w:marBottom w:val="0"/>
      <w:divBdr>
        <w:top w:val="none" w:sz="0" w:space="0" w:color="auto"/>
        <w:left w:val="none" w:sz="0" w:space="0" w:color="auto"/>
        <w:bottom w:val="none" w:sz="0" w:space="0" w:color="auto"/>
        <w:right w:val="none" w:sz="0" w:space="0" w:color="auto"/>
      </w:divBdr>
      <w:divsChild>
        <w:div w:id="748422984">
          <w:marLeft w:val="0"/>
          <w:marRight w:val="0"/>
          <w:marTop w:val="0"/>
          <w:marBottom w:val="0"/>
          <w:divBdr>
            <w:top w:val="none" w:sz="0" w:space="0" w:color="auto"/>
            <w:left w:val="none" w:sz="0" w:space="0" w:color="auto"/>
            <w:bottom w:val="none" w:sz="0" w:space="0" w:color="auto"/>
            <w:right w:val="none" w:sz="0" w:space="0" w:color="auto"/>
          </w:divBdr>
        </w:div>
      </w:divsChild>
    </w:div>
    <w:div w:id="1331789196">
      <w:bodyDiv w:val="1"/>
      <w:marLeft w:val="0"/>
      <w:marRight w:val="0"/>
      <w:marTop w:val="0"/>
      <w:marBottom w:val="0"/>
      <w:divBdr>
        <w:top w:val="none" w:sz="0" w:space="0" w:color="auto"/>
        <w:left w:val="none" w:sz="0" w:space="0" w:color="auto"/>
        <w:bottom w:val="none" w:sz="0" w:space="0" w:color="auto"/>
        <w:right w:val="none" w:sz="0" w:space="0" w:color="auto"/>
      </w:divBdr>
    </w:div>
    <w:div w:id="1335307216">
      <w:bodyDiv w:val="1"/>
      <w:marLeft w:val="0"/>
      <w:marRight w:val="0"/>
      <w:marTop w:val="0"/>
      <w:marBottom w:val="0"/>
      <w:divBdr>
        <w:top w:val="none" w:sz="0" w:space="0" w:color="auto"/>
        <w:left w:val="none" w:sz="0" w:space="0" w:color="auto"/>
        <w:bottom w:val="none" w:sz="0" w:space="0" w:color="auto"/>
        <w:right w:val="none" w:sz="0" w:space="0" w:color="auto"/>
      </w:divBdr>
    </w:div>
    <w:div w:id="1340351027">
      <w:bodyDiv w:val="1"/>
      <w:marLeft w:val="0"/>
      <w:marRight w:val="0"/>
      <w:marTop w:val="0"/>
      <w:marBottom w:val="0"/>
      <w:divBdr>
        <w:top w:val="none" w:sz="0" w:space="0" w:color="auto"/>
        <w:left w:val="none" w:sz="0" w:space="0" w:color="auto"/>
        <w:bottom w:val="none" w:sz="0" w:space="0" w:color="auto"/>
        <w:right w:val="none" w:sz="0" w:space="0" w:color="auto"/>
      </w:divBdr>
      <w:divsChild>
        <w:div w:id="1821076833">
          <w:marLeft w:val="0"/>
          <w:marRight w:val="0"/>
          <w:marTop w:val="0"/>
          <w:marBottom w:val="0"/>
          <w:divBdr>
            <w:top w:val="none" w:sz="0" w:space="0" w:color="auto"/>
            <w:left w:val="none" w:sz="0" w:space="0" w:color="auto"/>
            <w:bottom w:val="none" w:sz="0" w:space="0" w:color="auto"/>
            <w:right w:val="none" w:sz="0" w:space="0" w:color="auto"/>
          </w:divBdr>
        </w:div>
      </w:divsChild>
    </w:div>
    <w:div w:id="1341616378">
      <w:bodyDiv w:val="1"/>
      <w:marLeft w:val="0"/>
      <w:marRight w:val="0"/>
      <w:marTop w:val="0"/>
      <w:marBottom w:val="0"/>
      <w:divBdr>
        <w:top w:val="none" w:sz="0" w:space="0" w:color="auto"/>
        <w:left w:val="none" w:sz="0" w:space="0" w:color="auto"/>
        <w:bottom w:val="none" w:sz="0" w:space="0" w:color="auto"/>
        <w:right w:val="none" w:sz="0" w:space="0" w:color="auto"/>
      </w:divBdr>
      <w:divsChild>
        <w:div w:id="1092434046">
          <w:marLeft w:val="0"/>
          <w:marRight w:val="0"/>
          <w:marTop w:val="0"/>
          <w:marBottom w:val="0"/>
          <w:divBdr>
            <w:top w:val="none" w:sz="0" w:space="0" w:color="auto"/>
            <w:left w:val="none" w:sz="0" w:space="0" w:color="auto"/>
            <w:bottom w:val="none" w:sz="0" w:space="0" w:color="auto"/>
            <w:right w:val="none" w:sz="0" w:space="0" w:color="auto"/>
          </w:divBdr>
        </w:div>
      </w:divsChild>
    </w:div>
    <w:div w:id="1345208398">
      <w:bodyDiv w:val="1"/>
      <w:marLeft w:val="0"/>
      <w:marRight w:val="0"/>
      <w:marTop w:val="0"/>
      <w:marBottom w:val="0"/>
      <w:divBdr>
        <w:top w:val="none" w:sz="0" w:space="0" w:color="auto"/>
        <w:left w:val="none" w:sz="0" w:space="0" w:color="auto"/>
        <w:bottom w:val="none" w:sz="0" w:space="0" w:color="auto"/>
        <w:right w:val="none" w:sz="0" w:space="0" w:color="auto"/>
      </w:divBdr>
      <w:divsChild>
        <w:div w:id="1518151211">
          <w:marLeft w:val="0"/>
          <w:marRight w:val="0"/>
          <w:marTop w:val="34"/>
          <w:marBottom w:val="34"/>
          <w:divBdr>
            <w:top w:val="none" w:sz="0" w:space="0" w:color="auto"/>
            <w:left w:val="none" w:sz="0" w:space="0" w:color="auto"/>
            <w:bottom w:val="none" w:sz="0" w:space="0" w:color="auto"/>
            <w:right w:val="none" w:sz="0" w:space="0" w:color="auto"/>
          </w:divBdr>
        </w:div>
      </w:divsChild>
    </w:div>
    <w:div w:id="1347246421">
      <w:bodyDiv w:val="1"/>
      <w:marLeft w:val="0"/>
      <w:marRight w:val="0"/>
      <w:marTop w:val="0"/>
      <w:marBottom w:val="0"/>
      <w:divBdr>
        <w:top w:val="none" w:sz="0" w:space="0" w:color="auto"/>
        <w:left w:val="none" w:sz="0" w:space="0" w:color="auto"/>
        <w:bottom w:val="none" w:sz="0" w:space="0" w:color="auto"/>
        <w:right w:val="none" w:sz="0" w:space="0" w:color="auto"/>
      </w:divBdr>
      <w:divsChild>
        <w:div w:id="2050490623">
          <w:marLeft w:val="0"/>
          <w:marRight w:val="0"/>
          <w:marTop w:val="34"/>
          <w:marBottom w:val="34"/>
          <w:divBdr>
            <w:top w:val="none" w:sz="0" w:space="0" w:color="auto"/>
            <w:left w:val="none" w:sz="0" w:space="0" w:color="auto"/>
            <w:bottom w:val="none" w:sz="0" w:space="0" w:color="auto"/>
            <w:right w:val="none" w:sz="0" w:space="0" w:color="auto"/>
          </w:divBdr>
        </w:div>
      </w:divsChild>
    </w:div>
    <w:div w:id="1354263842">
      <w:bodyDiv w:val="1"/>
      <w:marLeft w:val="0"/>
      <w:marRight w:val="0"/>
      <w:marTop w:val="0"/>
      <w:marBottom w:val="0"/>
      <w:divBdr>
        <w:top w:val="none" w:sz="0" w:space="0" w:color="auto"/>
        <w:left w:val="none" w:sz="0" w:space="0" w:color="auto"/>
        <w:bottom w:val="none" w:sz="0" w:space="0" w:color="auto"/>
        <w:right w:val="none" w:sz="0" w:space="0" w:color="auto"/>
      </w:divBdr>
    </w:div>
    <w:div w:id="1371102749">
      <w:bodyDiv w:val="1"/>
      <w:marLeft w:val="0"/>
      <w:marRight w:val="0"/>
      <w:marTop w:val="0"/>
      <w:marBottom w:val="0"/>
      <w:divBdr>
        <w:top w:val="none" w:sz="0" w:space="0" w:color="auto"/>
        <w:left w:val="none" w:sz="0" w:space="0" w:color="auto"/>
        <w:bottom w:val="none" w:sz="0" w:space="0" w:color="auto"/>
        <w:right w:val="none" w:sz="0" w:space="0" w:color="auto"/>
      </w:divBdr>
      <w:divsChild>
        <w:div w:id="944339285">
          <w:marLeft w:val="0"/>
          <w:marRight w:val="0"/>
          <w:marTop w:val="0"/>
          <w:marBottom w:val="0"/>
          <w:divBdr>
            <w:top w:val="none" w:sz="0" w:space="0" w:color="auto"/>
            <w:left w:val="none" w:sz="0" w:space="0" w:color="auto"/>
            <w:bottom w:val="none" w:sz="0" w:space="0" w:color="auto"/>
            <w:right w:val="none" w:sz="0" w:space="0" w:color="auto"/>
          </w:divBdr>
        </w:div>
      </w:divsChild>
    </w:div>
    <w:div w:id="1373771126">
      <w:bodyDiv w:val="1"/>
      <w:marLeft w:val="0"/>
      <w:marRight w:val="0"/>
      <w:marTop w:val="0"/>
      <w:marBottom w:val="0"/>
      <w:divBdr>
        <w:top w:val="none" w:sz="0" w:space="0" w:color="auto"/>
        <w:left w:val="none" w:sz="0" w:space="0" w:color="auto"/>
        <w:bottom w:val="none" w:sz="0" w:space="0" w:color="auto"/>
        <w:right w:val="none" w:sz="0" w:space="0" w:color="auto"/>
      </w:divBdr>
    </w:div>
    <w:div w:id="1384326922">
      <w:bodyDiv w:val="1"/>
      <w:marLeft w:val="0"/>
      <w:marRight w:val="0"/>
      <w:marTop w:val="0"/>
      <w:marBottom w:val="0"/>
      <w:divBdr>
        <w:top w:val="none" w:sz="0" w:space="0" w:color="auto"/>
        <w:left w:val="none" w:sz="0" w:space="0" w:color="auto"/>
        <w:bottom w:val="none" w:sz="0" w:space="0" w:color="auto"/>
        <w:right w:val="none" w:sz="0" w:space="0" w:color="auto"/>
      </w:divBdr>
      <w:divsChild>
        <w:div w:id="1849565829">
          <w:marLeft w:val="0"/>
          <w:marRight w:val="0"/>
          <w:marTop w:val="0"/>
          <w:marBottom w:val="0"/>
          <w:divBdr>
            <w:top w:val="none" w:sz="0" w:space="0" w:color="auto"/>
            <w:left w:val="none" w:sz="0" w:space="0" w:color="auto"/>
            <w:bottom w:val="none" w:sz="0" w:space="0" w:color="auto"/>
            <w:right w:val="none" w:sz="0" w:space="0" w:color="auto"/>
          </w:divBdr>
        </w:div>
      </w:divsChild>
    </w:div>
    <w:div w:id="1390689386">
      <w:bodyDiv w:val="1"/>
      <w:marLeft w:val="0"/>
      <w:marRight w:val="0"/>
      <w:marTop w:val="0"/>
      <w:marBottom w:val="0"/>
      <w:divBdr>
        <w:top w:val="none" w:sz="0" w:space="0" w:color="auto"/>
        <w:left w:val="none" w:sz="0" w:space="0" w:color="auto"/>
        <w:bottom w:val="none" w:sz="0" w:space="0" w:color="auto"/>
        <w:right w:val="none" w:sz="0" w:space="0" w:color="auto"/>
      </w:divBdr>
      <w:divsChild>
        <w:div w:id="1288394290">
          <w:marLeft w:val="0"/>
          <w:marRight w:val="0"/>
          <w:marTop w:val="34"/>
          <w:marBottom w:val="34"/>
          <w:divBdr>
            <w:top w:val="none" w:sz="0" w:space="0" w:color="auto"/>
            <w:left w:val="none" w:sz="0" w:space="0" w:color="auto"/>
            <w:bottom w:val="none" w:sz="0" w:space="0" w:color="auto"/>
            <w:right w:val="none" w:sz="0" w:space="0" w:color="auto"/>
          </w:divBdr>
        </w:div>
      </w:divsChild>
    </w:div>
    <w:div w:id="1398742575">
      <w:bodyDiv w:val="1"/>
      <w:marLeft w:val="0"/>
      <w:marRight w:val="0"/>
      <w:marTop w:val="0"/>
      <w:marBottom w:val="0"/>
      <w:divBdr>
        <w:top w:val="none" w:sz="0" w:space="0" w:color="auto"/>
        <w:left w:val="none" w:sz="0" w:space="0" w:color="auto"/>
        <w:bottom w:val="none" w:sz="0" w:space="0" w:color="auto"/>
        <w:right w:val="none" w:sz="0" w:space="0" w:color="auto"/>
      </w:divBdr>
      <w:divsChild>
        <w:div w:id="2049186840">
          <w:marLeft w:val="0"/>
          <w:marRight w:val="0"/>
          <w:marTop w:val="34"/>
          <w:marBottom w:val="34"/>
          <w:divBdr>
            <w:top w:val="none" w:sz="0" w:space="0" w:color="auto"/>
            <w:left w:val="none" w:sz="0" w:space="0" w:color="auto"/>
            <w:bottom w:val="none" w:sz="0" w:space="0" w:color="auto"/>
            <w:right w:val="none" w:sz="0" w:space="0" w:color="auto"/>
          </w:divBdr>
        </w:div>
      </w:divsChild>
    </w:div>
    <w:div w:id="1415590138">
      <w:bodyDiv w:val="1"/>
      <w:marLeft w:val="0"/>
      <w:marRight w:val="0"/>
      <w:marTop w:val="0"/>
      <w:marBottom w:val="0"/>
      <w:divBdr>
        <w:top w:val="none" w:sz="0" w:space="0" w:color="auto"/>
        <w:left w:val="none" w:sz="0" w:space="0" w:color="auto"/>
        <w:bottom w:val="none" w:sz="0" w:space="0" w:color="auto"/>
        <w:right w:val="none" w:sz="0" w:space="0" w:color="auto"/>
      </w:divBdr>
      <w:divsChild>
        <w:div w:id="1280187149">
          <w:marLeft w:val="0"/>
          <w:marRight w:val="0"/>
          <w:marTop w:val="34"/>
          <w:marBottom w:val="34"/>
          <w:divBdr>
            <w:top w:val="none" w:sz="0" w:space="0" w:color="auto"/>
            <w:left w:val="none" w:sz="0" w:space="0" w:color="auto"/>
            <w:bottom w:val="none" w:sz="0" w:space="0" w:color="auto"/>
            <w:right w:val="none" w:sz="0" w:space="0" w:color="auto"/>
          </w:divBdr>
        </w:div>
      </w:divsChild>
    </w:div>
    <w:div w:id="1418862414">
      <w:bodyDiv w:val="1"/>
      <w:marLeft w:val="0"/>
      <w:marRight w:val="0"/>
      <w:marTop w:val="0"/>
      <w:marBottom w:val="0"/>
      <w:divBdr>
        <w:top w:val="none" w:sz="0" w:space="0" w:color="auto"/>
        <w:left w:val="none" w:sz="0" w:space="0" w:color="auto"/>
        <w:bottom w:val="none" w:sz="0" w:space="0" w:color="auto"/>
        <w:right w:val="none" w:sz="0" w:space="0" w:color="auto"/>
      </w:divBdr>
    </w:div>
    <w:div w:id="1430463698">
      <w:bodyDiv w:val="1"/>
      <w:marLeft w:val="0"/>
      <w:marRight w:val="0"/>
      <w:marTop w:val="0"/>
      <w:marBottom w:val="0"/>
      <w:divBdr>
        <w:top w:val="none" w:sz="0" w:space="0" w:color="auto"/>
        <w:left w:val="none" w:sz="0" w:space="0" w:color="auto"/>
        <w:bottom w:val="none" w:sz="0" w:space="0" w:color="auto"/>
        <w:right w:val="none" w:sz="0" w:space="0" w:color="auto"/>
      </w:divBdr>
      <w:divsChild>
        <w:div w:id="87775437">
          <w:marLeft w:val="0"/>
          <w:marRight w:val="0"/>
          <w:marTop w:val="34"/>
          <w:marBottom w:val="34"/>
          <w:divBdr>
            <w:top w:val="none" w:sz="0" w:space="0" w:color="auto"/>
            <w:left w:val="none" w:sz="0" w:space="0" w:color="auto"/>
            <w:bottom w:val="none" w:sz="0" w:space="0" w:color="auto"/>
            <w:right w:val="none" w:sz="0" w:space="0" w:color="auto"/>
          </w:divBdr>
        </w:div>
      </w:divsChild>
    </w:div>
    <w:div w:id="1431001887">
      <w:bodyDiv w:val="1"/>
      <w:marLeft w:val="0"/>
      <w:marRight w:val="0"/>
      <w:marTop w:val="0"/>
      <w:marBottom w:val="0"/>
      <w:divBdr>
        <w:top w:val="none" w:sz="0" w:space="0" w:color="auto"/>
        <w:left w:val="none" w:sz="0" w:space="0" w:color="auto"/>
        <w:bottom w:val="none" w:sz="0" w:space="0" w:color="auto"/>
        <w:right w:val="none" w:sz="0" w:space="0" w:color="auto"/>
      </w:divBdr>
    </w:div>
    <w:div w:id="1437018610">
      <w:bodyDiv w:val="1"/>
      <w:marLeft w:val="0"/>
      <w:marRight w:val="0"/>
      <w:marTop w:val="0"/>
      <w:marBottom w:val="0"/>
      <w:divBdr>
        <w:top w:val="none" w:sz="0" w:space="0" w:color="auto"/>
        <w:left w:val="none" w:sz="0" w:space="0" w:color="auto"/>
        <w:bottom w:val="none" w:sz="0" w:space="0" w:color="auto"/>
        <w:right w:val="none" w:sz="0" w:space="0" w:color="auto"/>
      </w:divBdr>
      <w:divsChild>
        <w:div w:id="1192915818">
          <w:marLeft w:val="0"/>
          <w:marRight w:val="0"/>
          <w:marTop w:val="34"/>
          <w:marBottom w:val="34"/>
          <w:divBdr>
            <w:top w:val="none" w:sz="0" w:space="0" w:color="auto"/>
            <w:left w:val="none" w:sz="0" w:space="0" w:color="auto"/>
            <w:bottom w:val="none" w:sz="0" w:space="0" w:color="auto"/>
            <w:right w:val="none" w:sz="0" w:space="0" w:color="auto"/>
          </w:divBdr>
        </w:div>
      </w:divsChild>
    </w:div>
    <w:div w:id="1445492127">
      <w:bodyDiv w:val="1"/>
      <w:marLeft w:val="0"/>
      <w:marRight w:val="0"/>
      <w:marTop w:val="0"/>
      <w:marBottom w:val="0"/>
      <w:divBdr>
        <w:top w:val="none" w:sz="0" w:space="0" w:color="auto"/>
        <w:left w:val="none" w:sz="0" w:space="0" w:color="auto"/>
        <w:bottom w:val="none" w:sz="0" w:space="0" w:color="auto"/>
        <w:right w:val="none" w:sz="0" w:space="0" w:color="auto"/>
      </w:divBdr>
      <w:divsChild>
        <w:div w:id="256060321">
          <w:marLeft w:val="0"/>
          <w:marRight w:val="0"/>
          <w:marTop w:val="34"/>
          <w:marBottom w:val="34"/>
          <w:divBdr>
            <w:top w:val="none" w:sz="0" w:space="0" w:color="auto"/>
            <w:left w:val="none" w:sz="0" w:space="0" w:color="auto"/>
            <w:bottom w:val="none" w:sz="0" w:space="0" w:color="auto"/>
            <w:right w:val="none" w:sz="0" w:space="0" w:color="auto"/>
          </w:divBdr>
        </w:div>
      </w:divsChild>
    </w:div>
    <w:div w:id="1451968842">
      <w:bodyDiv w:val="1"/>
      <w:marLeft w:val="0"/>
      <w:marRight w:val="0"/>
      <w:marTop w:val="0"/>
      <w:marBottom w:val="0"/>
      <w:divBdr>
        <w:top w:val="none" w:sz="0" w:space="0" w:color="auto"/>
        <w:left w:val="none" w:sz="0" w:space="0" w:color="auto"/>
        <w:bottom w:val="none" w:sz="0" w:space="0" w:color="auto"/>
        <w:right w:val="none" w:sz="0" w:space="0" w:color="auto"/>
      </w:divBdr>
    </w:div>
    <w:div w:id="1454858886">
      <w:bodyDiv w:val="1"/>
      <w:marLeft w:val="0"/>
      <w:marRight w:val="0"/>
      <w:marTop w:val="0"/>
      <w:marBottom w:val="0"/>
      <w:divBdr>
        <w:top w:val="none" w:sz="0" w:space="0" w:color="auto"/>
        <w:left w:val="none" w:sz="0" w:space="0" w:color="auto"/>
        <w:bottom w:val="none" w:sz="0" w:space="0" w:color="auto"/>
        <w:right w:val="none" w:sz="0" w:space="0" w:color="auto"/>
      </w:divBdr>
      <w:divsChild>
        <w:div w:id="1352875315">
          <w:marLeft w:val="0"/>
          <w:marRight w:val="0"/>
          <w:marTop w:val="34"/>
          <w:marBottom w:val="34"/>
          <w:divBdr>
            <w:top w:val="none" w:sz="0" w:space="0" w:color="auto"/>
            <w:left w:val="none" w:sz="0" w:space="0" w:color="auto"/>
            <w:bottom w:val="none" w:sz="0" w:space="0" w:color="auto"/>
            <w:right w:val="none" w:sz="0" w:space="0" w:color="auto"/>
          </w:divBdr>
        </w:div>
      </w:divsChild>
    </w:div>
    <w:div w:id="1463426228">
      <w:bodyDiv w:val="1"/>
      <w:marLeft w:val="0"/>
      <w:marRight w:val="0"/>
      <w:marTop w:val="0"/>
      <w:marBottom w:val="0"/>
      <w:divBdr>
        <w:top w:val="none" w:sz="0" w:space="0" w:color="auto"/>
        <w:left w:val="none" w:sz="0" w:space="0" w:color="auto"/>
        <w:bottom w:val="none" w:sz="0" w:space="0" w:color="auto"/>
        <w:right w:val="none" w:sz="0" w:space="0" w:color="auto"/>
      </w:divBdr>
      <w:divsChild>
        <w:div w:id="1381782880">
          <w:marLeft w:val="0"/>
          <w:marRight w:val="0"/>
          <w:marTop w:val="34"/>
          <w:marBottom w:val="34"/>
          <w:divBdr>
            <w:top w:val="none" w:sz="0" w:space="0" w:color="auto"/>
            <w:left w:val="none" w:sz="0" w:space="0" w:color="auto"/>
            <w:bottom w:val="none" w:sz="0" w:space="0" w:color="auto"/>
            <w:right w:val="none" w:sz="0" w:space="0" w:color="auto"/>
          </w:divBdr>
        </w:div>
      </w:divsChild>
    </w:div>
    <w:div w:id="1472359914">
      <w:bodyDiv w:val="1"/>
      <w:marLeft w:val="0"/>
      <w:marRight w:val="0"/>
      <w:marTop w:val="0"/>
      <w:marBottom w:val="0"/>
      <w:divBdr>
        <w:top w:val="none" w:sz="0" w:space="0" w:color="auto"/>
        <w:left w:val="none" w:sz="0" w:space="0" w:color="auto"/>
        <w:bottom w:val="none" w:sz="0" w:space="0" w:color="auto"/>
        <w:right w:val="none" w:sz="0" w:space="0" w:color="auto"/>
      </w:divBdr>
    </w:div>
    <w:div w:id="1477989682">
      <w:bodyDiv w:val="1"/>
      <w:marLeft w:val="0"/>
      <w:marRight w:val="0"/>
      <w:marTop w:val="0"/>
      <w:marBottom w:val="0"/>
      <w:divBdr>
        <w:top w:val="none" w:sz="0" w:space="0" w:color="auto"/>
        <w:left w:val="none" w:sz="0" w:space="0" w:color="auto"/>
        <w:bottom w:val="none" w:sz="0" w:space="0" w:color="auto"/>
        <w:right w:val="none" w:sz="0" w:space="0" w:color="auto"/>
      </w:divBdr>
      <w:divsChild>
        <w:div w:id="1894124147">
          <w:marLeft w:val="0"/>
          <w:marRight w:val="0"/>
          <w:marTop w:val="0"/>
          <w:marBottom w:val="0"/>
          <w:divBdr>
            <w:top w:val="none" w:sz="0" w:space="0" w:color="auto"/>
            <w:left w:val="none" w:sz="0" w:space="0" w:color="auto"/>
            <w:bottom w:val="none" w:sz="0" w:space="0" w:color="auto"/>
            <w:right w:val="none" w:sz="0" w:space="0" w:color="auto"/>
          </w:divBdr>
        </w:div>
      </w:divsChild>
    </w:div>
    <w:div w:id="1483082958">
      <w:bodyDiv w:val="1"/>
      <w:marLeft w:val="0"/>
      <w:marRight w:val="0"/>
      <w:marTop w:val="0"/>
      <w:marBottom w:val="0"/>
      <w:divBdr>
        <w:top w:val="none" w:sz="0" w:space="0" w:color="auto"/>
        <w:left w:val="none" w:sz="0" w:space="0" w:color="auto"/>
        <w:bottom w:val="none" w:sz="0" w:space="0" w:color="auto"/>
        <w:right w:val="none" w:sz="0" w:space="0" w:color="auto"/>
      </w:divBdr>
      <w:divsChild>
        <w:div w:id="265886991">
          <w:marLeft w:val="0"/>
          <w:marRight w:val="0"/>
          <w:marTop w:val="34"/>
          <w:marBottom w:val="34"/>
          <w:divBdr>
            <w:top w:val="none" w:sz="0" w:space="0" w:color="auto"/>
            <w:left w:val="none" w:sz="0" w:space="0" w:color="auto"/>
            <w:bottom w:val="none" w:sz="0" w:space="0" w:color="auto"/>
            <w:right w:val="none" w:sz="0" w:space="0" w:color="auto"/>
          </w:divBdr>
        </w:div>
      </w:divsChild>
    </w:div>
    <w:div w:id="1485002064">
      <w:bodyDiv w:val="1"/>
      <w:marLeft w:val="0"/>
      <w:marRight w:val="0"/>
      <w:marTop w:val="0"/>
      <w:marBottom w:val="0"/>
      <w:divBdr>
        <w:top w:val="none" w:sz="0" w:space="0" w:color="auto"/>
        <w:left w:val="none" w:sz="0" w:space="0" w:color="auto"/>
        <w:bottom w:val="none" w:sz="0" w:space="0" w:color="auto"/>
        <w:right w:val="none" w:sz="0" w:space="0" w:color="auto"/>
      </w:divBdr>
      <w:divsChild>
        <w:div w:id="250506200">
          <w:marLeft w:val="0"/>
          <w:marRight w:val="0"/>
          <w:marTop w:val="34"/>
          <w:marBottom w:val="34"/>
          <w:divBdr>
            <w:top w:val="none" w:sz="0" w:space="0" w:color="auto"/>
            <w:left w:val="none" w:sz="0" w:space="0" w:color="auto"/>
            <w:bottom w:val="none" w:sz="0" w:space="0" w:color="auto"/>
            <w:right w:val="none" w:sz="0" w:space="0" w:color="auto"/>
          </w:divBdr>
        </w:div>
      </w:divsChild>
    </w:div>
    <w:div w:id="1500463593">
      <w:bodyDiv w:val="1"/>
      <w:marLeft w:val="0"/>
      <w:marRight w:val="0"/>
      <w:marTop w:val="0"/>
      <w:marBottom w:val="0"/>
      <w:divBdr>
        <w:top w:val="none" w:sz="0" w:space="0" w:color="auto"/>
        <w:left w:val="none" w:sz="0" w:space="0" w:color="auto"/>
        <w:bottom w:val="none" w:sz="0" w:space="0" w:color="auto"/>
        <w:right w:val="none" w:sz="0" w:space="0" w:color="auto"/>
      </w:divBdr>
    </w:div>
    <w:div w:id="1518537170">
      <w:bodyDiv w:val="1"/>
      <w:marLeft w:val="0"/>
      <w:marRight w:val="0"/>
      <w:marTop w:val="0"/>
      <w:marBottom w:val="0"/>
      <w:divBdr>
        <w:top w:val="none" w:sz="0" w:space="0" w:color="auto"/>
        <w:left w:val="none" w:sz="0" w:space="0" w:color="auto"/>
        <w:bottom w:val="none" w:sz="0" w:space="0" w:color="auto"/>
        <w:right w:val="none" w:sz="0" w:space="0" w:color="auto"/>
      </w:divBdr>
      <w:divsChild>
        <w:div w:id="109328534">
          <w:marLeft w:val="0"/>
          <w:marRight w:val="0"/>
          <w:marTop w:val="34"/>
          <w:marBottom w:val="34"/>
          <w:divBdr>
            <w:top w:val="none" w:sz="0" w:space="0" w:color="auto"/>
            <w:left w:val="none" w:sz="0" w:space="0" w:color="auto"/>
            <w:bottom w:val="none" w:sz="0" w:space="0" w:color="auto"/>
            <w:right w:val="none" w:sz="0" w:space="0" w:color="auto"/>
          </w:divBdr>
        </w:div>
      </w:divsChild>
    </w:div>
    <w:div w:id="1530610430">
      <w:bodyDiv w:val="1"/>
      <w:marLeft w:val="0"/>
      <w:marRight w:val="0"/>
      <w:marTop w:val="0"/>
      <w:marBottom w:val="0"/>
      <w:divBdr>
        <w:top w:val="none" w:sz="0" w:space="0" w:color="auto"/>
        <w:left w:val="none" w:sz="0" w:space="0" w:color="auto"/>
        <w:bottom w:val="none" w:sz="0" w:space="0" w:color="auto"/>
        <w:right w:val="none" w:sz="0" w:space="0" w:color="auto"/>
      </w:divBdr>
    </w:div>
    <w:div w:id="1543978124">
      <w:bodyDiv w:val="1"/>
      <w:marLeft w:val="0"/>
      <w:marRight w:val="0"/>
      <w:marTop w:val="0"/>
      <w:marBottom w:val="0"/>
      <w:divBdr>
        <w:top w:val="none" w:sz="0" w:space="0" w:color="auto"/>
        <w:left w:val="none" w:sz="0" w:space="0" w:color="auto"/>
        <w:bottom w:val="none" w:sz="0" w:space="0" w:color="auto"/>
        <w:right w:val="none" w:sz="0" w:space="0" w:color="auto"/>
      </w:divBdr>
      <w:divsChild>
        <w:div w:id="270429911">
          <w:marLeft w:val="0"/>
          <w:marRight w:val="0"/>
          <w:marTop w:val="34"/>
          <w:marBottom w:val="34"/>
          <w:divBdr>
            <w:top w:val="none" w:sz="0" w:space="0" w:color="auto"/>
            <w:left w:val="none" w:sz="0" w:space="0" w:color="auto"/>
            <w:bottom w:val="none" w:sz="0" w:space="0" w:color="auto"/>
            <w:right w:val="none" w:sz="0" w:space="0" w:color="auto"/>
          </w:divBdr>
        </w:div>
      </w:divsChild>
    </w:div>
    <w:div w:id="1548369233">
      <w:bodyDiv w:val="1"/>
      <w:marLeft w:val="0"/>
      <w:marRight w:val="0"/>
      <w:marTop w:val="0"/>
      <w:marBottom w:val="0"/>
      <w:divBdr>
        <w:top w:val="none" w:sz="0" w:space="0" w:color="auto"/>
        <w:left w:val="none" w:sz="0" w:space="0" w:color="auto"/>
        <w:bottom w:val="none" w:sz="0" w:space="0" w:color="auto"/>
        <w:right w:val="none" w:sz="0" w:space="0" w:color="auto"/>
      </w:divBdr>
      <w:divsChild>
        <w:div w:id="1687247931">
          <w:marLeft w:val="0"/>
          <w:marRight w:val="0"/>
          <w:marTop w:val="0"/>
          <w:marBottom w:val="0"/>
          <w:divBdr>
            <w:top w:val="none" w:sz="0" w:space="0" w:color="auto"/>
            <w:left w:val="none" w:sz="0" w:space="0" w:color="auto"/>
            <w:bottom w:val="none" w:sz="0" w:space="0" w:color="auto"/>
            <w:right w:val="none" w:sz="0" w:space="0" w:color="auto"/>
          </w:divBdr>
        </w:div>
      </w:divsChild>
    </w:div>
    <w:div w:id="1560630189">
      <w:bodyDiv w:val="1"/>
      <w:marLeft w:val="0"/>
      <w:marRight w:val="0"/>
      <w:marTop w:val="0"/>
      <w:marBottom w:val="0"/>
      <w:divBdr>
        <w:top w:val="none" w:sz="0" w:space="0" w:color="auto"/>
        <w:left w:val="none" w:sz="0" w:space="0" w:color="auto"/>
        <w:bottom w:val="none" w:sz="0" w:space="0" w:color="auto"/>
        <w:right w:val="none" w:sz="0" w:space="0" w:color="auto"/>
      </w:divBdr>
    </w:div>
    <w:div w:id="1565337429">
      <w:bodyDiv w:val="1"/>
      <w:marLeft w:val="0"/>
      <w:marRight w:val="0"/>
      <w:marTop w:val="0"/>
      <w:marBottom w:val="0"/>
      <w:divBdr>
        <w:top w:val="none" w:sz="0" w:space="0" w:color="auto"/>
        <w:left w:val="none" w:sz="0" w:space="0" w:color="auto"/>
        <w:bottom w:val="none" w:sz="0" w:space="0" w:color="auto"/>
        <w:right w:val="none" w:sz="0" w:space="0" w:color="auto"/>
      </w:divBdr>
      <w:divsChild>
        <w:div w:id="1953979097">
          <w:marLeft w:val="0"/>
          <w:marRight w:val="0"/>
          <w:marTop w:val="34"/>
          <w:marBottom w:val="34"/>
          <w:divBdr>
            <w:top w:val="none" w:sz="0" w:space="0" w:color="auto"/>
            <w:left w:val="none" w:sz="0" w:space="0" w:color="auto"/>
            <w:bottom w:val="none" w:sz="0" w:space="0" w:color="auto"/>
            <w:right w:val="none" w:sz="0" w:space="0" w:color="auto"/>
          </w:divBdr>
        </w:div>
      </w:divsChild>
    </w:div>
    <w:div w:id="1566716227">
      <w:bodyDiv w:val="1"/>
      <w:marLeft w:val="0"/>
      <w:marRight w:val="0"/>
      <w:marTop w:val="0"/>
      <w:marBottom w:val="0"/>
      <w:divBdr>
        <w:top w:val="none" w:sz="0" w:space="0" w:color="auto"/>
        <w:left w:val="none" w:sz="0" w:space="0" w:color="auto"/>
        <w:bottom w:val="none" w:sz="0" w:space="0" w:color="auto"/>
        <w:right w:val="none" w:sz="0" w:space="0" w:color="auto"/>
      </w:divBdr>
      <w:divsChild>
        <w:div w:id="1806770851">
          <w:marLeft w:val="0"/>
          <w:marRight w:val="0"/>
          <w:marTop w:val="34"/>
          <w:marBottom w:val="34"/>
          <w:divBdr>
            <w:top w:val="none" w:sz="0" w:space="0" w:color="auto"/>
            <w:left w:val="none" w:sz="0" w:space="0" w:color="auto"/>
            <w:bottom w:val="none" w:sz="0" w:space="0" w:color="auto"/>
            <w:right w:val="none" w:sz="0" w:space="0" w:color="auto"/>
          </w:divBdr>
        </w:div>
      </w:divsChild>
    </w:div>
    <w:div w:id="1576819038">
      <w:bodyDiv w:val="1"/>
      <w:marLeft w:val="0"/>
      <w:marRight w:val="0"/>
      <w:marTop w:val="0"/>
      <w:marBottom w:val="0"/>
      <w:divBdr>
        <w:top w:val="none" w:sz="0" w:space="0" w:color="auto"/>
        <w:left w:val="none" w:sz="0" w:space="0" w:color="auto"/>
        <w:bottom w:val="none" w:sz="0" w:space="0" w:color="auto"/>
        <w:right w:val="none" w:sz="0" w:space="0" w:color="auto"/>
      </w:divBdr>
    </w:div>
    <w:div w:id="1583567881">
      <w:bodyDiv w:val="1"/>
      <w:marLeft w:val="0"/>
      <w:marRight w:val="0"/>
      <w:marTop w:val="0"/>
      <w:marBottom w:val="0"/>
      <w:divBdr>
        <w:top w:val="none" w:sz="0" w:space="0" w:color="auto"/>
        <w:left w:val="none" w:sz="0" w:space="0" w:color="auto"/>
        <w:bottom w:val="none" w:sz="0" w:space="0" w:color="auto"/>
        <w:right w:val="none" w:sz="0" w:space="0" w:color="auto"/>
      </w:divBdr>
      <w:divsChild>
        <w:div w:id="1435203515">
          <w:marLeft w:val="0"/>
          <w:marRight w:val="0"/>
          <w:marTop w:val="0"/>
          <w:marBottom w:val="0"/>
          <w:divBdr>
            <w:top w:val="none" w:sz="0" w:space="0" w:color="auto"/>
            <w:left w:val="none" w:sz="0" w:space="0" w:color="auto"/>
            <w:bottom w:val="none" w:sz="0" w:space="0" w:color="auto"/>
            <w:right w:val="none" w:sz="0" w:space="0" w:color="auto"/>
          </w:divBdr>
        </w:div>
        <w:div w:id="927933031">
          <w:marLeft w:val="0"/>
          <w:marRight w:val="0"/>
          <w:marTop w:val="0"/>
          <w:marBottom w:val="0"/>
          <w:divBdr>
            <w:top w:val="none" w:sz="0" w:space="0" w:color="auto"/>
            <w:left w:val="none" w:sz="0" w:space="0" w:color="auto"/>
            <w:bottom w:val="none" w:sz="0" w:space="0" w:color="auto"/>
            <w:right w:val="none" w:sz="0" w:space="0" w:color="auto"/>
          </w:divBdr>
          <w:divsChild>
            <w:div w:id="1643150032">
              <w:marLeft w:val="0"/>
              <w:marRight w:val="0"/>
              <w:marTop w:val="0"/>
              <w:marBottom w:val="0"/>
              <w:divBdr>
                <w:top w:val="none" w:sz="0" w:space="0" w:color="auto"/>
                <w:left w:val="none" w:sz="0" w:space="0" w:color="auto"/>
                <w:bottom w:val="none" w:sz="0" w:space="0" w:color="auto"/>
                <w:right w:val="none" w:sz="0" w:space="0" w:color="auto"/>
              </w:divBdr>
            </w:div>
            <w:div w:id="4840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6344">
      <w:bodyDiv w:val="1"/>
      <w:marLeft w:val="0"/>
      <w:marRight w:val="0"/>
      <w:marTop w:val="0"/>
      <w:marBottom w:val="0"/>
      <w:divBdr>
        <w:top w:val="none" w:sz="0" w:space="0" w:color="auto"/>
        <w:left w:val="none" w:sz="0" w:space="0" w:color="auto"/>
        <w:bottom w:val="none" w:sz="0" w:space="0" w:color="auto"/>
        <w:right w:val="none" w:sz="0" w:space="0" w:color="auto"/>
      </w:divBdr>
      <w:divsChild>
        <w:div w:id="1273441452">
          <w:marLeft w:val="0"/>
          <w:marRight w:val="0"/>
          <w:marTop w:val="0"/>
          <w:marBottom w:val="0"/>
          <w:divBdr>
            <w:top w:val="none" w:sz="0" w:space="0" w:color="auto"/>
            <w:left w:val="none" w:sz="0" w:space="0" w:color="auto"/>
            <w:bottom w:val="none" w:sz="0" w:space="0" w:color="auto"/>
            <w:right w:val="none" w:sz="0" w:space="0" w:color="auto"/>
          </w:divBdr>
        </w:div>
      </w:divsChild>
    </w:div>
    <w:div w:id="1590196733">
      <w:bodyDiv w:val="1"/>
      <w:marLeft w:val="0"/>
      <w:marRight w:val="0"/>
      <w:marTop w:val="0"/>
      <w:marBottom w:val="0"/>
      <w:divBdr>
        <w:top w:val="none" w:sz="0" w:space="0" w:color="auto"/>
        <w:left w:val="none" w:sz="0" w:space="0" w:color="auto"/>
        <w:bottom w:val="none" w:sz="0" w:space="0" w:color="auto"/>
        <w:right w:val="none" w:sz="0" w:space="0" w:color="auto"/>
      </w:divBdr>
      <w:divsChild>
        <w:div w:id="1491099053">
          <w:marLeft w:val="0"/>
          <w:marRight w:val="0"/>
          <w:marTop w:val="34"/>
          <w:marBottom w:val="34"/>
          <w:divBdr>
            <w:top w:val="none" w:sz="0" w:space="0" w:color="auto"/>
            <w:left w:val="none" w:sz="0" w:space="0" w:color="auto"/>
            <w:bottom w:val="none" w:sz="0" w:space="0" w:color="auto"/>
            <w:right w:val="none" w:sz="0" w:space="0" w:color="auto"/>
          </w:divBdr>
        </w:div>
      </w:divsChild>
    </w:div>
    <w:div w:id="1609582336">
      <w:bodyDiv w:val="1"/>
      <w:marLeft w:val="0"/>
      <w:marRight w:val="0"/>
      <w:marTop w:val="0"/>
      <w:marBottom w:val="0"/>
      <w:divBdr>
        <w:top w:val="none" w:sz="0" w:space="0" w:color="auto"/>
        <w:left w:val="none" w:sz="0" w:space="0" w:color="auto"/>
        <w:bottom w:val="none" w:sz="0" w:space="0" w:color="auto"/>
        <w:right w:val="none" w:sz="0" w:space="0" w:color="auto"/>
      </w:divBdr>
    </w:div>
    <w:div w:id="1615594937">
      <w:bodyDiv w:val="1"/>
      <w:marLeft w:val="0"/>
      <w:marRight w:val="0"/>
      <w:marTop w:val="0"/>
      <w:marBottom w:val="0"/>
      <w:divBdr>
        <w:top w:val="none" w:sz="0" w:space="0" w:color="auto"/>
        <w:left w:val="none" w:sz="0" w:space="0" w:color="auto"/>
        <w:bottom w:val="none" w:sz="0" w:space="0" w:color="auto"/>
        <w:right w:val="none" w:sz="0" w:space="0" w:color="auto"/>
      </w:divBdr>
      <w:divsChild>
        <w:div w:id="519242207">
          <w:marLeft w:val="0"/>
          <w:marRight w:val="0"/>
          <w:marTop w:val="34"/>
          <w:marBottom w:val="34"/>
          <w:divBdr>
            <w:top w:val="none" w:sz="0" w:space="0" w:color="auto"/>
            <w:left w:val="none" w:sz="0" w:space="0" w:color="auto"/>
            <w:bottom w:val="none" w:sz="0" w:space="0" w:color="auto"/>
            <w:right w:val="none" w:sz="0" w:space="0" w:color="auto"/>
          </w:divBdr>
        </w:div>
      </w:divsChild>
    </w:div>
    <w:div w:id="1625572248">
      <w:bodyDiv w:val="1"/>
      <w:marLeft w:val="0"/>
      <w:marRight w:val="0"/>
      <w:marTop w:val="0"/>
      <w:marBottom w:val="0"/>
      <w:divBdr>
        <w:top w:val="none" w:sz="0" w:space="0" w:color="auto"/>
        <w:left w:val="none" w:sz="0" w:space="0" w:color="auto"/>
        <w:bottom w:val="none" w:sz="0" w:space="0" w:color="auto"/>
        <w:right w:val="none" w:sz="0" w:space="0" w:color="auto"/>
      </w:divBdr>
      <w:divsChild>
        <w:div w:id="785851887">
          <w:marLeft w:val="0"/>
          <w:marRight w:val="0"/>
          <w:marTop w:val="0"/>
          <w:marBottom w:val="0"/>
          <w:divBdr>
            <w:top w:val="none" w:sz="0" w:space="0" w:color="auto"/>
            <w:left w:val="none" w:sz="0" w:space="0" w:color="auto"/>
            <w:bottom w:val="none" w:sz="0" w:space="0" w:color="auto"/>
            <w:right w:val="none" w:sz="0" w:space="0" w:color="auto"/>
          </w:divBdr>
        </w:div>
      </w:divsChild>
    </w:div>
    <w:div w:id="1626692083">
      <w:bodyDiv w:val="1"/>
      <w:marLeft w:val="0"/>
      <w:marRight w:val="0"/>
      <w:marTop w:val="0"/>
      <w:marBottom w:val="0"/>
      <w:divBdr>
        <w:top w:val="none" w:sz="0" w:space="0" w:color="auto"/>
        <w:left w:val="none" w:sz="0" w:space="0" w:color="auto"/>
        <w:bottom w:val="none" w:sz="0" w:space="0" w:color="auto"/>
        <w:right w:val="none" w:sz="0" w:space="0" w:color="auto"/>
      </w:divBdr>
      <w:divsChild>
        <w:div w:id="381487320">
          <w:marLeft w:val="0"/>
          <w:marRight w:val="0"/>
          <w:marTop w:val="34"/>
          <w:marBottom w:val="34"/>
          <w:divBdr>
            <w:top w:val="none" w:sz="0" w:space="0" w:color="auto"/>
            <w:left w:val="none" w:sz="0" w:space="0" w:color="auto"/>
            <w:bottom w:val="none" w:sz="0" w:space="0" w:color="auto"/>
            <w:right w:val="none" w:sz="0" w:space="0" w:color="auto"/>
          </w:divBdr>
        </w:div>
      </w:divsChild>
    </w:div>
    <w:div w:id="1634755337">
      <w:bodyDiv w:val="1"/>
      <w:marLeft w:val="0"/>
      <w:marRight w:val="0"/>
      <w:marTop w:val="0"/>
      <w:marBottom w:val="0"/>
      <w:divBdr>
        <w:top w:val="none" w:sz="0" w:space="0" w:color="auto"/>
        <w:left w:val="none" w:sz="0" w:space="0" w:color="auto"/>
        <w:bottom w:val="none" w:sz="0" w:space="0" w:color="auto"/>
        <w:right w:val="none" w:sz="0" w:space="0" w:color="auto"/>
      </w:divBdr>
    </w:div>
    <w:div w:id="1640375651">
      <w:bodyDiv w:val="1"/>
      <w:marLeft w:val="0"/>
      <w:marRight w:val="0"/>
      <w:marTop w:val="0"/>
      <w:marBottom w:val="0"/>
      <w:divBdr>
        <w:top w:val="none" w:sz="0" w:space="0" w:color="auto"/>
        <w:left w:val="none" w:sz="0" w:space="0" w:color="auto"/>
        <w:bottom w:val="none" w:sz="0" w:space="0" w:color="auto"/>
        <w:right w:val="none" w:sz="0" w:space="0" w:color="auto"/>
      </w:divBdr>
    </w:div>
    <w:div w:id="1648893781">
      <w:bodyDiv w:val="1"/>
      <w:marLeft w:val="0"/>
      <w:marRight w:val="0"/>
      <w:marTop w:val="0"/>
      <w:marBottom w:val="0"/>
      <w:divBdr>
        <w:top w:val="none" w:sz="0" w:space="0" w:color="auto"/>
        <w:left w:val="none" w:sz="0" w:space="0" w:color="auto"/>
        <w:bottom w:val="none" w:sz="0" w:space="0" w:color="auto"/>
        <w:right w:val="none" w:sz="0" w:space="0" w:color="auto"/>
      </w:divBdr>
      <w:divsChild>
        <w:div w:id="1446535941">
          <w:marLeft w:val="0"/>
          <w:marRight w:val="0"/>
          <w:marTop w:val="0"/>
          <w:marBottom w:val="0"/>
          <w:divBdr>
            <w:top w:val="none" w:sz="0" w:space="0" w:color="auto"/>
            <w:left w:val="none" w:sz="0" w:space="0" w:color="auto"/>
            <w:bottom w:val="none" w:sz="0" w:space="0" w:color="auto"/>
            <w:right w:val="none" w:sz="0" w:space="0" w:color="auto"/>
          </w:divBdr>
        </w:div>
      </w:divsChild>
    </w:div>
    <w:div w:id="1658531115">
      <w:bodyDiv w:val="1"/>
      <w:marLeft w:val="0"/>
      <w:marRight w:val="0"/>
      <w:marTop w:val="0"/>
      <w:marBottom w:val="0"/>
      <w:divBdr>
        <w:top w:val="none" w:sz="0" w:space="0" w:color="auto"/>
        <w:left w:val="none" w:sz="0" w:space="0" w:color="auto"/>
        <w:bottom w:val="none" w:sz="0" w:space="0" w:color="auto"/>
        <w:right w:val="none" w:sz="0" w:space="0" w:color="auto"/>
      </w:divBdr>
      <w:divsChild>
        <w:div w:id="563222612">
          <w:marLeft w:val="0"/>
          <w:marRight w:val="0"/>
          <w:marTop w:val="0"/>
          <w:marBottom w:val="135"/>
          <w:divBdr>
            <w:top w:val="none" w:sz="0" w:space="0" w:color="auto"/>
            <w:left w:val="none" w:sz="0" w:space="0" w:color="auto"/>
            <w:bottom w:val="none" w:sz="0" w:space="0" w:color="auto"/>
            <w:right w:val="none" w:sz="0" w:space="0" w:color="auto"/>
          </w:divBdr>
        </w:div>
      </w:divsChild>
    </w:div>
    <w:div w:id="1658798734">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3">
          <w:marLeft w:val="0"/>
          <w:marRight w:val="0"/>
          <w:marTop w:val="34"/>
          <w:marBottom w:val="34"/>
          <w:divBdr>
            <w:top w:val="none" w:sz="0" w:space="0" w:color="auto"/>
            <w:left w:val="none" w:sz="0" w:space="0" w:color="auto"/>
            <w:bottom w:val="none" w:sz="0" w:space="0" w:color="auto"/>
            <w:right w:val="none" w:sz="0" w:space="0" w:color="auto"/>
          </w:divBdr>
        </w:div>
      </w:divsChild>
    </w:div>
    <w:div w:id="1664821097">
      <w:bodyDiv w:val="1"/>
      <w:marLeft w:val="0"/>
      <w:marRight w:val="0"/>
      <w:marTop w:val="0"/>
      <w:marBottom w:val="0"/>
      <w:divBdr>
        <w:top w:val="none" w:sz="0" w:space="0" w:color="auto"/>
        <w:left w:val="none" w:sz="0" w:space="0" w:color="auto"/>
        <w:bottom w:val="none" w:sz="0" w:space="0" w:color="auto"/>
        <w:right w:val="none" w:sz="0" w:space="0" w:color="auto"/>
      </w:divBdr>
      <w:divsChild>
        <w:div w:id="735472543">
          <w:marLeft w:val="0"/>
          <w:marRight w:val="0"/>
          <w:marTop w:val="0"/>
          <w:marBottom w:val="0"/>
          <w:divBdr>
            <w:top w:val="none" w:sz="0" w:space="0" w:color="auto"/>
            <w:left w:val="none" w:sz="0" w:space="0" w:color="auto"/>
            <w:bottom w:val="none" w:sz="0" w:space="0" w:color="auto"/>
            <w:right w:val="none" w:sz="0" w:space="0" w:color="auto"/>
          </w:divBdr>
        </w:div>
      </w:divsChild>
    </w:div>
    <w:div w:id="1674799925">
      <w:bodyDiv w:val="1"/>
      <w:marLeft w:val="0"/>
      <w:marRight w:val="0"/>
      <w:marTop w:val="0"/>
      <w:marBottom w:val="0"/>
      <w:divBdr>
        <w:top w:val="none" w:sz="0" w:space="0" w:color="auto"/>
        <w:left w:val="none" w:sz="0" w:space="0" w:color="auto"/>
        <w:bottom w:val="none" w:sz="0" w:space="0" w:color="auto"/>
        <w:right w:val="none" w:sz="0" w:space="0" w:color="auto"/>
      </w:divBdr>
    </w:div>
    <w:div w:id="1678193587">
      <w:bodyDiv w:val="1"/>
      <w:marLeft w:val="0"/>
      <w:marRight w:val="0"/>
      <w:marTop w:val="0"/>
      <w:marBottom w:val="0"/>
      <w:divBdr>
        <w:top w:val="none" w:sz="0" w:space="0" w:color="auto"/>
        <w:left w:val="none" w:sz="0" w:space="0" w:color="auto"/>
        <w:bottom w:val="none" w:sz="0" w:space="0" w:color="auto"/>
        <w:right w:val="none" w:sz="0" w:space="0" w:color="auto"/>
      </w:divBdr>
    </w:div>
    <w:div w:id="1678580380">
      <w:bodyDiv w:val="1"/>
      <w:marLeft w:val="0"/>
      <w:marRight w:val="0"/>
      <w:marTop w:val="0"/>
      <w:marBottom w:val="0"/>
      <w:divBdr>
        <w:top w:val="none" w:sz="0" w:space="0" w:color="auto"/>
        <w:left w:val="none" w:sz="0" w:space="0" w:color="auto"/>
        <w:bottom w:val="none" w:sz="0" w:space="0" w:color="auto"/>
        <w:right w:val="none" w:sz="0" w:space="0" w:color="auto"/>
      </w:divBdr>
      <w:divsChild>
        <w:div w:id="1374967396">
          <w:marLeft w:val="0"/>
          <w:marRight w:val="0"/>
          <w:marTop w:val="34"/>
          <w:marBottom w:val="34"/>
          <w:divBdr>
            <w:top w:val="none" w:sz="0" w:space="0" w:color="auto"/>
            <w:left w:val="none" w:sz="0" w:space="0" w:color="auto"/>
            <w:bottom w:val="none" w:sz="0" w:space="0" w:color="auto"/>
            <w:right w:val="none" w:sz="0" w:space="0" w:color="auto"/>
          </w:divBdr>
        </w:div>
      </w:divsChild>
    </w:div>
    <w:div w:id="1681275402">
      <w:bodyDiv w:val="1"/>
      <w:marLeft w:val="0"/>
      <w:marRight w:val="0"/>
      <w:marTop w:val="0"/>
      <w:marBottom w:val="0"/>
      <w:divBdr>
        <w:top w:val="none" w:sz="0" w:space="0" w:color="auto"/>
        <w:left w:val="none" w:sz="0" w:space="0" w:color="auto"/>
        <w:bottom w:val="none" w:sz="0" w:space="0" w:color="auto"/>
        <w:right w:val="none" w:sz="0" w:space="0" w:color="auto"/>
      </w:divBdr>
      <w:divsChild>
        <w:div w:id="1018773381">
          <w:marLeft w:val="0"/>
          <w:marRight w:val="0"/>
          <w:marTop w:val="0"/>
          <w:marBottom w:val="0"/>
          <w:divBdr>
            <w:top w:val="none" w:sz="0" w:space="0" w:color="auto"/>
            <w:left w:val="none" w:sz="0" w:space="0" w:color="auto"/>
            <w:bottom w:val="none" w:sz="0" w:space="0" w:color="auto"/>
            <w:right w:val="none" w:sz="0" w:space="0" w:color="auto"/>
          </w:divBdr>
        </w:div>
      </w:divsChild>
    </w:div>
    <w:div w:id="1691033342">
      <w:bodyDiv w:val="1"/>
      <w:marLeft w:val="0"/>
      <w:marRight w:val="0"/>
      <w:marTop w:val="0"/>
      <w:marBottom w:val="0"/>
      <w:divBdr>
        <w:top w:val="none" w:sz="0" w:space="0" w:color="auto"/>
        <w:left w:val="none" w:sz="0" w:space="0" w:color="auto"/>
        <w:bottom w:val="none" w:sz="0" w:space="0" w:color="auto"/>
        <w:right w:val="none" w:sz="0" w:space="0" w:color="auto"/>
      </w:divBdr>
      <w:divsChild>
        <w:div w:id="158086182">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
        <w:div w:id="1568420991">
          <w:marLeft w:val="0"/>
          <w:marRight w:val="0"/>
          <w:marTop w:val="0"/>
          <w:marBottom w:val="0"/>
          <w:divBdr>
            <w:top w:val="none" w:sz="0" w:space="0" w:color="auto"/>
            <w:left w:val="none" w:sz="0" w:space="0" w:color="auto"/>
            <w:bottom w:val="none" w:sz="0" w:space="0" w:color="auto"/>
            <w:right w:val="none" w:sz="0" w:space="0" w:color="auto"/>
          </w:divBdr>
        </w:div>
        <w:div w:id="2103840273">
          <w:marLeft w:val="0"/>
          <w:marRight w:val="0"/>
          <w:marTop w:val="0"/>
          <w:marBottom w:val="0"/>
          <w:divBdr>
            <w:top w:val="none" w:sz="0" w:space="0" w:color="auto"/>
            <w:left w:val="none" w:sz="0" w:space="0" w:color="auto"/>
            <w:bottom w:val="none" w:sz="0" w:space="0" w:color="auto"/>
            <w:right w:val="none" w:sz="0" w:space="0" w:color="auto"/>
          </w:divBdr>
        </w:div>
        <w:div w:id="566763735">
          <w:marLeft w:val="0"/>
          <w:marRight w:val="0"/>
          <w:marTop w:val="0"/>
          <w:marBottom w:val="0"/>
          <w:divBdr>
            <w:top w:val="none" w:sz="0" w:space="0" w:color="auto"/>
            <w:left w:val="none" w:sz="0" w:space="0" w:color="auto"/>
            <w:bottom w:val="none" w:sz="0" w:space="0" w:color="auto"/>
            <w:right w:val="none" w:sz="0" w:space="0" w:color="auto"/>
          </w:divBdr>
        </w:div>
        <w:div w:id="1758285579">
          <w:marLeft w:val="0"/>
          <w:marRight w:val="0"/>
          <w:marTop w:val="0"/>
          <w:marBottom w:val="0"/>
          <w:divBdr>
            <w:top w:val="none" w:sz="0" w:space="0" w:color="auto"/>
            <w:left w:val="none" w:sz="0" w:space="0" w:color="auto"/>
            <w:bottom w:val="none" w:sz="0" w:space="0" w:color="auto"/>
            <w:right w:val="none" w:sz="0" w:space="0" w:color="auto"/>
          </w:divBdr>
        </w:div>
        <w:div w:id="1727144865">
          <w:marLeft w:val="0"/>
          <w:marRight w:val="0"/>
          <w:marTop w:val="0"/>
          <w:marBottom w:val="0"/>
          <w:divBdr>
            <w:top w:val="none" w:sz="0" w:space="0" w:color="auto"/>
            <w:left w:val="none" w:sz="0" w:space="0" w:color="auto"/>
            <w:bottom w:val="none" w:sz="0" w:space="0" w:color="auto"/>
            <w:right w:val="none" w:sz="0" w:space="0" w:color="auto"/>
          </w:divBdr>
        </w:div>
      </w:divsChild>
    </w:div>
    <w:div w:id="1706172098">
      <w:bodyDiv w:val="1"/>
      <w:marLeft w:val="0"/>
      <w:marRight w:val="0"/>
      <w:marTop w:val="0"/>
      <w:marBottom w:val="0"/>
      <w:divBdr>
        <w:top w:val="none" w:sz="0" w:space="0" w:color="auto"/>
        <w:left w:val="none" w:sz="0" w:space="0" w:color="auto"/>
        <w:bottom w:val="none" w:sz="0" w:space="0" w:color="auto"/>
        <w:right w:val="none" w:sz="0" w:space="0" w:color="auto"/>
      </w:divBdr>
    </w:div>
    <w:div w:id="1706980630">
      <w:bodyDiv w:val="1"/>
      <w:marLeft w:val="0"/>
      <w:marRight w:val="0"/>
      <w:marTop w:val="0"/>
      <w:marBottom w:val="0"/>
      <w:divBdr>
        <w:top w:val="none" w:sz="0" w:space="0" w:color="auto"/>
        <w:left w:val="none" w:sz="0" w:space="0" w:color="auto"/>
        <w:bottom w:val="none" w:sz="0" w:space="0" w:color="auto"/>
        <w:right w:val="none" w:sz="0" w:space="0" w:color="auto"/>
      </w:divBdr>
      <w:divsChild>
        <w:div w:id="867528578">
          <w:marLeft w:val="0"/>
          <w:marRight w:val="0"/>
          <w:marTop w:val="34"/>
          <w:marBottom w:val="34"/>
          <w:divBdr>
            <w:top w:val="none" w:sz="0" w:space="0" w:color="auto"/>
            <w:left w:val="none" w:sz="0" w:space="0" w:color="auto"/>
            <w:bottom w:val="none" w:sz="0" w:space="0" w:color="auto"/>
            <w:right w:val="none" w:sz="0" w:space="0" w:color="auto"/>
          </w:divBdr>
        </w:div>
      </w:divsChild>
    </w:div>
    <w:div w:id="1709643290">
      <w:bodyDiv w:val="1"/>
      <w:marLeft w:val="0"/>
      <w:marRight w:val="0"/>
      <w:marTop w:val="0"/>
      <w:marBottom w:val="0"/>
      <w:divBdr>
        <w:top w:val="none" w:sz="0" w:space="0" w:color="auto"/>
        <w:left w:val="none" w:sz="0" w:space="0" w:color="auto"/>
        <w:bottom w:val="none" w:sz="0" w:space="0" w:color="auto"/>
        <w:right w:val="none" w:sz="0" w:space="0" w:color="auto"/>
      </w:divBdr>
      <w:divsChild>
        <w:div w:id="659312328">
          <w:marLeft w:val="0"/>
          <w:marRight w:val="0"/>
          <w:marTop w:val="34"/>
          <w:marBottom w:val="34"/>
          <w:divBdr>
            <w:top w:val="none" w:sz="0" w:space="0" w:color="auto"/>
            <w:left w:val="none" w:sz="0" w:space="0" w:color="auto"/>
            <w:bottom w:val="none" w:sz="0" w:space="0" w:color="auto"/>
            <w:right w:val="none" w:sz="0" w:space="0" w:color="auto"/>
          </w:divBdr>
        </w:div>
      </w:divsChild>
    </w:div>
    <w:div w:id="1723139500">
      <w:bodyDiv w:val="1"/>
      <w:marLeft w:val="0"/>
      <w:marRight w:val="0"/>
      <w:marTop w:val="0"/>
      <w:marBottom w:val="0"/>
      <w:divBdr>
        <w:top w:val="none" w:sz="0" w:space="0" w:color="auto"/>
        <w:left w:val="none" w:sz="0" w:space="0" w:color="auto"/>
        <w:bottom w:val="none" w:sz="0" w:space="0" w:color="auto"/>
        <w:right w:val="none" w:sz="0" w:space="0" w:color="auto"/>
      </w:divBdr>
    </w:div>
    <w:div w:id="1729914142">
      <w:bodyDiv w:val="1"/>
      <w:marLeft w:val="0"/>
      <w:marRight w:val="0"/>
      <w:marTop w:val="0"/>
      <w:marBottom w:val="0"/>
      <w:divBdr>
        <w:top w:val="none" w:sz="0" w:space="0" w:color="auto"/>
        <w:left w:val="none" w:sz="0" w:space="0" w:color="auto"/>
        <w:bottom w:val="none" w:sz="0" w:space="0" w:color="auto"/>
        <w:right w:val="none" w:sz="0" w:space="0" w:color="auto"/>
      </w:divBdr>
      <w:divsChild>
        <w:div w:id="961615536">
          <w:marLeft w:val="0"/>
          <w:marRight w:val="0"/>
          <w:marTop w:val="34"/>
          <w:marBottom w:val="34"/>
          <w:divBdr>
            <w:top w:val="none" w:sz="0" w:space="0" w:color="auto"/>
            <w:left w:val="none" w:sz="0" w:space="0" w:color="auto"/>
            <w:bottom w:val="none" w:sz="0" w:space="0" w:color="auto"/>
            <w:right w:val="none" w:sz="0" w:space="0" w:color="auto"/>
          </w:divBdr>
        </w:div>
      </w:divsChild>
    </w:div>
    <w:div w:id="1732390217">
      <w:bodyDiv w:val="1"/>
      <w:marLeft w:val="0"/>
      <w:marRight w:val="0"/>
      <w:marTop w:val="0"/>
      <w:marBottom w:val="0"/>
      <w:divBdr>
        <w:top w:val="none" w:sz="0" w:space="0" w:color="auto"/>
        <w:left w:val="none" w:sz="0" w:space="0" w:color="auto"/>
        <w:bottom w:val="none" w:sz="0" w:space="0" w:color="auto"/>
        <w:right w:val="none" w:sz="0" w:space="0" w:color="auto"/>
      </w:divBdr>
      <w:divsChild>
        <w:div w:id="524096960">
          <w:marLeft w:val="0"/>
          <w:marRight w:val="0"/>
          <w:marTop w:val="34"/>
          <w:marBottom w:val="34"/>
          <w:divBdr>
            <w:top w:val="none" w:sz="0" w:space="0" w:color="auto"/>
            <w:left w:val="none" w:sz="0" w:space="0" w:color="auto"/>
            <w:bottom w:val="none" w:sz="0" w:space="0" w:color="auto"/>
            <w:right w:val="none" w:sz="0" w:space="0" w:color="auto"/>
          </w:divBdr>
        </w:div>
      </w:divsChild>
    </w:div>
    <w:div w:id="1740177634">
      <w:bodyDiv w:val="1"/>
      <w:marLeft w:val="0"/>
      <w:marRight w:val="0"/>
      <w:marTop w:val="0"/>
      <w:marBottom w:val="0"/>
      <w:divBdr>
        <w:top w:val="none" w:sz="0" w:space="0" w:color="auto"/>
        <w:left w:val="none" w:sz="0" w:space="0" w:color="auto"/>
        <w:bottom w:val="none" w:sz="0" w:space="0" w:color="auto"/>
        <w:right w:val="none" w:sz="0" w:space="0" w:color="auto"/>
      </w:divBdr>
    </w:div>
    <w:div w:id="1742480765">
      <w:bodyDiv w:val="1"/>
      <w:marLeft w:val="0"/>
      <w:marRight w:val="0"/>
      <w:marTop w:val="0"/>
      <w:marBottom w:val="0"/>
      <w:divBdr>
        <w:top w:val="none" w:sz="0" w:space="0" w:color="auto"/>
        <w:left w:val="none" w:sz="0" w:space="0" w:color="auto"/>
        <w:bottom w:val="none" w:sz="0" w:space="0" w:color="auto"/>
        <w:right w:val="none" w:sz="0" w:space="0" w:color="auto"/>
      </w:divBdr>
    </w:div>
    <w:div w:id="1743218634">
      <w:bodyDiv w:val="1"/>
      <w:marLeft w:val="0"/>
      <w:marRight w:val="0"/>
      <w:marTop w:val="0"/>
      <w:marBottom w:val="0"/>
      <w:divBdr>
        <w:top w:val="none" w:sz="0" w:space="0" w:color="auto"/>
        <w:left w:val="none" w:sz="0" w:space="0" w:color="auto"/>
        <w:bottom w:val="none" w:sz="0" w:space="0" w:color="auto"/>
        <w:right w:val="none" w:sz="0" w:space="0" w:color="auto"/>
      </w:divBdr>
    </w:div>
    <w:div w:id="1748258786">
      <w:bodyDiv w:val="1"/>
      <w:marLeft w:val="0"/>
      <w:marRight w:val="0"/>
      <w:marTop w:val="0"/>
      <w:marBottom w:val="0"/>
      <w:divBdr>
        <w:top w:val="none" w:sz="0" w:space="0" w:color="auto"/>
        <w:left w:val="none" w:sz="0" w:space="0" w:color="auto"/>
        <w:bottom w:val="none" w:sz="0" w:space="0" w:color="auto"/>
        <w:right w:val="none" w:sz="0" w:space="0" w:color="auto"/>
      </w:divBdr>
      <w:divsChild>
        <w:div w:id="1312708496">
          <w:marLeft w:val="0"/>
          <w:marRight w:val="0"/>
          <w:marTop w:val="240"/>
          <w:marBottom w:val="100"/>
          <w:divBdr>
            <w:top w:val="none" w:sz="0" w:space="0" w:color="auto"/>
            <w:left w:val="none" w:sz="0" w:space="0" w:color="auto"/>
            <w:bottom w:val="none" w:sz="0" w:space="0" w:color="auto"/>
            <w:right w:val="none" w:sz="0" w:space="0" w:color="auto"/>
          </w:divBdr>
          <w:divsChild>
            <w:div w:id="106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969">
      <w:bodyDiv w:val="1"/>
      <w:marLeft w:val="0"/>
      <w:marRight w:val="0"/>
      <w:marTop w:val="0"/>
      <w:marBottom w:val="0"/>
      <w:divBdr>
        <w:top w:val="none" w:sz="0" w:space="0" w:color="auto"/>
        <w:left w:val="none" w:sz="0" w:space="0" w:color="auto"/>
        <w:bottom w:val="none" w:sz="0" w:space="0" w:color="auto"/>
        <w:right w:val="none" w:sz="0" w:space="0" w:color="auto"/>
      </w:divBdr>
    </w:div>
    <w:div w:id="1766417707">
      <w:bodyDiv w:val="1"/>
      <w:marLeft w:val="0"/>
      <w:marRight w:val="0"/>
      <w:marTop w:val="0"/>
      <w:marBottom w:val="0"/>
      <w:divBdr>
        <w:top w:val="none" w:sz="0" w:space="0" w:color="auto"/>
        <w:left w:val="none" w:sz="0" w:space="0" w:color="auto"/>
        <w:bottom w:val="none" w:sz="0" w:space="0" w:color="auto"/>
        <w:right w:val="none" w:sz="0" w:space="0" w:color="auto"/>
      </w:divBdr>
    </w:div>
    <w:div w:id="1769424248">
      <w:bodyDiv w:val="1"/>
      <w:marLeft w:val="0"/>
      <w:marRight w:val="0"/>
      <w:marTop w:val="0"/>
      <w:marBottom w:val="0"/>
      <w:divBdr>
        <w:top w:val="none" w:sz="0" w:space="0" w:color="auto"/>
        <w:left w:val="none" w:sz="0" w:space="0" w:color="auto"/>
        <w:bottom w:val="none" w:sz="0" w:space="0" w:color="auto"/>
        <w:right w:val="none" w:sz="0" w:space="0" w:color="auto"/>
      </w:divBdr>
    </w:div>
    <w:div w:id="1798792194">
      <w:bodyDiv w:val="1"/>
      <w:marLeft w:val="0"/>
      <w:marRight w:val="0"/>
      <w:marTop w:val="0"/>
      <w:marBottom w:val="0"/>
      <w:divBdr>
        <w:top w:val="none" w:sz="0" w:space="0" w:color="auto"/>
        <w:left w:val="none" w:sz="0" w:space="0" w:color="auto"/>
        <w:bottom w:val="none" w:sz="0" w:space="0" w:color="auto"/>
        <w:right w:val="none" w:sz="0" w:space="0" w:color="auto"/>
      </w:divBdr>
    </w:div>
    <w:div w:id="1806266840">
      <w:bodyDiv w:val="1"/>
      <w:marLeft w:val="0"/>
      <w:marRight w:val="0"/>
      <w:marTop w:val="0"/>
      <w:marBottom w:val="0"/>
      <w:divBdr>
        <w:top w:val="none" w:sz="0" w:space="0" w:color="auto"/>
        <w:left w:val="none" w:sz="0" w:space="0" w:color="auto"/>
        <w:bottom w:val="none" w:sz="0" w:space="0" w:color="auto"/>
        <w:right w:val="none" w:sz="0" w:space="0" w:color="auto"/>
      </w:divBdr>
    </w:div>
    <w:div w:id="1819033788">
      <w:bodyDiv w:val="1"/>
      <w:marLeft w:val="0"/>
      <w:marRight w:val="0"/>
      <w:marTop w:val="0"/>
      <w:marBottom w:val="0"/>
      <w:divBdr>
        <w:top w:val="none" w:sz="0" w:space="0" w:color="auto"/>
        <w:left w:val="none" w:sz="0" w:space="0" w:color="auto"/>
        <w:bottom w:val="none" w:sz="0" w:space="0" w:color="auto"/>
        <w:right w:val="none" w:sz="0" w:space="0" w:color="auto"/>
      </w:divBdr>
      <w:divsChild>
        <w:div w:id="132337192">
          <w:marLeft w:val="0"/>
          <w:marRight w:val="0"/>
          <w:marTop w:val="34"/>
          <w:marBottom w:val="34"/>
          <w:divBdr>
            <w:top w:val="none" w:sz="0" w:space="0" w:color="auto"/>
            <w:left w:val="none" w:sz="0" w:space="0" w:color="auto"/>
            <w:bottom w:val="none" w:sz="0" w:space="0" w:color="auto"/>
            <w:right w:val="none" w:sz="0" w:space="0" w:color="auto"/>
          </w:divBdr>
        </w:div>
      </w:divsChild>
    </w:div>
    <w:div w:id="1825930033">
      <w:bodyDiv w:val="1"/>
      <w:marLeft w:val="0"/>
      <w:marRight w:val="0"/>
      <w:marTop w:val="0"/>
      <w:marBottom w:val="0"/>
      <w:divBdr>
        <w:top w:val="none" w:sz="0" w:space="0" w:color="auto"/>
        <w:left w:val="none" w:sz="0" w:space="0" w:color="auto"/>
        <w:bottom w:val="none" w:sz="0" w:space="0" w:color="auto"/>
        <w:right w:val="none" w:sz="0" w:space="0" w:color="auto"/>
      </w:divBdr>
    </w:div>
    <w:div w:id="1828207925">
      <w:bodyDiv w:val="1"/>
      <w:marLeft w:val="0"/>
      <w:marRight w:val="0"/>
      <w:marTop w:val="0"/>
      <w:marBottom w:val="0"/>
      <w:divBdr>
        <w:top w:val="none" w:sz="0" w:space="0" w:color="auto"/>
        <w:left w:val="none" w:sz="0" w:space="0" w:color="auto"/>
        <w:bottom w:val="none" w:sz="0" w:space="0" w:color="auto"/>
        <w:right w:val="none" w:sz="0" w:space="0" w:color="auto"/>
      </w:divBdr>
      <w:divsChild>
        <w:div w:id="523789275">
          <w:marLeft w:val="0"/>
          <w:marRight w:val="0"/>
          <w:marTop w:val="34"/>
          <w:marBottom w:val="34"/>
          <w:divBdr>
            <w:top w:val="none" w:sz="0" w:space="0" w:color="auto"/>
            <w:left w:val="none" w:sz="0" w:space="0" w:color="auto"/>
            <w:bottom w:val="none" w:sz="0" w:space="0" w:color="auto"/>
            <w:right w:val="none" w:sz="0" w:space="0" w:color="auto"/>
          </w:divBdr>
        </w:div>
      </w:divsChild>
    </w:div>
    <w:div w:id="1829398597">
      <w:bodyDiv w:val="1"/>
      <w:marLeft w:val="0"/>
      <w:marRight w:val="0"/>
      <w:marTop w:val="0"/>
      <w:marBottom w:val="0"/>
      <w:divBdr>
        <w:top w:val="none" w:sz="0" w:space="0" w:color="auto"/>
        <w:left w:val="none" w:sz="0" w:space="0" w:color="auto"/>
        <w:bottom w:val="none" w:sz="0" w:space="0" w:color="auto"/>
        <w:right w:val="none" w:sz="0" w:space="0" w:color="auto"/>
      </w:divBdr>
    </w:div>
    <w:div w:id="1832332914">
      <w:bodyDiv w:val="1"/>
      <w:marLeft w:val="0"/>
      <w:marRight w:val="0"/>
      <w:marTop w:val="0"/>
      <w:marBottom w:val="0"/>
      <w:divBdr>
        <w:top w:val="none" w:sz="0" w:space="0" w:color="auto"/>
        <w:left w:val="none" w:sz="0" w:space="0" w:color="auto"/>
        <w:bottom w:val="none" w:sz="0" w:space="0" w:color="auto"/>
        <w:right w:val="none" w:sz="0" w:space="0" w:color="auto"/>
      </w:divBdr>
    </w:div>
    <w:div w:id="1835142098">
      <w:bodyDiv w:val="1"/>
      <w:marLeft w:val="0"/>
      <w:marRight w:val="0"/>
      <w:marTop w:val="0"/>
      <w:marBottom w:val="0"/>
      <w:divBdr>
        <w:top w:val="none" w:sz="0" w:space="0" w:color="auto"/>
        <w:left w:val="none" w:sz="0" w:space="0" w:color="auto"/>
        <w:bottom w:val="none" w:sz="0" w:space="0" w:color="auto"/>
        <w:right w:val="none" w:sz="0" w:space="0" w:color="auto"/>
      </w:divBdr>
    </w:div>
    <w:div w:id="1843543280">
      <w:bodyDiv w:val="1"/>
      <w:marLeft w:val="0"/>
      <w:marRight w:val="0"/>
      <w:marTop w:val="0"/>
      <w:marBottom w:val="0"/>
      <w:divBdr>
        <w:top w:val="none" w:sz="0" w:space="0" w:color="auto"/>
        <w:left w:val="none" w:sz="0" w:space="0" w:color="auto"/>
        <w:bottom w:val="none" w:sz="0" w:space="0" w:color="auto"/>
        <w:right w:val="none" w:sz="0" w:space="0" w:color="auto"/>
      </w:divBdr>
    </w:div>
    <w:div w:id="1847476569">
      <w:bodyDiv w:val="1"/>
      <w:marLeft w:val="0"/>
      <w:marRight w:val="0"/>
      <w:marTop w:val="0"/>
      <w:marBottom w:val="0"/>
      <w:divBdr>
        <w:top w:val="none" w:sz="0" w:space="0" w:color="auto"/>
        <w:left w:val="none" w:sz="0" w:space="0" w:color="auto"/>
        <w:bottom w:val="none" w:sz="0" w:space="0" w:color="auto"/>
        <w:right w:val="none" w:sz="0" w:space="0" w:color="auto"/>
      </w:divBdr>
      <w:divsChild>
        <w:div w:id="1298994614">
          <w:marLeft w:val="0"/>
          <w:marRight w:val="0"/>
          <w:marTop w:val="34"/>
          <w:marBottom w:val="34"/>
          <w:divBdr>
            <w:top w:val="none" w:sz="0" w:space="0" w:color="auto"/>
            <w:left w:val="none" w:sz="0" w:space="0" w:color="auto"/>
            <w:bottom w:val="none" w:sz="0" w:space="0" w:color="auto"/>
            <w:right w:val="none" w:sz="0" w:space="0" w:color="auto"/>
          </w:divBdr>
        </w:div>
      </w:divsChild>
    </w:div>
    <w:div w:id="1850213244">
      <w:bodyDiv w:val="1"/>
      <w:marLeft w:val="0"/>
      <w:marRight w:val="0"/>
      <w:marTop w:val="0"/>
      <w:marBottom w:val="0"/>
      <w:divBdr>
        <w:top w:val="none" w:sz="0" w:space="0" w:color="auto"/>
        <w:left w:val="none" w:sz="0" w:space="0" w:color="auto"/>
        <w:bottom w:val="none" w:sz="0" w:space="0" w:color="auto"/>
        <w:right w:val="none" w:sz="0" w:space="0" w:color="auto"/>
      </w:divBdr>
      <w:divsChild>
        <w:div w:id="356781990">
          <w:marLeft w:val="0"/>
          <w:marRight w:val="0"/>
          <w:marTop w:val="34"/>
          <w:marBottom w:val="34"/>
          <w:divBdr>
            <w:top w:val="none" w:sz="0" w:space="0" w:color="auto"/>
            <w:left w:val="none" w:sz="0" w:space="0" w:color="auto"/>
            <w:bottom w:val="none" w:sz="0" w:space="0" w:color="auto"/>
            <w:right w:val="none" w:sz="0" w:space="0" w:color="auto"/>
          </w:divBdr>
        </w:div>
      </w:divsChild>
    </w:div>
    <w:div w:id="1856650573">
      <w:bodyDiv w:val="1"/>
      <w:marLeft w:val="0"/>
      <w:marRight w:val="0"/>
      <w:marTop w:val="0"/>
      <w:marBottom w:val="0"/>
      <w:divBdr>
        <w:top w:val="none" w:sz="0" w:space="0" w:color="auto"/>
        <w:left w:val="none" w:sz="0" w:space="0" w:color="auto"/>
        <w:bottom w:val="none" w:sz="0" w:space="0" w:color="auto"/>
        <w:right w:val="none" w:sz="0" w:space="0" w:color="auto"/>
      </w:divBdr>
    </w:div>
    <w:div w:id="1864856616">
      <w:bodyDiv w:val="1"/>
      <w:marLeft w:val="0"/>
      <w:marRight w:val="0"/>
      <w:marTop w:val="0"/>
      <w:marBottom w:val="0"/>
      <w:divBdr>
        <w:top w:val="none" w:sz="0" w:space="0" w:color="auto"/>
        <w:left w:val="none" w:sz="0" w:space="0" w:color="auto"/>
        <w:bottom w:val="none" w:sz="0" w:space="0" w:color="auto"/>
        <w:right w:val="none" w:sz="0" w:space="0" w:color="auto"/>
      </w:divBdr>
    </w:div>
    <w:div w:id="1868177194">
      <w:bodyDiv w:val="1"/>
      <w:marLeft w:val="0"/>
      <w:marRight w:val="0"/>
      <w:marTop w:val="0"/>
      <w:marBottom w:val="0"/>
      <w:divBdr>
        <w:top w:val="none" w:sz="0" w:space="0" w:color="auto"/>
        <w:left w:val="none" w:sz="0" w:space="0" w:color="auto"/>
        <w:bottom w:val="none" w:sz="0" w:space="0" w:color="auto"/>
        <w:right w:val="none" w:sz="0" w:space="0" w:color="auto"/>
      </w:divBdr>
      <w:divsChild>
        <w:div w:id="1254818472">
          <w:marLeft w:val="0"/>
          <w:marRight w:val="0"/>
          <w:marTop w:val="34"/>
          <w:marBottom w:val="34"/>
          <w:divBdr>
            <w:top w:val="none" w:sz="0" w:space="0" w:color="auto"/>
            <w:left w:val="none" w:sz="0" w:space="0" w:color="auto"/>
            <w:bottom w:val="none" w:sz="0" w:space="0" w:color="auto"/>
            <w:right w:val="none" w:sz="0" w:space="0" w:color="auto"/>
          </w:divBdr>
        </w:div>
      </w:divsChild>
    </w:div>
    <w:div w:id="1869028270">
      <w:bodyDiv w:val="1"/>
      <w:marLeft w:val="0"/>
      <w:marRight w:val="0"/>
      <w:marTop w:val="0"/>
      <w:marBottom w:val="0"/>
      <w:divBdr>
        <w:top w:val="none" w:sz="0" w:space="0" w:color="auto"/>
        <w:left w:val="none" w:sz="0" w:space="0" w:color="auto"/>
        <w:bottom w:val="none" w:sz="0" w:space="0" w:color="auto"/>
        <w:right w:val="none" w:sz="0" w:space="0" w:color="auto"/>
      </w:divBdr>
      <w:divsChild>
        <w:div w:id="1657415425">
          <w:marLeft w:val="0"/>
          <w:marRight w:val="0"/>
          <w:marTop w:val="0"/>
          <w:marBottom w:val="0"/>
          <w:divBdr>
            <w:top w:val="none" w:sz="0" w:space="0" w:color="auto"/>
            <w:left w:val="none" w:sz="0" w:space="0" w:color="auto"/>
            <w:bottom w:val="none" w:sz="0" w:space="0" w:color="auto"/>
            <w:right w:val="none" w:sz="0" w:space="0" w:color="auto"/>
          </w:divBdr>
        </w:div>
      </w:divsChild>
    </w:div>
    <w:div w:id="187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6939651">
          <w:marLeft w:val="0"/>
          <w:marRight w:val="0"/>
          <w:marTop w:val="0"/>
          <w:marBottom w:val="0"/>
          <w:divBdr>
            <w:top w:val="none" w:sz="0" w:space="0" w:color="auto"/>
            <w:left w:val="none" w:sz="0" w:space="0" w:color="auto"/>
            <w:bottom w:val="none" w:sz="0" w:space="0" w:color="auto"/>
            <w:right w:val="none" w:sz="0" w:space="0" w:color="auto"/>
          </w:divBdr>
        </w:div>
      </w:divsChild>
    </w:div>
    <w:div w:id="1874685873">
      <w:bodyDiv w:val="1"/>
      <w:marLeft w:val="0"/>
      <w:marRight w:val="0"/>
      <w:marTop w:val="0"/>
      <w:marBottom w:val="0"/>
      <w:divBdr>
        <w:top w:val="none" w:sz="0" w:space="0" w:color="auto"/>
        <w:left w:val="none" w:sz="0" w:space="0" w:color="auto"/>
        <w:bottom w:val="none" w:sz="0" w:space="0" w:color="auto"/>
        <w:right w:val="none" w:sz="0" w:space="0" w:color="auto"/>
      </w:divBdr>
      <w:divsChild>
        <w:div w:id="1516191031">
          <w:marLeft w:val="0"/>
          <w:marRight w:val="0"/>
          <w:marTop w:val="34"/>
          <w:marBottom w:val="34"/>
          <w:divBdr>
            <w:top w:val="none" w:sz="0" w:space="0" w:color="auto"/>
            <w:left w:val="none" w:sz="0" w:space="0" w:color="auto"/>
            <w:bottom w:val="none" w:sz="0" w:space="0" w:color="auto"/>
            <w:right w:val="none" w:sz="0" w:space="0" w:color="auto"/>
          </w:divBdr>
        </w:div>
      </w:divsChild>
    </w:div>
    <w:div w:id="1877812130">
      <w:bodyDiv w:val="1"/>
      <w:marLeft w:val="0"/>
      <w:marRight w:val="0"/>
      <w:marTop w:val="0"/>
      <w:marBottom w:val="0"/>
      <w:divBdr>
        <w:top w:val="none" w:sz="0" w:space="0" w:color="auto"/>
        <w:left w:val="none" w:sz="0" w:space="0" w:color="auto"/>
        <w:bottom w:val="none" w:sz="0" w:space="0" w:color="auto"/>
        <w:right w:val="none" w:sz="0" w:space="0" w:color="auto"/>
      </w:divBdr>
      <w:divsChild>
        <w:div w:id="1837332851">
          <w:marLeft w:val="0"/>
          <w:marRight w:val="0"/>
          <w:marTop w:val="34"/>
          <w:marBottom w:val="34"/>
          <w:divBdr>
            <w:top w:val="none" w:sz="0" w:space="0" w:color="auto"/>
            <w:left w:val="none" w:sz="0" w:space="0" w:color="auto"/>
            <w:bottom w:val="none" w:sz="0" w:space="0" w:color="auto"/>
            <w:right w:val="none" w:sz="0" w:space="0" w:color="auto"/>
          </w:divBdr>
        </w:div>
      </w:divsChild>
    </w:div>
    <w:div w:id="1881090006">
      <w:bodyDiv w:val="1"/>
      <w:marLeft w:val="0"/>
      <w:marRight w:val="0"/>
      <w:marTop w:val="0"/>
      <w:marBottom w:val="0"/>
      <w:divBdr>
        <w:top w:val="none" w:sz="0" w:space="0" w:color="auto"/>
        <w:left w:val="none" w:sz="0" w:space="0" w:color="auto"/>
        <w:bottom w:val="none" w:sz="0" w:space="0" w:color="auto"/>
        <w:right w:val="none" w:sz="0" w:space="0" w:color="auto"/>
      </w:divBdr>
    </w:div>
    <w:div w:id="1881476745">
      <w:bodyDiv w:val="1"/>
      <w:marLeft w:val="0"/>
      <w:marRight w:val="0"/>
      <w:marTop w:val="0"/>
      <w:marBottom w:val="0"/>
      <w:divBdr>
        <w:top w:val="none" w:sz="0" w:space="0" w:color="auto"/>
        <w:left w:val="none" w:sz="0" w:space="0" w:color="auto"/>
        <w:bottom w:val="none" w:sz="0" w:space="0" w:color="auto"/>
        <w:right w:val="none" w:sz="0" w:space="0" w:color="auto"/>
      </w:divBdr>
    </w:div>
    <w:div w:id="1883788050">
      <w:bodyDiv w:val="1"/>
      <w:marLeft w:val="0"/>
      <w:marRight w:val="0"/>
      <w:marTop w:val="0"/>
      <w:marBottom w:val="0"/>
      <w:divBdr>
        <w:top w:val="none" w:sz="0" w:space="0" w:color="auto"/>
        <w:left w:val="none" w:sz="0" w:space="0" w:color="auto"/>
        <w:bottom w:val="none" w:sz="0" w:space="0" w:color="auto"/>
        <w:right w:val="none" w:sz="0" w:space="0" w:color="auto"/>
      </w:divBdr>
    </w:div>
    <w:div w:id="1884244785">
      <w:bodyDiv w:val="1"/>
      <w:marLeft w:val="0"/>
      <w:marRight w:val="0"/>
      <w:marTop w:val="0"/>
      <w:marBottom w:val="0"/>
      <w:divBdr>
        <w:top w:val="none" w:sz="0" w:space="0" w:color="auto"/>
        <w:left w:val="none" w:sz="0" w:space="0" w:color="auto"/>
        <w:bottom w:val="none" w:sz="0" w:space="0" w:color="auto"/>
        <w:right w:val="none" w:sz="0" w:space="0" w:color="auto"/>
      </w:divBdr>
      <w:divsChild>
        <w:div w:id="2022537434">
          <w:marLeft w:val="0"/>
          <w:marRight w:val="0"/>
          <w:marTop w:val="34"/>
          <w:marBottom w:val="34"/>
          <w:divBdr>
            <w:top w:val="none" w:sz="0" w:space="0" w:color="auto"/>
            <w:left w:val="none" w:sz="0" w:space="0" w:color="auto"/>
            <w:bottom w:val="none" w:sz="0" w:space="0" w:color="auto"/>
            <w:right w:val="none" w:sz="0" w:space="0" w:color="auto"/>
          </w:divBdr>
        </w:div>
      </w:divsChild>
    </w:div>
    <w:div w:id="1885941979">
      <w:bodyDiv w:val="1"/>
      <w:marLeft w:val="0"/>
      <w:marRight w:val="0"/>
      <w:marTop w:val="0"/>
      <w:marBottom w:val="0"/>
      <w:divBdr>
        <w:top w:val="none" w:sz="0" w:space="0" w:color="auto"/>
        <w:left w:val="none" w:sz="0" w:space="0" w:color="auto"/>
        <w:bottom w:val="none" w:sz="0" w:space="0" w:color="auto"/>
        <w:right w:val="none" w:sz="0" w:space="0" w:color="auto"/>
      </w:divBdr>
      <w:divsChild>
        <w:div w:id="1908149275">
          <w:marLeft w:val="0"/>
          <w:marRight w:val="0"/>
          <w:marTop w:val="34"/>
          <w:marBottom w:val="34"/>
          <w:divBdr>
            <w:top w:val="none" w:sz="0" w:space="0" w:color="auto"/>
            <w:left w:val="none" w:sz="0" w:space="0" w:color="auto"/>
            <w:bottom w:val="none" w:sz="0" w:space="0" w:color="auto"/>
            <w:right w:val="none" w:sz="0" w:space="0" w:color="auto"/>
          </w:divBdr>
        </w:div>
      </w:divsChild>
    </w:div>
    <w:div w:id="1887793319">
      <w:bodyDiv w:val="1"/>
      <w:marLeft w:val="0"/>
      <w:marRight w:val="0"/>
      <w:marTop w:val="0"/>
      <w:marBottom w:val="0"/>
      <w:divBdr>
        <w:top w:val="none" w:sz="0" w:space="0" w:color="auto"/>
        <w:left w:val="none" w:sz="0" w:space="0" w:color="auto"/>
        <w:bottom w:val="none" w:sz="0" w:space="0" w:color="auto"/>
        <w:right w:val="none" w:sz="0" w:space="0" w:color="auto"/>
      </w:divBdr>
      <w:divsChild>
        <w:div w:id="1315337914">
          <w:marLeft w:val="0"/>
          <w:marRight w:val="0"/>
          <w:marTop w:val="0"/>
          <w:marBottom w:val="0"/>
          <w:divBdr>
            <w:top w:val="none" w:sz="0" w:space="0" w:color="auto"/>
            <w:left w:val="none" w:sz="0" w:space="0" w:color="auto"/>
            <w:bottom w:val="none" w:sz="0" w:space="0" w:color="auto"/>
            <w:right w:val="none" w:sz="0" w:space="0" w:color="auto"/>
          </w:divBdr>
        </w:div>
      </w:divsChild>
    </w:div>
    <w:div w:id="1890333620">
      <w:bodyDiv w:val="1"/>
      <w:marLeft w:val="0"/>
      <w:marRight w:val="0"/>
      <w:marTop w:val="0"/>
      <w:marBottom w:val="0"/>
      <w:divBdr>
        <w:top w:val="none" w:sz="0" w:space="0" w:color="auto"/>
        <w:left w:val="none" w:sz="0" w:space="0" w:color="auto"/>
        <w:bottom w:val="none" w:sz="0" w:space="0" w:color="auto"/>
        <w:right w:val="none" w:sz="0" w:space="0" w:color="auto"/>
      </w:divBdr>
      <w:divsChild>
        <w:div w:id="268894458">
          <w:marLeft w:val="0"/>
          <w:marRight w:val="0"/>
          <w:marTop w:val="34"/>
          <w:marBottom w:val="34"/>
          <w:divBdr>
            <w:top w:val="none" w:sz="0" w:space="0" w:color="auto"/>
            <w:left w:val="none" w:sz="0" w:space="0" w:color="auto"/>
            <w:bottom w:val="none" w:sz="0" w:space="0" w:color="auto"/>
            <w:right w:val="none" w:sz="0" w:space="0" w:color="auto"/>
          </w:divBdr>
        </w:div>
      </w:divsChild>
    </w:div>
    <w:div w:id="1890607770">
      <w:bodyDiv w:val="1"/>
      <w:marLeft w:val="0"/>
      <w:marRight w:val="0"/>
      <w:marTop w:val="0"/>
      <w:marBottom w:val="0"/>
      <w:divBdr>
        <w:top w:val="none" w:sz="0" w:space="0" w:color="auto"/>
        <w:left w:val="none" w:sz="0" w:space="0" w:color="auto"/>
        <w:bottom w:val="none" w:sz="0" w:space="0" w:color="auto"/>
        <w:right w:val="none" w:sz="0" w:space="0" w:color="auto"/>
      </w:divBdr>
      <w:divsChild>
        <w:div w:id="863328625">
          <w:marLeft w:val="0"/>
          <w:marRight w:val="0"/>
          <w:marTop w:val="34"/>
          <w:marBottom w:val="34"/>
          <w:divBdr>
            <w:top w:val="none" w:sz="0" w:space="0" w:color="auto"/>
            <w:left w:val="none" w:sz="0" w:space="0" w:color="auto"/>
            <w:bottom w:val="none" w:sz="0" w:space="0" w:color="auto"/>
            <w:right w:val="none" w:sz="0" w:space="0" w:color="auto"/>
          </w:divBdr>
        </w:div>
      </w:divsChild>
    </w:div>
    <w:div w:id="1894000076">
      <w:bodyDiv w:val="1"/>
      <w:marLeft w:val="0"/>
      <w:marRight w:val="0"/>
      <w:marTop w:val="0"/>
      <w:marBottom w:val="0"/>
      <w:divBdr>
        <w:top w:val="none" w:sz="0" w:space="0" w:color="auto"/>
        <w:left w:val="none" w:sz="0" w:space="0" w:color="auto"/>
        <w:bottom w:val="none" w:sz="0" w:space="0" w:color="auto"/>
        <w:right w:val="none" w:sz="0" w:space="0" w:color="auto"/>
      </w:divBdr>
      <w:divsChild>
        <w:div w:id="1996298178">
          <w:marLeft w:val="0"/>
          <w:marRight w:val="0"/>
          <w:marTop w:val="0"/>
          <w:marBottom w:val="0"/>
          <w:divBdr>
            <w:top w:val="none" w:sz="0" w:space="0" w:color="auto"/>
            <w:left w:val="none" w:sz="0" w:space="0" w:color="auto"/>
            <w:bottom w:val="none" w:sz="0" w:space="0" w:color="auto"/>
            <w:right w:val="none" w:sz="0" w:space="0" w:color="auto"/>
          </w:divBdr>
        </w:div>
      </w:divsChild>
    </w:div>
    <w:div w:id="1901398967">
      <w:bodyDiv w:val="1"/>
      <w:marLeft w:val="0"/>
      <w:marRight w:val="0"/>
      <w:marTop w:val="0"/>
      <w:marBottom w:val="0"/>
      <w:divBdr>
        <w:top w:val="none" w:sz="0" w:space="0" w:color="auto"/>
        <w:left w:val="none" w:sz="0" w:space="0" w:color="auto"/>
        <w:bottom w:val="none" w:sz="0" w:space="0" w:color="auto"/>
        <w:right w:val="none" w:sz="0" w:space="0" w:color="auto"/>
      </w:divBdr>
      <w:divsChild>
        <w:div w:id="1335837233">
          <w:marLeft w:val="0"/>
          <w:marRight w:val="0"/>
          <w:marTop w:val="34"/>
          <w:marBottom w:val="34"/>
          <w:divBdr>
            <w:top w:val="none" w:sz="0" w:space="0" w:color="auto"/>
            <w:left w:val="none" w:sz="0" w:space="0" w:color="auto"/>
            <w:bottom w:val="none" w:sz="0" w:space="0" w:color="auto"/>
            <w:right w:val="none" w:sz="0" w:space="0" w:color="auto"/>
          </w:divBdr>
        </w:div>
      </w:divsChild>
    </w:div>
    <w:div w:id="1903365915">
      <w:bodyDiv w:val="1"/>
      <w:marLeft w:val="0"/>
      <w:marRight w:val="0"/>
      <w:marTop w:val="0"/>
      <w:marBottom w:val="0"/>
      <w:divBdr>
        <w:top w:val="none" w:sz="0" w:space="0" w:color="auto"/>
        <w:left w:val="none" w:sz="0" w:space="0" w:color="auto"/>
        <w:bottom w:val="none" w:sz="0" w:space="0" w:color="auto"/>
        <w:right w:val="none" w:sz="0" w:space="0" w:color="auto"/>
      </w:divBdr>
      <w:divsChild>
        <w:div w:id="1026977632">
          <w:marLeft w:val="0"/>
          <w:marRight w:val="0"/>
          <w:marTop w:val="34"/>
          <w:marBottom w:val="34"/>
          <w:divBdr>
            <w:top w:val="none" w:sz="0" w:space="0" w:color="auto"/>
            <w:left w:val="none" w:sz="0" w:space="0" w:color="auto"/>
            <w:bottom w:val="none" w:sz="0" w:space="0" w:color="auto"/>
            <w:right w:val="none" w:sz="0" w:space="0" w:color="auto"/>
          </w:divBdr>
        </w:div>
      </w:divsChild>
    </w:div>
    <w:div w:id="1909539199">
      <w:bodyDiv w:val="1"/>
      <w:marLeft w:val="0"/>
      <w:marRight w:val="0"/>
      <w:marTop w:val="0"/>
      <w:marBottom w:val="0"/>
      <w:divBdr>
        <w:top w:val="none" w:sz="0" w:space="0" w:color="auto"/>
        <w:left w:val="none" w:sz="0" w:space="0" w:color="auto"/>
        <w:bottom w:val="none" w:sz="0" w:space="0" w:color="auto"/>
        <w:right w:val="none" w:sz="0" w:space="0" w:color="auto"/>
      </w:divBdr>
    </w:div>
    <w:div w:id="1914505517">
      <w:bodyDiv w:val="1"/>
      <w:marLeft w:val="0"/>
      <w:marRight w:val="0"/>
      <w:marTop w:val="0"/>
      <w:marBottom w:val="0"/>
      <w:divBdr>
        <w:top w:val="none" w:sz="0" w:space="0" w:color="auto"/>
        <w:left w:val="none" w:sz="0" w:space="0" w:color="auto"/>
        <w:bottom w:val="none" w:sz="0" w:space="0" w:color="auto"/>
        <w:right w:val="none" w:sz="0" w:space="0" w:color="auto"/>
      </w:divBdr>
      <w:divsChild>
        <w:div w:id="410275662">
          <w:marLeft w:val="0"/>
          <w:marRight w:val="0"/>
          <w:marTop w:val="0"/>
          <w:marBottom w:val="0"/>
          <w:divBdr>
            <w:top w:val="none" w:sz="0" w:space="0" w:color="auto"/>
            <w:left w:val="none" w:sz="0" w:space="0" w:color="auto"/>
            <w:bottom w:val="none" w:sz="0" w:space="0" w:color="auto"/>
            <w:right w:val="none" w:sz="0" w:space="0" w:color="auto"/>
          </w:divBdr>
        </w:div>
      </w:divsChild>
    </w:div>
    <w:div w:id="1919097703">
      <w:bodyDiv w:val="1"/>
      <w:marLeft w:val="0"/>
      <w:marRight w:val="0"/>
      <w:marTop w:val="0"/>
      <w:marBottom w:val="0"/>
      <w:divBdr>
        <w:top w:val="none" w:sz="0" w:space="0" w:color="auto"/>
        <w:left w:val="none" w:sz="0" w:space="0" w:color="auto"/>
        <w:bottom w:val="none" w:sz="0" w:space="0" w:color="auto"/>
        <w:right w:val="none" w:sz="0" w:space="0" w:color="auto"/>
      </w:divBdr>
      <w:divsChild>
        <w:div w:id="545023544">
          <w:marLeft w:val="720"/>
          <w:marRight w:val="0"/>
          <w:marTop w:val="0"/>
          <w:marBottom w:val="0"/>
          <w:divBdr>
            <w:top w:val="none" w:sz="0" w:space="0" w:color="auto"/>
            <w:left w:val="none" w:sz="0" w:space="0" w:color="auto"/>
            <w:bottom w:val="none" w:sz="0" w:space="0" w:color="auto"/>
            <w:right w:val="none" w:sz="0" w:space="0" w:color="auto"/>
          </w:divBdr>
        </w:div>
        <w:div w:id="197550777">
          <w:marLeft w:val="720"/>
          <w:marRight w:val="0"/>
          <w:marTop w:val="0"/>
          <w:marBottom w:val="0"/>
          <w:divBdr>
            <w:top w:val="none" w:sz="0" w:space="0" w:color="auto"/>
            <w:left w:val="none" w:sz="0" w:space="0" w:color="auto"/>
            <w:bottom w:val="none" w:sz="0" w:space="0" w:color="auto"/>
            <w:right w:val="none" w:sz="0" w:space="0" w:color="auto"/>
          </w:divBdr>
        </w:div>
      </w:divsChild>
    </w:div>
    <w:div w:id="1923491772">
      <w:bodyDiv w:val="1"/>
      <w:marLeft w:val="0"/>
      <w:marRight w:val="0"/>
      <w:marTop w:val="0"/>
      <w:marBottom w:val="0"/>
      <w:divBdr>
        <w:top w:val="none" w:sz="0" w:space="0" w:color="auto"/>
        <w:left w:val="none" w:sz="0" w:space="0" w:color="auto"/>
        <w:bottom w:val="none" w:sz="0" w:space="0" w:color="auto"/>
        <w:right w:val="none" w:sz="0" w:space="0" w:color="auto"/>
      </w:divBdr>
      <w:divsChild>
        <w:div w:id="1816531625">
          <w:marLeft w:val="0"/>
          <w:marRight w:val="0"/>
          <w:marTop w:val="34"/>
          <w:marBottom w:val="34"/>
          <w:divBdr>
            <w:top w:val="none" w:sz="0" w:space="0" w:color="auto"/>
            <w:left w:val="none" w:sz="0" w:space="0" w:color="auto"/>
            <w:bottom w:val="none" w:sz="0" w:space="0" w:color="auto"/>
            <w:right w:val="none" w:sz="0" w:space="0" w:color="auto"/>
          </w:divBdr>
        </w:div>
      </w:divsChild>
    </w:div>
    <w:div w:id="1936281963">
      <w:bodyDiv w:val="1"/>
      <w:marLeft w:val="0"/>
      <w:marRight w:val="0"/>
      <w:marTop w:val="0"/>
      <w:marBottom w:val="0"/>
      <w:divBdr>
        <w:top w:val="none" w:sz="0" w:space="0" w:color="auto"/>
        <w:left w:val="none" w:sz="0" w:space="0" w:color="auto"/>
        <w:bottom w:val="none" w:sz="0" w:space="0" w:color="auto"/>
        <w:right w:val="none" w:sz="0" w:space="0" w:color="auto"/>
      </w:divBdr>
    </w:div>
    <w:div w:id="1951429473">
      <w:bodyDiv w:val="1"/>
      <w:marLeft w:val="0"/>
      <w:marRight w:val="0"/>
      <w:marTop w:val="0"/>
      <w:marBottom w:val="0"/>
      <w:divBdr>
        <w:top w:val="none" w:sz="0" w:space="0" w:color="auto"/>
        <w:left w:val="none" w:sz="0" w:space="0" w:color="auto"/>
        <w:bottom w:val="none" w:sz="0" w:space="0" w:color="auto"/>
        <w:right w:val="none" w:sz="0" w:space="0" w:color="auto"/>
      </w:divBdr>
      <w:divsChild>
        <w:div w:id="766117004">
          <w:marLeft w:val="0"/>
          <w:marRight w:val="0"/>
          <w:marTop w:val="0"/>
          <w:marBottom w:val="0"/>
          <w:divBdr>
            <w:top w:val="none" w:sz="0" w:space="0" w:color="auto"/>
            <w:left w:val="none" w:sz="0" w:space="0" w:color="auto"/>
            <w:bottom w:val="none" w:sz="0" w:space="0" w:color="auto"/>
            <w:right w:val="none" w:sz="0" w:space="0" w:color="auto"/>
          </w:divBdr>
        </w:div>
      </w:divsChild>
    </w:div>
    <w:div w:id="1953126570">
      <w:bodyDiv w:val="1"/>
      <w:marLeft w:val="0"/>
      <w:marRight w:val="0"/>
      <w:marTop w:val="0"/>
      <w:marBottom w:val="0"/>
      <w:divBdr>
        <w:top w:val="none" w:sz="0" w:space="0" w:color="auto"/>
        <w:left w:val="none" w:sz="0" w:space="0" w:color="auto"/>
        <w:bottom w:val="none" w:sz="0" w:space="0" w:color="auto"/>
        <w:right w:val="none" w:sz="0" w:space="0" w:color="auto"/>
      </w:divBdr>
      <w:divsChild>
        <w:div w:id="784079041">
          <w:marLeft w:val="0"/>
          <w:marRight w:val="0"/>
          <w:marTop w:val="0"/>
          <w:marBottom w:val="166"/>
          <w:divBdr>
            <w:top w:val="none" w:sz="0" w:space="0" w:color="auto"/>
            <w:left w:val="none" w:sz="0" w:space="0" w:color="auto"/>
            <w:bottom w:val="none" w:sz="0" w:space="0" w:color="auto"/>
            <w:right w:val="none" w:sz="0" w:space="0" w:color="auto"/>
          </w:divBdr>
          <w:divsChild>
            <w:div w:id="1546869874">
              <w:marLeft w:val="0"/>
              <w:marRight w:val="0"/>
              <w:marTop w:val="0"/>
              <w:marBottom w:val="0"/>
              <w:divBdr>
                <w:top w:val="none" w:sz="0" w:space="0" w:color="auto"/>
                <w:left w:val="none" w:sz="0" w:space="0" w:color="auto"/>
                <w:bottom w:val="none" w:sz="0" w:space="0" w:color="auto"/>
                <w:right w:val="none" w:sz="0" w:space="0" w:color="auto"/>
              </w:divBdr>
              <w:divsChild>
                <w:div w:id="72895950">
                  <w:marLeft w:val="0"/>
                  <w:marRight w:val="0"/>
                  <w:marTop w:val="0"/>
                  <w:marBottom w:val="0"/>
                  <w:divBdr>
                    <w:top w:val="none" w:sz="0" w:space="0" w:color="auto"/>
                    <w:left w:val="none" w:sz="0" w:space="0" w:color="auto"/>
                    <w:bottom w:val="none" w:sz="0" w:space="0" w:color="auto"/>
                    <w:right w:val="none" w:sz="0" w:space="0" w:color="auto"/>
                  </w:divBdr>
                  <w:divsChild>
                    <w:div w:id="853031123">
                      <w:marLeft w:val="0"/>
                      <w:marRight w:val="0"/>
                      <w:marTop w:val="0"/>
                      <w:marBottom w:val="0"/>
                      <w:divBdr>
                        <w:top w:val="none" w:sz="0" w:space="0" w:color="auto"/>
                        <w:left w:val="none" w:sz="0" w:space="0" w:color="auto"/>
                        <w:bottom w:val="none" w:sz="0" w:space="0" w:color="auto"/>
                        <w:right w:val="none" w:sz="0" w:space="0" w:color="auto"/>
                      </w:divBdr>
                      <w:divsChild>
                        <w:div w:id="303972529">
                          <w:marLeft w:val="0"/>
                          <w:marRight w:val="0"/>
                          <w:marTop w:val="0"/>
                          <w:marBottom w:val="0"/>
                          <w:divBdr>
                            <w:top w:val="none" w:sz="0" w:space="0" w:color="auto"/>
                            <w:left w:val="none" w:sz="0" w:space="0" w:color="auto"/>
                            <w:bottom w:val="none" w:sz="0" w:space="0" w:color="auto"/>
                            <w:right w:val="none" w:sz="0" w:space="0" w:color="auto"/>
                          </w:divBdr>
                        </w:div>
                        <w:div w:id="15245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1545">
                  <w:marLeft w:val="0"/>
                  <w:marRight w:val="0"/>
                  <w:marTop w:val="0"/>
                  <w:marBottom w:val="0"/>
                  <w:divBdr>
                    <w:top w:val="none" w:sz="0" w:space="0" w:color="auto"/>
                    <w:left w:val="none" w:sz="0" w:space="0" w:color="auto"/>
                    <w:bottom w:val="none" w:sz="0" w:space="0" w:color="auto"/>
                    <w:right w:val="none" w:sz="0" w:space="0" w:color="auto"/>
                  </w:divBdr>
                  <w:divsChild>
                    <w:div w:id="20732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51006">
          <w:marLeft w:val="0"/>
          <w:marRight w:val="0"/>
          <w:marTop w:val="166"/>
          <w:marBottom w:val="166"/>
          <w:divBdr>
            <w:top w:val="none" w:sz="0" w:space="0" w:color="auto"/>
            <w:left w:val="none" w:sz="0" w:space="0" w:color="auto"/>
            <w:bottom w:val="none" w:sz="0" w:space="0" w:color="auto"/>
            <w:right w:val="none" w:sz="0" w:space="0" w:color="auto"/>
          </w:divBdr>
          <w:divsChild>
            <w:div w:id="115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9451">
      <w:bodyDiv w:val="1"/>
      <w:marLeft w:val="0"/>
      <w:marRight w:val="0"/>
      <w:marTop w:val="0"/>
      <w:marBottom w:val="0"/>
      <w:divBdr>
        <w:top w:val="none" w:sz="0" w:space="0" w:color="auto"/>
        <w:left w:val="none" w:sz="0" w:space="0" w:color="auto"/>
        <w:bottom w:val="none" w:sz="0" w:space="0" w:color="auto"/>
        <w:right w:val="none" w:sz="0" w:space="0" w:color="auto"/>
      </w:divBdr>
    </w:div>
    <w:div w:id="1966886091">
      <w:bodyDiv w:val="1"/>
      <w:marLeft w:val="0"/>
      <w:marRight w:val="0"/>
      <w:marTop w:val="0"/>
      <w:marBottom w:val="0"/>
      <w:divBdr>
        <w:top w:val="none" w:sz="0" w:space="0" w:color="auto"/>
        <w:left w:val="none" w:sz="0" w:space="0" w:color="auto"/>
        <w:bottom w:val="none" w:sz="0" w:space="0" w:color="auto"/>
        <w:right w:val="none" w:sz="0" w:space="0" w:color="auto"/>
      </w:divBdr>
      <w:divsChild>
        <w:div w:id="1640263247">
          <w:marLeft w:val="0"/>
          <w:marRight w:val="0"/>
          <w:marTop w:val="34"/>
          <w:marBottom w:val="34"/>
          <w:divBdr>
            <w:top w:val="none" w:sz="0" w:space="0" w:color="auto"/>
            <w:left w:val="none" w:sz="0" w:space="0" w:color="auto"/>
            <w:bottom w:val="none" w:sz="0" w:space="0" w:color="auto"/>
            <w:right w:val="none" w:sz="0" w:space="0" w:color="auto"/>
          </w:divBdr>
        </w:div>
      </w:divsChild>
    </w:div>
    <w:div w:id="1985544352">
      <w:bodyDiv w:val="1"/>
      <w:marLeft w:val="0"/>
      <w:marRight w:val="0"/>
      <w:marTop w:val="0"/>
      <w:marBottom w:val="0"/>
      <w:divBdr>
        <w:top w:val="none" w:sz="0" w:space="0" w:color="auto"/>
        <w:left w:val="none" w:sz="0" w:space="0" w:color="auto"/>
        <w:bottom w:val="none" w:sz="0" w:space="0" w:color="auto"/>
        <w:right w:val="none" w:sz="0" w:space="0" w:color="auto"/>
      </w:divBdr>
      <w:divsChild>
        <w:div w:id="1579166452">
          <w:marLeft w:val="0"/>
          <w:marRight w:val="1"/>
          <w:marTop w:val="0"/>
          <w:marBottom w:val="0"/>
          <w:divBdr>
            <w:top w:val="none" w:sz="0" w:space="0" w:color="auto"/>
            <w:left w:val="none" w:sz="0" w:space="0" w:color="auto"/>
            <w:bottom w:val="none" w:sz="0" w:space="0" w:color="auto"/>
            <w:right w:val="none" w:sz="0" w:space="0" w:color="auto"/>
          </w:divBdr>
          <w:divsChild>
            <w:div w:id="1547139630">
              <w:marLeft w:val="0"/>
              <w:marRight w:val="0"/>
              <w:marTop w:val="0"/>
              <w:marBottom w:val="0"/>
              <w:divBdr>
                <w:top w:val="none" w:sz="0" w:space="0" w:color="auto"/>
                <w:left w:val="none" w:sz="0" w:space="0" w:color="auto"/>
                <w:bottom w:val="none" w:sz="0" w:space="0" w:color="auto"/>
                <w:right w:val="none" w:sz="0" w:space="0" w:color="auto"/>
              </w:divBdr>
              <w:divsChild>
                <w:div w:id="1658920134">
                  <w:marLeft w:val="0"/>
                  <w:marRight w:val="1"/>
                  <w:marTop w:val="0"/>
                  <w:marBottom w:val="0"/>
                  <w:divBdr>
                    <w:top w:val="none" w:sz="0" w:space="0" w:color="auto"/>
                    <w:left w:val="none" w:sz="0" w:space="0" w:color="auto"/>
                    <w:bottom w:val="none" w:sz="0" w:space="0" w:color="auto"/>
                    <w:right w:val="none" w:sz="0" w:space="0" w:color="auto"/>
                  </w:divBdr>
                  <w:divsChild>
                    <w:div w:id="618996414">
                      <w:marLeft w:val="0"/>
                      <w:marRight w:val="0"/>
                      <w:marTop w:val="0"/>
                      <w:marBottom w:val="0"/>
                      <w:divBdr>
                        <w:top w:val="none" w:sz="0" w:space="0" w:color="auto"/>
                        <w:left w:val="none" w:sz="0" w:space="0" w:color="auto"/>
                        <w:bottom w:val="none" w:sz="0" w:space="0" w:color="auto"/>
                        <w:right w:val="none" w:sz="0" w:space="0" w:color="auto"/>
                      </w:divBdr>
                      <w:divsChild>
                        <w:div w:id="1795175565">
                          <w:marLeft w:val="0"/>
                          <w:marRight w:val="0"/>
                          <w:marTop w:val="0"/>
                          <w:marBottom w:val="0"/>
                          <w:divBdr>
                            <w:top w:val="none" w:sz="0" w:space="0" w:color="auto"/>
                            <w:left w:val="none" w:sz="0" w:space="0" w:color="auto"/>
                            <w:bottom w:val="none" w:sz="0" w:space="0" w:color="auto"/>
                            <w:right w:val="none" w:sz="0" w:space="0" w:color="auto"/>
                          </w:divBdr>
                          <w:divsChild>
                            <w:div w:id="1647468647">
                              <w:marLeft w:val="0"/>
                              <w:marRight w:val="0"/>
                              <w:marTop w:val="120"/>
                              <w:marBottom w:val="360"/>
                              <w:divBdr>
                                <w:top w:val="none" w:sz="0" w:space="0" w:color="auto"/>
                                <w:left w:val="none" w:sz="0" w:space="0" w:color="auto"/>
                                <w:bottom w:val="none" w:sz="0" w:space="0" w:color="auto"/>
                                <w:right w:val="none" w:sz="0" w:space="0" w:color="auto"/>
                              </w:divBdr>
                              <w:divsChild>
                                <w:div w:id="1409889743">
                                  <w:marLeft w:val="420"/>
                                  <w:marRight w:val="0"/>
                                  <w:marTop w:val="0"/>
                                  <w:marBottom w:val="0"/>
                                  <w:divBdr>
                                    <w:top w:val="none" w:sz="0" w:space="0" w:color="auto"/>
                                    <w:left w:val="none" w:sz="0" w:space="0" w:color="auto"/>
                                    <w:bottom w:val="none" w:sz="0" w:space="0" w:color="auto"/>
                                    <w:right w:val="none" w:sz="0" w:space="0" w:color="auto"/>
                                  </w:divBdr>
                                  <w:divsChild>
                                    <w:div w:id="18412644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54684">
      <w:bodyDiv w:val="1"/>
      <w:marLeft w:val="0"/>
      <w:marRight w:val="0"/>
      <w:marTop w:val="0"/>
      <w:marBottom w:val="0"/>
      <w:divBdr>
        <w:top w:val="none" w:sz="0" w:space="0" w:color="auto"/>
        <w:left w:val="none" w:sz="0" w:space="0" w:color="auto"/>
        <w:bottom w:val="none" w:sz="0" w:space="0" w:color="auto"/>
        <w:right w:val="none" w:sz="0" w:space="0" w:color="auto"/>
      </w:divBdr>
      <w:divsChild>
        <w:div w:id="1864974333">
          <w:marLeft w:val="0"/>
          <w:marRight w:val="0"/>
          <w:marTop w:val="34"/>
          <w:marBottom w:val="34"/>
          <w:divBdr>
            <w:top w:val="none" w:sz="0" w:space="0" w:color="auto"/>
            <w:left w:val="none" w:sz="0" w:space="0" w:color="auto"/>
            <w:bottom w:val="none" w:sz="0" w:space="0" w:color="auto"/>
            <w:right w:val="none" w:sz="0" w:space="0" w:color="auto"/>
          </w:divBdr>
        </w:div>
      </w:divsChild>
    </w:div>
    <w:div w:id="1994064288">
      <w:bodyDiv w:val="1"/>
      <w:marLeft w:val="0"/>
      <w:marRight w:val="0"/>
      <w:marTop w:val="0"/>
      <w:marBottom w:val="0"/>
      <w:divBdr>
        <w:top w:val="none" w:sz="0" w:space="0" w:color="auto"/>
        <w:left w:val="none" w:sz="0" w:space="0" w:color="auto"/>
        <w:bottom w:val="none" w:sz="0" w:space="0" w:color="auto"/>
        <w:right w:val="none" w:sz="0" w:space="0" w:color="auto"/>
      </w:divBdr>
      <w:divsChild>
        <w:div w:id="1982345749">
          <w:marLeft w:val="0"/>
          <w:marRight w:val="0"/>
          <w:marTop w:val="0"/>
          <w:marBottom w:val="0"/>
          <w:divBdr>
            <w:top w:val="none" w:sz="0" w:space="0" w:color="auto"/>
            <w:left w:val="none" w:sz="0" w:space="0" w:color="auto"/>
            <w:bottom w:val="none" w:sz="0" w:space="0" w:color="auto"/>
            <w:right w:val="none" w:sz="0" w:space="0" w:color="auto"/>
          </w:divBdr>
        </w:div>
      </w:divsChild>
    </w:div>
    <w:div w:id="1994799512">
      <w:bodyDiv w:val="1"/>
      <w:marLeft w:val="0"/>
      <w:marRight w:val="0"/>
      <w:marTop w:val="0"/>
      <w:marBottom w:val="0"/>
      <w:divBdr>
        <w:top w:val="none" w:sz="0" w:space="0" w:color="auto"/>
        <w:left w:val="none" w:sz="0" w:space="0" w:color="auto"/>
        <w:bottom w:val="none" w:sz="0" w:space="0" w:color="auto"/>
        <w:right w:val="none" w:sz="0" w:space="0" w:color="auto"/>
      </w:divBdr>
      <w:divsChild>
        <w:div w:id="1797020875">
          <w:marLeft w:val="0"/>
          <w:marRight w:val="0"/>
          <w:marTop w:val="0"/>
          <w:marBottom w:val="0"/>
          <w:divBdr>
            <w:top w:val="none" w:sz="0" w:space="0" w:color="auto"/>
            <w:left w:val="none" w:sz="0" w:space="0" w:color="auto"/>
            <w:bottom w:val="none" w:sz="0" w:space="0" w:color="auto"/>
            <w:right w:val="none" w:sz="0" w:space="0" w:color="auto"/>
          </w:divBdr>
        </w:div>
      </w:divsChild>
    </w:div>
    <w:div w:id="2004816699">
      <w:bodyDiv w:val="1"/>
      <w:marLeft w:val="0"/>
      <w:marRight w:val="0"/>
      <w:marTop w:val="0"/>
      <w:marBottom w:val="0"/>
      <w:divBdr>
        <w:top w:val="none" w:sz="0" w:space="0" w:color="auto"/>
        <w:left w:val="none" w:sz="0" w:space="0" w:color="auto"/>
        <w:bottom w:val="none" w:sz="0" w:space="0" w:color="auto"/>
        <w:right w:val="none" w:sz="0" w:space="0" w:color="auto"/>
      </w:divBdr>
      <w:divsChild>
        <w:div w:id="527763703">
          <w:marLeft w:val="0"/>
          <w:marRight w:val="0"/>
          <w:marTop w:val="34"/>
          <w:marBottom w:val="34"/>
          <w:divBdr>
            <w:top w:val="none" w:sz="0" w:space="0" w:color="auto"/>
            <w:left w:val="none" w:sz="0" w:space="0" w:color="auto"/>
            <w:bottom w:val="none" w:sz="0" w:space="0" w:color="auto"/>
            <w:right w:val="none" w:sz="0" w:space="0" w:color="auto"/>
          </w:divBdr>
        </w:div>
      </w:divsChild>
    </w:div>
    <w:div w:id="2007049485">
      <w:bodyDiv w:val="1"/>
      <w:marLeft w:val="0"/>
      <w:marRight w:val="0"/>
      <w:marTop w:val="0"/>
      <w:marBottom w:val="0"/>
      <w:divBdr>
        <w:top w:val="none" w:sz="0" w:space="0" w:color="auto"/>
        <w:left w:val="none" w:sz="0" w:space="0" w:color="auto"/>
        <w:bottom w:val="none" w:sz="0" w:space="0" w:color="auto"/>
        <w:right w:val="none" w:sz="0" w:space="0" w:color="auto"/>
      </w:divBdr>
      <w:divsChild>
        <w:div w:id="918251907">
          <w:marLeft w:val="0"/>
          <w:marRight w:val="0"/>
          <w:marTop w:val="34"/>
          <w:marBottom w:val="34"/>
          <w:divBdr>
            <w:top w:val="none" w:sz="0" w:space="0" w:color="auto"/>
            <w:left w:val="none" w:sz="0" w:space="0" w:color="auto"/>
            <w:bottom w:val="none" w:sz="0" w:space="0" w:color="auto"/>
            <w:right w:val="none" w:sz="0" w:space="0" w:color="auto"/>
          </w:divBdr>
        </w:div>
      </w:divsChild>
    </w:div>
    <w:div w:id="2018606649">
      <w:bodyDiv w:val="1"/>
      <w:marLeft w:val="0"/>
      <w:marRight w:val="0"/>
      <w:marTop w:val="0"/>
      <w:marBottom w:val="0"/>
      <w:divBdr>
        <w:top w:val="none" w:sz="0" w:space="0" w:color="auto"/>
        <w:left w:val="none" w:sz="0" w:space="0" w:color="auto"/>
        <w:bottom w:val="none" w:sz="0" w:space="0" w:color="auto"/>
        <w:right w:val="none" w:sz="0" w:space="0" w:color="auto"/>
      </w:divBdr>
      <w:divsChild>
        <w:div w:id="230430201">
          <w:marLeft w:val="0"/>
          <w:marRight w:val="0"/>
          <w:marTop w:val="0"/>
          <w:marBottom w:val="0"/>
          <w:divBdr>
            <w:top w:val="none" w:sz="0" w:space="0" w:color="auto"/>
            <w:left w:val="none" w:sz="0" w:space="0" w:color="auto"/>
            <w:bottom w:val="none" w:sz="0" w:space="0" w:color="auto"/>
            <w:right w:val="none" w:sz="0" w:space="0" w:color="auto"/>
          </w:divBdr>
        </w:div>
      </w:divsChild>
    </w:div>
    <w:div w:id="2019036333">
      <w:bodyDiv w:val="1"/>
      <w:marLeft w:val="0"/>
      <w:marRight w:val="0"/>
      <w:marTop w:val="0"/>
      <w:marBottom w:val="0"/>
      <w:divBdr>
        <w:top w:val="none" w:sz="0" w:space="0" w:color="auto"/>
        <w:left w:val="none" w:sz="0" w:space="0" w:color="auto"/>
        <w:bottom w:val="none" w:sz="0" w:space="0" w:color="auto"/>
        <w:right w:val="none" w:sz="0" w:space="0" w:color="auto"/>
      </w:divBdr>
    </w:div>
    <w:div w:id="2038961954">
      <w:bodyDiv w:val="1"/>
      <w:marLeft w:val="0"/>
      <w:marRight w:val="0"/>
      <w:marTop w:val="0"/>
      <w:marBottom w:val="0"/>
      <w:divBdr>
        <w:top w:val="none" w:sz="0" w:space="0" w:color="auto"/>
        <w:left w:val="none" w:sz="0" w:space="0" w:color="auto"/>
        <w:bottom w:val="none" w:sz="0" w:space="0" w:color="auto"/>
        <w:right w:val="none" w:sz="0" w:space="0" w:color="auto"/>
      </w:divBdr>
      <w:divsChild>
        <w:div w:id="895353662">
          <w:marLeft w:val="0"/>
          <w:marRight w:val="0"/>
          <w:marTop w:val="34"/>
          <w:marBottom w:val="34"/>
          <w:divBdr>
            <w:top w:val="none" w:sz="0" w:space="0" w:color="auto"/>
            <w:left w:val="none" w:sz="0" w:space="0" w:color="auto"/>
            <w:bottom w:val="none" w:sz="0" w:space="0" w:color="auto"/>
            <w:right w:val="none" w:sz="0" w:space="0" w:color="auto"/>
          </w:divBdr>
        </w:div>
      </w:divsChild>
    </w:div>
    <w:div w:id="2040541417">
      <w:bodyDiv w:val="1"/>
      <w:marLeft w:val="0"/>
      <w:marRight w:val="0"/>
      <w:marTop w:val="0"/>
      <w:marBottom w:val="0"/>
      <w:divBdr>
        <w:top w:val="none" w:sz="0" w:space="0" w:color="auto"/>
        <w:left w:val="none" w:sz="0" w:space="0" w:color="auto"/>
        <w:bottom w:val="none" w:sz="0" w:space="0" w:color="auto"/>
        <w:right w:val="none" w:sz="0" w:space="0" w:color="auto"/>
      </w:divBdr>
      <w:divsChild>
        <w:div w:id="1910142897">
          <w:marLeft w:val="0"/>
          <w:marRight w:val="0"/>
          <w:marTop w:val="34"/>
          <w:marBottom w:val="34"/>
          <w:divBdr>
            <w:top w:val="none" w:sz="0" w:space="0" w:color="auto"/>
            <w:left w:val="none" w:sz="0" w:space="0" w:color="auto"/>
            <w:bottom w:val="none" w:sz="0" w:space="0" w:color="auto"/>
            <w:right w:val="none" w:sz="0" w:space="0" w:color="auto"/>
          </w:divBdr>
        </w:div>
      </w:divsChild>
    </w:div>
    <w:div w:id="2046902711">
      <w:bodyDiv w:val="1"/>
      <w:marLeft w:val="0"/>
      <w:marRight w:val="0"/>
      <w:marTop w:val="0"/>
      <w:marBottom w:val="0"/>
      <w:divBdr>
        <w:top w:val="none" w:sz="0" w:space="0" w:color="auto"/>
        <w:left w:val="none" w:sz="0" w:space="0" w:color="auto"/>
        <w:bottom w:val="none" w:sz="0" w:space="0" w:color="auto"/>
        <w:right w:val="none" w:sz="0" w:space="0" w:color="auto"/>
      </w:divBdr>
      <w:divsChild>
        <w:div w:id="834029353">
          <w:marLeft w:val="0"/>
          <w:marRight w:val="0"/>
          <w:marTop w:val="0"/>
          <w:marBottom w:val="0"/>
          <w:divBdr>
            <w:top w:val="none" w:sz="0" w:space="0" w:color="auto"/>
            <w:left w:val="none" w:sz="0" w:space="0" w:color="auto"/>
            <w:bottom w:val="none" w:sz="0" w:space="0" w:color="auto"/>
            <w:right w:val="none" w:sz="0" w:space="0" w:color="auto"/>
          </w:divBdr>
        </w:div>
      </w:divsChild>
    </w:div>
    <w:div w:id="2050520884">
      <w:bodyDiv w:val="1"/>
      <w:marLeft w:val="0"/>
      <w:marRight w:val="0"/>
      <w:marTop w:val="0"/>
      <w:marBottom w:val="0"/>
      <w:divBdr>
        <w:top w:val="none" w:sz="0" w:space="0" w:color="auto"/>
        <w:left w:val="none" w:sz="0" w:space="0" w:color="auto"/>
        <w:bottom w:val="none" w:sz="0" w:space="0" w:color="auto"/>
        <w:right w:val="none" w:sz="0" w:space="0" w:color="auto"/>
      </w:divBdr>
    </w:div>
    <w:div w:id="2061321958">
      <w:bodyDiv w:val="1"/>
      <w:marLeft w:val="0"/>
      <w:marRight w:val="0"/>
      <w:marTop w:val="0"/>
      <w:marBottom w:val="0"/>
      <w:divBdr>
        <w:top w:val="none" w:sz="0" w:space="0" w:color="auto"/>
        <w:left w:val="none" w:sz="0" w:space="0" w:color="auto"/>
        <w:bottom w:val="none" w:sz="0" w:space="0" w:color="auto"/>
        <w:right w:val="none" w:sz="0" w:space="0" w:color="auto"/>
      </w:divBdr>
      <w:divsChild>
        <w:div w:id="1352295254">
          <w:marLeft w:val="0"/>
          <w:marRight w:val="0"/>
          <w:marTop w:val="34"/>
          <w:marBottom w:val="34"/>
          <w:divBdr>
            <w:top w:val="none" w:sz="0" w:space="0" w:color="auto"/>
            <w:left w:val="none" w:sz="0" w:space="0" w:color="auto"/>
            <w:bottom w:val="none" w:sz="0" w:space="0" w:color="auto"/>
            <w:right w:val="none" w:sz="0" w:space="0" w:color="auto"/>
          </w:divBdr>
        </w:div>
      </w:divsChild>
    </w:div>
    <w:div w:id="2073038961">
      <w:bodyDiv w:val="1"/>
      <w:marLeft w:val="0"/>
      <w:marRight w:val="0"/>
      <w:marTop w:val="0"/>
      <w:marBottom w:val="0"/>
      <w:divBdr>
        <w:top w:val="none" w:sz="0" w:space="0" w:color="auto"/>
        <w:left w:val="none" w:sz="0" w:space="0" w:color="auto"/>
        <w:bottom w:val="none" w:sz="0" w:space="0" w:color="auto"/>
        <w:right w:val="none" w:sz="0" w:space="0" w:color="auto"/>
      </w:divBdr>
      <w:divsChild>
        <w:div w:id="1911773660">
          <w:marLeft w:val="0"/>
          <w:marRight w:val="0"/>
          <w:marTop w:val="34"/>
          <w:marBottom w:val="34"/>
          <w:divBdr>
            <w:top w:val="none" w:sz="0" w:space="0" w:color="auto"/>
            <w:left w:val="none" w:sz="0" w:space="0" w:color="auto"/>
            <w:bottom w:val="none" w:sz="0" w:space="0" w:color="auto"/>
            <w:right w:val="none" w:sz="0" w:space="0" w:color="auto"/>
          </w:divBdr>
        </w:div>
      </w:divsChild>
    </w:div>
    <w:div w:id="2084058465">
      <w:bodyDiv w:val="1"/>
      <w:marLeft w:val="0"/>
      <w:marRight w:val="0"/>
      <w:marTop w:val="0"/>
      <w:marBottom w:val="0"/>
      <w:divBdr>
        <w:top w:val="none" w:sz="0" w:space="0" w:color="auto"/>
        <w:left w:val="none" w:sz="0" w:space="0" w:color="auto"/>
        <w:bottom w:val="none" w:sz="0" w:space="0" w:color="auto"/>
        <w:right w:val="none" w:sz="0" w:space="0" w:color="auto"/>
      </w:divBdr>
      <w:divsChild>
        <w:div w:id="2104372854">
          <w:marLeft w:val="0"/>
          <w:marRight w:val="0"/>
          <w:marTop w:val="34"/>
          <w:marBottom w:val="34"/>
          <w:divBdr>
            <w:top w:val="none" w:sz="0" w:space="0" w:color="auto"/>
            <w:left w:val="none" w:sz="0" w:space="0" w:color="auto"/>
            <w:bottom w:val="none" w:sz="0" w:space="0" w:color="auto"/>
            <w:right w:val="none" w:sz="0" w:space="0" w:color="auto"/>
          </w:divBdr>
        </w:div>
      </w:divsChild>
    </w:div>
    <w:div w:id="2084378040">
      <w:bodyDiv w:val="1"/>
      <w:marLeft w:val="0"/>
      <w:marRight w:val="0"/>
      <w:marTop w:val="0"/>
      <w:marBottom w:val="0"/>
      <w:divBdr>
        <w:top w:val="none" w:sz="0" w:space="0" w:color="auto"/>
        <w:left w:val="none" w:sz="0" w:space="0" w:color="auto"/>
        <w:bottom w:val="none" w:sz="0" w:space="0" w:color="auto"/>
        <w:right w:val="none" w:sz="0" w:space="0" w:color="auto"/>
      </w:divBdr>
      <w:divsChild>
        <w:div w:id="1641227760">
          <w:marLeft w:val="0"/>
          <w:marRight w:val="0"/>
          <w:marTop w:val="0"/>
          <w:marBottom w:val="0"/>
          <w:divBdr>
            <w:top w:val="none" w:sz="0" w:space="0" w:color="auto"/>
            <w:left w:val="none" w:sz="0" w:space="0" w:color="auto"/>
            <w:bottom w:val="none" w:sz="0" w:space="0" w:color="auto"/>
            <w:right w:val="none" w:sz="0" w:space="0" w:color="auto"/>
          </w:divBdr>
        </w:div>
      </w:divsChild>
    </w:div>
    <w:div w:id="2090156579">
      <w:bodyDiv w:val="1"/>
      <w:marLeft w:val="0"/>
      <w:marRight w:val="0"/>
      <w:marTop w:val="0"/>
      <w:marBottom w:val="0"/>
      <w:divBdr>
        <w:top w:val="none" w:sz="0" w:space="0" w:color="auto"/>
        <w:left w:val="none" w:sz="0" w:space="0" w:color="auto"/>
        <w:bottom w:val="none" w:sz="0" w:space="0" w:color="auto"/>
        <w:right w:val="none" w:sz="0" w:space="0" w:color="auto"/>
      </w:divBdr>
    </w:div>
    <w:div w:id="2091657360">
      <w:bodyDiv w:val="1"/>
      <w:marLeft w:val="0"/>
      <w:marRight w:val="0"/>
      <w:marTop w:val="0"/>
      <w:marBottom w:val="0"/>
      <w:divBdr>
        <w:top w:val="none" w:sz="0" w:space="0" w:color="auto"/>
        <w:left w:val="none" w:sz="0" w:space="0" w:color="auto"/>
        <w:bottom w:val="none" w:sz="0" w:space="0" w:color="auto"/>
        <w:right w:val="none" w:sz="0" w:space="0" w:color="auto"/>
      </w:divBdr>
      <w:divsChild>
        <w:div w:id="1048456492">
          <w:marLeft w:val="0"/>
          <w:marRight w:val="0"/>
          <w:marTop w:val="0"/>
          <w:marBottom w:val="0"/>
          <w:divBdr>
            <w:top w:val="none" w:sz="0" w:space="0" w:color="auto"/>
            <w:left w:val="none" w:sz="0" w:space="0" w:color="auto"/>
            <w:bottom w:val="none" w:sz="0" w:space="0" w:color="auto"/>
            <w:right w:val="none" w:sz="0" w:space="0" w:color="auto"/>
          </w:divBdr>
        </w:div>
      </w:divsChild>
    </w:div>
    <w:div w:id="2093890538">
      <w:bodyDiv w:val="1"/>
      <w:marLeft w:val="0"/>
      <w:marRight w:val="0"/>
      <w:marTop w:val="0"/>
      <w:marBottom w:val="0"/>
      <w:divBdr>
        <w:top w:val="none" w:sz="0" w:space="0" w:color="auto"/>
        <w:left w:val="none" w:sz="0" w:space="0" w:color="auto"/>
        <w:bottom w:val="none" w:sz="0" w:space="0" w:color="auto"/>
        <w:right w:val="none" w:sz="0" w:space="0" w:color="auto"/>
      </w:divBdr>
    </w:div>
    <w:div w:id="2095318386">
      <w:bodyDiv w:val="1"/>
      <w:marLeft w:val="0"/>
      <w:marRight w:val="0"/>
      <w:marTop w:val="0"/>
      <w:marBottom w:val="0"/>
      <w:divBdr>
        <w:top w:val="none" w:sz="0" w:space="0" w:color="auto"/>
        <w:left w:val="none" w:sz="0" w:space="0" w:color="auto"/>
        <w:bottom w:val="none" w:sz="0" w:space="0" w:color="auto"/>
        <w:right w:val="none" w:sz="0" w:space="0" w:color="auto"/>
      </w:divBdr>
    </w:div>
    <w:div w:id="2099523174">
      <w:bodyDiv w:val="1"/>
      <w:marLeft w:val="0"/>
      <w:marRight w:val="0"/>
      <w:marTop w:val="0"/>
      <w:marBottom w:val="0"/>
      <w:divBdr>
        <w:top w:val="none" w:sz="0" w:space="0" w:color="auto"/>
        <w:left w:val="none" w:sz="0" w:space="0" w:color="auto"/>
        <w:bottom w:val="none" w:sz="0" w:space="0" w:color="auto"/>
        <w:right w:val="none" w:sz="0" w:space="0" w:color="auto"/>
      </w:divBdr>
      <w:divsChild>
        <w:div w:id="1870220693">
          <w:marLeft w:val="0"/>
          <w:marRight w:val="0"/>
          <w:marTop w:val="0"/>
          <w:marBottom w:val="0"/>
          <w:divBdr>
            <w:top w:val="none" w:sz="0" w:space="0" w:color="auto"/>
            <w:left w:val="none" w:sz="0" w:space="0" w:color="auto"/>
            <w:bottom w:val="none" w:sz="0" w:space="0" w:color="auto"/>
            <w:right w:val="none" w:sz="0" w:space="0" w:color="auto"/>
          </w:divBdr>
        </w:div>
      </w:divsChild>
    </w:div>
    <w:div w:id="2100905748">
      <w:bodyDiv w:val="1"/>
      <w:marLeft w:val="0"/>
      <w:marRight w:val="0"/>
      <w:marTop w:val="0"/>
      <w:marBottom w:val="0"/>
      <w:divBdr>
        <w:top w:val="none" w:sz="0" w:space="0" w:color="auto"/>
        <w:left w:val="none" w:sz="0" w:space="0" w:color="auto"/>
        <w:bottom w:val="none" w:sz="0" w:space="0" w:color="auto"/>
        <w:right w:val="none" w:sz="0" w:space="0" w:color="auto"/>
      </w:divBdr>
      <w:divsChild>
        <w:div w:id="2145392398">
          <w:marLeft w:val="0"/>
          <w:marRight w:val="0"/>
          <w:marTop w:val="0"/>
          <w:marBottom w:val="0"/>
          <w:divBdr>
            <w:top w:val="none" w:sz="0" w:space="0" w:color="auto"/>
            <w:left w:val="none" w:sz="0" w:space="0" w:color="auto"/>
            <w:bottom w:val="none" w:sz="0" w:space="0" w:color="auto"/>
            <w:right w:val="none" w:sz="0" w:space="0" w:color="auto"/>
          </w:divBdr>
        </w:div>
      </w:divsChild>
    </w:div>
    <w:div w:id="2112386133">
      <w:bodyDiv w:val="1"/>
      <w:marLeft w:val="0"/>
      <w:marRight w:val="0"/>
      <w:marTop w:val="0"/>
      <w:marBottom w:val="0"/>
      <w:divBdr>
        <w:top w:val="none" w:sz="0" w:space="0" w:color="auto"/>
        <w:left w:val="none" w:sz="0" w:space="0" w:color="auto"/>
        <w:bottom w:val="none" w:sz="0" w:space="0" w:color="auto"/>
        <w:right w:val="none" w:sz="0" w:space="0" w:color="auto"/>
      </w:divBdr>
    </w:div>
    <w:div w:id="2113086247">
      <w:bodyDiv w:val="1"/>
      <w:marLeft w:val="0"/>
      <w:marRight w:val="0"/>
      <w:marTop w:val="0"/>
      <w:marBottom w:val="0"/>
      <w:divBdr>
        <w:top w:val="none" w:sz="0" w:space="0" w:color="auto"/>
        <w:left w:val="none" w:sz="0" w:space="0" w:color="auto"/>
        <w:bottom w:val="none" w:sz="0" w:space="0" w:color="auto"/>
        <w:right w:val="none" w:sz="0" w:space="0" w:color="auto"/>
      </w:divBdr>
      <w:divsChild>
        <w:div w:id="2057119196">
          <w:marLeft w:val="0"/>
          <w:marRight w:val="0"/>
          <w:marTop w:val="34"/>
          <w:marBottom w:val="34"/>
          <w:divBdr>
            <w:top w:val="none" w:sz="0" w:space="0" w:color="auto"/>
            <w:left w:val="none" w:sz="0" w:space="0" w:color="auto"/>
            <w:bottom w:val="none" w:sz="0" w:space="0" w:color="auto"/>
            <w:right w:val="none" w:sz="0" w:space="0" w:color="auto"/>
          </w:divBdr>
        </w:div>
      </w:divsChild>
    </w:div>
    <w:div w:id="2118983312">
      <w:bodyDiv w:val="1"/>
      <w:marLeft w:val="0"/>
      <w:marRight w:val="0"/>
      <w:marTop w:val="0"/>
      <w:marBottom w:val="0"/>
      <w:divBdr>
        <w:top w:val="none" w:sz="0" w:space="0" w:color="auto"/>
        <w:left w:val="none" w:sz="0" w:space="0" w:color="auto"/>
        <w:bottom w:val="none" w:sz="0" w:space="0" w:color="auto"/>
        <w:right w:val="none" w:sz="0" w:space="0" w:color="auto"/>
      </w:divBdr>
    </w:div>
    <w:div w:id="2125422641">
      <w:bodyDiv w:val="1"/>
      <w:marLeft w:val="0"/>
      <w:marRight w:val="0"/>
      <w:marTop w:val="0"/>
      <w:marBottom w:val="0"/>
      <w:divBdr>
        <w:top w:val="none" w:sz="0" w:space="0" w:color="auto"/>
        <w:left w:val="none" w:sz="0" w:space="0" w:color="auto"/>
        <w:bottom w:val="none" w:sz="0" w:space="0" w:color="auto"/>
        <w:right w:val="none" w:sz="0" w:space="0" w:color="auto"/>
      </w:divBdr>
      <w:divsChild>
        <w:div w:id="1809669367">
          <w:marLeft w:val="0"/>
          <w:marRight w:val="0"/>
          <w:marTop w:val="0"/>
          <w:marBottom w:val="0"/>
          <w:divBdr>
            <w:top w:val="none" w:sz="0" w:space="0" w:color="auto"/>
            <w:left w:val="none" w:sz="0" w:space="0" w:color="auto"/>
            <w:bottom w:val="none" w:sz="0" w:space="0" w:color="auto"/>
            <w:right w:val="none" w:sz="0" w:space="0" w:color="auto"/>
          </w:divBdr>
          <w:divsChild>
            <w:div w:id="99961504">
              <w:marLeft w:val="0"/>
              <w:marRight w:val="0"/>
              <w:marTop w:val="0"/>
              <w:marBottom w:val="0"/>
              <w:divBdr>
                <w:top w:val="none" w:sz="0" w:space="0" w:color="auto"/>
                <w:left w:val="none" w:sz="0" w:space="0" w:color="auto"/>
                <w:bottom w:val="none" w:sz="0" w:space="0" w:color="auto"/>
                <w:right w:val="none" w:sz="0" w:space="0" w:color="auto"/>
              </w:divBdr>
              <w:divsChild>
                <w:div w:id="1393389289">
                  <w:marLeft w:val="0"/>
                  <w:marRight w:val="0"/>
                  <w:marTop w:val="0"/>
                  <w:marBottom w:val="0"/>
                  <w:divBdr>
                    <w:top w:val="none" w:sz="0" w:space="0" w:color="auto"/>
                    <w:left w:val="none" w:sz="0" w:space="0" w:color="auto"/>
                    <w:bottom w:val="none" w:sz="0" w:space="0" w:color="auto"/>
                    <w:right w:val="none" w:sz="0" w:space="0" w:color="auto"/>
                  </w:divBdr>
                </w:div>
                <w:div w:id="1597519456">
                  <w:marLeft w:val="0"/>
                  <w:marRight w:val="0"/>
                  <w:marTop w:val="0"/>
                  <w:marBottom w:val="0"/>
                  <w:divBdr>
                    <w:top w:val="none" w:sz="0" w:space="0" w:color="auto"/>
                    <w:left w:val="none" w:sz="0" w:space="0" w:color="auto"/>
                    <w:bottom w:val="none" w:sz="0" w:space="0" w:color="auto"/>
                    <w:right w:val="none" w:sz="0" w:space="0" w:color="auto"/>
                  </w:divBdr>
                  <w:divsChild>
                    <w:div w:id="243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8192">
          <w:marLeft w:val="0"/>
          <w:marRight w:val="0"/>
          <w:marTop w:val="0"/>
          <w:marBottom w:val="0"/>
          <w:divBdr>
            <w:top w:val="none" w:sz="0" w:space="0" w:color="auto"/>
            <w:left w:val="none" w:sz="0" w:space="0" w:color="auto"/>
            <w:bottom w:val="none" w:sz="0" w:space="0" w:color="auto"/>
            <w:right w:val="none" w:sz="0" w:space="0" w:color="auto"/>
          </w:divBdr>
          <w:divsChild>
            <w:div w:id="587933792">
              <w:marLeft w:val="0"/>
              <w:marRight w:val="0"/>
              <w:marTop w:val="0"/>
              <w:marBottom w:val="0"/>
              <w:divBdr>
                <w:top w:val="none" w:sz="0" w:space="0" w:color="auto"/>
                <w:left w:val="none" w:sz="0" w:space="0" w:color="auto"/>
                <w:bottom w:val="none" w:sz="0" w:space="0" w:color="auto"/>
                <w:right w:val="none" w:sz="0" w:space="0" w:color="auto"/>
              </w:divBdr>
            </w:div>
            <w:div w:id="963315350">
              <w:marLeft w:val="0"/>
              <w:marRight w:val="0"/>
              <w:marTop w:val="0"/>
              <w:marBottom w:val="0"/>
              <w:divBdr>
                <w:top w:val="none" w:sz="0" w:space="0" w:color="auto"/>
                <w:left w:val="none" w:sz="0" w:space="0" w:color="auto"/>
                <w:bottom w:val="none" w:sz="0" w:space="0" w:color="auto"/>
                <w:right w:val="none" w:sz="0" w:space="0" w:color="auto"/>
              </w:divBdr>
              <w:divsChild>
                <w:div w:id="1945455165">
                  <w:marLeft w:val="0"/>
                  <w:marRight w:val="0"/>
                  <w:marTop w:val="0"/>
                  <w:marBottom w:val="0"/>
                  <w:divBdr>
                    <w:top w:val="none" w:sz="0" w:space="0" w:color="auto"/>
                    <w:left w:val="none" w:sz="0" w:space="0" w:color="auto"/>
                    <w:bottom w:val="none" w:sz="0" w:space="0" w:color="auto"/>
                    <w:right w:val="none" w:sz="0" w:space="0" w:color="auto"/>
                  </w:divBdr>
                </w:div>
                <w:div w:id="119539634">
                  <w:marLeft w:val="0"/>
                  <w:marRight w:val="0"/>
                  <w:marTop w:val="0"/>
                  <w:marBottom w:val="0"/>
                  <w:divBdr>
                    <w:top w:val="none" w:sz="0" w:space="0" w:color="auto"/>
                    <w:left w:val="none" w:sz="0" w:space="0" w:color="auto"/>
                    <w:bottom w:val="none" w:sz="0" w:space="0" w:color="auto"/>
                    <w:right w:val="none" w:sz="0" w:space="0" w:color="auto"/>
                  </w:divBdr>
                  <w:divsChild>
                    <w:div w:id="5433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9766">
          <w:marLeft w:val="0"/>
          <w:marRight w:val="0"/>
          <w:marTop w:val="0"/>
          <w:marBottom w:val="0"/>
          <w:divBdr>
            <w:top w:val="none" w:sz="0" w:space="0" w:color="auto"/>
            <w:left w:val="none" w:sz="0" w:space="0" w:color="auto"/>
            <w:bottom w:val="none" w:sz="0" w:space="0" w:color="auto"/>
            <w:right w:val="none" w:sz="0" w:space="0" w:color="auto"/>
          </w:divBdr>
          <w:divsChild>
            <w:div w:id="1224218934">
              <w:marLeft w:val="0"/>
              <w:marRight w:val="0"/>
              <w:marTop w:val="0"/>
              <w:marBottom w:val="0"/>
              <w:divBdr>
                <w:top w:val="none" w:sz="0" w:space="0" w:color="auto"/>
                <w:left w:val="none" w:sz="0" w:space="0" w:color="auto"/>
                <w:bottom w:val="none" w:sz="0" w:space="0" w:color="auto"/>
                <w:right w:val="none" w:sz="0" w:space="0" w:color="auto"/>
              </w:divBdr>
            </w:div>
            <w:div w:id="1738019190">
              <w:marLeft w:val="0"/>
              <w:marRight w:val="0"/>
              <w:marTop w:val="0"/>
              <w:marBottom w:val="0"/>
              <w:divBdr>
                <w:top w:val="none" w:sz="0" w:space="0" w:color="auto"/>
                <w:left w:val="none" w:sz="0" w:space="0" w:color="auto"/>
                <w:bottom w:val="none" w:sz="0" w:space="0" w:color="auto"/>
                <w:right w:val="none" w:sz="0" w:space="0" w:color="auto"/>
              </w:divBdr>
              <w:divsChild>
                <w:div w:id="1072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8698">
      <w:bodyDiv w:val="1"/>
      <w:marLeft w:val="0"/>
      <w:marRight w:val="0"/>
      <w:marTop w:val="0"/>
      <w:marBottom w:val="0"/>
      <w:divBdr>
        <w:top w:val="none" w:sz="0" w:space="0" w:color="auto"/>
        <w:left w:val="none" w:sz="0" w:space="0" w:color="auto"/>
        <w:bottom w:val="none" w:sz="0" w:space="0" w:color="auto"/>
        <w:right w:val="none" w:sz="0" w:space="0" w:color="auto"/>
      </w:divBdr>
      <w:divsChild>
        <w:div w:id="878318900">
          <w:marLeft w:val="0"/>
          <w:marRight w:val="0"/>
          <w:marTop w:val="0"/>
          <w:marBottom w:val="0"/>
          <w:divBdr>
            <w:top w:val="none" w:sz="0" w:space="0" w:color="auto"/>
            <w:left w:val="none" w:sz="0" w:space="0" w:color="auto"/>
            <w:bottom w:val="none" w:sz="0" w:space="0" w:color="auto"/>
            <w:right w:val="none" w:sz="0" w:space="0" w:color="auto"/>
          </w:divBdr>
        </w:div>
      </w:divsChild>
    </w:div>
    <w:div w:id="2141876521">
      <w:bodyDiv w:val="1"/>
      <w:marLeft w:val="0"/>
      <w:marRight w:val="0"/>
      <w:marTop w:val="0"/>
      <w:marBottom w:val="0"/>
      <w:divBdr>
        <w:top w:val="none" w:sz="0" w:space="0" w:color="auto"/>
        <w:left w:val="none" w:sz="0" w:space="0" w:color="auto"/>
        <w:bottom w:val="none" w:sz="0" w:space="0" w:color="auto"/>
        <w:right w:val="none" w:sz="0" w:space="0" w:color="auto"/>
      </w:divBdr>
      <w:divsChild>
        <w:div w:id="91555064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4ECC-A5ED-2A4A-9B9C-6AE6AA19D5B5}">
  <ds:schemaRefs>
    <ds:schemaRef ds:uri="http://schemas.openxmlformats.org/officeDocument/2006/bibliography"/>
  </ds:schemaRefs>
</ds:datastoreItem>
</file>

<file path=customXml/itemProps2.xml><?xml version="1.0" encoding="utf-8"?>
<ds:datastoreItem xmlns:ds="http://schemas.openxmlformats.org/officeDocument/2006/customXml" ds:itemID="{7B8F6600-FC01-E149-94E3-96BDF4AC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96</Pages>
  <Words>22146</Words>
  <Characters>126238</Characters>
  <Application>Microsoft Macintosh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148088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apapali</dc:creator>
  <cp:lastModifiedBy>Papali, Alfred</cp:lastModifiedBy>
  <cp:revision>2</cp:revision>
  <dcterms:created xsi:type="dcterms:W3CDTF">2017-11-10T12:11:00Z</dcterms:created>
  <dcterms:modified xsi:type="dcterms:W3CDTF">2017-11-10T12:11:00Z</dcterms:modified>
</cp:coreProperties>
</file>