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3E86D" w14:textId="77777777" w:rsidR="00606CB2" w:rsidRDefault="00606CB2"/>
    <w:p w14:paraId="2A687F61" w14:textId="77777777" w:rsidR="000C3DE9" w:rsidRDefault="000C3DE9"/>
    <w:tbl>
      <w:tblPr>
        <w:tblStyle w:val="Grigliatabella"/>
        <w:tblW w:w="14299" w:type="dxa"/>
        <w:tblInd w:w="-714" w:type="dxa"/>
        <w:tblLayout w:type="fixed"/>
        <w:tblLook w:val="04A0" w:firstRow="1" w:lastRow="0" w:firstColumn="1" w:lastColumn="0" w:noHBand="0" w:noVBand="1"/>
      </w:tblPr>
      <w:tblGrid>
        <w:gridCol w:w="1597"/>
        <w:gridCol w:w="515"/>
        <w:gridCol w:w="1554"/>
        <w:gridCol w:w="1135"/>
        <w:gridCol w:w="574"/>
        <w:gridCol w:w="244"/>
        <w:gridCol w:w="174"/>
        <w:gridCol w:w="142"/>
        <w:gridCol w:w="568"/>
        <w:gridCol w:w="10"/>
        <w:gridCol w:w="131"/>
        <w:gridCol w:w="283"/>
        <w:gridCol w:w="51"/>
        <w:gridCol w:w="6"/>
        <w:gridCol w:w="273"/>
        <w:gridCol w:w="248"/>
        <w:gridCol w:w="131"/>
        <w:gridCol w:w="18"/>
        <w:gridCol w:w="422"/>
        <w:gridCol w:w="127"/>
        <w:gridCol w:w="15"/>
        <w:gridCol w:w="676"/>
        <w:gridCol w:w="30"/>
        <w:gridCol w:w="145"/>
        <w:gridCol w:w="126"/>
        <w:gridCol w:w="441"/>
        <w:gridCol w:w="77"/>
        <w:gridCol w:w="207"/>
        <w:gridCol w:w="409"/>
        <w:gridCol w:w="16"/>
        <w:gridCol w:w="141"/>
        <w:gridCol w:w="46"/>
        <w:gridCol w:w="819"/>
        <w:gridCol w:w="2948"/>
      </w:tblGrid>
      <w:tr w:rsidR="008D3E69" w:rsidRPr="005508A4" w14:paraId="6AEE6860" w14:textId="66B762DC" w:rsidTr="006B694B">
        <w:trPr>
          <w:trHeight w:val="56"/>
        </w:trPr>
        <w:tc>
          <w:tcPr>
            <w:tcW w:w="1597" w:type="dxa"/>
            <w:tcBorders>
              <w:top w:val="single" w:sz="18" w:space="0" w:color="auto"/>
              <w:left w:val="single" w:sz="18" w:space="0" w:color="auto"/>
              <w:bottom w:val="single" w:sz="18" w:space="0" w:color="auto"/>
            </w:tcBorders>
            <w:shd w:val="clear" w:color="auto" w:fill="D9D9D9" w:themeFill="background1" w:themeFillShade="D9"/>
            <w:vAlign w:val="center"/>
          </w:tcPr>
          <w:p w14:paraId="05EB87A8" w14:textId="77777777" w:rsidR="008D3E69" w:rsidRPr="00754007" w:rsidRDefault="008D3E69" w:rsidP="00A6414E">
            <w:pPr>
              <w:jc w:val="center"/>
              <w:rPr>
                <w:rFonts w:ascii="Calibri" w:hAnsi="Calibri" w:cs="Calibri"/>
                <w:b/>
                <w:sz w:val="20"/>
                <w:szCs w:val="20"/>
              </w:rPr>
            </w:pPr>
          </w:p>
        </w:tc>
        <w:tc>
          <w:tcPr>
            <w:tcW w:w="515" w:type="dxa"/>
            <w:tcBorders>
              <w:top w:val="single" w:sz="18" w:space="0" w:color="auto"/>
              <w:bottom w:val="single" w:sz="18" w:space="0" w:color="auto"/>
            </w:tcBorders>
            <w:shd w:val="clear" w:color="auto" w:fill="D9D9D9" w:themeFill="background1" w:themeFillShade="D9"/>
            <w:vAlign w:val="center"/>
          </w:tcPr>
          <w:p w14:paraId="56704648" w14:textId="4D677B3D" w:rsidR="008D3E69" w:rsidRPr="00754007" w:rsidRDefault="008D3E69" w:rsidP="00A6414E">
            <w:pPr>
              <w:jc w:val="center"/>
              <w:rPr>
                <w:rFonts w:ascii="Calibri" w:hAnsi="Calibri" w:cs="Calibri"/>
                <w:b/>
                <w:sz w:val="20"/>
                <w:szCs w:val="20"/>
              </w:rPr>
            </w:pPr>
            <w:r w:rsidRPr="00754007">
              <w:rPr>
                <w:rFonts w:ascii="Calibri" w:hAnsi="Calibri" w:cs="Calibri"/>
                <w:b/>
                <w:sz w:val="20"/>
                <w:szCs w:val="20"/>
              </w:rPr>
              <w:t>N</w:t>
            </w:r>
          </w:p>
        </w:tc>
        <w:tc>
          <w:tcPr>
            <w:tcW w:w="1554" w:type="dxa"/>
            <w:tcBorders>
              <w:top w:val="single" w:sz="18" w:space="0" w:color="auto"/>
              <w:bottom w:val="single" w:sz="18" w:space="0" w:color="auto"/>
            </w:tcBorders>
            <w:shd w:val="clear" w:color="auto" w:fill="D9D9D9" w:themeFill="background1" w:themeFillShade="D9"/>
            <w:vAlign w:val="center"/>
          </w:tcPr>
          <w:p w14:paraId="2C450E40" w14:textId="77777777" w:rsidR="008D3E69" w:rsidRPr="00754007" w:rsidRDefault="008D3E69" w:rsidP="00A6414E">
            <w:pPr>
              <w:jc w:val="center"/>
              <w:rPr>
                <w:rFonts w:ascii="Calibri" w:hAnsi="Calibri" w:cs="Calibri"/>
                <w:b/>
                <w:sz w:val="20"/>
                <w:szCs w:val="20"/>
              </w:rPr>
            </w:pPr>
            <w:r w:rsidRPr="00754007">
              <w:rPr>
                <w:rFonts w:ascii="Calibri" w:hAnsi="Calibri" w:cs="Calibri"/>
                <w:b/>
                <w:sz w:val="20"/>
                <w:szCs w:val="20"/>
              </w:rPr>
              <w:t>Measured Outcome</w:t>
            </w:r>
          </w:p>
        </w:tc>
        <w:tc>
          <w:tcPr>
            <w:tcW w:w="7685" w:type="dxa"/>
            <w:gridSpan w:val="30"/>
            <w:tcBorders>
              <w:top w:val="single" w:sz="18" w:space="0" w:color="auto"/>
              <w:bottom w:val="single" w:sz="18" w:space="0" w:color="auto"/>
            </w:tcBorders>
            <w:shd w:val="clear" w:color="auto" w:fill="D9D9D9" w:themeFill="background1" w:themeFillShade="D9"/>
            <w:vAlign w:val="center"/>
          </w:tcPr>
          <w:p w14:paraId="4DDB2384" w14:textId="7EF49C0D" w:rsidR="008D3E69" w:rsidRPr="005508A4" w:rsidRDefault="008D3E69" w:rsidP="00A6414E">
            <w:pPr>
              <w:jc w:val="center"/>
              <w:rPr>
                <w:rFonts w:ascii="Calibri" w:hAnsi="Calibri" w:cs="Calibri"/>
                <w:b/>
                <w:sz w:val="20"/>
                <w:szCs w:val="20"/>
              </w:rPr>
            </w:pPr>
            <w:r>
              <w:rPr>
                <w:rFonts w:ascii="Calibri" w:hAnsi="Calibri" w:cs="Calibri"/>
                <w:b/>
                <w:sz w:val="20"/>
                <w:szCs w:val="20"/>
              </w:rPr>
              <w:t xml:space="preserve">TCD </w:t>
            </w:r>
            <w:r w:rsidRPr="005508A4">
              <w:rPr>
                <w:rFonts w:ascii="Calibri" w:hAnsi="Calibri" w:cs="Calibri"/>
                <w:b/>
                <w:sz w:val="20"/>
                <w:szCs w:val="20"/>
              </w:rPr>
              <w:t>Measurements</w:t>
            </w:r>
          </w:p>
        </w:tc>
        <w:tc>
          <w:tcPr>
            <w:tcW w:w="2948" w:type="dxa"/>
            <w:tcBorders>
              <w:top w:val="single" w:sz="18" w:space="0" w:color="auto"/>
              <w:bottom w:val="single" w:sz="18" w:space="0" w:color="auto"/>
              <w:right w:val="single" w:sz="18" w:space="0" w:color="auto"/>
            </w:tcBorders>
            <w:shd w:val="clear" w:color="auto" w:fill="D9D9D9" w:themeFill="background1" w:themeFillShade="D9"/>
            <w:vAlign w:val="center"/>
          </w:tcPr>
          <w:p w14:paraId="2458859D" w14:textId="5BE98ADA" w:rsidR="008D3E69" w:rsidRDefault="008D3E69" w:rsidP="00A6414E">
            <w:pPr>
              <w:jc w:val="center"/>
              <w:rPr>
                <w:rFonts w:ascii="Calibri" w:hAnsi="Calibri" w:cs="Calibri"/>
                <w:b/>
                <w:sz w:val="20"/>
                <w:szCs w:val="20"/>
              </w:rPr>
            </w:pPr>
            <w:r>
              <w:rPr>
                <w:rFonts w:ascii="Calibri" w:hAnsi="Calibri" w:cs="Calibri"/>
                <w:b/>
                <w:sz w:val="20"/>
                <w:szCs w:val="20"/>
              </w:rPr>
              <w:t>Comments</w:t>
            </w:r>
          </w:p>
        </w:tc>
      </w:tr>
      <w:tr w:rsidR="00EF7CB5" w:rsidRPr="005508A4" w14:paraId="2CEA3A16" w14:textId="730A9CE4" w:rsidTr="009531E2">
        <w:trPr>
          <w:trHeight w:val="56"/>
        </w:trPr>
        <w:tc>
          <w:tcPr>
            <w:tcW w:w="14299" w:type="dxa"/>
            <w:gridSpan w:val="34"/>
            <w:tcBorders>
              <w:top w:val="single" w:sz="18" w:space="0" w:color="auto"/>
              <w:left w:val="single" w:sz="18" w:space="0" w:color="auto"/>
              <w:bottom w:val="single" w:sz="18" w:space="0" w:color="auto"/>
              <w:right w:val="single" w:sz="18" w:space="0" w:color="auto"/>
            </w:tcBorders>
            <w:shd w:val="clear" w:color="auto" w:fill="00B0F0"/>
            <w:vAlign w:val="center"/>
          </w:tcPr>
          <w:p w14:paraId="7931D441" w14:textId="37D62B66" w:rsidR="00EF7CB5" w:rsidRPr="00754007" w:rsidRDefault="00EF7CB5" w:rsidP="000B216D">
            <w:pPr>
              <w:rPr>
                <w:rFonts w:ascii="Calibri" w:hAnsi="Calibri" w:cs="Calibri"/>
                <w:b/>
                <w:sz w:val="20"/>
                <w:szCs w:val="20"/>
              </w:rPr>
            </w:pPr>
            <w:r w:rsidRPr="00754007">
              <w:rPr>
                <w:rFonts w:ascii="Calibri" w:hAnsi="Calibri" w:cs="Calibri"/>
                <w:b/>
                <w:sz w:val="20"/>
                <w:szCs w:val="20"/>
              </w:rPr>
              <w:t>PEDIATRIC</w:t>
            </w:r>
            <w:r w:rsidR="00235399" w:rsidRPr="00754007">
              <w:rPr>
                <w:rFonts w:ascii="Calibri" w:hAnsi="Calibri" w:cs="Calibri"/>
                <w:b/>
                <w:sz w:val="20"/>
                <w:szCs w:val="20"/>
              </w:rPr>
              <w:t xml:space="preserve"> PATIENTS</w:t>
            </w:r>
          </w:p>
        </w:tc>
      </w:tr>
      <w:tr w:rsidR="00B436F4" w:rsidRPr="005508A4" w14:paraId="356B21EA" w14:textId="77777777" w:rsidTr="006B694B">
        <w:trPr>
          <w:trHeight w:val="66"/>
        </w:trPr>
        <w:tc>
          <w:tcPr>
            <w:tcW w:w="1597" w:type="dxa"/>
            <w:vMerge w:val="restart"/>
            <w:tcBorders>
              <w:top w:val="single" w:sz="18" w:space="0" w:color="auto"/>
              <w:left w:val="single" w:sz="18" w:space="0" w:color="auto"/>
            </w:tcBorders>
            <w:shd w:val="clear" w:color="auto" w:fill="auto"/>
            <w:vAlign w:val="center"/>
          </w:tcPr>
          <w:p w14:paraId="78B15550" w14:textId="678D7D20" w:rsidR="00B436F4" w:rsidRPr="00754007" w:rsidRDefault="00B436F4" w:rsidP="00F501A0">
            <w:pPr>
              <w:rPr>
                <w:rFonts w:ascii="Calibri" w:hAnsi="Calibri" w:cs="Calibri"/>
                <w:b/>
                <w:sz w:val="16"/>
                <w:szCs w:val="16"/>
              </w:rPr>
            </w:pPr>
            <w:r w:rsidRPr="00754007">
              <w:rPr>
                <w:rFonts w:ascii="Calibri" w:hAnsi="Calibri" w:cs="Calibri"/>
                <w:sz w:val="16"/>
                <w:szCs w:val="16"/>
              </w:rPr>
              <w:t>Lovett ME et al., 2018</w:t>
            </w:r>
            <w:r w:rsidR="00F501A0">
              <w:rPr>
                <w:rFonts w:ascii="Calibri" w:hAnsi="Calibri" w:cs="Calibri"/>
                <w:sz w:val="16"/>
                <w:szCs w:val="16"/>
              </w:rPr>
              <w:t xml:space="preserve"> </w:t>
            </w:r>
            <w:r w:rsidR="00F501A0">
              <w:rPr>
                <w:rFonts w:ascii="Calibri" w:hAnsi="Calibri" w:cs="Calibri"/>
                <w:sz w:val="16"/>
                <w:szCs w:val="16"/>
              </w:rPr>
              <w:fldChar w:fldCharType="begin" w:fldLock="1"/>
            </w:r>
            <w:r w:rsidR="00F501A0">
              <w:rPr>
                <w:rFonts w:ascii="Calibri" w:hAnsi="Calibri" w:cs="Calibri"/>
                <w:sz w:val="16"/>
                <w:szCs w:val="16"/>
              </w:rPr>
              <w:instrText>ADDIN CSL_CITATION {"citationItems":[{"id":"ITEM-1","itemData":{"DOI":"10.1016/j.resuscitation.2018.02.005","ISBN":"- 0036-7672","ISSN":"18731570","PMID":"29452150","abstract":"Aim: To describe the cerebral blood flow velocity pattern and investigate cerebral autoregulation using transcranial Doppler ultrasonography (TCD) following a global hypoxic-ischaemic (HI) event in children. Methods: This was a prospective, observational study in a quaternary-level paediatric intensive care unit. Intubated children, newborn to 17 years admitted to the PICU following HI injury (asphyxia, drowning, cardiac arrest) were eligible for inclusion. TCD was performed daily until post-injury day 8, discharge, or death, whichever occurred earliest. Results: Twenty-six patients were enrolled. Median age was 3 years (0.33, 11.75), initial pH 6.95, and initial lactate 5.4. Median post-resuscitation Glasgow Coma Score was 3T. Across the entire cohort, cerebral blood flow velocity (CBFV) was near normal on day 1. Flow velocity increased to a maximum median value of 1.4 standard deviations above normal on day 3 and slowly downtrended back to baseline by the end of the study period. Median Paediatric Extended Version of the Glasgow Outcome Score was 4 at three months. No patient in the favourable outcome group had extreme CBFV on day one, and only one patient in the favourable group had extreme CBFV on PID 2. In contrast, 38% of patients in the unfavourable group had extreme CBFV on PID 1 (p=.039 compared to frequency in favourable group), and 55% had extreme CBFV on PID 2 (p =.023 compared to frequency in favourable group). No patient had consistently intact cerebral autoregulation throughout the study period. Conclusions: Following a HI event, patients with favourable neurologic outcomes had flow velocity near normal whereas unfavourable outcomes had more extreme flow velocity. Intermittently intact cerebral autoregulation was more frequently seen in those with favourable neurologic outcomes though return to the autoregulatory baseline appears delayed.","author":[{"dropping-particle":"","family":"Lovett","given":"Marlina E.","non-dropping-particle":"","parse-names":false,"suffix":""},{"dropping-particle":"","family":"Maa","given":"Tensing","non-dropping-particle":"","parse-names":false,"suffix":""},{"dropping-particle":"","family":"Chung","given":"Melissa G.","non-dropping-particle":"","parse-names":false,"suffix":""},{"dropping-particle":"","family":"O'Brien","given":"Nicole F.","non-dropping-particle":"","parse-names":false,"suffix":""}],"container-title":"Resuscitation","id":"ITEM-1","issued":{"date-parts":[["2018"]]},"page":"191-196","title":"Cerebral blood flow velocity and autoregulation in paediatric patients following a global hypoxic-ischaemic insult","type":"article-journal","volume":"126"},"uris":["http://www.mendeley.com/documents/?uuid=15a386e1-7ea8-4fc0-82a4-6446e56c5220"]}],"mendeley":{"formattedCitation":"[1]","plainTextFormattedCitation":"[1]","previouslyFormattedCitation":"[1]"},"properties":{"noteIndex":0},"schema":"https://github.com/citation-style-language/schema/raw/master/csl-citation.json"}</w:instrText>
            </w:r>
            <w:r w:rsidR="00F501A0">
              <w:rPr>
                <w:rFonts w:ascii="Calibri" w:hAnsi="Calibri" w:cs="Calibri"/>
                <w:sz w:val="16"/>
                <w:szCs w:val="16"/>
              </w:rPr>
              <w:fldChar w:fldCharType="separate"/>
            </w:r>
            <w:r w:rsidR="00F501A0" w:rsidRPr="00F501A0">
              <w:rPr>
                <w:rFonts w:ascii="Calibri" w:hAnsi="Calibri" w:cs="Calibri"/>
                <w:noProof/>
                <w:sz w:val="16"/>
                <w:szCs w:val="16"/>
              </w:rPr>
              <w:t>[1]</w:t>
            </w:r>
            <w:r w:rsidR="00F501A0">
              <w:rPr>
                <w:rFonts w:ascii="Calibri" w:hAnsi="Calibri" w:cs="Calibri"/>
                <w:sz w:val="16"/>
                <w:szCs w:val="16"/>
              </w:rPr>
              <w:fldChar w:fldCharType="end"/>
            </w:r>
            <w:r w:rsidRPr="00754007">
              <w:rPr>
                <w:rFonts w:ascii="Calibri" w:hAnsi="Calibri" w:cs="Calibri"/>
                <w:sz w:val="16"/>
                <w:szCs w:val="16"/>
              </w:rPr>
              <w:t xml:space="preserve"> </w:t>
            </w:r>
          </w:p>
        </w:tc>
        <w:tc>
          <w:tcPr>
            <w:tcW w:w="515" w:type="dxa"/>
            <w:vMerge w:val="restart"/>
            <w:tcBorders>
              <w:top w:val="single" w:sz="18" w:space="0" w:color="auto"/>
            </w:tcBorders>
            <w:shd w:val="clear" w:color="auto" w:fill="auto"/>
            <w:vAlign w:val="center"/>
          </w:tcPr>
          <w:p w14:paraId="4622E6F5" w14:textId="77777777" w:rsidR="00B436F4" w:rsidRPr="00754007" w:rsidRDefault="00B436F4" w:rsidP="008F572B">
            <w:pPr>
              <w:jc w:val="center"/>
              <w:rPr>
                <w:rFonts w:ascii="Calibri" w:hAnsi="Calibri" w:cs="Calibri"/>
                <w:b/>
                <w:sz w:val="16"/>
                <w:szCs w:val="16"/>
              </w:rPr>
            </w:pPr>
            <w:r w:rsidRPr="00754007">
              <w:rPr>
                <w:rFonts w:ascii="Calibri" w:hAnsi="Calibri" w:cs="Calibri"/>
                <w:sz w:val="16"/>
                <w:szCs w:val="16"/>
              </w:rPr>
              <w:t>26</w:t>
            </w:r>
          </w:p>
        </w:tc>
        <w:tc>
          <w:tcPr>
            <w:tcW w:w="1554" w:type="dxa"/>
            <w:vMerge w:val="restart"/>
            <w:tcBorders>
              <w:top w:val="single" w:sz="18" w:space="0" w:color="auto"/>
            </w:tcBorders>
            <w:shd w:val="clear" w:color="auto" w:fill="auto"/>
            <w:vAlign w:val="center"/>
          </w:tcPr>
          <w:p w14:paraId="44031973" w14:textId="77777777" w:rsidR="00B436F4" w:rsidRPr="00754007" w:rsidRDefault="00B436F4" w:rsidP="008F572B">
            <w:pPr>
              <w:tabs>
                <w:tab w:val="left" w:pos="119"/>
              </w:tabs>
              <w:rPr>
                <w:rFonts w:ascii="Calibri" w:hAnsi="Calibri" w:cs="Calibri"/>
                <w:sz w:val="16"/>
                <w:szCs w:val="16"/>
              </w:rPr>
            </w:pPr>
            <w:r w:rsidRPr="00754007">
              <w:rPr>
                <w:rFonts w:ascii="Calibri" w:hAnsi="Calibri" w:cs="Calibri"/>
                <w:sz w:val="16"/>
                <w:szCs w:val="16"/>
              </w:rPr>
              <w:t>GOS-E Ped at 3 months</w:t>
            </w:r>
          </w:p>
          <w:p w14:paraId="45F41F74" w14:textId="77777777" w:rsidR="00B436F4" w:rsidRPr="00754007" w:rsidRDefault="00B436F4" w:rsidP="008F572B">
            <w:pPr>
              <w:pStyle w:val="Paragrafoelenco"/>
              <w:numPr>
                <w:ilvl w:val="0"/>
                <w:numId w:val="3"/>
              </w:numPr>
              <w:tabs>
                <w:tab w:val="left" w:pos="119"/>
              </w:tabs>
              <w:ind w:left="119" w:hanging="119"/>
              <w:rPr>
                <w:rFonts w:ascii="Calibri" w:hAnsi="Calibri" w:cs="Calibri"/>
                <w:sz w:val="16"/>
                <w:szCs w:val="16"/>
              </w:rPr>
            </w:pPr>
            <w:r w:rsidRPr="00754007">
              <w:rPr>
                <w:rFonts w:ascii="Calibri" w:hAnsi="Calibri" w:cs="Calibri"/>
                <w:sz w:val="16"/>
                <w:szCs w:val="16"/>
              </w:rPr>
              <w:t xml:space="preserve">GOS ≤ 4 (good): 13 (50%) </w:t>
            </w:r>
          </w:p>
          <w:p w14:paraId="41677457" w14:textId="77777777" w:rsidR="00B436F4" w:rsidRPr="00754007" w:rsidRDefault="00B436F4" w:rsidP="008F572B">
            <w:pPr>
              <w:pStyle w:val="Paragrafoelenco"/>
              <w:numPr>
                <w:ilvl w:val="0"/>
                <w:numId w:val="3"/>
              </w:numPr>
              <w:tabs>
                <w:tab w:val="left" w:pos="119"/>
              </w:tabs>
              <w:ind w:left="119" w:hanging="119"/>
              <w:rPr>
                <w:rFonts w:ascii="Calibri" w:hAnsi="Calibri" w:cs="Calibri"/>
                <w:b/>
                <w:sz w:val="16"/>
                <w:szCs w:val="16"/>
              </w:rPr>
            </w:pPr>
            <w:r w:rsidRPr="00754007">
              <w:rPr>
                <w:rFonts w:ascii="Calibri" w:hAnsi="Calibri" w:cs="Calibri"/>
                <w:sz w:val="16"/>
                <w:szCs w:val="16"/>
              </w:rPr>
              <w:t>GOS ≥ 5 (poor): 13 (50%)</w:t>
            </w:r>
          </w:p>
        </w:tc>
        <w:tc>
          <w:tcPr>
            <w:tcW w:w="1135" w:type="dxa"/>
            <w:vMerge w:val="restart"/>
            <w:tcBorders>
              <w:top w:val="single" w:sz="18" w:space="0" w:color="auto"/>
            </w:tcBorders>
            <w:shd w:val="clear" w:color="auto" w:fill="auto"/>
            <w:vAlign w:val="center"/>
          </w:tcPr>
          <w:p w14:paraId="38E70738" w14:textId="77777777" w:rsidR="00B436F4" w:rsidRPr="00A6414E" w:rsidRDefault="00B436F4" w:rsidP="008F572B">
            <w:pPr>
              <w:rPr>
                <w:rFonts w:ascii="Calibri" w:hAnsi="Calibri" w:cs="Calibri"/>
                <w:b/>
                <w:sz w:val="16"/>
                <w:szCs w:val="16"/>
              </w:rPr>
            </w:pPr>
            <w:r w:rsidRPr="00A6414E">
              <w:rPr>
                <w:rFonts w:ascii="Calibri" w:hAnsi="Calibri" w:cs="Calibri"/>
                <w:b/>
                <w:sz w:val="16"/>
                <w:szCs w:val="16"/>
              </w:rPr>
              <w:t>Outcome</w:t>
            </w:r>
          </w:p>
        </w:tc>
        <w:tc>
          <w:tcPr>
            <w:tcW w:w="2183" w:type="dxa"/>
            <w:gridSpan w:val="10"/>
            <w:tcBorders>
              <w:top w:val="single" w:sz="18" w:space="0" w:color="auto"/>
            </w:tcBorders>
            <w:shd w:val="clear" w:color="auto" w:fill="auto"/>
            <w:vAlign w:val="center"/>
          </w:tcPr>
          <w:p w14:paraId="120CD27A" w14:textId="30A20827" w:rsidR="00B436F4" w:rsidRPr="00A6414E" w:rsidRDefault="00B436F4" w:rsidP="008F572B">
            <w:pPr>
              <w:rPr>
                <w:rFonts w:ascii="Calibri" w:hAnsi="Calibri" w:cs="Calibri"/>
                <w:b/>
                <w:sz w:val="16"/>
                <w:szCs w:val="16"/>
              </w:rPr>
            </w:pPr>
            <w:r w:rsidRPr="00A6414E">
              <w:rPr>
                <w:rFonts w:ascii="Calibri" w:hAnsi="Calibri" w:cs="Calibri"/>
                <w:b/>
                <w:sz w:val="16"/>
                <w:szCs w:val="16"/>
              </w:rPr>
              <w:t>Day 0</w:t>
            </w:r>
            <w:r>
              <w:rPr>
                <w:rFonts w:ascii="Calibri" w:hAnsi="Calibri" w:cs="Calibri"/>
                <w:b/>
                <w:sz w:val="16"/>
                <w:szCs w:val="16"/>
              </w:rPr>
              <w:t xml:space="preserve"> (&lt; 24 </w:t>
            </w:r>
            <w:proofErr w:type="spellStart"/>
            <w:r>
              <w:rPr>
                <w:rFonts w:ascii="Calibri" w:hAnsi="Calibri" w:cs="Calibri"/>
                <w:b/>
                <w:sz w:val="16"/>
                <w:szCs w:val="16"/>
              </w:rPr>
              <w:t>hrs</w:t>
            </w:r>
            <w:proofErr w:type="spellEnd"/>
            <w:r>
              <w:rPr>
                <w:rFonts w:ascii="Calibri" w:hAnsi="Calibri" w:cs="Calibri"/>
                <w:b/>
                <w:sz w:val="16"/>
                <w:szCs w:val="16"/>
              </w:rPr>
              <w:t>)</w:t>
            </w:r>
          </w:p>
        </w:tc>
        <w:tc>
          <w:tcPr>
            <w:tcW w:w="2211" w:type="dxa"/>
            <w:gridSpan w:val="11"/>
            <w:tcBorders>
              <w:top w:val="single" w:sz="18" w:space="0" w:color="auto"/>
            </w:tcBorders>
            <w:shd w:val="clear" w:color="auto" w:fill="auto"/>
            <w:vAlign w:val="center"/>
          </w:tcPr>
          <w:p w14:paraId="10F351B6" w14:textId="63781EA2" w:rsidR="00B436F4" w:rsidRPr="00A6414E" w:rsidRDefault="00B436F4" w:rsidP="008F572B">
            <w:pPr>
              <w:rPr>
                <w:rFonts w:ascii="Calibri" w:hAnsi="Calibri" w:cs="Calibri"/>
                <w:b/>
                <w:sz w:val="16"/>
                <w:szCs w:val="16"/>
              </w:rPr>
            </w:pPr>
            <w:r w:rsidRPr="00A6414E">
              <w:rPr>
                <w:rFonts w:ascii="Calibri" w:hAnsi="Calibri" w:cs="Calibri"/>
                <w:b/>
                <w:sz w:val="16"/>
                <w:szCs w:val="16"/>
              </w:rPr>
              <w:t xml:space="preserve">Day </w:t>
            </w:r>
            <w:r>
              <w:rPr>
                <w:rFonts w:ascii="Calibri" w:hAnsi="Calibri" w:cs="Calibri"/>
                <w:b/>
                <w:sz w:val="16"/>
                <w:szCs w:val="16"/>
              </w:rPr>
              <w:t xml:space="preserve">2 (72 </w:t>
            </w:r>
            <w:proofErr w:type="spellStart"/>
            <w:r>
              <w:rPr>
                <w:rFonts w:ascii="Calibri" w:hAnsi="Calibri" w:cs="Calibri"/>
                <w:b/>
                <w:sz w:val="16"/>
                <w:szCs w:val="16"/>
              </w:rPr>
              <w:t>hrs</w:t>
            </w:r>
            <w:proofErr w:type="spellEnd"/>
            <w:r>
              <w:rPr>
                <w:rFonts w:ascii="Calibri" w:hAnsi="Calibri" w:cs="Calibri"/>
                <w:b/>
                <w:sz w:val="16"/>
                <w:szCs w:val="16"/>
              </w:rPr>
              <w:t>)</w:t>
            </w:r>
          </w:p>
        </w:tc>
        <w:tc>
          <w:tcPr>
            <w:tcW w:w="2156" w:type="dxa"/>
            <w:gridSpan w:val="8"/>
            <w:tcBorders>
              <w:top w:val="single" w:sz="18" w:space="0" w:color="auto"/>
            </w:tcBorders>
            <w:shd w:val="clear" w:color="auto" w:fill="auto"/>
            <w:vAlign w:val="center"/>
          </w:tcPr>
          <w:p w14:paraId="4C4DBAA9" w14:textId="3D6BB846" w:rsidR="00B436F4" w:rsidRPr="00A6414E" w:rsidRDefault="00B436F4" w:rsidP="008F572B">
            <w:pPr>
              <w:rPr>
                <w:rFonts w:ascii="Calibri" w:hAnsi="Calibri" w:cs="Calibri"/>
                <w:b/>
                <w:sz w:val="16"/>
                <w:szCs w:val="16"/>
              </w:rPr>
            </w:pPr>
            <w:r w:rsidRPr="00A6414E">
              <w:rPr>
                <w:rFonts w:ascii="Calibri" w:hAnsi="Calibri" w:cs="Calibri"/>
                <w:b/>
                <w:sz w:val="16"/>
                <w:szCs w:val="16"/>
              </w:rPr>
              <w:t xml:space="preserve">Day </w:t>
            </w:r>
            <w:r>
              <w:rPr>
                <w:rFonts w:ascii="Calibri" w:hAnsi="Calibri" w:cs="Calibri"/>
                <w:b/>
                <w:sz w:val="16"/>
                <w:szCs w:val="16"/>
              </w:rPr>
              <w:t xml:space="preserve">4 (120 </w:t>
            </w:r>
            <w:proofErr w:type="spellStart"/>
            <w:r>
              <w:rPr>
                <w:rFonts w:ascii="Calibri" w:hAnsi="Calibri" w:cs="Calibri"/>
                <w:b/>
                <w:sz w:val="16"/>
                <w:szCs w:val="16"/>
              </w:rPr>
              <w:t>hrs</w:t>
            </w:r>
            <w:proofErr w:type="spellEnd"/>
          </w:p>
        </w:tc>
        <w:tc>
          <w:tcPr>
            <w:tcW w:w="2948" w:type="dxa"/>
            <w:vMerge w:val="restart"/>
            <w:tcBorders>
              <w:top w:val="single" w:sz="18" w:space="0" w:color="auto"/>
              <w:right w:val="single" w:sz="18" w:space="0" w:color="auto"/>
            </w:tcBorders>
          </w:tcPr>
          <w:p w14:paraId="74640A65" w14:textId="0E02C563" w:rsidR="00D54667" w:rsidRDefault="00D54667" w:rsidP="00D54667">
            <w:pPr>
              <w:pStyle w:val="NormaleWeb"/>
              <w:numPr>
                <w:ilvl w:val="0"/>
                <w:numId w:val="6"/>
              </w:numPr>
              <w:spacing w:before="0" w:beforeAutospacing="0" w:after="0" w:afterAutospacing="0"/>
              <w:ind w:left="153" w:hanging="142"/>
              <w:rPr>
                <w:rFonts w:ascii="Calibri" w:hAnsi="Calibri" w:cs="Calibri"/>
                <w:sz w:val="16"/>
                <w:szCs w:val="16"/>
              </w:rPr>
            </w:pPr>
            <w:r>
              <w:rPr>
                <w:rFonts w:ascii="Calibri" w:hAnsi="Calibri" w:cs="Calibri"/>
                <w:sz w:val="16"/>
                <w:szCs w:val="16"/>
              </w:rPr>
              <w:t>Poor</w:t>
            </w:r>
            <w:r w:rsidR="00B436F4" w:rsidRPr="00D54667">
              <w:rPr>
                <w:rFonts w:ascii="Calibri" w:hAnsi="Calibri" w:cs="Calibri"/>
                <w:sz w:val="16"/>
                <w:szCs w:val="16"/>
              </w:rPr>
              <w:t xml:space="preserve"> outcome group had more extreme </w:t>
            </w:r>
            <w:r>
              <w:rPr>
                <w:rFonts w:ascii="Calibri" w:hAnsi="Calibri" w:cs="Calibri"/>
                <w:sz w:val="16"/>
                <w:szCs w:val="16"/>
              </w:rPr>
              <w:t>MFV</w:t>
            </w:r>
            <w:r w:rsidRPr="00D54667">
              <w:rPr>
                <w:rFonts w:ascii="Calibri" w:hAnsi="Calibri" w:cs="Calibri"/>
                <w:sz w:val="16"/>
                <w:szCs w:val="16"/>
                <w:vertAlign w:val="subscript"/>
              </w:rPr>
              <w:t>MCA</w:t>
            </w:r>
            <w:r>
              <w:rPr>
                <w:rFonts w:ascii="Calibri" w:hAnsi="Calibri" w:cs="Calibri"/>
                <w:sz w:val="16"/>
                <w:szCs w:val="16"/>
                <w:vertAlign w:val="subscript"/>
              </w:rPr>
              <w:t xml:space="preserve"> </w:t>
            </w:r>
            <w:r w:rsidRPr="00D54667">
              <w:rPr>
                <w:rFonts w:ascii="Calibri" w:hAnsi="Calibri" w:cs="Calibri"/>
                <w:sz w:val="16"/>
                <w:szCs w:val="16"/>
              </w:rPr>
              <w:t>(</w:t>
            </w:r>
            <w:r>
              <w:rPr>
                <w:rFonts w:ascii="Calibri" w:hAnsi="Calibri" w:cs="Calibri"/>
                <w:sz w:val="16"/>
                <w:szCs w:val="16"/>
              </w:rPr>
              <w:t>&gt; or &lt; 2SDs</w:t>
            </w:r>
            <w:r w:rsidRPr="00D54667">
              <w:rPr>
                <w:rFonts w:ascii="Calibri" w:hAnsi="Calibri" w:cs="Calibri"/>
                <w:sz w:val="16"/>
                <w:szCs w:val="16"/>
              </w:rPr>
              <w:t>)</w:t>
            </w:r>
            <w:r>
              <w:rPr>
                <w:rFonts w:ascii="Calibri" w:hAnsi="Calibri" w:cs="Calibri"/>
                <w:sz w:val="16"/>
                <w:szCs w:val="16"/>
              </w:rPr>
              <w:t>; good outcome</w:t>
            </w:r>
            <w:r w:rsidR="00B436F4" w:rsidRPr="00D54667">
              <w:rPr>
                <w:rFonts w:ascii="Calibri" w:hAnsi="Calibri" w:cs="Calibri"/>
                <w:sz w:val="16"/>
                <w:szCs w:val="16"/>
              </w:rPr>
              <w:t xml:space="preserve"> group spent more time with </w:t>
            </w:r>
            <w:r>
              <w:rPr>
                <w:rFonts w:ascii="Calibri" w:hAnsi="Calibri" w:cs="Calibri"/>
                <w:sz w:val="16"/>
                <w:szCs w:val="16"/>
              </w:rPr>
              <w:t>MFV</w:t>
            </w:r>
            <w:r w:rsidRPr="00D54667">
              <w:rPr>
                <w:rFonts w:ascii="Calibri" w:hAnsi="Calibri" w:cs="Calibri"/>
                <w:sz w:val="16"/>
                <w:szCs w:val="16"/>
                <w:vertAlign w:val="subscript"/>
              </w:rPr>
              <w:t>MCA</w:t>
            </w:r>
            <w:r w:rsidR="00B436F4" w:rsidRPr="00D54667">
              <w:rPr>
                <w:rFonts w:ascii="Calibri" w:hAnsi="Calibri" w:cs="Calibri"/>
                <w:sz w:val="16"/>
                <w:szCs w:val="16"/>
              </w:rPr>
              <w:t xml:space="preserve"> at normative values</w:t>
            </w:r>
          </w:p>
          <w:p w14:paraId="5CFEC8D3" w14:textId="3A9B96C2" w:rsidR="00B436F4" w:rsidRPr="00D54667" w:rsidRDefault="00B436F4" w:rsidP="00D54667">
            <w:pPr>
              <w:pStyle w:val="NormaleWeb"/>
              <w:numPr>
                <w:ilvl w:val="0"/>
                <w:numId w:val="6"/>
              </w:numPr>
              <w:spacing w:before="0" w:beforeAutospacing="0" w:after="0" w:afterAutospacing="0"/>
              <w:ind w:left="153" w:hanging="142"/>
              <w:rPr>
                <w:rFonts w:ascii="Calibri" w:hAnsi="Calibri" w:cs="Calibri"/>
                <w:sz w:val="16"/>
                <w:szCs w:val="16"/>
              </w:rPr>
            </w:pPr>
            <w:r w:rsidRPr="00D54667">
              <w:rPr>
                <w:rFonts w:ascii="Calibri" w:hAnsi="Calibri" w:cs="Calibri"/>
                <w:sz w:val="16"/>
                <w:szCs w:val="16"/>
              </w:rPr>
              <w:t xml:space="preserve">38% patients in </w:t>
            </w:r>
            <w:r w:rsidR="00D54667">
              <w:rPr>
                <w:rFonts w:ascii="Calibri" w:hAnsi="Calibri" w:cs="Calibri"/>
                <w:sz w:val="16"/>
                <w:szCs w:val="16"/>
              </w:rPr>
              <w:t>poor</w:t>
            </w:r>
            <w:r w:rsidRPr="00D54667">
              <w:rPr>
                <w:rFonts w:ascii="Calibri" w:hAnsi="Calibri" w:cs="Calibri"/>
                <w:sz w:val="16"/>
                <w:szCs w:val="16"/>
              </w:rPr>
              <w:t xml:space="preserve"> group had extreme </w:t>
            </w:r>
            <w:r w:rsidR="00D54667">
              <w:rPr>
                <w:rFonts w:ascii="Calibri" w:hAnsi="Calibri" w:cs="Calibri"/>
                <w:sz w:val="16"/>
                <w:szCs w:val="16"/>
              </w:rPr>
              <w:t>MFV</w:t>
            </w:r>
            <w:r w:rsidR="00D54667" w:rsidRPr="00D54667">
              <w:rPr>
                <w:rFonts w:ascii="Calibri" w:hAnsi="Calibri" w:cs="Calibri"/>
                <w:sz w:val="16"/>
                <w:szCs w:val="16"/>
                <w:vertAlign w:val="subscript"/>
              </w:rPr>
              <w:t>MCA</w:t>
            </w:r>
            <w:r w:rsidR="00D54667">
              <w:rPr>
                <w:rFonts w:ascii="Calibri" w:hAnsi="Calibri" w:cs="Calibri"/>
                <w:sz w:val="16"/>
                <w:szCs w:val="16"/>
                <w:vertAlign w:val="subscript"/>
              </w:rPr>
              <w:t xml:space="preserve"> </w:t>
            </w:r>
            <w:r w:rsidRPr="00D54667">
              <w:rPr>
                <w:rFonts w:ascii="Calibri" w:hAnsi="Calibri" w:cs="Calibri"/>
                <w:sz w:val="16"/>
                <w:szCs w:val="16"/>
              </w:rPr>
              <w:t xml:space="preserve">on </w:t>
            </w:r>
            <w:r w:rsidR="00D54667">
              <w:rPr>
                <w:rFonts w:ascii="Calibri" w:hAnsi="Calibri" w:cs="Calibri"/>
                <w:sz w:val="16"/>
                <w:szCs w:val="16"/>
              </w:rPr>
              <w:t>day</w:t>
            </w:r>
            <w:r w:rsidRPr="00D54667">
              <w:rPr>
                <w:rFonts w:ascii="Calibri" w:hAnsi="Calibri" w:cs="Calibri"/>
                <w:sz w:val="16"/>
                <w:szCs w:val="16"/>
              </w:rPr>
              <w:t xml:space="preserve"> </w:t>
            </w:r>
            <w:r w:rsidR="00D54667">
              <w:rPr>
                <w:rFonts w:ascii="Calibri" w:hAnsi="Calibri" w:cs="Calibri"/>
                <w:sz w:val="16"/>
                <w:szCs w:val="16"/>
              </w:rPr>
              <w:t>0</w:t>
            </w:r>
            <w:r w:rsidRPr="00D54667">
              <w:rPr>
                <w:rFonts w:ascii="Calibri" w:hAnsi="Calibri" w:cs="Calibri"/>
                <w:sz w:val="16"/>
                <w:szCs w:val="16"/>
              </w:rPr>
              <w:t xml:space="preserve"> (p = 0.039), and 55% on </w:t>
            </w:r>
            <w:r w:rsidR="00D54667">
              <w:rPr>
                <w:rFonts w:ascii="Calibri" w:hAnsi="Calibri" w:cs="Calibri"/>
                <w:sz w:val="16"/>
                <w:szCs w:val="16"/>
              </w:rPr>
              <w:t>day</w:t>
            </w:r>
            <w:r w:rsidRPr="00D54667">
              <w:rPr>
                <w:rFonts w:ascii="Calibri" w:hAnsi="Calibri" w:cs="Calibri"/>
                <w:sz w:val="16"/>
                <w:szCs w:val="16"/>
              </w:rPr>
              <w:t xml:space="preserve"> </w:t>
            </w:r>
            <w:r w:rsidR="00D54667">
              <w:rPr>
                <w:rFonts w:ascii="Calibri" w:hAnsi="Calibri" w:cs="Calibri"/>
                <w:sz w:val="16"/>
                <w:szCs w:val="16"/>
              </w:rPr>
              <w:t>1</w:t>
            </w:r>
            <w:r w:rsidRPr="00D54667">
              <w:rPr>
                <w:rFonts w:ascii="Calibri" w:hAnsi="Calibri" w:cs="Calibri"/>
                <w:sz w:val="16"/>
                <w:szCs w:val="16"/>
              </w:rPr>
              <w:t xml:space="preserve"> (p = 0.023). </w:t>
            </w:r>
          </w:p>
        </w:tc>
      </w:tr>
      <w:tr w:rsidR="00B436F4" w:rsidRPr="005508A4" w14:paraId="061A6DC6" w14:textId="77777777" w:rsidTr="006B694B">
        <w:trPr>
          <w:trHeight w:val="66"/>
        </w:trPr>
        <w:tc>
          <w:tcPr>
            <w:tcW w:w="1597" w:type="dxa"/>
            <w:vMerge/>
            <w:tcBorders>
              <w:left w:val="single" w:sz="18" w:space="0" w:color="auto"/>
            </w:tcBorders>
            <w:shd w:val="clear" w:color="auto" w:fill="auto"/>
            <w:vAlign w:val="center"/>
          </w:tcPr>
          <w:p w14:paraId="6A00F0FC" w14:textId="77777777" w:rsidR="00B436F4" w:rsidRPr="00754007" w:rsidRDefault="00B436F4" w:rsidP="008F572B">
            <w:pPr>
              <w:rPr>
                <w:rFonts w:ascii="Calibri" w:hAnsi="Calibri" w:cs="Calibri"/>
                <w:b/>
                <w:sz w:val="16"/>
                <w:szCs w:val="16"/>
              </w:rPr>
            </w:pPr>
          </w:p>
        </w:tc>
        <w:tc>
          <w:tcPr>
            <w:tcW w:w="515" w:type="dxa"/>
            <w:vMerge/>
            <w:shd w:val="clear" w:color="auto" w:fill="auto"/>
            <w:vAlign w:val="center"/>
          </w:tcPr>
          <w:p w14:paraId="4129F1BA" w14:textId="77777777" w:rsidR="00B436F4" w:rsidRPr="00754007" w:rsidRDefault="00B436F4" w:rsidP="008F572B">
            <w:pPr>
              <w:jc w:val="center"/>
              <w:rPr>
                <w:rFonts w:ascii="Calibri" w:hAnsi="Calibri" w:cs="Calibri"/>
                <w:b/>
                <w:sz w:val="16"/>
                <w:szCs w:val="16"/>
              </w:rPr>
            </w:pPr>
          </w:p>
        </w:tc>
        <w:tc>
          <w:tcPr>
            <w:tcW w:w="1554" w:type="dxa"/>
            <w:vMerge/>
            <w:shd w:val="clear" w:color="auto" w:fill="auto"/>
            <w:vAlign w:val="center"/>
          </w:tcPr>
          <w:p w14:paraId="012B41EB" w14:textId="77777777" w:rsidR="00B436F4" w:rsidRPr="00754007" w:rsidRDefault="00B436F4" w:rsidP="008F572B">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738C8393" w14:textId="77777777" w:rsidR="00B436F4" w:rsidRPr="00A6414E" w:rsidRDefault="00B436F4" w:rsidP="008F572B">
            <w:pPr>
              <w:rPr>
                <w:rFonts w:ascii="Calibri" w:hAnsi="Calibri" w:cs="Calibri"/>
                <w:b/>
                <w:sz w:val="16"/>
                <w:szCs w:val="16"/>
              </w:rPr>
            </w:pPr>
          </w:p>
        </w:tc>
        <w:tc>
          <w:tcPr>
            <w:tcW w:w="1134" w:type="dxa"/>
            <w:gridSpan w:val="4"/>
            <w:shd w:val="clear" w:color="auto" w:fill="auto"/>
            <w:vAlign w:val="center"/>
          </w:tcPr>
          <w:p w14:paraId="70A088E0" w14:textId="468BD6FB" w:rsidR="00B436F4" w:rsidRPr="00BC14A6" w:rsidRDefault="00B436F4" w:rsidP="0052687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w:t>
            </w:r>
            <w:r w:rsidRPr="00BC14A6">
              <w:rPr>
                <w:rFonts w:ascii="Symbol" w:hAnsi="Symbol" w:cs="Calibri"/>
                <w:b/>
                <w:sz w:val="16"/>
                <w:szCs w:val="16"/>
              </w:rPr>
              <w:t></w:t>
            </w:r>
            <w:r>
              <w:rPr>
                <w:rFonts w:ascii="Calibri" w:hAnsi="Calibri" w:cs="Calibri"/>
                <w:b/>
                <w:sz w:val="16"/>
                <w:szCs w:val="16"/>
              </w:rPr>
              <w:t>SD)</w:t>
            </w:r>
          </w:p>
        </w:tc>
        <w:tc>
          <w:tcPr>
            <w:tcW w:w="1049" w:type="dxa"/>
            <w:gridSpan w:val="6"/>
            <w:shd w:val="clear" w:color="auto" w:fill="auto"/>
            <w:vAlign w:val="center"/>
          </w:tcPr>
          <w:p w14:paraId="59AFE319" w14:textId="657D8029" w:rsidR="00B436F4" w:rsidRPr="00A6414E" w:rsidRDefault="00160C98" w:rsidP="00526875">
            <w:pPr>
              <w:jc w:val="center"/>
              <w:rPr>
                <w:rFonts w:ascii="Calibri" w:hAnsi="Calibri" w:cs="Calibri"/>
                <w:b/>
                <w:sz w:val="16"/>
                <w:szCs w:val="16"/>
              </w:rPr>
            </w:pPr>
            <w:r>
              <w:rPr>
                <w:rFonts w:ascii="Calibri" w:hAnsi="Calibri" w:cs="Calibri"/>
                <w:b/>
                <w:sz w:val="16"/>
                <w:szCs w:val="16"/>
              </w:rPr>
              <w:t>% EFV</w:t>
            </w:r>
          </w:p>
        </w:tc>
        <w:tc>
          <w:tcPr>
            <w:tcW w:w="1219" w:type="dxa"/>
            <w:gridSpan w:val="6"/>
            <w:shd w:val="clear" w:color="auto" w:fill="auto"/>
            <w:vAlign w:val="center"/>
          </w:tcPr>
          <w:p w14:paraId="4BA81B4F" w14:textId="02D19EE0" w:rsidR="00B436F4" w:rsidRPr="00A6414E" w:rsidRDefault="00B436F4" w:rsidP="0052687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w:t>
            </w:r>
            <w:r w:rsidRPr="00BC14A6">
              <w:rPr>
                <w:rFonts w:ascii="Symbol" w:hAnsi="Symbol" w:cs="Calibri"/>
                <w:b/>
                <w:sz w:val="16"/>
                <w:szCs w:val="16"/>
              </w:rPr>
              <w:t></w:t>
            </w:r>
            <w:r>
              <w:rPr>
                <w:rFonts w:ascii="Calibri" w:hAnsi="Calibri" w:cs="Calibri"/>
                <w:b/>
                <w:sz w:val="16"/>
                <w:szCs w:val="16"/>
              </w:rPr>
              <w:t>SD)</w:t>
            </w:r>
          </w:p>
        </w:tc>
        <w:tc>
          <w:tcPr>
            <w:tcW w:w="992" w:type="dxa"/>
            <w:gridSpan w:val="5"/>
            <w:shd w:val="clear" w:color="auto" w:fill="auto"/>
            <w:vAlign w:val="center"/>
          </w:tcPr>
          <w:p w14:paraId="0B2C8EC1" w14:textId="2938BA8C" w:rsidR="00B436F4" w:rsidRPr="00A6414E" w:rsidRDefault="00160C98" w:rsidP="00526875">
            <w:pPr>
              <w:jc w:val="center"/>
              <w:rPr>
                <w:rFonts w:ascii="Calibri" w:hAnsi="Calibri" w:cs="Calibri"/>
                <w:b/>
                <w:sz w:val="16"/>
                <w:szCs w:val="16"/>
              </w:rPr>
            </w:pPr>
            <w:r>
              <w:rPr>
                <w:rFonts w:ascii="Calibri" w:hAnsi="Calibri" w:cs="Calibri"/>
                <w:b/>
                <w:sz w:val="16"/>
                <w:szCs w:val="16"/>
              </w:rPr>
              <w:t>% EFV</w:t>
            </w:r>
          </w:p>
        </w:tc>
        <w:tc>
          <w:tcPr>
            <w:tcW w:w="1134" w:type="dxa"/>
            <w:gridSpan w:val="4"/>
            <w:shd w:val="clear" w:color="auto" w:fill="auto"/>
            <w:vAlign w:val="center"/>
          </w:tcPr>
          <w:p w14:paraId="476D288D" w14:textId="2734555C" w:rsidR="00B436F4" w:rsidRPr="00A6414E" w:rsidRDefault="00B436F4" w:rsidP="0052687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vertAlign w:val="subscript"/>
              </w:rPr>
              <w:t xml:space="preserve"> </w:t>
            </w:r>
            <w:r>
              <w:rPr>
                <w:rFonts w:ascii="Calibri" w:hAnsi="Calibri" w:cs="Calibri"/>
                <w:b/>
                <w:sz w:val="16"/>
                <w:szCs w:val="16"/>
              </w:rPr>
              <w:t>(</w:t>
            </w:r>
            <w:r w:rsidRPr="00BC14A6">
              <w:rPr>
                <w:rFonts w:ascii="Symbol" w:hAnsi="Symbol" w:cs="Calibri"/>
                <w:b/>
                <w:sz w:val="16"/>
                <w:szCs w:val="16"/>
              </w:rPr>
              <w:t></w:t>
            </w:r>
            <w:r>
              <w:rPr>
                <w:rFonts w:ascii="Calibri" w:hAnsi="Calibri" w:cs="Calibri"/>
                <w:b/>
                <w:sz w:val="16"/>
                <w:szCs w:val="16"/>
              </w:rPr>
              <w:t>SD)</w:t>
            </w:r>
          </w:p>
        </w:tc>
        <w:tc>
          <w:tcPr>
            <w:tcW w:w="1022" w:type="dxa"/>
            <w:gridSpan w:val="4"/>
            <w:shd w:val="clear" w:color="auto" w:fill="auto"/>
            <w:vAlign w:val="center"/>
          </w:tcPr>
          <w:p w14:paraId="05F12276" w14:textId="7539AC9F" w:rsidR="00B436F4" w:rsidRPr="00A6414E" w:rsidRDefault="00160C98" w:rsidP="00526875">
            <w:pPr>
              <w:jc w:val="center"/>
              <w:rPr>
                <w:rFonts w:ascii="Calibri" w:hAnsi="Calibri" w:cs="Calibri"/>
                <w:b/>
                <w:sz w:val="16"/>
                <w:szCs w:val="16"/>
              </w:rPr>
            </w:pPr>
            <w:r>
              <w:rPr>
                <w:rFonts w:ascii="Calibri" w:hAnsi="Calibri" w:cs="Calibri"/>
                <w:b/>
                <w:sz w:val="16"/>
                <w:szCs w:val="16"/>
              </w:rPr>
              <w:t>% EFV</w:t>
            </w:r>
          </w:p>
        </w:tc>
        <w:tc>
          <w:tcPr>
            <w:tcW w:w="2948" w:type="dxa"/>
            <w:vMerge/>
            <w:tcBorders>
              <w:right w:val="single" w:sz="18" w:space="0" w:color="auto"/>
            </w:tcBorders>
          </w:tcPr>
          <w:p w14:paraId="0EC3BC45" w14:textId="77777777" w:rsidR="00B436F4" w:rsidRPr="00A6414E" w:rsidRDefault="00B436F4" w:rsidP="008F572B">
            <w:pPr>
              <w:rPr>
                <w:rFonts w:ascii="Calibri" w:hAnsi="Calibri" w:cs="Calibri"/>
                <w:b/>
                <w:sz w:val="16"/>
                <w:szCs w:val="16"/>
              </w:rPr>
            </w:pPr>
          </w:p>
        </w:tc>
      </w:tr>
      <w:tr w:rsidR="00B436F4" w:rsidRPr="005508A4" w14:paraId="37B0744E" w14:textId="77777777" w:rsidTr="006B694B">
        <w:trPr>
          <w:trHeight w:val="319"/>
        </w:trPr>
        <w:tc>
          <w:tcPr>
            <w:tcW w:w="1597" w:type="dxa"/>
            <w:vMerge/>
            <w:tcBorders>
              <w:left w:val="single" w:sz="18" w:space="0" w:color="auto"/>
            </w:tcBorders>
          </w:tcPr>
          <w:p w14:paraId="3EF1FC14" w14:textId="77777777" w:rsidR="00B436F4" w:rsidRPr="00754007" w:rsidRDefault="00B436F4" w:rsidP="008F572B">
            <w:pPr>
              <w:rPr>
                <w:rFonts w:ascii="Calibri" w:hAnsi="Calibri" w:cs="Calibri"/>
                <w:sz w:val="16"/>
                <w:szCs w:val="16"/>
              </w:rPr>
            </w:pPr>
          </w:p>
        </w:tc>
        <w:tc>
          <w:tcPr>
            <w:tcW w:w="515" w:type="dxa"/>
            <w:vMerge/>
          </w:tcPr>
          <w:p w14:paraId="6460591D" w14:textId="77777777" w:rsidR="00B436F4" w:rsidRPr="00754007" w:rsidRDefault="00B436F4" w:rsidP="008F572B">
            <w:pPr>
              <w:jc w:val="center"/>
              <w:rPr>
                <w:rFonts w:ascii="Calibri" w:hAnsi="Calibri" w:cs="Calibri"/>
                <w:sz w:val="16"/>
                <w:szCs w:val="16"/>
              </w:rPr>
            </w:pPr>
          </w:p>
        </w:tc>
        <w:tc>
          <w:tcPr>
            <w:tcW w:w="1554" w:type="dxa"/>
            <w:vMerge/>
          </w:tcPr>
          <w:p w14:paraId="5F47A32C" w14:textId="77777777" w:rsidR="00B436F4" w:rsidRPr="00754007" w:rsidRDefault="00B436F4" w:rsidP="008F572B">
            <w:pPr>
              <w:pStyle w:val="Paragrafoelenco"/>
              <w:numPr>
                <w:ilvl w:val="0"/>
                <w:numId w:val="3"/>
              </w:numPr>
              <w:tabs>
                <w:tab w:val="left" w:pos="119"/>
              </w:tabs>
              <w:ind w:left="119" w:hanging="119"/>
              <w:rPr>
                <w:rFonts w:ascii="Calibri" w:hAnsi="Calibri" w:cs="Calibri"/>
                <w:sz w:val="16"/>
                <w:szCs w:val="16"/>
              </w:rPr>
            </w:pPr>
          </w:p>
        </w:tc>
        <w:tc>
          <w:tcPr>
            <w:tcW w:w="1135" w:type="dxa"/>
            <w:tcBorders>
              <w:tr2bl w:val="nil"/>
            </w:tcBorders>
            <w:shd w:val="clear" w:color="auto" w:fill="E2EFD9" w:themeFill="accent6" w:themeFillTint="33"/>
            <w:vAlign w:val="center"/>
          </w:tcPr>
          <w:p w14:paraId="5A4BAF91" w14:textId="77777777" w:rsidR="00B436F4" w:rsidRPr="00A6414E" w:rsidRDefault="00B436F4" w:rsidP="008F572B">
            <w:pPr>
              <w:jc w:val="center"/>
              <w:rPr>
                <w:rFonts w:ascii="Calibri" w:hAnsi="Calibri" w:cs="Calibri"/>
                <w:sz w:val="16"/>
                <w:szCs w:val="16"/>
              </w:rPr>
            </w:pPr>
            <w:r w:rsidRPr="00A6414E">
              <w:rPr>
                <w:rFonts w:ascii="Calibri" w:hAnsi="Calibri" w:cs="Calibri"/>
                <w:sz w:val="16"/>
                <w:szCs w:val="16"/>
              </w:rPr>
              <w:t>Good</w:t>
            </w:r>
          </w:p>
        </w:tc>
        <w:tc>
          <w:tcPr>
            <w:tcW w:w="1134" w:type="dxa"/>
            <w:gridSpan w:val="4"/>
            <w:tcBorders>
              <w:tr2bl w:val="nil"/>
            </w:tcBorders>
            <w:shd w:val="clear" w:color="auto" w:fill="E2EFD9" w:themeFill="accent6" w:themeFillTint="33"/>
            <w:vAlign w:val="center"/>
          </w:tcPr>
          <w:p w14:paraId="249B2CB0" w14:textId="438C3D33" w:rsidR="00B436F4" w:rsidRPr="00A6414E" w:rsidRDefault="00160C98" w:rsidP="008F572B">
            <w:pPr>
              <w:jc w:val="center"/>
              <w:rPr>
                <w:rFonts w:ascii="Calibri" w:hAnsi="Calibri" w:cs="Calibri"/>
                <w:sz w:val="16"/>
                <w:szCs w:val="16"/>
              </w:rPr>
            </w:pPr>
            <w:r>
              <w:rPr>
                <w:rFonts w:ascii="Calibri" w:hAnsi="Calibri" w:cs="Calibri"/>
                <w:sz w:val="16"/>
                <w:szCs w:val="16"/>
              </w:rPr>
              <w:t>0.65</w:t>
            </w:r>
          </w:p>
        </w:tc>
        <w:tc>
          <w:tcPr>
            <w:tcW w:w="1049" w:type="dxa"/>
            <w:gridSpan w:val="6"/>
            <w:tcBorders>
              <w:tr2bl w:val="nil"/>
            </w:tcBorders>
            <w:shd w:val="clear" w:color="auto" w:fill="E2EFD9" w:themeFill="accent6" w:themeFillTint="33"/>
            <w:vAlign w:val="center"/>
          </w:tcPr>
          <w:p w14:paraId="700E1BB3" w14:textId="5085B309" w:rsidR="00B436F4" w:rsidRPr="00A6414E" w:rsidRDefault="00526875" w:rsidP="008F572B">
            <w:pPr>
              <w:jc w:val="center"/>
              <w:rPr>
                <w:rFonts w:ascii="Calibri" w:hAnsi="Calibri" w:cs="Calibri"/>
                <w:sz w:val="16"/>
                <w:szCs w:val="16"/>
              </w:rPr>
            </w:pPr>
            <w:r>
              <w:rPr>
                <w:rFonts w:ascii="Calibri" w:hAnsi="Calibri" w:cs="Calibri"/>
                <w:sz w:val="16"/>
                <w:szCs w:val="16"/>
              </w:rPr>
              <w:t>0% (0/13)</w:t>
            </w:r>
          </w:p>
        </w:tc>
        <w:tc>
          <w:tcPr>
            <w:tcW w:w="1219" w:type="dxa"/>
            <w:gridSpan w:val="6"/>
            <w:tcBorders>
              <w:tr2bl w:val="nil"/>
            </w:tcBorders>
            <w:shd w:val="clear" w:color="auto" w:fill="E2EFD9" w:themeFill="accent6" w:themeFillTint="33"/>
            <w:vAlign w:val="center"/>
          </w:tcPr>
          <w:p w14:paraId="684991F8" w14:textId="649D4060" w:rsidR="00B436F4" w:rsidRPr="00A6414E" w:rsidRDefault="00160C98" w:rsidP="008F572B">
            <w:pPr>
              <w:jc w:val="center"/>
              <w:rPr>
                <w:rFonts w:ascii="Calibri" w:hAnsi="Calibri" w:cs="Calibri"/>
                <w:sz w:val="16"/>
                <w:szCs w:val="16"/>
              </w:rPr>
            </w:pPr>
            <w:r>
              <w:rPr>
                <w:rFonts w:ascii="Calibri" w:hAnsi="Calibri" w:cs="Calibri"/>
                <w:sz w:val="16"/>
                <w:szCs w:val="16"/>
              </w:rPr>
              <w:t>1.33</w:t>
            </w:r>
          </w:p>
        </w:tc>
        <w:tc>
          <w:tcPr>
            <w:tcW w:w="992" w:type="dxa"/>
            <w:gridSpan w:val="5"/>
            <w:tcBorders>
              <w:tr2bl w:val="nil"/>
            </w:tcBorders>
            <w:shd w:val="clear" w:color="auto" w:fill="E2EFD9" w:themeFill="accent6" w:themeFillTint="33"/>
            <w:vAlign w:val="center"/>
          </w:tcPr>
          <w:p w14:paraId="6971BF51" w14:textId="4185EAA6" w:rsidR="00B436F4" w:rsidRPr="00A6414E" w:rsidRDefault="00526875" w:rsidP="008F572B">
            <w:pPr>
              <w:jc w:val="center"/>
              <w:rPr>
                <w:rFonts w:ascii="Calibri" w:hAnsi="Calibri" w:cs="Calibri"/>
                <w:sz w:val="16"/>
                <w:szCs w:val="16"/>
              </w:rPr>
            </w:pPr>
            <w:r>
              <w:rPr>
                <w:rFonts w:ascii="Calibri" w:hAnsi="Calibri" w:cs="Calibri"/>
                <w:sz w:val="16"/>
                <w:szCs w:val="16"/>
              </w:rPr>
              <w:t>23% (3/13)</w:t>
            </w:r>
          </w:p>
        </w:tc>
        <w:tc>
          <w:tcPr>
            <w:tcW w:w="1134" w:type="dxa"/>
            <w:gridSpan w:val="4"/>
            <w:tcBorders>
              <w:tr2bl w:val="nil"/>
            </w:tcBorders>
            <w:shd w:val="clear" w:color="auto" w:fill="E2EFD9" w:themeFill="accent6" w:themeFillTint="33"/>
            <w:vAlign w:val="center"/>
          </w:tcPr>
          <w:p w14:paraId="4BC579AA" w14:textId="42A0E2DA" w:rsidR="00B436F4" w:rsidRPr="00A6414E" w:rsidRDefault="00160C98" w:rsidP="008F572B">
            <w:pPr>
              <w:jc w:val="center"/>
              <w:rPr>
                <w:rFonts w:ascii="Calibri" w:hAnsi="Calibri" w:cs="Calibri"/>
                <w:sz w:val="16"/>
                <w:szCs w:val="16"/>
              </w:rPr>
            </w:pPr>
            <w:r>
              <w:rPr>
                <w:rFonts w:ascii="Calibri" w:hAnsi="Calibri" w:cs="Calibri"/>
                <w:sz w:val="16"/>
                <w:szCs w:val="16"/>
              </w:rPr>
              <w:t>0.30</w:t>
            </w:r>
          </w:p>
        </w:tc>
        <w:tc>
          <w:tcPr>
            <w:tcW w:w="1022" w:type="dxa"/>
            <w:gridSpan w:val="4"/>
            <w:tcBorders>
              <w:tr2bl w:val="nil"/>
            </w:tcBorders>
            <w:shd w:val="clear" w:color="auto" w:fill="E2EFD9" w:themeFill="accent6" w:themeFillTint="33"/>
            <w:vAlign w:val="center"/>
          </w:tcPr>
          <w:p w14:paraId="39D98F33" w14:textId="6A100374" w:rsidR="00B436F4" w:rsidRPr="00A6414E" w:rsidRDefault="00526875" w:rsidP="008F572B">
            <w:pPr>
              <w:jc w:val="center"/>
              <w:rPr>
                <w:rFonts w:ascii="Calibri" w:hAnsi="Calibri" w:cs="Calibri"/>
                <w:sz w:val="16"/>
                <w:szCs w:val="16"/>
              </w:rPr>
            </w:pPr>
            <w:r>
              <w:rPr>
                <w:rFonts w:ascii="Calibri" w:hAnsi="Calibri" w:cs="Calibri"/>
                <w:sz w:val="16"/>
                <w:szCs w:val="16"/>
              </w:rPr>
              <w:t>11% (1/9)</w:t>
            </w:r>
          </w:p>
        </w:tc>
        <w:tc>
          <w:tcPr>
            <w:tcW w:w="2948" w:type="dxa"/>
            <w:vMerge/>
            <w:tcBorders>
              <w:right w:val="single" w:sz="18" w:space="0" w:color="auto"/>
            </w:tcBorders>
            <w:shd w:val="clear" w:color="auto" w:fill="E2EFD9" w:themeFill="accent6" w:themeFillTint="33"/>
          </w:tcPr>
          <w:p w14:paraId="6A5771AA" w14:textId="77777777" w:rsidR="00B436F4" w:rsidRPr="00A6414E" w:rsidRDefault="00B436F4" w:rsidP="008F572B">
            <w:pPr>
              <w:jc w:val="center"/>
              <w:rPr>
                <w:rFonts w:ascii="Calibri" w:hAnsi="Calibri" w:cs="Calibri"/>
                <w:sz w:val="16"/>
                <w:szCs w:val="16"/>
              </w:rPr>
            </w:pPr>
          </w:p>
        </w:tc>
      </w:tr>
      <w:tr w:rsidR="00B436F4" w:rsidRPr="005508A4" w14:paraId="69BD19DD" w14:textId="77777777" w:rsidTr="006B694B">
        <w:trPr>
          <w:trHeight w:val="318"/>
        </w:trPr>
        <w:tc>
          <w:tcPr>
            <w:tcW w:w="1597" w:type="dxa"/>
            <w:vMerge/>
            <w:tcBorders>
              <w:left w:val="single" w:sz="18" w:space="0" w:color="auto"/>
            </w:tcBorders>
          </w:tcPr>
          <w:p w14:paraId="076A9D3F" w14:textId="77777777" w:rsidR="00B436F4" w:rsidRPr="00754007" w:rsidRDefault="00B436F4" w:rsidP="008F572B">
            <w:pPr>
              <w:rPr>
                <w:rFonts w:ascii="Calibri" w:hAnsi="Calibri" w:cs="Calibri"/>
                <w:sz w:val="16"/>
                <w:szCs w:val="16"/>
              </w:rPr>
            </w:pPr>
          </w:p>
        </w:tc>
        <w:tc>
          <w:tcPr>
            <w:tcW w:w="515" w:type="dxa"/>
            <w:vMerge/>
          </w:tcPr>
          <w:p w14:paraId="201F2340" w14:textId="77777777" w:rsidR="00B436F4" w:rsidRPr="00754007" w:rsidRDefault="00B436F4" w:rsidP="008F572B">
            <w:pPr>
              <w:jc w:val="center"/>
              <w:rPr>
                <w:rFonts w:ascii="Calibri" w:hAnsi="Calibri" w:cs="Calibri"/>
                <w:sz w:val="16"/>
                <w:szCs w:val="16"/>
              </w:rPr>
            </w:pPr>
          </w:p>
        </w:tc>
        <w:tc>
          <w:tcPr>
            <w:tcW w:w="1554" w:type="dxa"/>
            <w:vMerge/>
          </w:tcPr>
          <w:p w14:paraId="65980BEA" w14:textId="77777777" w:rsidR="00B436F4" w:rsidRPr="00754007" w:rsidRDefault="00B436F4" w:rsidP="008F572B">
            <w:pPr>
              <w:rPr>
                <w:rFonts w:ascii="Calibri" w:hAnsi="Calibri" w:cs="Calibri"/>
                <w:sz w:val="16"/>
                <w:szCs w:val="16"/>
              </w:rPr>
            </w:pPr>
          </w:p>
        </w:tc>
        <w:tc>
          <w:tcPr>
            <w:tcW w:w="1135" w:type="dxa"/>
            <w:shd w:val="clear" w:color="auto" w:fill="FBE4D5" w:themeFill="accent2" w:themeFillTint="33"/>
            <w:vAlign w:val="center"/>
          </w:tcPr>
          <w:p w14:paraId="150DFCA8" w14:textId="77777777" w:rsidR="00B436F4" w:rsidRPr="00A6414E" w:rsidRDefault="00B436F4" w:rsidP="008F572B">
            <w:pPr>
              <w:jc w:val="center"/>
              <w:rPr>
                <w:rFonts w:ascii="Calibri" w:hAnsi="Calibri" w:cs="Calibri"/>
                <w:sz w:val="16"/>
                <w:szCs w:val="16"/>
              </w:rPr>
            </w:pPr>
            <w:r w:rsidRPr="00A6414E">
              <w:rPr>
                <w:rFonts w:ascii="Calibri" w:hAnsi="Calibri" w:cs="Calibri"/>
                <w:sz w:val="16"/>
                <w:szCs w:val="16"/>
              </w:rPr>
              <w:t>Poor</w:t>
            </w:r>
          </w:p>
        </w:tc>
        <w:tc>
          <w:tcPr>
            <w:tcW w:w="1134" w:type="dxa"/>
            <w:gridSpan w:val="4"/>
            <w:shd w:val="clear" w:color="auto" w:fill="FBE4D5" w:themeFill="accent2" w:themeFillTint="33"/>
            <w:vAlign w:val="center"/>
          </w:tcPr>
          <w:p w14:paraId="54A27B0B" w14:textId="4A1D702E" w:rsidR="00B436F4" w:rsidRPr="00A6414E" w:rsidRDefault="00160C98" w:rsidP="008F572B">
            <w:pPr>
              <w:jc w:val="center"/>
              <w:rPr>
                <w:rFonts w:ascii="Calibri" w:hAnsi="Calibri" w:cs="Calibri"/>
                <w:sz w:val="16"/>
                <w:szCs w:val="16"/>
              </w:rPr>
            </w:pPr>
            <w:r>
              <w:rPr>
                <w:rFonts w:ascii="Calibri" w:hAnsi="Calibri" w:cs="Calibri"/>
                <w:sz w:val="16"/>
                <w:szCs w:val="16"/>
              </w:rPr>
              <w:t>- 0.52</w:t>
            </w:r>
          </w:p>
        </w:tc>
        <w:tc>
          <w:tcPr>
            <w:tcW w:w="1049" w:type="dxa"/>
            <w:gridSpan w:val="6"/>
            <w:shd w:val="clear" w:color="auto" w:fill="FBE4D5" w:themeFill="accent2" w:themeFillTint="33"/>
            <w:vAlign w:val="center"/>
          </w:tcPr>
          <w:p w14:paraId="78572FCE" w14:textId="31F273DA" w:rsidR="00B436F4" w:rsidRPr="00A6414E" w:rsidRDefault="00526875" w:rsidP="008F572B">
            <w:pPr>
              <w:jc w:val="center"/>
              <w:rPr>
                <w:rFonts w:ascii="Calibri" w:hAnsi="Calibri" w:cs="Calibri"/>
                <w:sz w:val="16"/>
                <w:szCs w:val="16"/>
              </w:rPr>
            </w:pPr>
            <w:r>
              <w:rPr>
                <w:rFonts w:ascii="Calibri" w:hAnsi="Calibri" w:cs="Calibri"/>
                <w:sz w:val="16"/>
                <w:szCs w:val="16"/>
              </w:rPr>
              <w:t>38% (5/13)</w:t>
            </w:r>
          </w:p>
        </w:tc>
        <w:tc>
          <w:tcPr>
            <w:tcW w:w="1219" w:type="dxa"/>
            <w:gridSpan w:val="6"/>
            <w:shd w:val="clear" w:color="auto" w:fill="FBE4D5" w:themeFill="accent2" w:themeFillTint="33"/>
            <w:vAlign w:val="center"/>
          </w:tcPr>
          <w:p w14:paraId="43D1F7BC" w14:textId="182E3CCA" w:rsidR="00B436F4" w:rsidRPr="00A6414E" w:rsidRDefault="00526875" w:rsidP="008F572B">
            <w:pPr>
              <w:jc w:val="center"/>
              <w:rPr>
                <w:rFonts w:ascii="Calibri" w:hAnsi="Calibri" w:cs="Calibri"/>
                <w:sz w:val="16"/>
                <w:szCs w:val="16"/>
              </w:rPr>
            </w:pPr>
            <w:r>
              <w:rPr>
                <w:rFonts w:ascii="Calibri" w:hAnsi="Calibri" w:cs="Calibri"/>
                <w:sz w:val="16"/>
                <w:szCs w:val="16"/>
              </w:rPr>
              <w:t>2.02</w:t>
            </w:r>
          </w:p>
        </w:tc>
        <w:tc>
          <w:tcPr>
            <w:tcW w:w="992" w:type="dxa"/>
            <w:gridSpan w:val="5"/>
            <w:shd w:val="clear" w:color="auto" w:fill="FBE4D5" w:themeFill="accent2" w:themeFillTint="33"/>
            <w:vAlign w:val="center"/>
          </w:tcPr>
          <w:p w14:paraId="6919B18C" w14:textId="2E31642C" w:rsidR="00B436F4" w:rsidRPr="00A6414E" w:rsidRDefault="00526875" w:rsidP="008F572B">
            <w:pPr>
              <w:jc w:val="center"/>
              <w:rPr>
                <w:rFonts w:ascii="Calibri" w:hAnsi="Calibri" w:cs="Calibri"/>
                <w:sz w:val="16"/>
                <w:szCs w:val="16"/>
              </w:rPr>
            </w:pPr>
            <w:r>
              <w:rPr>
                <w:rFonts w:ascii="Calibri" w:hAnsi="Calibri" w:cs="Calibri"/>
                <w:sz w:val="16"/>
                <w:szCs w:val="16"/>
              </w:rPr>
              <w:t>60% (6/10)</w:t>
            </w:r>
          </w:p>
        </w:tc>
        <w:tc>
          <w:tcPr>
            <w:tcW w:w="1134" w:type="dxa"/>
            <w:gridSpan w:val="4"/>
            <w:shd w:val="clear" w:color="auto" w:fill="FBE4D5" w:themeFill="accent2" w:themeFillTint="33"/>
            <w:vAlign w:val="center"/>
          </w:tcPr>
          <w:p w14:paraId="19BD484A" w14:textId="1DC551E9" w:rsidR="00B436F4" w:rsidRPr="00A6414E" w:rsidRDefault="00526875" w:rsidP="008F572B">
            <w:pPr>
              <w:jc w:val="center"/>
              <w:rPr>
                <w:rFonts w:ascii="Calibri" w:hAnsi="Calibri" w:cs="Calibri"/>
                <w:sz w:val="16"/>
                <w:szCs w:val="16"/>
              </w:rPr>
            </w:pPr>
            <w:r>
              <w:rPr>
                <w:rFonts w:ascii="Calibri" w:hAnsi="Calibri" w:cs="Calibri"/>
                <w:sz w:val="16"/>
                <w:szCs w:val="16"/>
              </w:rPr>
              <w:t>1.19</w:t>
            </w:r>
          </w:p>
        </w:tc>
        <w:tc>
          <w:tcPr>
            <w:tcW w:w="1022" w:type="dxa"/>
            <w:gridSpan w:val="4"/>
            <w:shd w:val="clear" w:color="auto" w:fill="FBE4D5" w:themeFill="accent2" w:themeFillTint="33"/>
            <w:vAlign w:val="center"/>
          </w:tcPr>
          <w:p w14:paraId="28692F1C" w14:textId="3C310C3E" w:rsidR="00B436F4" w:rsidRPr="00A6414E" w:rsidRDefault="00526875" w:rsidP="008F572B">
            <w:pPr>
              <w:jc w:val="center"/>
              <w:rPr>
                <w:rFonts w:ascii="Calibri" w:hAnsi="Calibri" w:cs="Calibri"/>
                <w:sz w:val="16"/>
                <w:szCs w:val="16"/>
              </w:rPr>
            </w:pPr>
            <w:r>
              <w:rPr>
                <w:rFonts w:ascii="Calibri" w:hAnsi="Calibri" w:cs="Calibri"/>
                <w:sz w:val="16"/>
                <w:szCs w:val="16"/>
              </w:rPr>
              <w:t>57% (4/7)</w:t>
            </w:r>
          </w:p>
        </w:tc>
        <w:tc>
          <w:tcPr>
            <w:tcW w:w="2948" w:type="dxa"/>
            <w:vMerge/>
            <w:tcBorders>
              <w:right w:val="single" w:sz="18" w:space="0" w:color="auto"/>
            </w:tcBorders>
            <w:shd w:val="clear" w:color="auto" w:fill="FBE4D5" w:themeFill="accent2" w:themeFillTint="33"/>
          </w:tcPr>
          <w:p w14:paraId="66411485" w14:textId="77777777" w:rsidR="00B436F4" w:rsidRPr="00A6414E" w:rsidRDefault="00B436F4" w:rsidP="008F572B">
            <w:pPr>
              <w:jc w:val="center"/>
              <w:rPr>
                <w:rFonts w:ascii="Calibri" w:hAnsi="Calibri" w:cs="Calibri"/>
                <w:sz w:val="16"/>
                <w:szCs w:val="16"/>
              </w:rPr>
            </w:pPr>
          </w:p>
        </w:tc>
      </w:tr>
      <w:tr w:rsidR="00B436F4" w:rsidRPr="005508A4" w14:paraId="10994BF3" w14:textId="77777777" w:rsidTr="006B694B">
        <w:trPr>
          <w:trHeight w:val="318"/>
        </w:trPr>
        <w:tc>
          <w:tcPr>
            <w:tcW w:w="1597" w:type="dxa"/>
            <w:vMerge/>
            <w:tcBorders>
              <w:left w:val="single" w:sz="18" w:space="0" w:color="auto"/>
              <w:bottom w:val="single" w:sz="18" w:space="0" w:color="auto"/>
            </w:tcBorders>
          </w:tcPr>
          <w:p w14:paraId="1696348A" w14:textId="77777777" w:rsidR="00B436F4" w:rsidRPr="00754007" w:rsidRDefault="00B436F4" w:rsidP="008F572B">
            <w:pPr>
              <w:rPr>
                <w:rFonts w:ascii="Calibri" w:hAnsi="Calibri" w:cs="Calibri"/>
                <w:sz w:val="16"/>
                <w:szCs w:val="16"/>
              </w:rPr>
            </w:pPr>
          </w:p>
        </w:tc>
        <w:tc>
          <w:tcPr>
            <w:tcW w:w="515" w:type="dxa"/>
            <w:vMerge/>
            <w:tcBorders>
              <w:bottom w:val="single" w:sz="18" w:space="0" w:color="auto"/>
            </w:tcBorders>
          </w:tcPr>
          <w:p w14:paraId="1B6A5246" w14:textId="77777777" w:rsidR="00B436F4" w:rsidRPr="00754007" w:rsidRDefault="00B436F4" w:rsidP="008F572B">
            <w:pPr>
              <w:jc w:val="center"/>
              <w:rPr>
                <w:rFonts w:ascii="Calibri" w:hAnsi="Calibri" w:cs="Calibri"/>
                <w:sz w:val="16"/>
                <w:szCs w:val="16"/>
              </w:rPr>
            </w:pPr>
          </w:p>
        </w:tc>
        <w:tc>
          <w:tcPr>
            <w:tcW w:w="1554" w:type="dxa"/>
            <w:vMerge/>
            <w:tcBorders>
              <w:bottom w:val="single" w:sz="18" w:space="0" w:color="auto"/>
            </w:tcBorders>
          </w:tcPr>
          <w:p w14:paraId="58E30D7D" w14:textId="77777777" w:rsidR="00B436F4" w:rsidRPr="00754007" w:rsidRDefault="00B436F4" w:rsidP="008F572B">
            <w:pPr>
              <w:rPr>
                <w:rFonts w:ascii="Calibri" w:hAnsi="Calibri" w:cs="Calibri"/>
                <w:sz w:val="16"/>
                <w:szCs w:val="16"/>
              </w:rPr>
            </w:pPr>
          </w:p>
        </w:tc>
        <w:tc>
          <w:tcPr>
            <w:tcW w:w="1135" w:type="dxa"/>
            <w:tcBorders>
              <w:bottom w:val="single" w:sz="18" w:space="0" w:color="auto"/>
            </w:tcBorders>
            <w:shd w:val="clear" w:color="auto" w:fill="auto"/>
            <w:vAlign w:val="center"/>
          </w:tcPr>
          <w:p w14:paraId="198947E2" w14:textId="77777777" w:rsidR="00B436F4" w:rsidRPr="00A6414E" w:rsidRDefault="00B436F4" w:rsidP="008F572B">
            <w:pPr>
              <w:jc w:val="center"/>
              <w:rPr>
                <w:rFonts w:ascii="Calibri" w:hAnsi="Calibri" w:cs="Calibri"/>
                <w:sz w:val="16"/>
                <w:szCs w:val="16"/>
              </w:rPr>
            </w:pPr>
            <w:proofErr w:type="gramStart"/>
            <w:r w:rsidRPr="00A6414E">
              <w:rPr>
                <w:rFonts w:ascii="Calibri" w:hAnsi="Calibri" w:cs="Calibri"/>
                <w:sz w:val="16"/>
                <w:szCs w:val="16"/>
              </w:rPr>
              <w:t>p</w:t>
            </w:r>
            <w:proofErr w:type="gramEnd"/>
          </w:p>
        </w:tc>
        <w:tc>
          <w:tcPr>
            <w:tcW w:w="1134" w:type="dxa"/>
            <w:gridSpan w:val="4"/>
            <w:tcBorders>
              <w:bottom w:val="single" w:sz="18" w:space="0" w:color="auto"/>
            </w:tcBorders>
            <w:shd w:val="clear" w:color="auto" w:fill="auto"/>
            <w:vAlign w:val="center"/>
          </w:tcPr>
          <w:p w14:paraId="429769EA" w14:textId="5D293684" w:rsidR="00B436F4" w:rsidRPr="00A6414E" w:rsidRDefault="00160C98" w:rsidP="008F572B">
            <w:pPr>
              <w:jc w:val="center"/>
              <w:rPr>
                <w:rFonts w:ascii="Calibri" w:hAnsi="Calibri" w:cs="Calibri"/>
                <w:sz w:val="16"/>
                <w:szCs w:val="16"/>
              </w:rPr>
            </w:pPr>
            <w:r>
              <w:rPr>
                <w:rFonts w:ascii="Calibri" w:hAnsi="Calibri" w:cs="Calibri"/>
                <w:sz w:val="16"/>
                <w:szCs w:val="16"/>
              </w:rPr>
              <w:t>-</w:t>
            </w:r>
          </w:p>
        </w:tc>
        <w:tc>
          <w:tcPr>
            <w:tcW w:w="1049" w:type="dxa"/>
            <w:gridSpan w:val="6"/>
            <w:tcBorders>
              <w:bottom w:val="single" w:sz="18" w:space="0" w:color="auto"/>
            </w:tcBorders>
            <w:shd w:val="clear" w:color="auto" w:fill="auto"/>
            <w:vAlign w:val="center"/>
          </w:tcPr>
          <w:p w14:paraId="45C7146B" w14:textId="03867E3D" w:rsidR="00B436F4" w:rsidRPr="00A6414E" w:rsidRDefault="00526875" w:rsidP="008F572B">
            <w:pPr>
              <w:jc w:val="center"/>
              <w:rPr>
                <w:rFonts w:ascii="Calibri" w:hAnsi="Calibri" w:cs="Calibri"/>
                <w:sz w:val="16"/>
                <w:szCs w:val="16"/>
              </w:rPr>
            </w:pPr>
            <w:r>
              <w:rPr>
                <w:rFonts w:ascii="Calibri" w:hAnsi="Calibri" w:cs="Calibri"/>
                <w:sz w:val="16"/>
                <w:szCs w:val="16"/>
              </w:rPr>
              <w:t>0.039</w:t>
            </w:r>
          </w:p>
        </w:tc>
        <w:tc>
          <w:tcPr>
            <w:tcW w:w="1219" w:type="dxa"/>
            <w:gridSpan w:val="6"/>
            <w:tcBorders>
              <w:bottom w:val="single" w:sz="18" w:space="0" w:color="auto"/>
            </w:tcBorders>
            <w:shd w:val="clear" w:color="auto" w:fill="auto"/>
            <w:vAlign w:val="center"/>
          </w:tcPr>
          <w:p w14:paraId="0167219E" w14:textId="111D4F9B" w:rsidR="00B436F4" w:rsidRPr="00A6414E" w:rsidRDefault="00160C98" w:rsidP="008F572B">
            <w:pPr>
              <w:jc w:val="center"/>
              <w:rPr>
                <w:rFonts w:ascii="Calibri" w:hAnsi="Calibri" w:cs="Calibri"/>
                <w:sz w:val="16"/>
                <w:szCs w:val="16"/>
              </w:rPr>
            </w:pPr>
            <w:r>
              <w:rPr>
                <w:rFonts w:ascii="Calibri" w:hAnsi="Calibri" w:cs="Calibri"/>
                <w:sz w:val="16"/>
                <w:szCs w:val="16"/>
              </w:rPr>
              <w:t>-</w:t>
            </w:r>
          </w:p>
        </w:tc>
        <w:tc>
          <w:tcPr>
            <w:tcW w:w="992" w:type="dxa"/>
            <w:gridSpan w:val="5"/>
            <w:tcBorders>
              <w:bottom w:val="single" w:sz="18" w:space="0" w:color="auto"/>
            </w:tcBorders>
            <w:shd w:val="clear" w:color="auto" w:fill="auto"/>
            <w:vAlign w:val="center"/>
          </w:tcPr>
          <w:p w14:paraId="6C816E95" w14:textId="1AEB84CF" w:rsidR="00B436F4" w:rsidRPr="00A6414E" w:rsidRDefault="00526875" w:rsidP="008F572B">
            <w:pPr>
              <w:jc w:val="center"/>
              <w:rPr>
                <w:rFonts w:ascii="Calibri" w:hAnsi="Calibri" w:cs="Calibri"/>
                <w:sz w:val="16"/>
                <w:szCs w:val="16"/>
              </w:rPr>
            </w:pPr>
            <w:r>
              <w:rPr>
                <w:rFonts w:ascii="Calibri" w:hAnsi="Calibri" w:cs="Calibri"/>
                <w:sz w:val="16"/>
                <w:szCs w:val="16"/>
              </w:rPr>
              <w:t>0.1</w:t>
            </w:r>
          </w:p>
        </w:tc>
        <w:tc>
          <w:tcPr>
            <w:tcW w:w="1134" w:type="dxa"/>
            <w:gridSpan w:val="4"/>
            <w:tcBorders>
              <w:bottom w:val="single" w:sz="18" w:space="0" w:color="auto"/>
            </w:tcBorders>
            <w:shd w:val="clear" w:color="auto" w:fill="auto"/>
            <w:vAlign w:val="center"/>
          </w:tcPr>
          <w:p w14:paraId="3C7C2F35" w14:textId="2C83A522" w:rsidR="00B436F4" w:rsidRPr="00A6414E" w:rsidRDefault="00160C98" w:rsidP="008F572B">
            <w:pPr>
              <w:jc w:val="center"/>
              <w:rPr>
                <w:rFonts w:ascii="Calibri" w:hAnsi="Calibri" w:cs="Calibri"/>
                <w:sz w:val="16"/>
                <w:szCs w:val="16"/>
              </w:rPr>
            </w:pPr>
            <w:r>
              <w:rPr>
                <w:rFonts w:ascii="Calibri" w:hAnsi="Calibri" w:cs="Calibri"/>
                <w:sz w:val="16"/>
                <w:szCs w:val="16"/>
              </w:rPr>
              <w:t>-</w:t>
            </w:r>
          </w:p>
        </w:tc>
        <w:tc>
          <w:tcPr>
            <w:tcW w:w="1022" w:type="dxa"/>
            <w:gridSpan w:val="4"/>
            <w:tcBorders>
              <w:bottom w:val="single" w:sz="18" w:space="0" w:color="auto"/>
            </w:tcBorders>
            <w:shd w:val="clear" w:color="auto" w:fill="auto"/>
            <w:vAlign w:val="center"/>
          </w:tcPr>
          <w:p w14:paraId="46E27A25" w14:textId="784CAF21" w:rsidR="00B436F4" w:rsidRPr="00A6414E" w:rsidRDefault="00526875" w:rsidP="008F572B">
            <w:pPr>
              <w:jc w:val="center"/>
              <w:rPr>
                <w:rFonts w:ascii="Calibri" w:hAnsi="Calibri" w:cs="Calibri"/>
                <w:sz w:val="16"/>
                <w:szCs w:val="16"/>
              </w:rPr>
            </w:pPr>
            <w:r>
              <w:rPr>
                <w:rFonts w:ascii="Calibri" w:hAnsi="Calibri" w:cs="Calibri"/>
                <w:sz w:val="16"/>
                <w:szCs w:val="16"/>
              </w:rPr>
              <w:t>0.11</w:t>
            </w:r>
          </w:p>
        </w:tc>
        <w:tc>
          <w:tcPr>
            <w:tcW w:w="2948" w:type="dxa"/>
            <w:vMerge/>
            <w:tcBorders>
              <w:bottom w:val="single" w:sz="18" w:space="0" w:color="auto"/>
              <w:right w:val="single" w:sz="18" w:space="0" w:color="auto"/>
            </w:tcBorders>
            <w:shd w:val="clear" w:color="auto" w:fill="FBE4D5" w:themeFill="accent2" w:themeFillTint="33"/>
          </w:tcPr>
          <w:p w14:paraId="7974CAE9" w14:textId="77777777" w:rsidR="00B436F4" w:rsidRPr="00A6414E" w:rsidRDefault="00B436F4" w:rsidP="008F572B">
            <w:pPr>
              <w:jc w:val="center"/>
              <w:rPr>
                <w:rFonts w:ascii="Calibri" w:hAnsi="Calibri" w:cs="Calibri"/>
                <w:sz w:val="16"/>
                <w:szCs w:val="16"/>
              </w:rPr>
            </w:pPr>
          </w:p>
        </w:tc>
      </w:tr>
      <w:tr w:rsidR="00A24735" w:rsidRPr="005508A4" w14:paraId="3008BAC1" w14:textId="77777777" w:rsidTr="006B694B">
        <w:trPr>
          <w:trHeight w:val="66"/>
        </w:trPr>
        <w:tc>
          <w:tcPr>
            <w:tcW w:w="1597" w:type="dxa"/>
            <w:vMerge w:val="restart"/>
            <w:tcBorders>
              <w:top w:val="single" w:sz="18" w:space="0" w:color="auto"/>
              <w:left w:val="single" w:sz="18" w:space="0" w:color="auto"/>
            </w:tcBorders>
            <w:shd w:val="clear" w:color="auto" w:fill="auto"/>
            <w:vAlign w:val="center"/>
          </w:tcPr>
          <w:p w14:paraId="674A979A" w14:textId="0F06FFF8" w:rsidR="00A24735" w:rsidRPr="00754007" w:rsidRDefault="00A24735" w:rsidP="00F501A0">
            <w:pPr>
              <w:rPr>
                <w:rFonts w:ascii="Calibri" w:hAnsi="Calibri" w:cs="Calibri"/>
                <w:b/>
                <w:sz w:val="16"/>
                <w:szCs w:val="16"/>
              </w:rPr>
            </w:pPr>
            <w:r w:rsidRPr="00754007">
              <w:rPr>
                <w:rFonts w:ascii="Calibri" w:hAnsi="Calibri" w:cs="Calibri"/>
                <w:sz w:val="16"/>
                <w:szCs w:val="16"/>
              </w:rPr>
              <w:t xml:space="preserve">Lin JJ et al., 2015 </w:t>
            </w:r>
            <w:r w:rsidR="00F501A0">
              <w:rPr>
                <w:rFonts w:ascii="Calibri" w:hAnsi="Calibri" w:cs="Calibri"/>
                <w:sz w:val="16"/>
                <w:szCs w:val="16"/>
              </w:rPr>
              <w:fldChar w:fldCharType="begin" w:fldLock="1"/>
            </w:r>
            <w:r w:rsidR="00F501A0">
              <w:rPr>
                <w:rFonts w:ascii="Calibri" w:hAnsi="Calibri" w:cs="Calibri"/>
                <w:sz w:val="16"/>
                <w:szCs w:val="16"/>
              </w:rPr>
              <w:instrText>ADDIN CSL_CITATION {"citationItems":[{"id":"ITEM-1","itemData":{"DOI":"10.1016/j.resuscitation.2015.01.029","ISBN":"1873-1570 (Electronic)\\r0300-9572 (Linking)","ISSN":"18731570","PMID":"25659371","abstract":"Aim of the study: The aim of the present study was to assess the cerebral flow in children receiving therapeutic hypothermia after resuscitation. The prognostic value of transcranial Doppler findings was correlated with the clinical outcomes in these children. Methods: A retrospective cohort study was conducted at the paediatric intensive care unit of Chang Gung Children's Hospital between January 2011 and December 2012. All children from 1 month to 18 years of age who received therapeutic hypothermia after resuscitation were eligible. Serial transcranial Doppler examinations were performed and the findings were reviewed. Results: Seventeen children met the eligibility criteria for this study. Fourteen patients (82.3%) were asphyxial in aetiology, and 12 (70.5%) of these cases occurred outside of the hospital. Eight patients (47.1%) had a Paediatric Cerebral Performance Score of 1 or 2 at 3 months after the events. Reversal diastolic or undetectable flow patterns during therapeutic hypothermia were associated with unfavourable prognosis. Normal mean flow velocity in the rewarming phase and normal pulsatility index in the hypothermia and rewarming phases were associated with favourable outcome. Conclusion: The transcranial Doppler examinations provided additional information for cerebral perfusion during therapeutic hypothermia, which may in the future be used to guide changes to hypothermia management. Mean cerebral blood flow velocity and pulsatility index by transcranial Doppler sonography can serve as a prognostic factor for children who receive therapeutic hypothermia after resuscitation.","author":[{"dropping-particle":"","family":"Lin","given":"Jainn Jim","non-dropping-particle":"","parse-names":false,"suffix":""},{"dropping-particle":"","family":"Hsia","given":"Shao Hsuan","non-dropping-particle":"","parse-names":false,"suffix":""},{"dropping-particle":"","family":"Wang","given":"Huei Shyong","non-dropping-particle":"","parse-names":false,"suffix":""},{"dropping-particle":"","family":"Chiang","given":"Ming Chou","non-dropping-particle":"","parse-names":false,"suffix":""},{"dropping-particle":"","family":"Lin","given":"Kuang Lin","non-dropping-particle":"","parse-names":false,"suffix":""}],"container-title":"Resuscitation","id":"ITEM-1","issue":"C","issued":{"date-parts":[["2015"]]},"page":"182-187","title":"Transcranial Doppler ultrasound in therapeutic hypothermia for children after resuscitation","type":"article-journal","volume":"89"},"uris":["http://www.mendeley.com/documents/?uuid=a6356dd9-be25-4b23-be2d-ad7070343338"]}],"mendeley":{"formattedCitation":"[2]","plainTextFormattedCitation":"[2]","previouslyFormattedCitation":"[2]"},"properties":{"noteIndex":0},"schema":"https://github.com/citation-style-language/schema/raw/master/csl-citation.json"}</w:instrText>
            </w:r>
            <w:r w:rsidR="00F501A0">
              <w:rPr>
                <w:rFonts w:ascii="Calibri" w:hAnsi="Calibri" w:cs="Calibri"/>
                <w:sz w:val="16"/>
                <w:szCs w:val="16"/>
              </w:rPr>
              <w:fldChar w:fldCharType="separate"/>
            </w:r>
            <w:r w:rsidR="00F501A0" w:rsidRPr="00F501A0">
              <w:rPr>
                <w:rFonts w:ascii="Calibri" w:hAnsi="Calibri" w:cs="Calibri"/>
                <w:noProof/>
                <w:sz w:val="16"/>
                <w:szCs w:val="16"/>
              </w:rPr>
              <w:t>[2]</w:t>
            </w:r>
            <w:r w:rsidR="00F501A0">
              <w:rPr>
                <w:rFonts w:ascii="Calibri" w:hAnsi="Calibri" w:cs="Calibri"/>
                <w:sz w:val="16"/>
                <w:szCs w:val="16"/>
              </w:rPr>
              <w:fldChar w:fldCharType="end"/>
            </w:r>
          </w:p>
        </w:tc>
        <w:tc>
          <w:tcPr>
            <w:tcW w:w="515" w:type="dxa"/>
            <w:vMerge w:val="restart"/>
            <w:tcBorders>
              <w:top w:val="single" w:sz="18" w:space="0" w:color="auto"/>
            </w:tcBorders>
            <w:shd w:val="clear" w:color="auto" w:fill="auto"/>
            <w:vAlign w:val="center"/>
          </w:tcPr>
          <w:p w14:paraId="33A6E88E" w14:textId="64849AA7" w:rsidR="00A24735" w:rsidRPr="00754007" w:rsidRDefault="00A24735" w:rsidP="0013160B">
            <w:pPr>
              <w:jc w:val="center"/>
              <w:rPr>
                <w:rFonts w:ascii="Calibri" w:hAnsi="Calibri" w:cs="Calibri"/>
                <w:sz w:val="16"/>
                <w:szCs w:val="16"/>
              </w:rPr>
            </w:pPr>
            <w:r w:rsidRPr="00754007">
              <w:rPr>
                <w:rFonts w:ascii="Calibri" w:hAnsi="Calibri" w:cs="Calibri"/>
                <w:sz w:val="16"/>
                <w:szCs w:val="16"/>
              </w:rPr>
              <w:t>17</w:t>
            </w:r>
          </w:p>
        </w:tc>
        <w:tc>
          <w:tcPr>
            <w:tcW w:w="1554" w:type="dxa"/>
            <w:vMerge w:val="restart"/>
            <w:tcBorders>
              <w:top w:val="single" w:sz="18" w:space="0" w:color="auto"/>
            </w:tcBorders>
            <w:shd w:val="clear" w:color="auto" w:fill="auto"/>
            <w:vAlign w:val="center"/>
          </w:tcPr>
          <w:p w14:paraId="7390B018" w14:textId="398DA51C" w:rsidR="00A24735" w:rsidRPr="00754007" w:rsidRDefault="00A24735" w:rsidP="00D3546F">
            <w:pPr>
              <w:tabs>
                <w:tab w:val="left" w:pos="119"/>
              </w:tabs>
              <w:rPr>
                <w:rFonts w:ascii="Calibri" w:hAnsi="Calibri" w:cs="Calibri"/>
                <w:sz w:val="16"/>
                <w:szCs w:val="16"/>
              </w:rPr>
            </w:pPr>
            <w:r w:rsidRPr="00754007">
              <w:rPr>
                <w:rFonts w:ascii="Calibri" w:hAnsi="Calibri" w:cs="Calibri"/>
                <w:sz w:val="16"/>
                <w:szCs w:val="16"/>
              </w:rPr>
              <w:t>Pediatric CPC at 3 months</w:t>
            </w:r>
          </w:p>
          <w:p w14:paraId="10C0700C" w14:textId="1D44B0DE" w:rsidR="00A24735" w:rsidRPr="00754007" w:rsidRDefault="00A24735" w:rsidP="00D3546F">
            <w:pPr>
              <w:pStyle w:val="Paragrafoelenco"/>
              <w:numPr>
                <w:ilvl w:val="0"/>
                <w:numId w:val="3"/>
              </w:numPr>
              <w:tabs>
                <w:tab w:val="left" w:pos="119"/>
              </w:tabs>
              <w:ind w:left="119" w:hanging="119"/>
              <w:rPr>
                <w:rFonts w:ascii="Calibri" w:hAnsi="Calibri" w:cs="Calibri"/>
                <w:sz w:val="16"/>
                <w:szCs w:val="16"/>
              </w:rPr>
            </w:pPr>
            <w:r w:rsidRPr="00754007">
              <w:rPr>
                <w:rFonts w:ascii="Calibri" w:hAnsi="Calibri" w:cs="Calibri"/>
                <w:sz w:val="16"/>
                <w:szCs w:val="16"/>
              </w:rPr>
              <w:t>P-CPC 1-2 (good): 8 (47%)</w:t>
            </w:r>
          </w:p>
          <w:p w14:paraId="055C0581" w14:textId="03513C17" w:rsidR="00A24735" w:rsidRPr="00754007" w:rsidRDefault="00A24735" w:rsidP="00E229EF">
            <w:pPr>
              <w:pStyle w:val="Paragrafoelenco"/>
              <w:numPr>
                <w:ilvl w:val="0"/>
                <w:numId w:val="3"/>
              </w:numPr>
              <w:tabs>
                <w:tab w:val="left" w:pos="119"/>
              </w:tabs>
              <w:ind w:left="119" w:hanging="119"/>
              <w:rPr>
                <w:rFonts w:ascii="Calibri" w:hAnsi="Calibri" w:cs="Calibri"/>
                <w:sz w:val="16"/>
                <w:szCs w:val="16"/>
              </w:rPr>
            </w:pPr>
            <w:r w:rsidRPr="00754007">
              <w:rPr>
                <w:rFonts w:ascii="Calibri" w:hAnsi="Calibri" w:cs="Calibri"/>
                <w:sz w:val="16"/>
                <w:szCs w:val="16"/>
              </w:rPr>
              <w:t>P-CPC ≥3 (poor): 9 (53%)</w:t>
            </w:r>
          </w:p>
        </w:tc>
        <w:tc>
          <w:tcPr>
            <w:tcW w:w="1135" w:type="dxa"/>
            <w:vMerge w:val="restart"/>
            <w:tcBorders>
              <w:top w:val="single" w:sz="18" w:space="0" w:color="auto"/>
            </w:tcBorders>
            <w:shd w:val="clear" w:color="auto" w:fill="auto"/>
            <w:vAlign w:val="center"/>
          </w:tcPr>
          <w:p w14:paraId="364BCE40" w14:textId="77777777" w:rsidR="00A24735" w:rsidRPr="00A6414E" w:rsidRDefault="00A24735" w:rsidP="0013160B">
            <w:pPr>
              <w:rPr>
                <w:rFonts w:ascii="Calibri" w:hAnsi="Calibri" w:cs="Calibri"/>
                <w:b/>
                <w:sz w:val="16"/>
                <w:szCs w:val="16"/>
              </w:rPr>
            </w:pPr>
            <w:r w:rsidRPr="00A6414E">
              <w:rPr>
                <w:rFonts w:ascii="Calibri" w:hAnsi="Calibri" w:cs="Calibri"/>
                <w:b/>
                <w:sz w:val="16"/>
                <w:szCs w:val="16"/>
              </w:rPr>
              <w:t>Outcome</w:t>
            </w:r>
          </w:p>
        </w:tc>
        <w:tc>
          <w:tcPr>
            <w:tcW w:w="2126" w:type="dxa"/>
            <w:gridSpan w:val="8"/>
            <w:tcBorders>
              <w:top w:val="single" w:sz="18" w:space="0" w:color="auto"/>
            </w:tcBorders>
            <w:shd w:val="clear" w:color="auto" w:fill="auto"/>
            <w:vAlign w:val="center"/>
          </w:tcPr>
          <w:p w14:paraId="1534436C" w14:textId="0571A085" w:rsidR="00A24735" w:rsidRPr="00A6414E" w:rsidRDefault="00A24735" w:rsidP="0013160B">
            <w:pPr>
              <w:rPr>
                <w:rFonts w:ascii="Calibri" w:hAnsi="Calibri" w:cs="Calibri"/>
                <w:b/>
                <w:sz w:val="16"/>
                <w:szCs w:val="16"/>
              </w:rPr>
            </w:pPr>
            <w:r>
              <w:rPr>
                <w:rFonts w:ascii="Calibri" w:hAnsi="Calibri" w:cs="Calibri"/>
                <w:b/>
                <w:sz w:val="16"/>
                <w:szCs w:val="16"/>
              </w:rPr>
              <w:t>Pre-hypothermia</w:t>
            </w:r>
            <w:r w:rsidR="007B1838">
              <w:rPr>
                <w:rFonts w:ascii="Calibri" w:hAnsi="Calibri" w:cs="Calibri"/>
                <w:b/>
                <w:sz w:val="16"/>
                <w:szCs w:val="16"/>
              </w:rPr>
              <w:t xml:space="preserve"> Phase</w:t>
            </w:r>
          </w:p>
        </w:tc>
        <w:tc>
          <w:tcPr>
            <w:tcW w:w="2268" w:type="dxa"/>
            <w:gridSpan w:val="13"/>
            <w:tcBorders>
              <w:top w:val="single" w:sz="18" w:space="0" w:color="auto"/>
            </w:tcBorders>
            <w:shd w:val="clear" w:color="auto" w:fill="auto"/>
            <w:vAlign w:val="center"/>
          </w:tcPr>
          <w:p w14:paraId="110B355E" w14:textId="307B9053" w:rsidR="00A24735" w:rsidRPr="00A6414E" w:rsidRDefault="00A24735" w:rsidP="0013160B">
            <w:pPr>
              <w:rPr>
                <w:rFonts w:ascii="Calibri" w:hAnsi="Calibri" w:cs="Calibri"/>
                <w:b/>
                <w:sz w:val="16"/>
                <w:szCs w:val="16"/>
              </w:rPr>
            </w:pPr>
            <w:r>
              <w:rPr>
                <w:rFonts w:ascii="Calibri" w:hAnsi="Calibri" w:cs="Calibri"/>
                <w:b/>
                <w:sz w:val="16"/>
                <w:szCs w:val="16"/>
              </w:rPr>
              <w:t>Hypothermia</w:t>
            </w:r>
            <w:r w:rsidR="007B1838">
              <w:rPr>
                <w:rFonts w:ascii="Calibri" w:hAnsi="Calibri" w:cs="Calibri"/>
                <w:b/>
                <w:sz w:val="16"/>
                <w:szCs w:val="16"/>
              </w:rPr>
              <w:t xml:space="preserve"> Phase</w:t>
            </w:r>
          </w:p>
        </w:tc>
        <w:tc>
          <w:tcPr>
            <w:tcW w:w="2156" w:type="dxa"/>
            <w:gridSpan w:val="8"/>
            <w:tcBorders>
              <w:top w:val="single" w:sz="18" w:space="0" w:color="auto"/>
            </w:tcBorders>
            <w:shd w:val="clear" w:color="auto" w:fill="auto"/>
            <w:vAlign w:val="center"/>
          </w:tcPr>
          <w:p w14:paraId="22163D1E" w14:textId="015A3187" w:rsidR="00A24735" w:rsidRPr="00A6414E" w:rsidRDefault="00A24735" w:rsidP="0013160B">
            <w:pPr>
              <w:rPr>
                <w:rFonts w:ascii="Calibri" w:hAnsi="Calibri" w:cs="Calibri"/>
                <w:b/>
                <w:sz w:val="16"/>
                <w:szCs w:val="16"/>
              </w:rPr>
            </w:pPr>
            <w:r>
              <w:rPr>
                <w:rFonts w:ascii="Calibri" w:hAnsi="Calibri" w:cs="Calibri"/>
                <w:b/>
                <w:sz w:val="16"/>
                <w:szCs w:val="16"/>
              </w:rPr>
              <w:t>Rewarming</w:t>
            </w:r>
            <w:r w:rsidR="007B1838">
              <w:rPr>
                <w:rFonts w:ascii="Calibri" w:hAnsi="Calibri" w:cs="Calibri"/>
                <w:b/>
                <w:sz w:val="16"/>
                <w:szCs w:val="16"/>
              </w:rPr>
              <w:t xml:space="preserve"> Phase</w:t>
            </w:r>
          </w:p>
        </w:tc>
        <w:tc>
          <w:tcPr>
            <w:tcW w:w="2948" w:type="dxa"/>
            <w:vMerge w:val="restart"/>
            <w:tcBorders>
              <w:top w:val="single" w:sz="18" w:space="0" w:color="auto"/>
              <w:right w:val="single" w:sz="18" w:space="0" w:color="auto"/>
            </w:tcBorders>
          </w:tcPr>
          <w:p w14:paraId="405D70FF" w14:textId="77777777" w:rsidR="00EF7CB5" w:rsidRPr="00EF7CB5" w:rsidRDefault="00EF7CB5" w:rsidP="00D54667">
            <w:pPr>
              <w:pStyle w:val="NormaleWeb"/>
              <w:numPr>
                <w:ilvl w:val="0"/>
                <w:numId w:val="4"/>
              </w:numPr>
              <w:spacing w:before="0" w:beforeAutospacing="0" w:after="0" w:afterAutospacing="0"/>
              <w:ind w:left="151" w:hanging="172"/>
              <w:rPr>
                <w:rFonts w:ascii="Calibri" w:hAnsi="Calibri" w:cs="Calibri"/>
                <w:sz w:val="16"/>
                <w:szCs w:val="16"/>
              </w:rPr>
            </w:pPr>
            <w:r w:rsidRPr="00EF7CB5">
              <w:rPr>
                <w:rFonts w:ascii="Calibri" w:hAnsi="Calibri" w:cs="Calibri"/>
                <w:sz w:val="16"/>
                <w:szCs w:val="16"/>
              </w:rPr>
              <w:t xml:space="preserve">Diastolic flow reversal or undetectable flow patterns associated with unfavourable outcomes. </w:t>
            </w:r>
          </w:p>
          <w:p w14:paraId="4A336078" w14:textId="288C4189" w:rsidR="00A24735" w:rsidRPr="00EF7CB5" w:rsidRDefault="00EF7CB5" w:rsidP="00D54667">
            <w:pPr>
              <w:pStyle w:val="NormaleWeb"/>
              <w:numPr>
                <w:ilvl w:val="0"/>
                <w:numId w:val="4"/>
              </w:numPr>
              <w:spacing w:before="0" w:beforeAutospacing="0" w:after="0" w:afterAutospacing="0"/>
              <w:ind w:left="151" w:hanging="172"/>
              <w:rPr>
                <w:rFonts w:ascii="Calibri" w:hAnsi="Calibri" w:cs="Calibri"/>
                <w:sz w:val="16"/>
                <w:szCs w:val="16"/>
              </w:rPr>
            </w:pPr>
            <w:r w:rsidRPr="00EF7CB5">
              <w:rPr>
                <w:rFonts w:ascii="Calibri" w:hAnsi="Calibri" w:cs="Calibri"/>
                <w:sz w:val="16"/>
                <w:szCs w:val="16"/>
              </w:rPr>
              <w:t xml:space="preserve">Normal </w:t>
            </w:r>
            <w:r w:rsidR="00D54667">
              <w:rPr>
                <w:rFonts w:ascii="Calibri" w:hAnsi="Calibri" w:cs="Calibri"/>
                <w:sz w:val="16"/>
                <w:szCs w:val="16"/>
              </w:rPr>
              <w:t>MFV</w:t>
            </w:r>
            <w:r w:rsidR="00D54667" w:rsidRPr="00D54667">
              <w:rPr>
                <w:rFonts w:ascii="Calibri" w:hAnsi="Calibri" w:cs="Calibri"/>
                <w:sz w:val="16"/>
                <w:szCs w:val="16"/>
                <w:vertAlign w:val="subscript"/>
              </w:rPr>
              <w:t>MCA</w:t>
            </w:r>
            <w:r w:rsidRPr="00EF7CB5">
              <w:rPr>
                <w:rFonts w:ascii="Calibri" w:hAnsi="Calibri" w:cs="Calibri"/>
                <w:sz w:val="16"/>
                <w:szCs w:val="16"/>
              </w:rPr>
              <w:t xml:space="preserve"> in the rewarming phase and normal PI in the hypothermia and rewarming phases associated with favourable outcomes.</w:t>
            </w:r>
          </w:p>
        </w:tc>
      </w:tr>
      <w:tr w:rsidR="002A5F8C" w:rsidRPr="005508A4" w14:paraId="1889D720" w14:textId="77777777" w:rsidTr="006B694B">
        <w:trPr>
          <w:trHeight w:val="66"/>
        </w:trPr>
        <w:tc>
          <w:tcPr>
            <w:tcW w:w="1597" w:type="dxa"/>
            <w:vMerge/>
            <w:tcBorders>
              <w:left w:val="single" w:sz="18" w:space="0" w:color="auto"/>
            </w:tcBorders>
            <w:shd w:val="clear" w:color="auto" w:fill="auto"/>
            <w:vAlign w:val="center"/>
          </w:tcPr>
          <w:p w14:paraId="59F14BD0" w14:textId="77777777" w:rsidR="00A24735" w:rsidRPr="00754007" w:rsidRDefault="00A24735" w:rsidP="0013160B">
            <w:pPr>
              <w:rPr>
                <w:rFonts w:ascii="Calibri" w:hAnsi="Calibri" w:cs="Calibri"/>
                <w:b/>
                <w:sz w:val="16"/>
                <w:szCs w:val="16"/>
              </w:rPr>
            </w:pPr>
          </w:p>
        </w:tc>
        <w:tc>
          <w:tcPr>
            <w:tcW w:w="515" w:type="dxa"/>
            <w:vMerge/>
            <w:shd w:val="clear" w:color="auto" w:fill="auto"/>
            <w:vAlign w:val="center"/>
          </w:tcPr>
          <w:p w14:paraId="18F65244" w14:textId="77777777" w:rsidR="00A24735" w:rsidRPr="00754007" w:rsidRDefault="00A24735" w:rsidP="0013160B">
            <w:pPr>
              <w:jc w:val="center"/>
              <w:rPr>
                <w:rFonts w:ascii="Calibri" w:hAnsi="Calibri" w:cs="Calibri"/>
                <w:b/>
                <w:sz w:val="16"/>
                <w:szCs w:val="16"/>
              </w:rPr>
            </w:pPr>
          </w:p>
        </w:tc>
        <w:tc>
          <w:tcPr>
            <w:tcW w:w="1554" w:type="dxa"/>
            <w:vMerge/>
            <w:shd w:val="clear" w:color="auto" w:fill="auto"/>
            <w:vAlign w:val="center"/>
          </w:tcPr>
          <w:p w14:paraId="3CBEBD2A" w14:textId="77777777" w:rsidR="00A24735" w:rsidRPr="00754007" w:rsidRDefault="00A24735" w:rsidP="0013160B">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7C6BD284" w14:textId="77777777" w:rsidR="00A24735" w:rsidRPr="00A6414E" w:rsidRDefault="00A24735" w:rsidP="0013160B">
            <w:pPr>
              <w:rPr>
                <w:rFonts w:ascii="Calibri" w:hAnsi="Calibri" w:cs="Calibri"/>
                <w:b/>
                <w:sz w:val="16"/>
                <w:szCs w:val="16"/>
              </w:rPr>
            </w:pPr>
          </w:p>
        </w:tc>
        <w:tc>
          <w:tcPr>
            <w:tcW w:w="1134" w:type="dxa"/>
            <w:gridSpan w:val="4"/>
            <w:shd w:val="clear" w:color="auto" w:fill="auto"/>
            <w:vAlign w:val="center"/>
          </w:tcPr>
          <w:p w14:paraId="4F77FF1F" w14:textId="0A6E9D94" w:rsidR="00A24735" w:rsidRPr="00A6414E" w:rsidRDefault="00A24735" w:rsidP="0013160B">
            <w:pPr>
              <w:jc w:val="center"/>
              <w:rPr>
                <w:rFonts w:ascii="Calibri" w:hAnsi="Calibri" w:cs="Calibri"/>
                <w:b/>
                <w:sz w:val="16"/>
                <w:szCs w:val="16"/>
              </w:rPr>
            </w:pPr>
            <w:r w:rsidRPr="00A6414E">
              <w:rPr>
                <w:rFonts w:ascii="Calibri" w:hAnsi="Calibri" w:cs="Calibri"/>
                <w:b/>
                <w:sz w:val="16"/>
                <w:szCs w:val="16"/>
              </w:rPr>
              <w:t>MFV</w:t>
            </w:r>
            <w:r w:rsidR="006575A5" w:rsidRPr="006575A5">
              <w:rPr>
                <w:rFonts w:ascii="Calibri" w:hAnsi="Calibri" w:cs="Calibri"/>
                <w:b/>
                <w:sz w:val="16"/>
                <w:szCs w:val="16"/>
                <w:vertAlign w:val="subscript"/>
              </w:rPr>
              <w:t>MCA</w:t>
            </w:r>
          </w:p>
        </w:tc>
        <w:tc>
          <w:tcPr>
            <w:tcW w:w="992" w:type="dxa"/>
            <w:gridSpan w:val="4"/>
            <w:shd w:val="clear" w:color="auto" w:fill="auto"/>
            <w:vAlign w:val="center"/>
          </w:tcPr>
          <w:p w14:paraId="49833B20" w14:textId="77AD66DE" w:rsidR="00A24735" w:rsidRPr="00A6414E" w:rsidRDefault="009D15BC" w:rsidP="0013160B">
            <w:pPr>
              <w:jc w:val="center"/>
              <w:rPr>
                <w:rFonts w:ascii="Calibri" w:hAnsi="Calibri" w:cs="Calibri"/>
                <w:b/>
                <w:sz w:val="16"/>
                <w:szCs w:val="16"/>
              </w:rPr>
            </w:pPr>
            <w:r>
              <w:rPr>
                <w:rFonts w:ascii="Calibri" w:hAnsi="Calibri" w:cs="Calibri"/>
                <w:b/>
                <w:sz w:val="16"/>
                <w:szCs w:val="16"/>
              </w:rPr>
              <w:t xml:space="preserve"> </w:t>
            </w:r>
            <w:r w:rsidR="00A24735" w:rsidRPr="00A6414E">
              <w:rPr>
                <w:rFonts w:ascii="Calibri" w:hAnsi="Calibri" w:cs="Calibri"/>
                <w:b/>
                <w:sz w:val="16"/>
                <w:szCs w:val="16"/>
              </w:rPr>
              <w:t>PI</w:t>
            </w:r>
            <w:r>
              <w:rPr>
                <w:rFonts w:ascii="Calibri" w:hAnsi="Calibri" w:cs="Calibri"/>
                <w:b/>
                <w:sz w:val="16"/>
                <w:szCs w:val="16"/>
              </w:rPr>
              <w:t xml:space="preserve"> &lt; 0.6 / PI &gt; 1.1</w:t>
            </w:r>
          </w:p>
        </w:tc>
        <w:tc>
          <w:tcPr>
            <w:tcW w:w="1276" w:type="dxa"/>
            <w:gridSpan w:val="8"/>
            <w:shd w:val="clear" w:color="auto" w:fill="auto"/>
            <w:vAlign w:val="center"/>
          </w:tcPr>
          <w:p w14:paraId="4A8025EC" w14:textId="65A61F45" w:rsidR="00A24735" w:rsidRPr="00A6414E" w:rsidRDefault="006575A5" w:rsidP="0013160B">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992" w:type="dxa"/>
            <w:gridSpan w:val="5"/>
            <w:shd w:val="clear" w:color="auto" w:fill="auto"/>
            <w:vAlign w:val="center"/>
          </w:tcPr>
          <w:p w14:paraId="313BACC5" w14:textId="17357A0B" w:rsidR="00A24735" w:rsidRPr="00A6414E" w:rsidRDefault="00A24735" w:rsidP="0013160B">
            <w:pPr>
              <w:jc w:val="center"/>
              <w:rPr>
                <w:rFonts w:ascii="Calibri" w:hAnsi="Calibri" w:cs="Calibri"/>
                <w:b/>
                <w:sz w:val="16"/>
                <w:szCs w:val="16"/>
              </w:rPr>
            </w:pPr>
            <w:r w:rsidRPr="00A6414E">
              <w:rPr>
                <w:rFonts w:ascii="Calibri" w:hAnsi="Calibri" w:cs="Calibri"/>
                <w:b/>
                <w:sz w:val="16"/>
                <w:szCs w:val="16"/>
              </w:rPr>
              <w:t>PI</w:t>
            </w:r>
            <w:r w:rsidR="009D15BC">
              <w:rPr>
                <w:rFonts w:ascii="Calibri" w:hAnsi="Calibri" w:cs="Calibri"/>
                <w:b/>
                <w:sz w:val="16"/>
                <w:szCs w:val="16"/>
              </w:rPr>
              <w:t xml:space="preserve"> &gt; 1.1</w:t>
            </w:r>
          </w:p>
        </w:tc>
        <w:tc>
          <w:tcPr>
            <w:tcW w:w="1150" w:type="dxa"/>
            <w:gridSpan w:val="5"/>
            <w:shd w:val="clear" w:color="auto" w:fill="auto"/>
            <w:vAlign w:val="center"/>
          </w:tcPr>
          <w:p w14:paraId="4D34992B" w14:textId="7C58AD36" w:rsidR="00A24735" w:rsidRPr="00A6414E" w:rsidRDefault="006575A5" w:rsidP="0013160B">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1006" w:type="dxa"/>
            <w:gridSpan w:val="3"/>
            <w:shd w:val="clear" w:color="auto" w:fill="auto"/>
            <w:vAlign w:val="center"/>
          </w:tcPr>
          <w:p w14:paraId="69EB305F" w14:textId="3210B193" w:rsidR="00A24735" w:rsidRPr="00A6414E" w:rsidRDefault="00A24735" w:rsidP="0013160B">
            <w:pPr>
              <w:jc w:val="center"/>
              <w:rPr>
                <w:rFonts w:ascii="Calibri" w:hAnsi="Calibri" w:cs="Calibri"/>
                <w:b/>
                <w:sz w:val="16"/>
                <w:szCs w:val="16"/>
              </w:rPr>
            </w:pPr>
            <w:r w:rsidRPr="00A6414E">
              <w:rPr>
                <w:rFonts w:ascii="Calibri" w:hAnsi="Calibri" w:cs="Calibri"/>
                <w:b/>
                <w:sz w:val="16"/>
                <w:szCs w:val="16"/>
              </w:rPr>
              <w:t>PI</w:t>
            </w:r>
            <w:r w:rsidR="009D15BC">
              <w:rPr>
                <w:rFonts w:ascii="Calibri" w:hAnsi="Calibri" w:cs="Calibri"/>
                <w:b/>
                <w:sz w:val="16"/>
                <w:szCs w:val="16"/>
              </w:rPr>
              <w:t xml:space="preserve"> &gt; 1.1</w:t>
            </w:r>
          </w:p>
        </w:tc>
        <w:tc>
          <w:tcPr>
            <w:tcW w:w="2948" w:type="dxa"/>
            <w:vMerge/>
            <w:tcBorders>
              <w:right w:val="single" w:sz="18" w:space="0" w:color="auto"/>
            </w:tcBorders>
          </w:tcPr>
          <w:p w14:paraId="7EAB9BED" w14:textId="77777777" w:rsidR="00A24735" w:rsidRPr="00A6414E" w:rsidRDefault="00A24735" w:rsidP="0013160B">
            <w:pPr>
              <w:pStyle w:val="NormaleWeb"/>
              <w:rPr>
                <w:rFonts w:ascii="Calibri" w:hAnsi="Calibri" w:cs="Calibri"/>
                <w:b/>
                <w:sz w:val="16"/>
                <w:szCs w:val="16"/>
              </w:rPr>
            </w:pPr>
          </w:p>
        </w:tc>
      </w:tr>
      <w:tr w:rsidR="00C2396D" w:rsidRPr="005508A4" w14:paraId="2121F379" w14:textId="77777777" w:rsidTr="006B694B">
        <w:trPr>
          <w:trHeight w:val="163"/>
        </w:trPr>
        <w:tc>
          <w:tcPr>
            <w:tcW w:w="1597" w:type="dxa"/>
            <w:vMerge/>
            <w:tcBorders>
              <w:left w:val="single" w:sz="18" w:space="0" w:color="auto"/>
            </w:tcBorders>
          </w:tcPr>
          <w:p w14:paraId="7B0E9C32" w14:textId="77777777" w:rsidR="00A24735" w:rsidRPr="00754007" w:rsidRDefault="00A24735" w:rsidP="0013160B">
            <w:pPr>
              <w:rPr>
                <w:rFonts w:ascii="Calibri" w:hAnsi="Calibri" w:cs="Calibri"/>
                <w:sz w:val="16"/>
                <w:szCs w:val="16"/>
              </w:rPr>
            </w:pPr>
          </w:p>
        </w:tc>
        <w:tc>
          <w:tcPr>
            <w:tcW w:w="515" w:type="dxa"/>
            <w:vMerge/>
          </w:tcPr>
          <w:p w14:paraId="7A8B257E" w14:textId="77777777" w:rsidR="00A24735" w:rsidRPr="00754007" w:rsidRDefault="00A24735" w:rsidP="0013160B">
            <w:pPr>
              <w:jc w:val="center"/>
              <w:rPr>
                <w:rFonts w:ascii="Calibri" w:hAnsi="Calibri" w:cs="Calibri"/>
                <w:sz w:val="16"/>
                <w:szCs w:val="16"/>
              </w:rPr>
            </w:pPr>
          </w:p>
        </w:tc>
        <w:tc>
          <w:tcPr>
            <w:tcW w:w="1554" w:type="dxa"/>
            <w:vMerge/>
          </w:tcPr>
          <w:p w14:paraId="472A5260" w14:textId="77777777" w:rsidR="00A24735" w:rsidRPr="00754007" w:rsidRDefault="00A24735" w:rsidP="0013160B">
            <w:pPr>
              <w:pStyle w:val="Paragrafoelenco"/>
              <w:numPr>
                <w:ilvl w:val="0"/>
                <w:numId w:val="3"/>
              </w:numPr>
              <w:tabs>
                <w:tab w:val="left" w:pos="119"/>
              </w:tabs>
              <w:ind w:left="119" w:hanging="119"/>
              <w:rPr>
                <w:rFonts w:ascii="Calibri" w:hAnsi="Calibri" w:cs="Calibri"/>
                <w:sz w:val="16"/>
                <w:szCs w:val="16"/>
              </w:rPr>
            </w:pPr>
          </w:p>
        </w:tc>
        <w:tc>
          <w:tcPr>
            <w:tcW w:w="1135" w:type="dxa"/>
            <w:tcBorders>
              <w:tr2bl w:val="nil"/>
            </w:tcBorders>
            <w:shd w:val="clear" w:color="auto" w:fill="E2EFD9" w:themeFill="accent6" w:themeFillTint="33"/>
            <w:vAlign w:val="center"/>
          </w:tcPr>
          <w:p w14:paraId="7F583207" w14:textId="51B0F503" w:rsidR="00A24735" w:rsidRPr="002A3995" w:rsidRDefault="00A24735" w:rsidP="002A3995">
            <w:pPr>
              <w:jc w:val="center"/>
              <w:rPr>
                <w:sz w:val="16"/>
                <w:szCs w:val="16"/>
              </w:rPr>
            </w:pPr>
            <w:r w:rsidRPr="002A3995">
              <w:rPr>
                <w:sz w:val="16"/>
                <w:szCs w:val="16"/>
              </w:rPr>
              <w:t>Good</w:t>
            </w:r>
          </w:p>
        </w:tc>
        <w:tc>
          <w:tcPr>
            <w:tcW w:w="1134" w:type="dxa"/>
            <w:gridSpan w:val="4"/>
            <w:tcBorders>
              <w:tr2bl w:val="nil"/>
            </w:tcBorders>
            <w:shd w:val="clear" w:color="auto" w:fill="E2EFD9" w:themeFill="accent6" w:themeFillTint="33"/>
            <w:vAlign w:val="center"/>
          </w:tcPr>
          <w:p w14:paraId="79D5674D" w14:textId="53EC34BA" w:rsidR="00A24735" w:rsidRDefault="007B1838" w:rsidP="007B1838">
            <w:pPr>
              <w:rPr>
                <w:sz w:val="16"/>
                <w:szCs w:val="16"/>
              </w:rPr>
            </w:pPr>
            <w:r>
              <w:rPr>
                <w:sz w:val="16"/>
                <w:szCs w:val="16"/>
              </w:rPr>
              <w:t>Lower: 5</w:t>
            </w:r>
          </w:p>
          <w:p w14:paraId="6D18902F" w14:textId="1924014D" w:rsidR="007B1838" w:rsidRDefault="007B1838" w:rsidP="007B1838">
            <w:pPr>
              <w:rPr>
                <w:sz w:val="16"/>
                <w:szCs w:val="16"/>
              </w:rPr>
            </w:pPr>
            <w:r>
              <w:rPr>
                <w:sz w:val="16"/>
                <w:szCs w:val="16"/>
              </w:rPr>
              <w:t>Normal: 1</w:t>
            </w:r>
          </w:p>
          <w:p w14:paraId="7584341F" w14:textId="574759B4" w:rsidR="007B1838" w:rsidRPr="002A3995" w:rsidRDefault="007B1838" w:rsidP="007B1838">
            <w:pPr>
              <w:rPr>
                <w:sz w:val="16"/>
                <w:szCs w:val="16"/>
              </w:rPr>
            </w:pPr>
            <w:r>
              <w:rPr>
                <w:sz w:val="16"/>
                <w:szCs w:val="16"/>
              </w:rPr>
              <w:t>Higher: 2</w:t>
            </w:r>
          </w:p>
        </w:tc>
        <w:tc>
          <w:tcPr>
            <w:tcW w:w="992" w:type="dxa"/>
            <w:gridSpan w:val="4"/>
            <w:tcBorders>
              <w:tr2bl w:val="nil"/>
            </w:tcBorders>
            <w:shd w:val="clear" w:color="auto" w:fill="E2EFD9" w:themeFill="accent6" w:themeFillTint="33"/>
            <w:vAlign w:val="center"/>
          </w:tcPr>
          <w:p w14:paraId="6BD07395" w14:textId="6ADF9C5C" w:rsidR="00A24735" w:rsidRPr="002A3995" w:rsidRDefault="009D15BC" w:rsidP="002A3995">
            <w:pPr>
              <w:jc w:val="center"/>
              <w:rPr>
                <w:sz w:val="16"/>
                <w:szCs w:val="16"/>
              </w:rPr>
            </w:pPr>
            <w:r>
              <w:rPr>
                <w:sz w:val="16"/>
                <w:szCs w:val="16"/>
              </w:rPr>
              <w:t>5</w:t>
            </w:r>
          </w:p>
        </w:tc>
        <w:tc>
          <w:tcPr>
            <w:tcW w:w="1276" w:type="dxa"/>
            <w:gridSpan w:val="8"/>
            <w:tcBorders>
              <w:tr2bl w:val="nil"/>
            </w:tcBorders>
            <w:shd w:val="clear" w:color="auto" w:fill="E2EFD9" w:themeFill="accent6" w:themeFillTint="33"/>
            <w:vAlign w:val="center"/>
          </w:tcPr>
          <w:p w14:paraId="28A54F44" w14:textId="3790B13E" w:rsidR="007B1838" w:rsidRDefault="007B1838" w:rsidP="007B1838">
            <w:pPr>
              <w:rPr>
                <w:sz w:val="16"/>
                <w:szCs w:val="16"/>
              </w:rPr>
            </w:pPr>
            <w:r>
              <w:rPr>
                <w:sz w:val="16"/>
                <w:szCs w:val="16"/>
              </w:rPr>
              <w:t>Lower: 6</w:t>
            </w:r>
          </w:p>
          <w:p w14:paraId="574DAB60" w14:textId="3E97A504" w:rsidR="007B1838" w:rsidRDefault="007B1838" w:rsidP="007B1838">
            <w:pPr>
              <w:rPr>
                <w:sz w:val="16"/>
                <w:szCs w:val="16"/>
              </w:rPr>
            </w:pPr>
            <w:r>
              <w:rPr>
                <w:sz w:val="16"/>
                <w:szCs w:val="16"/>
              </w:rPr>
              <w:t>Normal: 2</w:t>
            </w:r>
          </w:p>
          <w:p w14:paraId="36EF11BE" w14:textId="23C5F938" w:rsidR="00A24735" w:rsidRPr="002A3995" w:rsidRDefault="007B1838" w:rsidP="007B1838">
            <w:pPr>
              <w:rPr>
                <w:sz w:val="16"/>
                <w:szCs w:val="16"/>
              </w:rPr>
            </w:pPr>
            <w:r>
              <w:rPr>
                <w:sz w:val="16"/>
                <w:szCs w:val="16"/>
              </w:rPr>
              <w:t>Higher: 0</w:t>
            </w:r>
          </w:p>
        </w:tc>
        <w:tc>
          <w:tcPr>
            <w:tcW w:w="992" w:type="dxa"/>
            <w:gridSpan w:val="5"/>
            <w:tcBorders>
              <w:tr2bl w:val="nil"/>
            </w:tcBorders>
            <w:shd w:val="clear" w:color="auto" w:fill="E2EFD9" w:themeFill="accent6" w:themeFillTint="33"/>
            <w:vAlign w:val="center"/>
          </w:tcPr>
          <w:p w14:paraId="0C886E2F" w14:textId="4EE6CA27" w:rsidR="00A24735" w:rsidRPr="002A3995" w:rsidRDefault="009D15BC" w:rsidP="002A3995">
            <w:pPr>
              <w:jc w:val="center"/>
              <w:rPr>
                <w:sz w:val="16"/>
                <w:szCs w:val="16"/>
              </w:rPr>
            </w:pPr>
            <w:r>
              <w:rPr>
                <w:sz w:val="16"/>
                <w:szCs w:val="16"/>
              </w:rPr>
              <w:t>0</w:t>
            </w:r>
          </w:p>
        </w:tc>
        <w:tc>
          <w:tcPr>
            <w:tcW w:w="1150" w:type="dxa"/>
            <w:gridSpan w:val="5"/>
            <w:tcBorders>
              <w:tr2bl w:val="nil"/>
            </w:tcBorders>
            <w:shd w:val="clear" w:color="auto" w:fill="E2EFD9" w:themeFill="accent6" w:themeFillTint="33"/>
            <w:vAlign w:val="center"/>
          </w:tcPr>
          <w:p w14:paraId="03EE5439" w14:textId="6A1C766D" w:rsidR="007B1838" w:rsidRDefault="007B1838" w:rsidP="007B1838">
            <w:pPr>
              <w:rPr>
                <w:sz w:val="16"/>
                <w:szCs w:val="16"/>
              </w:rPr>
            </w:pPr>
            <w:r>
              <w:rPr>
                <w:sz w:val="16"/>
                <w:szCs w:val="16"/>
              </w:rPr>
              <w:t>Lower: 3</w:t>
            </w:r>
          </w:p>
          <w:p w14:paraId="6921BB23" w14:textId="2AD44912" w:rsidR="007B1838" w:rsidRDefault="007B1838" w:rsidP="007B1838">
            <w:pPr>
              <w:rPr>
                <w:sz w:val="16"/>
                <w:szCs w:val="16"/>
              </w:rPr>
            </w:pPr>
            <w:r>
              <w:rPr>
                <w:sz w:val="16"/>
                <w:szCs w:val="16"/>
              </w:rPr>
              <w:t>Normal: 5</w:t>
            </w:r>
          </w:p>
          <w:p w14:paraId="68F7B17A" w14:textId="0F4F7118" w:rsidR="00A24735" w:rsidRPr="002A3995" w:rsidRDefault="007B1838" w:rsidP="007B1838">
            <w:pPr>
              <w:rPr>
                <w:sz w:val="16"/>
                <w:szCs w:val="16"/>
              </w:rPr>
            </w:pPr>
            <w:r>
              <w:rPr>
                <w:sz w:val="16"/>
                <w:szCs w:val="16"/>
              </w:rPr>
              <w:t>Higher: 0</w:t>
            </w:r>
          </w:p>
        </w:tc>
        <w:tc>
          <w:tcPr>
            <w:tcW w:w="1006" w:type="dxa"/>
            <w:gridSpan w:val="3"/>
            <w:tcBorders>
              <w:tr2bl w:val="nil"/>
            </w:tcBorders>
            <w:shd w:val="clear" w:color="auto" w:fill="E2EFD9" w:themeFill="accent6" w:themeFillTint="33"/>
            <w:vAlign w:val="center"/>
          </w:tcPr>
          <w:p w14:paraId="62EE3CB0" w14:textId="45792793" w:rsidR="00A24735" w:rsidRPr="002A3995" w:rsidRDefault="009D15BC" w:rsidP="002A3995">
            <w:pPr>
              <w:jc w:val="center"/>
              <w:rPr>
                <w:sz w:val="16"/>
                <w:szCs w:val="16"/>
              </w:rPr>
            </w:pPr>
            <w:r>
              <w:rPr>
                <w:sz w:val="16"/>
                <w:szCs w:val="16"/>
              </w:rPr>
              <w:t>1</w:t>
            </w:r>
          </w:p>
        </w:tc>
        <w:tc>
          <w:tcPr>
            <w:tcW w:w="2948" w:type="dxa"/>
            <w:vMerge/>
            <w:tcBorders>
              <w:right w:val="single" w:sz="18" w:space="0" w:color="auto"/>
            </w:tcBorders>
            <w:shd w:val="clear" w:color="auto" w:fill="auto"/>
          </w:tcPr>
          <w:p w14:paraId="689B192E" w14:textId="77777777" w:rsidR="00A24735" w:rsidRPr="00A6414E" w:rsidRDefault="00A24735" w:rsidP="0013160B">
            <w:pPr>
              <w:pStyle w:val="NormaleWeb"/>
              <w:rPr>
                <w:rFonts w:ascii="Calibri" w:hAnsi="Calibri" w:cs="Calibri"/>
                <w:sz w:val="16"/>
                <w:szCs w:val="16"/>
              </w:rPr>
            </w:pPr>
          </w:p>
        </w:tc>
      </w:tr>
      <w:tr w:rsidR="00EF7CB5" w:rsidRPr="005508A4" w14:paraId="66ECFBB6" w14:textId="77777777" w:rsidTr="006B694B">
        <w:trPr>
          <w:trHeight w:val="163"/>
        </w:trPr>
        <w:tc>
          <w:tcPr>
            <w:tcW w:w="1597" w:type="dxa"/>
            <w:vMerge/>
            <w:tcBorders>
              <w:left w:val="single" w:sz="18" w:space="0" w:color="auto"/>
            </w:tcBorders>
          </w:tcPr>
          <w:p w14:paraId="704AAA09" w14:textId="77777777" w:rsidR="00A24735" w:rsidRPr="00754007" w:rsidRDefault="00A24735" w:rsidP="0013160B">
            <w:pPr>
              <w:rPr>
                <w:rFonts w:ascii="Calibri" w:hAnsi="Calibri" w:cs="Calibri"/>
                <w:sz w:val="16"/>
                <w:szCs w:val="16"/>
              </w:rPr>
            </w:pPr>
          </w:p>
        </w:tc>
        <w:tc>
          <w:tcPr>
            <w:tcW w:w="515" w:type="dxa"/>
            <w:vMerge/>
          </w:tcPr>
          <w:p w14:paraId="7B6A03F1" w14:textId="77777777" w:rsidR="00A24735" w:rsidRPr="00754007" w:rsidRDefault="00A24735" w:rsidP="0013160B">
            <w:pPr>
              <w:jc w:val="center"/>
              <w:rPr>
                <w:rFonts w:ascii="Calibri" w:hAnsi="Calibri" w:cs="Calibri"/>
                <w:sz w:val="16"/>
                <w:szCs w:val="16"/>
              </w:rPr>
            </w:pPr>
          </w:p>
        </w:tc>
        <w:tc>
          <w:tcPr>
            <w:tcW w:w="1554" w:type="dxa"/>
            <w:vMerge/>
          </w:tcPr>
          <w:p w14:paraId="2D262B50" w14:textId="77777777" w:rsidR="00A24735" w:rsidRPr="00754007" w:rsidRDefault="00A24735" w:rsidP="0013160B">
            <w:pPr>
              <w:pStyle w:val="Paragrafoelenco"/>
              <w:numPr>
                <w:ilvl w:val="0"/>
                <w:numId w:val="3"/>
              </w:numPr>
              <w:tabs>
                <w:tab w:val="left" w:pos="119"/>
              </w:tabs>
              <w:ind w:left="119" w:hanging="119"/>
              <w:rPr>
                <w:rFonts w:ascii="Calibri" w:hAnsi="Calibri" w:cs="Calibri"/>
                <w:sz w:val="16"/>
                <w:szCs w:val="16"/>
              </w:rPr>
            </w:pPr>
          </w:p>
        </w:tc>
        <w:tc>
          <w:tcPr>
            <w:tcW w:w="1135" w:type="dxa"/>
            <w:tcBorders>
              <w:tr2bl w:val="nil"/>
            </w:tcBorders>
            <w:shd w:val="clear" w:color="auto" w:fill="FBE4D5" w:themeFill="accent2" w:themeFillTint="33"/>
            <w:vAlign w:val="center"/>
          </w:tcPr>
          <w:p w14:paraId="0B22DC8D" w14:textId="77777777" w:rsidR="00A24735" w:rsidRPr="002A3995" w:rsidRDefault="00A24735" w:rsidP="002A3995">
            <w:pPr>
              <w:jc w:val="center"/>
              <w:rPr>
                <w:sz w:val="16"/>
                <w:szCs w:val="16"/>
              </w:rPr>
            </w:pPr>
            <w:r>
              <w:rPr>
                <w:sz w:val="16"/>
                <w:szCs w:val="16"/>
              </w:rPr>
              <w:t>Poor</w:t>
            </w:r>
          </w:p>
        </w:tc>
        <w:tc>
          <w:tcPr>
            <w:tcW w:w="1134" w:type="dxa"/>
            <w:gridSpan w:val="4"/>
            <w:tcBorders>
              <w:tr2bl w:val="nil"/>
            </w:tcBorders>
            <w:shd w:val="clear" w:color="auto" w:fill="FBE4D5" w:themeFill="accent2" w:themeFillTint="33"/>
            <w:vAlign w:val="center"/>
          </w:tcPr>
          <w:p w14:paraId="6BE1ED07" w14:textId="21404E4F" w:rsidR="007B1838" w:rsidRDefault="007B1838" w:rsidP="007B1838">
            <w:pPr>
              <w:rPr>
                <w:sz w:val="16"/>
                <w:szCs w:val="16"/>
              </w:rPr>
            </w:pPr>
            <w:r>
              <w:rPr>
                <w:sz w:val="16"/>
                <w:szCs w:val="16"/>
              </w:rPr>
              <w:t>Lower: 8</w:t>
            </w:r>
          </w:p>
          <w:p w14:paraId="554F17A8" w14:textId="5F8424E5" w:rsidR="007B1838" w:rsidRDefault="007B1838" w:rsidP="007B1838">
            <w:pPr>
              <w:rPr>
                <w:sz w:val="16"/>
                <w:szCs w:val="16"/>
              </w:rPr>
            </w:pPr>
            <w:r>
              <w:rPr>
                <w:sz w:val="16"/>
                <w:szCs w:val="16"/>
              </w:rPr>
              <w:t>Normal: 0</w:t>
            </w:r>
          </w:p>
          <w:p w14:paraId="5373B48F" w14:textId="6936B5EA" w:rsidR="00A24735" w:rsidRPr="002A3995" w:rsidRDefault="007B1838" w:rsidP="007B1838">
            <w:pPr>
              <w:rPr>
                <w:sz w:val="16"/>
                <w:szCs w:val="16"/>
              </w:rPr>
            </w:pPr>
            <w:r>
              <w:rPr>
                <w:sz w:val="16"/>
                <w:szCs w:val="16"/>
              </w:rPr>
              <w:t>Higher: 0</w:t>
            </w:r>
          </w:p>
        </w:tc>
        <w:tc>
          <w:tcPr>
            <w:tcW w:w="992" w:type="dxa"/>
            <w:gridSpan w:val="4"/>
            <w:tcBorders>
              <w:tr2bl w:val="nil"/>
            </w:tcBorders>
            <w:shd w:val="clear" w:color="auto" w:fill="FBE4D5" w:themeFill="accent2" w:themeFillTint="33"/>
            <w:vAlign w:val="center"/>
          </w:tcPr>
          <w:p w14:paraId="18E2B9A7" w14:textId="1F7E649E" w:rsidR="00A24735" w:rsidRPr="002A3995" w:rsidRDefault="009D15BC" w:rsidP="002A3995">
            <w:pPr>
              <w:jc w:val="center"/>
              <w:rPr>
                <w:sz w:val="16"/>
                <w:szCs w:val="16"/>
              </w:rPr>
            </w:pPr>
            <w:r>
              <w:rPr>
                <w:sz w:val="16"/>
                <w:szCs w:val="16"/>
              </w:rPr>
              <w:t>7</w:t>
            </w:r>
          </w:p>
        </w:tc>
        <w:tc>
          <w:tcPr>
            <w:tcW w:w="1276" w:type="dxa"/>
            <w:gridSpan w:val="8"/>
            <w:tcBorders>
              <w:tr2bl w:val="nil"/>
            </w:tcBorders>
            <w:shd w:val="clear" w:color="auto" w:fill="FBE4D5" w:themeFill="accent2" w:themeFillTint="33"/>
            <w:vAlign w:val="center"/>
          </w:tcPr>
          <w:p w14:paraId="79B3DFC9" w14:textId="537D790B" w:rsidR="007B1838" w:rsidRDefault="007B1838" w:rsidP="007B1838">
            <w:pPr>
              <w:rPr>
                <w:sz w:val="16"/>
                <w:szCs w:val="16"/>
              </w:rPr>
            </w:pPr>
            <w:r>
              <w:rPr>
                <w:sz w:val="16"/>
                <w:szCs w:val="16"/>
              </w:rPr>
              <w:t>Lower: 8</w:t>
            </w:r>
          </w:p>
          <w:p w14:paraId="049D0DC5" w14:textId="24E04A48" w:rsidR="007B1838" w:rsidRDefault="007B1838" w:rsidP="007B1838">
            <w:pPr>
              <w:rPr>
                <w:sz w:val="16"/>
                <w:szCs w:val="16"/>
              </w:rPr>
            </w:pPr>
            <w:r>
              <w:rPr>
                <w:sz w:val="16"/>
                <w:szCs w:val="16"/>
              </w:rPr>
              <w:t>Normal: 1</w:t>
            </w:r>
          </w:p>
          <w:p w14:paraId="4CF8FE21" w14:textId="4B8E639A" w:rsidR="00A24735" w:rsidRPr="002A3995" w:rsidRDefault="007B1838" w:rsidP="007B1838">
            <w:pPr>
              <w:rPr>
                <w:sz w:val="16"/>
                <w:szCs w:val="16"/>
              </w:rPr>
            </w:pPr>
            <w:r>
              <w:rPr>
                <w:sz w:val="16"/>
                <w:szCs w:val="16"/>
              </w:rPr>
              <w:t>Higher: 0</w:t>
            </w:r>
          </w:p>
        </w:tc>
        <w:tc>
          <w:tcPr>
            <w:tcW w:w="992" w:type="dxa"/>
            <w:gridSpan w:val="5"/>
            <w:tcBorders>
              <w:tr2bl w:val="nil"/>
            </w:tcBorders>
            <w:shd w:val="clear" w:color="auto" w:fill="FBE4D5" w:themeFill="accent2" w:themeFillTint="33"/>
            <w:vAlign w:val="center"/>
          </w:tcPr>
          <w:p w14:paraId="073A1640" w14:textId="06E62252" w:rsidR="00A24735" w:rsidRPr="002A3995" w:rsidRDefault="009D15BC" w:rsidP="002A3995">
            <w:pPr>
              <w:jc w:val="center"/>
              <w:rPr>
                <w:sz w:val="16"/>
                <w:szCs w:val="16"/>
              </w:rPr>
            </w:pPr>
            <w:r>
              <w:rPr>
                <w:sz w:val="16"/>
                <w:szCs w:val="16"/>
              </w:rPr>
              <w:t>0</w:t>
            </w:r>
          </w:p>
        </w:tc>
        <w:tc>
          <w:tcPr>
            <w:tcW w:w="1150" w:type="dxa"/>
            <w:gridSpan w:val="5"/>
            <w:tcBorders>
              <w:tr2bl w:val="nil"/>
            </w:tcBorders>
            <w:shd w:val="clear" w:color="auto" w:fill="FBE4D5" w:themeFill="accent2" w:themeFillTint="33"/>
            <w:vAlign w:val="center"/>
          </w:tcPr>
          <w:p w14:paraId="1BE8D50E" w14:textId="599E1C19" w:rsidR="007B1838" w:rsidRDefault="007B1838" w:rsidP="007B1838">
            <w:pPr>
              <w:rPr>
                <w:sz w:val="16"/>
                <w:szCs w:val="16"/>
              </w:rPr>
            </w:pPr>
            <w:r>
              <w:rPr>
                <w:sz w:val="16"/>
                <w:szCs w:val="16"/>
              </w:rPr>
              <w:t>Lower: 9</w:t>
            </w:r>
          </w:p>
          <w:p w14:paraId="4E424B75" w14:textId="63779951" w:rsidR="007B1838" w:rsidRDefault="007B1838" w:rsidP="007B1838">
            <w:pPr>
              <w:rPr>
                <w:sz w:val="16"/>
                <w:szCs w:val="16"/>
              </w:rPr>
            </w:pPr>
            <w:r>
              <w:rPr>
                <w:sz w:val="16"/>
                <w:szCs w:val="16"/>
              </w:rPr>
              <w:t>Normal: 0</w:t>
            </w:r>
          </w:p>
          <w:p w14:paraId="5A745C0E" w14:textId="3815E407" w:rsidR="00A24735" w:rsidRPr="002A3995" w:rsidRDefault="007B1838" w:rsidP="007B1838">
            <w:pPr>
              <w:rPr>
                <w:sz w:val="16"/>
                <w:szCs w:val="16"/>
              </w:rPr>
            </w:pPr>
            <w:r>
              <w:rPr>
                <w:sz w:val="16"/>
                <w:szCs w:val="16"/>
              </w:rPr>
              <w:t>Higher: 0</w:t>
            </w:r>
          </w:p>
        </w:tc>
        <w:tc>
          <w:tcPr>
            <w:tcW w:w="1006" w:type="dxa"/>
            <w:gridSpan w:val="3"/>
            <w:tcBorders>
              <w:tr2bl w:val="nil"/>
            </w:tcBorders>
            <w:shd w:val="clear" w:color="auto" w:fill="FBE4D5" w:themeFill="accent2" w:themeFillTint="33"/>
            <w:vAlign w:val="center"/>
          </w:tcPr>
          <w:p w14:paraId="2C587228" w14:textId="53EFFDB4" w:rsidR="00A24735" w:rsidRPr="002A3995" w:rsidRDefault="009D15BC" w:rsidP="002A3995">
            <w:pPr>
              <w:jc w:val="center"/>
              <w:rPr>
                <w:sz w:val="16"/>
                <w:szCs w:val="16"/>
              </w:rPr>
            </w:pPr>
            <w:r>
              <w:rPr>
                <w:sz w:val="16"/>
                <w:szCs w:val="16"/>
              </w:rPr>
              <w:t>8</w:t>
            </w:r>
          </w:p>
        </w:tc>
        <w:tc>
          <w:tcPr>
            <w:tcW w:w="2948" w:type="dxa"/>
            <w:vMerge/>
            <w:tcBorders>
              <w:right w:val="single" w:sz="18" w:space="0" w:color="auto"/>
            </w:tcBorders>
            <w:shd w:val="clear" w:color="auto" w:fill="auto"/>
          </w:tcPr>
          <w:p w14:paraId="5820370E" w14:textId="77777777" w:rsidR="00A24735" w:rsidRPr="00A6414E" w:rsidRDefault="00A24735" w:rsidP="0013160B">
            <w:pPr>
              <w:pStyle w:val="NormaleWeb"/>
              <w:rPr>
                <w:rFonts w:ascii="Calibri" w:hAnsi="Calibri" w:cs="Calibri"/>
                <w:sz w:val="16"/>
                <w:szCs w:val="16"/>
              </w:rPr>
            </w:pPr>
          </w:p>
        </w:tc>
      </w:tr>
      <w:tr w:rsidR="00EF7CB5" w:rsidRPr="005508A4" w14:paraId="4E03A76D" w14:textId="77777777" w:rsidTr="006B694B">
        <w:trPr>
          <w:trHeight w:val="162"/>
        </w:trPr>
        <w:tc>
          <w:tcPr>
            <w:tcW w:w="1597" w:type="dxa"/>
            <w:vMerge/>
            <w:tcBorders>
              <w:left w:val="single" w:sz="18" w:space="0" w:color="auto"/>
              <w:bottom w:val="single" w:sz="18" w:space="0" w:color="auto"/>
            </w:tcBorders>
          </w:tcPr>
          <w:p w14:paraId="40EB0B25" w14:textId="77777777" w:rsidR="00A24735" w:rsidRPr="00754007" w:rsidRDefault="00A24735" w:rsidP="0013160B">
            <w:pPr>
              <w:rPr>
                <w:rFonts w:ascii="Calibri" w:hAnsi="Calibri" w:cs="Calibri"/>
                <w:sz w:val="16"/>
                <w:szCs w:val="16"/>
              </w:rPr>
            </w:pPr>
          </w:p>
        </w:tc>
        <w:tc>
          <w:tcPr>
            <w:tcW w:w="515" w:type="dxa"/>
            <w:vMerge/>
            <w:tcBorders>
              <w:bottom w:val="single" w:sz="18" w:space="0" w:color="auto"/>
            </w:tcBorders>
          </w:tcPr>
          <w:p w14:paraId="14176136" w14:textId="77777777" w:rsidR="00A24735" w:rsidRPr="00754007" w:rsidRDefault="00A24735" w:rsidP="0013160B">
            <w:pPr>
              <w:jc w:val="center"/>
              <w:rPr>
                <w:rFonts w:ascii="Calibri" w:hAnsi="Calibri" w:cs="Calibri"/>
                <w:sz w:val="16"/>
                <w:szCs w:val="16"/>
              </w:rPr>
            </w:pPr>
          </w:p>
        </w:tc>
        <w:tc>
          <w:tcPr>
            <w:tcW w:w="1554" w:type="dxa"/>
            <w:vMerge/>
            <w:tcBorders>
              <w:bottom w:val="single" w:sz="18" w:space="0" w:color="auto"/>
            </w:tcBorders>
          </w:tcPr>
          <w:p w14:paraId="5FF91521" w14:textId="77777777" w:rsidR="00A24735" w:rsidRPr="00754007" w:rsidRDefault="00A24735" w:rsidP="0013160B">
            <w:pPr>
              <w:pStyle w:val="Paragrafoelenco"/>
              <w:numPr>
                <w:ilvl w:val="0"/>
                <w:numId w:val="3"/>
              </w:numPr>
              <w:tabs>
                <w:tab w:val="left" w:pos="119"/>
              </w:tabs>
              <w:ind w:left="119" w:hanging="119"/>
              <w:rPr>
                <w:rFonts w:ascii="Calibri" w:hAnsi="Calibri" w:cs="Calibri"/>
                <w:sz w:val="16"/>
                <w:szCs w:val="16"/>
              </w:rPr>
            </w:pPr>
          </w:p>
        </w:tc>
        <w:tc>
          <w:tcPr>
            <w:tcW w:w="1135" w:type="dxa"/>
            <w:tcBorders>
              <w:bottom w:val="single" w:sz="18" w:space="0" w:color="auto"/>
              <w:tr2bl w:val="nil"/>
            </w:tcBorders>
            <w:shd w:val="clear" w:color="auto" w:fill="auto"/>
            <w:vAlign w:val="center"/>
          </w:tcPr>
          <w:p w14:paraId="63DFEADE" w14:textId="72EDC851" w:rsidR="00A24735" w:rsidRDefault="007B1838" w:rsidP="002A3995">
            <w:pPr>
              <w:jc w:val="center"/>
              <w:rPr>
                <w:sz w:val="16"/>
                <w:szCs w:val="16"/>
              </w:rPr>
            </w:pPr>
            <w:proofErr w:type="gramStart"/>
            <w:r>
              <w:rPr>
                <w:sz w:val="16"/>
                <w:szCs w:val="16"/>
              </w:rPr>
              <w:t>p</w:t>
            </w:r>
            <w:proofErr w:type="gramEnd"/>
          </w:p>
        </w:tc>
        <w:tc>
          <w:tcPr>
            <w:tcW w:w="1134" w:type="dxa"/>
            <w:gridSpan w:val="4"/>
            <w:tcBorders>
              <w:bottom w:val="single" w:sz="18" w:space="0" w:color="auto"/>
              <w:tr2bl w:val="nil"/>
            </w:tcBorders>
            <w:shd w:val="clear" w:color="auto" w:fill="auto"/>
            <w:vAlign w:val="center"/>
          </w:tcPr>
          <w:p w14:paraId="20423BC3" w14:textId="327959D4" w:rsidR="00A24735" w:rsidRDefault="007B1838" w:rsidP="002A3995">
            <w:pPr>
              <w:jc w:val="center"/>
              <w:rPr>
                <w:sz w:val="16"/>
                <w:szCs w:val="16"/>
              </w:rPr>
            </w:pPr>
            <w:r>
              <w:rPr>
                <w:sz w:val="16"/>
                <w:szCs w:val="16"/>
              </w:rPr>
              <w:t>0.129</w:t>
            </w:r>
          </w:p>
        </w:tc>
        <w:tc>
          <w:tcPr>
            <w:tcW w:w="992" w:type="dxa"/>
            <w:gridSpan w:val="4"/>
            <w:tcBorders>
              <w:bottom w:val="single" w:sz="18" w:space="0" w:color="auto"/>
              <w:tr2bl w:val="nil"/>
            </w:tcBorders>
            <w:shd w:val="clear" w:color="auto" w:fill="auto"/>
            <w:vAlign w:val="center"/>
          </w:tcPr>
          <w:p w14:paraId="27FB7E02" w14:textId="3C3728A9" w:rsidR="00A24735" w:rsidRDefault="009D15BC" w:rsidP="002A3995">
            <w:pPr>
              <w:jc w:val="center"/>
              <w:rPr>
                <w:sz w:val="16"/>
                <w:szCs w:val="16"/>
              </w:rPr>
            </w:pPr>
            <w:r>
              <w:rPr>
                <w:sz w:val="16"/>
                <w:szCs w:val="16"/>
              </w:rPr>
              <w:t>0.620</w:t>
            </w:r>
          </w:p>
        </w:tc>
        <w:tc>
          <w:tcPr>
            <w:tcW w:w="1276" w:type="dxa"/>
            <w:gridSpan w:val="8"/>
            <w:tcBorders>
              <w:bottom w:val="single" w:sz="18" w:space="0" w:color="auto"/>
              <w:tr2bl w:val="nil"/>
            </w:tcBorders>
            <w:shd w:val="clear" w:color="auto" w:fill="auto"/>
            <w:vAlign w:val="center"/>
          </w:tcPr>
          <w:p w14:paraId="761DE837" w14:textId="02F16FD2" w:rsidR="00A24735" w:rsidRDefault="007B1838" w:rsidP="002A3995">
            <w:pPr>
              <w:jc w:val="center"/>
              <w:rPr>
                <w:sz w:val="16"/>
                <w:szCs w:val="16"/>
              </w:rPr>
            </w:pPr>
            <w:r>
              <w:rPr>
                <w:sz w:val="16"/>
                <w:szCs w:val="16"/>
              </w:rPr>
              <w:t>0.576</w:t>
            </w:r>
          </w:p>
        </w:tc>
        <w:tc>
          <w:tcPr>
            <w:tcW w:w="992" w:type="dxa"/>
            <w:gridSpan w:val="5"/>
            <w:tcBorders>
              <w:bottom w:val="single" w:sz="18" w:space="0" w:color="auto"/>
              <w:tr2bl w:val="nil"/>
            </w:tcBorders>
            <w:shd w:val="clear" w:color="auto" w:fill="auto"/>
            <w:vAlign w:val="center"/>
          </w:tcPr>
          <w:p w14:paraId="74628FD8" w14:textId="72313F96" w:rsidR="00A24735" w:rsidRDefault="009D15BC" w:rsidP="002A3995">
            <w:pPr>
              <w:jc w:val="center"/>
              <w:rPr>
                <w:sz w:val="16"/>
                <w:szCs w:val="16"/>
              </w:rPr>
            </w:pPr>
            <w:r>
              <w:rPr>
                <w:sz w:val="16"/>
                <w:szCs w:val="16"/>
              </w:rPr>
              <w:t>0.002</w:t>
            </w:r>
          </w:p>
        </w:tc>
        <w:tc>
          <w:tcPr>
            <w:tcW w:w="1150" w:type="dxa"/>
            <w:gridSpan w:val="5"/>
            <w:tcBorders>
              <w:bottom w:val="single" w:sz="18" w:space="0" w:color="auto"/>
              <w:tr2bl w:val="nil"/>
            </w:tcBorders>
            <w:shd w:val="clear" w:color="auto" w:fill="auto"/>
            <w:vAlign w:val="center"/>
          </w:tcPr>
          <w:p w14:paraId="04355A11" w14:textId="755B925C" w:rsidR="00A24735" w:rsidRDefault="007B1838" w:rsidP="002A3995">
            <w:pPr>
              <w:jc w:val="center"/>
              <w:rPr>
                <w:sz w:val="16"/>
                <w:szCs w:val="16"/>
              </w:rPr>
            </w:pPr>
            <w:r>
              <w:rPr>
                <w:sz w:val="16"/>
                <w:szCs w:val="16"/>
              </w:rPr>
              <w:t>0.009</w:t>
            </w:r>
          </w:p>
        </w:tc>
        <w:tc>
          <w:tcPr>
            <w:tcW w:w="1006" w:type="dxa"/>
            <w:gridSpan w:val="3"/>
            <w:tcBorders>
              <w:bottom w:val="single" w:sz="18" w:space="0" w:color="auto"/>
              <w:tr2bl w:val="nil"/>
            </w:tcBorders>
            <w:shd w:val="clear" w:color="auto" w:fill="auto"/>
            <w:vAlign w:val="center"/>
          </w:tcPr>
          <w:p w14:paraId="71AC7BE3" w14:textId="0E3A1E8F" w:rsidR="00A24735" w:rsidRDefault="009D15BC" w:rsidP="002A3995">
            <w:pPr>
              <w:jc w:val="center"/>
              <w:rPr>
                <w:sz w:val="16"/>
                <w:szCs w:val="16"/>
              </w:rPr>
            </w:pPr>
            <w:r>
              <w:rPr>
                <w:sz w:val="16"/>
                <w:szCs w:val="16"/>
              </w:rPr>
              <w:t>0.003</w:t>
            </w:r>
          </w:p>
        </w:tc>
        <w:tc>
          <w:tcPr>
            <w:tcW w:w="2948" w:type="dxa"/>
            <w:vMerge/>
            <w:tcBorders>
              <w:bottom w:val="single" w:sz="18" w:space="0" w:color="auto"/>
              <w:right w:val="single" w:sz="18" w:space="0" w:color="auto"/>
            </w:tcBorders>
            <w:shd w:val="clear" w:color="auto" w:fill="auto"/>
          </w:tcPr>
          <w:p w14:paraId="011998B2" w14:textId="77777777" w:rsidR="00A24735" w:rsidRPr="00A6414E" w:rsidRDefault="00A24735" w:rsidP="0013160B">
            <w:pPr>
              <w:pStyle w:val="NormaleWeb"/>
              <w:rPr>
                <w:rFonts w:ascii="Calibri" w:hAnsi="Calibri" w:cs="Calibri"/>
                <w:sz w:val="16"/>
                <w:szCs w:val="16"/>
              </w:rPr>
            </w:pPr>
          </w:p>
        </w:tc>
      </w:tr>
      <w:tr w:rsidR="00332830" w:rsidRPr="005508A4" w14:paraId="0D4B3F40" w14:textId="6FC0AE78" w:rsidTr="009531E2">
        <w:trPr>
          <w:trHeight w:val="56"/>
        </w:trPr>
        <w:tc>
          <w:tcPr>
            <w:tcW w:w="11351" w:type="dxa"/>
            <w:gridSpan w:val="33"/>
            <w:tcBorders>
              <w:top w:val="single" w:sz="18" w:space="0" w:color="auto"/>
              <w:left w:val="single" w:sz="18" w:space="0" w:color="auto"/>
              <w:bottom w:val="single" w:sz="18" w:space="0" w:color="auto"/>
              <w:right w:val="nil"/>
            </w:tcBorders>
            <w:shd w:val="clear" w:color="auto" w:fill="92D050"/>
            <w:vAlign w:val="center"/>
          </w:tcPr>
          <w:p w14:paraId="30000EF9" w14:textId="32126F8A" w:rsidR="00332830" w:rsidRPr="00754007" w:rsidRDefault="00332830" w:rsidP="00A6414E">
            <w:pPr>
              <w:rPr>
                <w:rFonts w:ascii="Calibri" w:hAnsi="Calibri" w:cs="Calibri"/>
                <w:b/>
                <w:sz w:val="20"/>
                <w:szCs w:val="20"/>
              </w:rPr>
            </w:pPr>
            <w:r w:rsidRPr="00754007">
              <w:rPr>
                <w:rFonts w:ascii="Calibri" w:hAnsi="Calibri" w:cs="Calibri"/>
                <w:b/>
                <w:sz w:val="20"/>
                <w:szCs w:val="20"/>
              </w:rPr>
              <w:t>ADULT</w:t>
            </w:r>
            <w:r w:rsidR="00235399" w:rsidRPr="00754007">
              <w:rPr>
                <w:rFonts w:ascii="Calibri" w:hAnsi="Calibri" w:cs="Calibri"/>
                <w:b/>
                <w:sz w:val="20"/>
                <w:szCs w:val="20"/>
              </w:rPr>
              <w:t xml:space="preserve"> PATIENTS</w:t>
            </w:r>
          </w:p>
        </w:tc>
        <w:tc>
          <w:tcPr>
            <w:tcW w:w="2948" w:type="dxa"/>
            <w:tcBorders>
              <w:top w:val="single" w:sz="18" w:space="0" w:color="auto"/>
              <w:left w:val="nil"/>
              <w:bottom w:val="single" w:sz="18" w:space="0" w:color="auto"/>
              <w:right w:val="single" w:sz="18" w:space="0" w:color="auto"/>
            </w:tcBorders>
            <w:shd w:val="clear" w:color="auto" w:fill="92D050"/>
          </w:tcPr>
          <w:p w14:paraId="4DF22090" w14:textId="77777777" w:rsidR="00332830" w:rsidRDefault="00332830" w:rsidP="0013160B">
            <w:pPr>
              <w:jc w:val="center"/>
              <w:rPr>
                <w:rFonts w:ascii="Calibri" w:hAnsi="Calibri" w:cs="Calibri"/>
                <w:b/>
                <w:sz w:val="20"/>
                <w:szCs w:val="20"/>
              </w:rPr>
            </w:pPr>
          </w:p>
        </w:tc>
      </w:tr>
      <w:tr w:rsidR="004946FC" w:rsidRPr="005508A4" w14:paraId="3BEDB123" w14:textId="5CD80E9A" w:rsidTr="006B694B">
        <w:trPr>
          <w:trHeight w:val="66"/>
        </w:trPr>
        <w:tc>
          <w:tcPr>
            <w:tcW w:w="159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67334F06" w14:textId="3D1248BA" w:rsidR="004946FC" w:rsidRPr="00754007" w:rsidRDefault="00F501A0" w:rsidP="00F501A0">
            <w:pPr>
              <w:rPr>
                <w:rFonts w:ascii="Calibri" w:hAnsi="Calibri" w:cs="Calibri"/>
                <w:b/>
                <w:sz w:val="16"/>
                <w:szCs w:val="16"/>
              </w:rPr>
            </w:pPr>
            <w:proofErr w:type="spellStart"/>
            <w:r>
              <w:rPr>
                <w:rFonts w:ascii="Calibri" w:hAnsi="Calibri" w:cs="Calibri"/>
                <w:sz w:val="16"/>
                <w:szCs w:val="16"/>
              </w:rPr>
              <w:t>Hoedemaekers</w:t>
            </w:r>
            <w:proofErr w:type="spellEnd"/>
            <w:r>
              <w:rPr>
                <w:rFonts w:ascii="Calibri" w:hAnsi="Calibri" w:cs="Calibri"/>
                <w:sz w:val="16"/>
                <w:szCs w:val="16"/>
              </w:rPr>
              <w:t xml:space="preserve"> CW et al., 2017 </w:t>
            </w:r>
            <w:r>
              <w:rPr>
                <w:rFonts w:ascii="Calibri" w:hAnsi="Calibri" w:cs="Calibri"/>
                <w:sz w:val="16"/>
                <w:szCs w:val="16"/>
              </w:rPr>
              <w:fldChar w:fldCharType="begin" w:fldLock="1"/>
            </w:r>
            <w:r>
              <w:rPr>
                <w:rFonts w:ascii="Calibri" w:hAnsi="Calibri" w:cs="Calibri"/>
                <w:sz w:val="16"/>
                <w:szCs w:val="16"/>
              </w:rPr>
              <w:instrText>ADDIN CSL_CITATION {"citationItems":[{"id":"ITEM-1","itemData":{"DOI":"10.1016/j.resuscitation.2017.08.218","ISBN":"0300-9572\r1873-1570","ISSN":"18731570","PMID":"28844934","abstract":"Aim of the study Estimation of cerebral anaerobic metabolism in survivors and non-survivors after cardiac arrest. Methods We performed an observational study in twenty comatose patients after cardiac arrest and 19 healthy control subjects. We measured mean flow velocity in the middle cerebral artery (MFVMCA) by transcranial Doppler. Arterial and jugular blood samples were used for calculation of the jugular venous-to-arterial CO2/arterial to-jugular venous O2content difference ratio. Results After cardiac arrest, MFVMCAincreased from 26.0[18.6–40.4] cm/sec on admission to 63.9[48.3–73.1] cm/sec after 72 h (p &lt; 0.0001), with no significant differences between survivors and non-survivors (p = 0.4853). The MFVMCAin controls was 59.1[52.8–69.0] cm/sec. The oxygen extraction fraction (O2EF) was 38.9[24.4–47.7]% on admission and decreased significantly to 17.3[12.1–26.2]% at 72 h (p &lt; 0.0001). The decrease in O2EF was more pronounced in non-survivors (p = 0.0173). O2EF in the control group was 35.4[32.4–38.7]%. The jugular bulb-arterial CO2to arterial-jugular bulb O2content difference ratio was &gt;1 at all time points after cardiac arrest and did not change during admission, with no differences between survivors and non-survivors. Values in cardiac arrest patients were similar to those in normal subjects. Conclusions In this study, low CBF after cardiac arrest is not associated with anaerobic metabolism. Hypoperfusion appears to be the consequence of a decrease of neuronal functioning and metabolic needs. Alternatively, hypoperfusion may decrease cerebral metabolism. Subsequently, metabolism increases in survivors, consistent with resumption of neuronal activity, whereas in non-survivors lasting low metabolism reflects irreversible neuronal damage.","author":[{"dropping-particle":"","family":"Hoedemaekers","given":"Cornelia W.","non-dropping-particle":"","parse-names":false,"suffix":""},{"dropping-particle":"","family":"Ainslie","given":"Philip N.","non-dropping-particle":"","parse-names":false,"suffix":""},{"dropping-particle":"","family":"Hinssen","given":"Stijn","non-dropping-particle":"","parse-names":false,"suffix":""},{"dropping-particle":"","family":"Aries","given":"Marcel J.","non-dropping-particle":"","parse-names":false,"suffix":""},{"dropping-particle":"","family":"Bisschops","given":"Laurens L.","non-dropping-particle":"","parse-names":false,"suffix":""},{"dropping-particle":"","family":"Hofmeijer","given":"Jeannette","non-dropping-particle":"","parse-names":false,"suffix":""},{"dropping-particle":"","family":"Hoeven","given":"Johannes G.","non-dropping-particle":"van der","parse-names":false,"suffix":""}],"container-title":"Resuscitation","id":"ITEM-1","issued":{"date-parts":[["2017"]]},"page":"45-50","title":"Low cerebral blood flow after cardiac arrest is not associated with anaerobic cerebral metabolism","type":"article-journal","volume":"120"},"uris":["http://www.mendeley.com/documents/?uuid=328bd2c5-0751-4ae6-abb3-82c2235a1a61"]}],"mendeley":{"formattedCitation":"[3]","plainTextFormattedCitation":"[3]","previouslyFormattedCitation":"[3]"},"properties":{"noteIndex":0},"schema":"https://github.com/citation-style-language/schema/raw/master/csl-citation.json"}</w:instrText>
            </w:r>
            <w:r>
              <w:rPr>
                <w:rFonts w:ascii="Calibri" w:hAnsi="Calibri" w:cs="Calibri"/>
                <w:sz w:val="16"/>
                <w:szCs w:val="16"/>
              </w:rPr>
              <w:fldChar w:fldCharType="separate"/>
            </w:r>
            <w:r w:rsidRPr="00F501A0">
              <w:rPr>
                <w:rFonts w:ascii="Calibri" w:hAnsi="Calibri" w:cs="Calibri"/>
                <w:noProof/>
                <w:sz w:val="16"/>
                <w:szCs w:val="16"/>
              </w:rPr>
              <w:t>[3]</w:t>
            </w:r>
            <w:r>
              <w:rPr>
                <w:rFonts w:ascii="Calibri" w:hAnsi="Calibri" w:cs="Calibri"/>
                <w:sz w:val="16"/>
                <w:szCs w:val="16"/>
              </w:rPr>
              <w:fldChar w:fldCharType="end"/>
            </w:r>
            <w:r w:rsidR="004946FC" w:rsidRPr="00754007">
              <w:rPr>
                <w:rFonts w:ascii="Calibri" w:hAnsi="Calibri" w:cs="Calibri"/>
                <w:sz w:val="16"/>
                <w:szCs w:val="16"/>
              </w:rPr>
              <w:t xml:space="preserve"> </w:t>
            </w:r>
          </w:p>
        </w:tc>
        <w:tc>
          <w:tcPr>
            <w:tcW w:w="515" w:type="dxa"/>
            <w:vMerge w:val="restart"/>
            <w:tcBorders>
              <w:top w:val="single" w:sz="18" w:space="0" w:color="auto"/>
              <w:left w:val="single" w:sz="8" w:space="0" w:color="auto"/>
              <w:bottom w:val="single" w:sz="8" w:space="0" w:color="auto"/>
              <w:right w:val="single" w:sz="8" w:space="0" w:color="auto"/>
            </w:tcBorders>
            <w:shd w:val="clear" w:color="auto" w:fill="auto"/>
            <w:vAlign w:val="center"/>
          </w:tcPr>
          <w:p w14:paraId="55E2D910" w14:textId="4EC0C12D" w:rsidR="004946FC" w:rsidRPr="00754007" w:rsidRDefault="004946FC" w:rsidP="0013160B">
            <w:pPr>
              <w:jc w:val="center"/>
              <w:rPr>
                <w:rFonts w:ascii="Calibri" w:hAnsi="Calibri" w:cs="Calibri"/>
                <w:b/>
                <w:sz w:val="16"/>
                <w:szCs w:val="16"/>
              </w:rPr>
            </w:pPr>
            <w:r w:rsidRPr="00754007">
              <w:rPr>
                <w:rFonts w:ascii="Calibri" w:hAnsi="Calibri" w:cs="Calibri"/>
                <w:sz w:val="16"/>
                <w:szCs w:val="16"/>
              </w:rPr>
              <w:t>20</w:t>
            </w:r>
          </w:p>
        </w:tc>
        <w:tc>
          <w:tcPr>
            <w:tcW w:w="1554" w:type="dxa"/>
            <w:vMerge w:val="restart"/>
            <w:tcBorders>
              <w:top w:val="single" w:sz="18" w:space="0" w:color="auto"/>
              <w:left w:val="single" w:sz="8" w:space="0" w:color="auto"/>
              <w:bottom w:val="single" w:sz="8" w:space="0" w:color="auto"/>
              <w:right w:val="single" w:sz="8" w:space="0" w:color="auto"/>
            </w:tcBorders>
            <w:shd w:val="clear" w:color="auto" w:fill="auto"/>
            <w:vAlign w:val="center"/>
          </w:tcPr>
          <w:p w14:paraId="7AAE103A" w14:textId="17FCE339" w:rsidR="004946FC" w:rsidRPr="00754007" w:rsidRDefault="004946FC" w:rsidP="004946FC">
            <w:pPr>
              <w:rPr>
                <w:rFonts w:ascii="Calibri" w:hAnsi="Calibri" w:cs="Calibri"/>
                <w:sz w:val="16"/>
                <w:szCs w:val="16"/>
              </w:rPr>
            </w:pPr>
            <w:r w:rsidRPr="00754007">
              <w:rPr>
                <w:rFonts w:ascii="Calibri" w:hAnsi="Calibri" w:cs="Calibri"/>
                <w:sz w:val="16"/>
                <w:szCs w:val="16"/>
              </w:rPr>
              <w:t>Survival: S 45%/NS 55%</w:t>
            </w:r>
          </w:p>
        </w:tc>
        <w:tc>
          <w:tcPr>
            <w:tcW w:w="1135" w:type="dxa"/>
            <w:vMerge w:val="restart"/>
            <w:tcBorders>
              <w:top w:val="single" w:sz="18" w:space="0" w:color="auto"/>
              <w:left w:val="single" w:sz="8" w:space="0" w:color="auto"/>
              <w:bottom w:val="single" w:sz="8" w:space="0" w:color="auto"/>
              <w:right w:val="single" w:sz="8" w:space="0" w:color="auto"/>
            </w:tcBorders>
            <w:shd w:val="clear" w:color="auto" w:fill="auto"/>
            <w:vAlign w:val="center"/>
          </w:tcPr>
          <w:p w14:paraId="02B183F9" w14:textId="77777777" w:rsidR="004946FC" w:rsidRPr="00A6414E" w:rsidRDefault="004946FC" w:rsidP="0013160B">
            <w:pPr>
              <w:rPr>
                <w:rFonts w:ascii="Calibri" w:hAnsi="Calibri" w:cs="Calibri"/>
                <w:b/>
                <w:sz w:val="16"/>
                <w:szCs w:val="16"/>
              </w:rPr>
            </w:pPr>
            <w:r w:rsidRPr="00A6414E">
              <w:rPr>
                <w:rFonts w:ascii="Calibri" w:hAnsi="Calibri" w:cs="Calibri"/>
                <w:b/>
                <w:sz w:val="16"/>
                <w:szCs w:val="16"/>
              </w:rPr>
              <w:t>Outcome</w:t>
            </w:r>
          </w:p>
        </w:tc>
        <w:tc>
          <w:tcPr>
            <w:tcW w:w="2853" w:type="dxa"/>
            <w:gridSpan w:val="14"/>
            <w:tcBorders>
              <w:top w:val="single" w:sz="18" w:space="0" w:color="auto"/>
              <w:left w:val="single" w:sz="8" w:space="0" w:color="auto"/>
              <w:bottom w:val="single" w:sz="8" w:space="0" w:color="auto"/>
              <w:right w:val="single" w:sz="8" w:space="0" w:color="auto"/>
            </w:tcBorders>
            <w:shd w:val="clear" w:color="auto" w:fill="auto"/>
            <w:vAlign w:val="center"/>
          </w:tcPr>
          <w:p w14:paraId="6F20A785" w14:textId="6267A3A6" w:rsidR="004946FC" w:rsidRPr="00A6414E" w:rsidRDefault="004946FC" w:rsidP="0013160B">
            <w:pPr>
              <w:rPr>
                <w:rFonts w:ascii="Calibri" w:hAnsi="Calibri" w:cs="Calibri"/>
                <w:b/>
                <w:sz w:val="16"/>
                <w:szCs w:val="16"/>
              </w:rPr>
            </w:pPr>
            <w:r w:rsidRPr="00A6414E">
              <w:rPr>
                <w:rFonts w:ascii="Calibri" w:hAnsi="Calibri" w:cs="Calibri"/>
                <w:b/>
                <w:sz w:val="16"/>
                <w:szCs w:val="16"/>
              </w:rPr>
              <w:t>Day 0</w:t>
            </w:r>
            <w:r>
              <w:rPr>
                <w:rFonts w:ascii="Calibri" w:hAnsi="Calibri" w:cs="Calibri"/>
                <w:b/>
                <w:sz w:val="16"/>
                <w:szCs w:val="16"/>
              </w:rPr>
              <w:t xml:space="preserve"> (admission)</w:t>
            </w:r>
          </w:p>
        </w:tc>
        <w:tc>
          <w:tcPr>
            <w:tcW w:w="3697" w:type="dxa"/>
            <w:gridSpan w:val="15"/>
            <w:tcBorders>
              <w:top w:val="single" w:sz="18" w:space="0" w:color="auto"/>
              <w:left w:val="single" w:sz="8" w:space="0" w:color="auto"/>
              <w:bottom w:val="single" w:sz="8" w:space="0" w:color="auto"/>
              <w:right w:val="single" w:sz="8" w:space="0" w:color="auto"/>
            </w:tcBorders>
            <w:shd w:val="clear" w:color="auto" w:fill="auto"/>
            <w:vAlign w:val="center"/>
          </w:tcPr>
          <w:p w14:paraId="0F61F481" w14:textId="07B8E532" w:rsidR="004946FC" w:rsidRPr="00A6414E" w:rsidRDefault="004946FC" w:rsidP="0013160B">
            <w:pPr>
              <w:rPr>
                <w:rFonts w:ascii="Calibri" w:hAnsi="Calibri" w:cs="Calibri"/>
                <w:b/>
                <w:sz w:val="16"/>
                <w:szCs w:val="16"/>
              </w:rPr>
            </w:pPr>
            <w:r>
              <w:rPr>
                <w:rFonts w:ascii="Calibri" w:hAnsi="Calibri" w:cs="Calibri"/>
                <w:b/>
                <w:sz w:val="16"/>
                <w:szCs w:val="16"/>
              </w:rPr>
              <w:t xml:space="preserve">Day 3 (72 </w:t>
            </w:r>
            <w:proofErr w:type="spellStart"/>
            <w:r>
              <w:rPr>
                <w:rFonts w:ascii="Calibri" w:hAnsi="Calibri" w:cs="Calibri"/>
                <w:b/>
                <w:sz w:val="16"/>
                <w:szCs w:val="16"/>
              </w:rPr>
              <w:t>hrs</w:t>
            </w:r>
            <w:proofErr w:type="spellEnd"/>
            <w:r>
              <w:rPr>
                <w:rFonts w:ascii="Calibri" w:hAnsi="Calibri" w:cs="Calibri"/>
                <w:b/>
                <w:sz w:val="16"/>
                <w:szCs w:val="16"/>
              </w:rPr>
              <w:t>)</w:t>
            </w:r>
          </w:p>
        </w:tc>
        <w:tc>
          <w:tcPr>
            <w:tcW w:w="2948" w:type="dxa"/>
            <w:vMerge w:val="restart"/>
            <w:tcBorders>
              <w:top w:val="single" w:sz="18" w:space="0" w:color="auto"/>
              <w:left w:val="single" w:sz="8" w:space="0" w:color="auto"/>
              <w:bottom w:val="single" w:sz="8" w:space="0" w:color="auto"/>
              <w:right w:val="single" w:sz="18" w:space="0" w:color="auto"/>
            </w:tcBorders>
          </w:tcPr>
          <w:p w14:paraId="67B4FF10" w14:textId="2AA70CDE" w:rsidR="004946FC" w:rsidRPr="00A6414E" w:rsidRDefault="004946FC" w:rsidP="00017966">
            <w:pPr>
              <w:rPr>
                <w:rFonts w:ascii="Calibri" w:hAnsi="Calibri" w:cs="Calibri"/>
                <w:b/>
                <w:sz w:val="16"/>
                <w:szCs w:val="16"/>
              </w:rPr>
            </w:pPr>
            <w:r w:rsidRPr="00A6414E">
              <w:rPr>
                <w:rFonts w:ascii="Calibri" w:hAnsi="Calibri" w:cs="Calibri"/>
                <w:sz w:val="16"/>
                <w:szCs w:val="16"/>
              </w:rPr>
              <w:t>No differences between survivors and non-survivors</w:t>
            </w:r>
          </w:p>
        </w:tc>
      </w:tr>
      <w:tr w:rsidR="004946FC" w:rsidRPr="005508A4" w14:paraId="69777731" w14:textId="25A9EFD7" w:rsidTr="006B694B">
        <w:trPr>
          <w:trHeight w:val="66"/>
        </w:trPr>
        <w:tc>
          <w:tcPr>
            <w:tcW w:w="1597" w:type="dxa"/>
            <w:vMerge/>
            <w:tcBorders>
              <w:top w:val="single" w:sz="8" w:space="0" w:color="auto"/>
              <w:left w:val="single" w:sz="18" w:space="0" w:color="auto"/>
              <w:bottom w:val="single" w:sz="8" w:space="0" w:color="auto"/>
              <w:right w:val="single" w:sz="8" w:space="0" w:color="auto"/>
            </w:tcBorders>
            <w:shd w:val="clear" w:color="auto" w:fill="auto"/>
            <w:vAlign w:val="center"/>
          </w:tcPr>
          <w:p w14:paraId="28B14F01" w14:textId="75D5788D" w:rsidR="004946FC" w:rsidRPr="00754007" w:rsidRDefault="004946FC" w:rsidP="0013160B">
            <w:pPr>
              <w:rPr>
                <w:rFonts w:ascii="Calibri" w:hAnsi="Calibri" w:cs="Calibri"/>
                <w:b/>
                <w:sz w:val="16"/>
                <w:szCs w:val="16"/>
              </w:rPr>
            </w:pPr>
          </w:p>
        </w:tc>
        <w:tc>
          <w:tcPr>
            <w:tcW w:w="51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33E9E47" w14:textId="44A957A6" w:rsidR="004946FC" w:rsidRPr="00754007" w:rsidRDefault="004946FC" w:rsidP="0013160B">
            <w:pPr>
              <w:jc w:val="center"/>
              <w:rPr>
                <w:rFonts w:ascii="Calibri" w:hAnsi="Calibri" w:cs="Calibri"/>
                <w:b/>
                <w:sz w:val="16"/>
                <w:szCs w:val="16"/>
              </w:rPr>
            </w:pPr>
          </w:p>
        </w:tc>
        <w:tc>
          <w:tcPr>
            <w:tcW w:w="15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44ADA58" w14:textId="5246A795" w:rsidR="004946FC" w:rsidRPr="00754007" w:rsidRDefault="004946FC" w:rsidP="0013160B">
            <w:pPr>
              <w:pStyle w:val="Paragrafoelenco"/>
              <w:numPr>
                <w:ilvl w:val="0"/>
                <w:numId w:val="3"/>
              </w:numPr>
              <w:tabs>
                <w:tab w:val="left" w:pos="119"/>
              </w:tabs>
              <w:ind w:left="119" w:hanging="119"/>
              <w:rPr>
                <w:rFonts w:ascii="Calibri" w:hAnsi="Calibri" w:cs="Calibri"/>
                <w:b/>
                <w:sz w:val="16"/>
                <w:szCs w:val="16"/>
              </w:rPr>
            </w:pPr>
          </w:p>
        </w:tc>
        <w:tc>
          <w:tcPr>
            <w:tcW w:w="113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6A71F90" w14:textId="77777777" w:rsidR="004946FC" w:rsidRPr="00A6414E" w:rsidRDefault="004946FC" w:rsidP="0013160B">
            <w:pPr>
              <w:rPr>
                <w:rFonts w:ascii="Calibri" w:hAnsi="Calibri" w:cs="Calibri"/>
                <w:b/>
                <w:sz w:val="16"/>
                <w:szCs w:val="16"/>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47296A1" w14:textId="25183A7C" w:rsidR="004946FC" w:rsidRPr="00A6414E" w:rsidRDefault="004946FC"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1719"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7B09649E" w14:textId="77777777" w:rsidR="004946FC" w:rsidRPr="00A6414E" w:rsidRDefault="004946FC" w:rsidP="002A0105">
            <w:pPr>
              <w:jc w:val="center"/>
              <w:rPr>
                <w:rFonts w:ascii="Calibri" w:hAnsi="Calibri" w:cs="Calibri"/>
                <w:b/>
                <w:sz w:val="16"/>
                <w:szCs w:val="16"/>
              </w:rPr>
            </w:pPr>
            <w:r w:rsidRPr="00A6414E">
              <w:rPr>
                <w:rFonts w:ascii="Calibri" w:hAnsi="Calibri" w:cs="Calibri"/>
                <w:b/>
                <w:sz w:val="16"/>
                <w:szCs w:val="16"/>
              </w:rPr>
              <w:t>PI</w:t>
            </w:r>
          </w:p>
        </w:tc>
        <w:tc>
          <w:tcPr>
            <w:tcW w:w="154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E6F41A9" w14:textId="6ED7EBBE" w:rsidR="004946FC" w:rsidRPr="00A6414E" w:rsidRDefault="004946FC"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2156"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8D39E93" w14:textId="71B2F668" w:rsidR="004946FC" w:rsidRPr="00A6414E" w:rsidRDefault="004946FC" w:rsidP="002A0105">
            <w:pPr>
              <w:jc w:val="center"/>
              <w:rPr>
                <w:rFonts w:ascii="Calibri" w:hAnsi="Calibri" w:cs="Calibri"/>
                <w:b/>
                <w:sz w:val="16"/>
                <w:szCs w:val="16"/>
              </w:rPr>
            </w:pPr>
            <w:r w:rsidRPr="00A6414E">
              <w:rPr>
                <w:rFonts w:ascii="Calibri" w:hAnsi="Calibri" w:cs="Calibri"/>
                <w:b/>
                <w:sz w:val="16"/>
                <w:szCs w:val="16"/>
              </w:rPr>
              <w:t>PI</w:t>
            </w:r>
          </w:p>
        </w:tc>
        <w:tc>
          <w:tcPr>
            <w:tcW w:w="2948" w:type="dxa"/>
            <w:vMerge/>
            <w:tcBorders>
              <w:top w:val="single" w:sz="8" w:space="0" w:color="auto"/>
              <w:left w:val="single" w:sz="8" w:space="0" w:color="auto"/>
              <w:bottom w:val="single" w:sz="8" w:space="0" w:color="auto"/>
              <w:right w:val="single" w:sz="18" w:space="0" w:color="auto"/>
            </w:tcBorders>
          </w:tcPr>
          <w:p w14:paraId="0362DB95" w14:textId="781076B6" w:rsidR="004946FC" w:rsidRPr="00A6414E" w:rsidRDefault="004946FC" w:rsidP="00017966">
            <w:pPr>
              <w:rPr>
                <w:rFonts w:ascii="Calibri" w:hAnsi="Calibri" w:cs="Calibri"/>
                <w:b/>
                <w:sz w:val="16"/>
                <w:szCs w:val="16"/>
              </w:rPr>
            </w:pPr>
          </w:p>
        </w:tc>
      </w:tr>
      <w:tr w:rsidR="004946FC" w:rsidRPr="005508A4" w14:paraId="6FA00E41" w14:textId="028E99C1" w:rsidTr="006B694B">
        <w:trPr>
          <w:trHeight w:val="70"/>
        </w:trPr>
        <w:tc>
          <w:tcPr>
            <w:tcW w:w="1597" w:type="dxa"/>
            <w:vMerge/>
            <w:tcBorders>
              <w:top w:val="single" w:sz="8" w:space="0" w:color="auto"/>
              <w:left w:val="single" w:sz="18" w:space="0" w:color="auto"/>
              <w:bottom w:val="single" w:sz="18" w:space="0" w:color="auto"/>
              <w:right w:val="single" w:sz="8" w:space="0" w:color="auto"/>
            </w:tcBorders>
            <w:shd w:val="clear" w:color="auto" w:fill="auto"/>
          </w:tcPr>
          <w:p w14:paraId="27249481" w14:textId="39825DA3" w:rsidR="004946FC" w:rsidRPr="00754007" w:rsidRDefault="004946FC" w:rsidP="0013160B">
            <w:pPr>
              <w:rPr>
                <w:rFonts w:ascii="Calibri" w:hAnsi="Calibri" w:cs="Calibri"/>
                <w:sz w:val="16"/>
                <w:szCs w:val="16"/>
              </w:rPr>
            </w:pPr>
          </w:p>
        </w:tc>
        <w:tc>
          <w:tcPr>
            <w:tcW w:w="515" w:type="dxa"/>
            <w:vMerge/>
            <w:tcBorders>
              <w:top w:val="single" w:sz="8" w:space="0" w:color="auto"/>
              <w:left w:val="single" w:sz="8" w:space="0" w:color="auto"/>
              <w:bottom w:val="single" w:sz="18" w:space="0" w:color="auto"/>
              <w:right w:val="single" w:sz="8" w:space="0" w:color="auto"/>
            </w:tcBorders>
          </w:tcPr>
          <w:p w14:paraId="6252FB78" w14:textId="5BCA7C5B" w:rsidR="004946FC" w:rsidRPr="00754007" w:rsidRDefault="004946FC" w:rsidP="0013160B">
            <w:pPr>
              <w:jc w:val="center"/>
              <w:rPr>
                <w:rFonts w:ascii="Calibri" w:hAnsi="Calibri" w:cs="Calibri"/>
                <w:sz w:val="16"/>
                <w:szCs w:val="16"/>
              </w:rPr>
            </w:pPr>
          </w:p>
        </w:tc>
        <w:tc>
          <w:tcPr>
            <w:tcW w:w="1554" w:type="dxa"/>
            <w:vMerge/>
            <w:tcBorders>
              <w:top w:val="single" w:sz="8" w:space="0" w:color="auto"/>
              <w:left w:val="single" w:sz="8" w:space="0" w:color="auto"/>
              <w:bottom w:val="single" w:sz="18" w:space="0" w:color="auto"/>
              <w:right w:val="single" w:sz="8" w:space="0" w:color="auto"/>
            </w:tcBorders>
          </w:tcPr>
          <w:p w14:paraId="49D8030F" w14:textId="731659B9" w:rsidR="004946FC" w:rsidRPr="00754007" w:rsidRDefault="004946FC" w:rsidP="0013160B">
            <w:pPr>
              <w:pStyle w:val="Paragrafoelenco"/>
              <w:numPr>
                <w:ilvl w:val="0"/>
                <w:numId w:val="3"/>
              </w:numPr>
              <w:tabs>
                <w:tab w:val="left" w:pos="119"/>
              </w:tabs>
              <w:ind w:left="119" w:hanging="119"/>
              <w:rPr>
                <w:rFonts w:ascii="Calibri" w:hAnsi="Calibri" w:cs="Calibri"/>
                <w:sz w:val="16"/>
                <w:szCs w:val="16"/>
              </w:rPr>
            </w:pPr>
          </w:p>
        </w:tc>
        <w:tc>
          <w:tcPr>
            <w:tcW w:w="1135" w:type="dxa"/>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7EFA366E" w14:textId="7D2E46B1" w:rsidR="004946FC" w:rsidRPr="00A6414E" w:rsidRDefault="004946FC" w:rsidP="002A0105">
            <w:pPr>
              <w:jc w:val="center"/>
              <w:rPr>
                <w:rFonts w:ascii="Calibri" w:hAnsi="Calibri" w:cs="Calibri"/>
                <w:sz w:val="16"/>
                <w:szCs w:val="16"/>
              </w:rPr>
            </w:pPr>
            <w:r w:rsidRPr="00A6414E">
              <w:rPr>
                <w:rFonts w:ascii="Calibri" w:hAnsi="Calibri" w:cs="Calibri"/>
                <w:sz w:val="16"/>
                <w:szCs w:val="16"/>
              </w:rPr>
              <w:t>All patients</w:t>
            </w:r>
          </w:p>
        </w:tc>
        <w:tc>
          <w:tcPr>
            <w:tcW w:w="1134" w:type="dxa"/>
            <w:gridSpan w:val="4"/>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60070DF3" w14:textId="5C692596" w:rsidR="004946FC" w:rsidRPr="00A6414E" w:rsidRDefault="004946FC" w:rsidP="002A0105">
            <w:pPr>
              <w:jc w:val="center"/>
              <w:rPr>
                <w:rFonts w:ascii="Calibri" w:hAnsi="Calibri" w:cs="Calibri"/>
                <w:sz w:val="16"/>
                <w:szCs w:val="16"/>
              </w:rPr>
            </w:pPr>
            <w:r w:rsidRPr="00A6414E">
              <w:rPr>
                <w:rFonts w:ascii="Calibri" w:hAnsi="Calibri" w:cs="Calibri"/>
                <w:sz w:val="16"/>
                <w:szCs w:val="16"/>
              </w:rPr>
              <w:t>26 [18.6-40.4]</w:t>
            </w:r>
          </w:p>
        </w:tc>
        <w:tc>
          <w:tcPr>
            <w:tcW w:w="1719" w:type="dxa"/>
            <w:gridSpan w:val="10"/>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09AF0403" w14:textId="48D3C70E" w:rsidR="004946FC" w:rsidRPr="00A6414E" w:rsidRDefault="004946FC" w:rsidP="002A0105">
            <w:pPr>
              <w:jc w:val="center"/>
              <w:rPr>
                <w:rFonts w:ascii="Calibri" w:hAnsi="Calibri" w:cs="Calibri"/>
                <w:sz w:val="16"/>
                <w:szCs w:val="16"/>
              </w:rPr>
            </w:pPr>
            <w:r w:rsidRPr="00A6414E">
              <w:rPr>
                <w:rFonts w:ascii="Calibri" w:hAnsi="Calibri" w:cs="Calibri"/>
                <w:sz w:val="16"/>
                <w:szCs w:val="16"/>
              </w:rPr>
              <w:t>-</w:t>
            </w:r>
          </w:p>
        </w:tc>
        <w:tc>
          <w:tcPr>
            <w:tcW w:w="1541" w:type="dxa"/>
            <w:gridSpan w:val="7"/>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31C87D5F" w14:textId="2352856C" w:rsidR="004946FC" w:rsidRPr="00A6414E" w:rsidRDefault="004946FC" w:rsidP="002A0105">
            <w:pPr>
              <w:jc w:val="center"/>
              <w:rPr>
                <w:rFonts w:ascii="Calibri" w:hAnsi="Calibri" w:cs="Calibri"/>
                <w:sz w:val="16"/>
                <w:szCs w:val="16"/>
              </w:rPr>
            </w:pPr>
            <w:r w:rsidRPr="00A6414E">
              <w:rPr>
                <w:rFonts w:ascii="Calibri" w:hAnsi="Calibri" w:cs="Calibri"/>
                <w:sz w:val="16"/>
                <w:szCs w:val="16"/>
              </w:rPr>
              <w:t>63.9 [48.3-73.1]</w:t>
            </w:r>
          </w:p>
        </w:tc>
        <w:tc>
          <w:tcPr>
            <w:tcW w:w="2156" w:type="dxa"/>
            <w:gridSpan w:val="8"/>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03625D40" w14:textId="1AC3902C" w:rsidR="004946FC" w:rsidRPr="00A6414E" w:rsidRDefault="004946FC" w:rsidP="002A0105">
            <w:pPr>
              <w:jc w:val="center"/>
              <w:rPr>
                <w:rFonts w:ascii="Calibri" w:hAnsi="Calibri" w:cs="Calibri"/>
                <w:sz w:val="16"/>
                <w:szCs w:val="16"/>
              </w:rPr>
            </w:pPr>
            <w:r>
              <w:rPr>
                <w:rFonts w:ascii="Calibri" w:hAnsi="Calibri" w:cs="Calibri"/>
                <w:sz w:val="16"/>
                <w:szCs w:val="16"/>
              </w:rPr>
              <w:t>-</w:t>
            </w:r>
          </w:p>
        </w:tc>
        <w:tc>
          <w:tcPr>
            <w:tcW w:w="2948" w:type="dxa"/>
            <w:vMerge/>
            <w:tcBorders>
              <w:top w:val="single" w:sz="8" w:space="0" w:color="auto"/>
              <w:left w:val="single" w:sz="8" w:space="0" w:color="auto"/>
              <w:bottom w:val="single" w:sz="18" w:space="0" w:color="auto"/>
              <w:right w:val="single" w:sz="18" w:space="0" w:color="auto"/>
            </w:tcBorders>
            <w:shd w:val="clear" w:color="auto" w:fill="auto"/>
          </w:tcPr>
          <w:p w14:paraId="33AD448D" w14:textId="7071E5C3" w:rsidR="004946FC" w:rsidRPr="00A6414E" w:rsidRDefault="004946FC" w:rsidP="00017966">
            <w:pPr>
              <w:rPr>
                <w:rFonts w:ascii="Calibri" w:hAnsi="Calibri" w:cs="Calibri"/>
                <w:sz w:val="16"/>
                <w:szCs w:val="16"/>
              </w:rPr>
            </w:pPr>
          </w:p>
        </w:tc>
      </w:tr>
      <w:tr w:rsidR="006567D2" w:rsidRPr="005508A4" w14:paraId="155AD153" w14:textId="77777777" w:rsidTr="006B694B">
        <w:trPr>
          <w:trHeight w:val="20"/>
        </w:trPr>
        <w:tc>
          <w:tcPr>
            <w:tcW w:w="1597" w:type="dxa"/>
            <w:vMerge w:val="restart"/>
            <w:tcBorders>
              <w:top w:val="single" w:sz="18" w:space="0" w:color="auto"/>
              <w:left w:val="single" w:sz="18" w:space="0" w:color="auto"/>
              <w:right w:val="single" w:sz="8" w:space="0" w:color="auto"/>
            </w:tcBorders>
            <w:shd w:val="clear" w:color="auto" w:fill="auto"/>
            <w:vAlign w:val="center"/>
          </w:tcPr>
          <w:p w14:paraId="4989CE72" w14:textId="2E6B7EA6" w:rsidR="006567D2" w:rsidRPr="00754007" w:rsidRDefault="006567D2" w:rsidP="00F501A0">
            <w:pPr>
              <w:rPr>
                <w:rFonts w:ascii="Calibri" w:hAnsi="Calibri" w:cs="Calibri"/>
                <w:b/>
                <w:sz w:val="16"/>
                <w:szCs w:val="16"/>
              </w:rPr>
            </w:pPr>
            <w:r w:rsidRPr="00754007">
              <w:rPr>
                <w:rFonts w:ascii="Calibri" w:hAnsi="Calibri" w:cs="Calibri"/>
                <w:sz w:val="16"/>
                <w:szCs w:val="16"/>
              </w:rPr>
              <w:t xml:space="preserve">Van den Brule J et al, 2017 </w:t>
            </w:r>
            <w:r w:rsidR="00F501A0">
              <w:rPr>
                <w:rFonts w:ascii="Calibri" w:hAnsi="Calibri" w:cs="Calibri"/>
                <w:sz w:val="16"/>
                <w:szCs w:val="16"/>
              </w:rPr>
              <w:fldChar w:fldCharType="begin" w:fldLock="1"/>
            </w:r>
            <w:r w:rsidR="00F501A0">
              <w:rPr>
                <w:rFonts w:ascii="Calibri" w:hAnsi="Calibri" w:cs="Calibri"/>
                <w:sz w:val="16"/>
                <w:szCs w:val="16"/>
              </w:rPr>
              <w:instrText>ADDIN CSL_CITATION {"citationItems":[{"id":"ITEM-1","itemData":{"DOI":"10.1016/j.resuscitation.2016.10.022","ISBN":"2151-321X","ISSN":"18731570","PMID":"27840005","abstract":"Aim This study estimated the critical closing pressure (CrCP) of the cerebrovascular circulation during the post-cardiac arrest syndrome and determined if CrCP differs between survivors and non-survivors. We also compared patients after cardiac arrest to normal controls. Methods A prospective observational study was performed at the ICU of a tertiary university hospital in Nijmegen, the Netherlands. We studied 11 comatose patients successfully resuscitated from a cardiac arrest and treated with mild therapeutic hypothermia and 10 normal control subjects. Mean flow velocity (MFV) in the middle cerebral artery was measured by transcranial Doppler at several time points after admission to the ICU. CrCP was determined by a cerebrovascular impedance model. Results MFV was similar in survivors and non-survivors upon admission to the ICU, but increased stronger in non-survivors compared to survivors throughout the observation period (P &lt; 0.001). MFV was significantly lower in survivors immediately after cardiac arrest compared to normal controls (P &lt; 0.001), with a gradual restoration toward normal values. CrCP decreased significantly from 61.4[51.0–77.1] mmHg to 41.7[39.9–51.0] mmHg in the first 48 h, after which it remained stable (P &lt; 0.001). CrCP was significantly higher in survivors compared to non-survivors (P = 0.002). CrCP immediately after cardiac arrest was significantly higher compared to the control group (P = 0.02). Conclusions CrCP is high after cardiac arrest with high cerebrovascular resistance and low MFV. This suggests that cerebral perfusion pressure should be maintained at a sufficient high level to avoid secondary brain injury. Failure to normalize the cerebrovascular profile may be a parameter of poor outcome.","author":[{"dropping-particle":"","family":"Brule","given":"Judith M.D.","non-dropping-particle":"van den","parse-names":false,"suffix":""},{"dropping-particle":"","family":"Vinke","given":"Eline","non-dropping-particle":"","parse-names":false,"suffix":""},{"dropping-particle":"","family":"Loon","given":"Lex M.","non-dropping-particle":"van","parse-names":false,"suffix":""},{"dropping-particle":"","family":"Hoeven","given":"Johannes G.","non-dropping-particle":"van der","parse-names":false,"suffix":""},{"dropping-particle":"","family":"Hoedemaekers","given":"Cornelia W.E.","non-dropping-particle":"","parse-names":false,"suffix":""}],"container-title":"Resuscitation","id":"ITEM-1","issued":{"date-parts":[["2017"]]},"page":"85-89","title":"Middle cerebral artery flow, the critical closing pressure, and the optimal mean arterial pressure in comatose cardiac arrest survivors—An observational study","type":"article-journal","volume":"110"},"uris":["http://www.mendeley.com/documents/?uuid=8b53247b-1d41-4142-a265-0b93037b306c"]}],"mendeley":{"formattedCitation":"[4]","plainTextFormattedCitation":"[4]","previouslyFormattedCitation":"[4]"},"properties":{"noteIndex":0},"schema":"https://github.com/citation-style-language/schema/raw/master/csl-citation.json"}</w:instrText>
            </w:r>
            <w:r w:rsidR="00F501A0">
              <w:rPr>
                <w:rFonts w:ascii="Calibri" w:hAnsi="Calibri" w:cs="Calibri"/>
                <w:sz w:val="16"/>
                <w:szCs w:val="16"/>
              </w:rPr>
              <w:fldChar w:fldCharType="separate"/>
            </w:r>
            <w:r w:rsidR="00F501A0" w:rsidRPr="00F501A0">
              <w:rPr>
                <w:rFonts w:ascii="Calibri" w:hAnsi="Calibri" w:cs="Calibri"/>
                <w:noProof/>
                <w:sz w:val="16"/>
                <w:szCs w:val="16"/>
              </w:rPr>
              <w:t>[4]</w:t>
            </w:r>
            <w:r w:rsidR="00F501A0">
              <w:rPr>
                <w:rFonts w:ascii="Calibri" w:hAnsi="Calibri" w:cs="Calibri"/>
                <w:sz w:val="16"/>
                <w:szCs w:val="16"/>
              </w:rPr>
              <w:fldChar w:fldCharType="end"/>
            </w:r>
          </w:p>
        </w:tc>
        <w:tc>
          <w:tcPr>
            <w:tcW w:w="515" w:type="dxa"/>
            <w:vMerge w:val="restart"/>
            <w:tcBorders>
              <w:top w:val="single" w:sz="18" w:space="0" w:color="auto"/>
              <w:left w:val="single" w:sz="8" w:space="0" w:color="auto"/>
              <w:right w:val="single" w:sz="8" w:space="0" w:color="auto"/>
            </w:tcBorders>
            <w:shd w:val="clear" w:color="auto" w:fill="auto"/>
            <w:vAlign w:val="center"/>
          </w:tcPr>
          <w:p w14:paraId="46C1C03C" w14:textId="2FC8B57F" w:rsidR="006567D2" w:rsidRPr="00754007" w:rsidRDefault="006567D2" w:rsidP="009531E2">
            <w:pPr>
              <w:rPr>
                <w:rFonts w:ascii="Calibri" w:hAnsi="Calibri" w:cs="Calibri"/>
                <w:sz w:val="16"/>
                <w:szCs w:val="16"/>
              </w:rPr>
            </w:pPr>
            <w:r w:rsidRPr="00754007">
              <w:rPr>
                <w:rFonts w:ascii="Calibri" w:hAnsi="Calibri" w:cs="Calibri"/>
                <w:sz w:val="16"/>
                <w:szCs w:val="16"/>
              </w:rPr>
              <w:t>11</w:t>
            </w:r>
          </w:p>
        </w:tc>
        <w:tc>
          <w:tcPr>
            <w:tcW w:w="1554" w:type="dxa"/>
            <w:vMerge w:val="restart"/>
            <w:tcBorders>
              <w:top w:val="single" w:sz="18" w:space="0" w:color="auto"/>
              <w:left w:val="single" w:sz="8" w:space="0" w:color="auto"/>
              <w:right w:val="single" w:sz="8" w:space="0" w:color="auto"/>
            </w:tcBorders>
            <w:shd w:val="clear" w:color="auto" w:fill="auto"/>
            <w:vAlign w:val="center"/>
          </w:tcPr>
          <w:p w14:paraId="11F888F4" w14:textId="5E44A019" w:rsidR="006567D2" w:rsidRPr="00754007" w:rsidRDefault="006567D2" w:rsidP="009531E2">
            <w:pPr>
              <w:rPr>
                <w:rFonts w:ascii="Calibri" w:hAnsi="Calibri" w:cs="Calibri"/>
                <w:sz w:val="16"/>
                <w:szCs w:val="16"/>
              </w:rPr>
            </w:pPr>
            <w:r w:rsidRPr="00754007">
              <w:rPr>
                <w:rFonts w:ascii="Calibri" w:hAnsi="Calibri" w:cs="Calibri"/>
                <w:sz w:val="16"/>
                <w:szCs w:val="16"/>
              </w:rPr>
              <w:t>Survival: S 64%/NS 36%</w:t>
            </w:r>
          </w:p>
        </w:tc>
        <w:tc>
          <w:tcPr>
            <w:tcW w:w="1135" w:type="dxa"/>
            <w:vMerge w:val="restart"/>
            <w:tcBorders>
              <w:top w:val="single" w:sz="18" w:space="0" w:color="auto"/>
              <w:left w:val="single" w:sz="8" w:space="0" w:color="auto"/>
              <w:right w:val="single" w:sz="8" w:space="0" w:color="auto"/>
            </w:tcBorders>
            <w:shd w:val="clear" w:color="auto" w:fill="auto"/>
            <w:vAlign w:val="center"/>
          </w:tcPr>
          <w:p w14:paraId="06AAB33D" w14:textId="77777777" w:rsidR="006567D2" w:rsidRPr="00C464E3" w:rsidRDefault="006567D2" w:rsidP="009531E2">
            <w:pPr>
              <w:rPr>
                <w:rFonts w:ascii="Calibri" w:hAnsi="Calibri" w:cs="Calibri"/>
                <w:b/>
                <w:sz w:val="16"/>
                <w:szCs w:val="16"/>
              </w:rPr>
            </w:pPr>
            <w:r w:rsidRPr="00C464E3">
              <w:rPr>
                <w:rFonts w:ascii="Calibri" w:hAnsi="Calibri" w:cs="Calibri"/>
                <w:b/>
                <w:sz w:val="16"/>
                <w:szCs w:val="16"/>
              </w:rPr>
              <w:t>Outcome</w:t>
            </w:r>
          </w:p>
        </w:tc>
        <w:tc>
          <w:tcPr>
            <w:tcW w:w="2853" w:type="dxa"/>
            <w:gridSpan w:val="14"/>
            <w:tcBorders>
              <w:top w:val="single" w:sz="18" w:space="0" w:color="auto"/>
              <w:left w:val="single" w:sz="8" w:space="0" w:color="auto"/>
              <w:bottom w:val="single" w:sz="8" w:space="0" w:color="auto"/>
              <w:right w:val="single" w:sz="8" w:space="0" w:color="auto"/>
            </w:tcBorders>
            <w:shd w:val="clear" w:color="auto" w:fill="auto"/>
            <w:vAlign w:val="center"/>
          </w:tcPr>
          <w:p w14:paraId="5DAAE048" w14:textId="07D95E28" w:rsidR="006567D2" w:rsidRPr="00C464E3" w:rsidRDefault="006567D2" w:rsidP="009531E2">
            <w:pPr>
              <w:rPr>
                <w:rFonts w:ascii="Calibri" w:hAnsi="Calibri" w:cs="Calibri"/>
                <w:b/>
                <w:sz w:val="16"/>
                <w:szCs w:val="16"/>
              </w:rPr>
            </w:pPr>
            <w:r w:rsidRPr="00A6414E">
              <w:rPr>
                <w:rFonts w:ascii="Calibri" w:hAnsi="Calibri" w:cs="Calibri"/>
                <w:b/>
                <w:sz w:val="16"/>
                <w:szCs w:val="16"/>
              </w:rPr>
              <w:t>Day 0</w:t>
            </w:r>
            <w:r>
              <w:rPr>
                <w:rFonts w:ascii="Calibri" w:hAnsi="Calibri" w:cs="Calibri"/>
                <w:b/>
                <w:sz w:val="16"/>
                <w:szCs w:val="16"/>
              </w:rPr>
              <w:t xml:space="preserve"> (admission)</w:t>
            </w:r>
          </w:p>
        </w:tc>
        <w:tc>
          <w:tcPr>
            <w:tcW w:w="3697" w:type="dxa"/>
            <w:gridSpan w:val="15"/>
            <w:tcBorders>
              <w:top w:val="single" w:sz="18" w:space="0" w:color="auto"/>
              <w:left w:val="single" w:sz="8" w:space="0" w:color="auto"/>
              <w:bottom w:val="single" w:sz="8" w:space="0" w:color="auto"/>
              <w:right w:val="single" w:sz="8" w:space="0" w:color="auto"/>
            </w:tcBorders>
            <w:shd w:val="clear" w:color="auto" w:fill="auto"/>
            <w:vAlign w:val="center"/>
          </w:tcPr>
          <w:p w14:paraId="7F6B220A" w14:textId="2CF2E942" w:rsidR="006567D2" w:rsidRPr="00C464E3" w:rsidRDefault="006567D2" w:rsidP="009531E2">
            <w:pPr>
              <w:rPr>
                <w:rFonts w:ascii="Calibri" w:hAnsi="Calibri" w:cs="Calibri"/>
                <w:b/>
                <w:sz w:val="16"/>
                <w:szCs w:val="16"/>
              </w:rPr>
            </w:pPr>
            <w:r>
              <w:rPr>
                <w:rFonts w:ascii="Calibri" w:hAnsi="Calibri" w:cs="Calibri"/>
                <w:b/>
                <w:sz w:val="16"/>
                <w:szCs w:val="16"/>
              </w:rPr>
              <w:t xml:space="preserve">Day 3 (72 </w:t>
            </w:r>
            <w:proofErr w:type="spellStart"/>
            <w:r>
              <w:rPr>
                <w:rFonts w:ascii="Calibri" w:hAnsi="Calibri" w:cs="Calibri"/>
                <w:b/>
                <w:sz w:val="16"/>
                <w:szCs w:val="16"/>
              </w:rPr>
              <w:t>hrs</w:t>
            </w:r>
            <w:proofErr w:type="spellEnd"/>
            <w:r>
              <w:rPr>
                <w:rFonts w:ascii="Calibri" w:hAnsi="Calibri" w:cs="Calibri"/>
                <w:b/>
                <w:sz w:val="16"/>
                <w:szCs w:val="16"/>
              </w:rPr>
              <w:t>)</w:t>
            </w:r>
          </w:p>
        </w:tc>
        <w:tc>
          <w:tcPr>
            <w:tcW w:w="2948" w:type="dxa"/>
            <w:vMerge w:val="restart"/>
            <w:tcBorders>
              <w:top w:val="single" w:sz="18" w:space="0" w:color="auto"/>
              <w:left w:val="single" w:sz="8" w:space="0" w:color="auto"/>
              <w:right w:val="single" w:sz="18" w:space="0" w:color="auto"/>
            </w:tcBorders>
            <w:shd w:val="clear" w:color="auto" w:fill="auto"/>
          </w:tcPr>
          <w:p w14:paraId="3A1AAFCF" w14:textId="5F879058" w:rsidR="006567D2" w:rsidRPr="00D43709" w:rsidRDefault="006567D2" w:rsidP="009531E2">
            <w:pPr>
              <w:pStyle w:val="NormaleWeb"/>
              <w:numPr>
                <w:ilvl w:val="0"/>
                <w:numId w:val="8"/>
              </w:numPr>
              <w:tabs>
                <w:tab w:val="left" w:pos="144"/>
              </w:tabs>
              <w:spacing w:before="0" w:beforeAutospacing="0" w:after="0" w:afterAutospacing="0"/>
              <w:ind w:left="144" w:hanging="144"/>
              <w:rPr>
                <w:rFonts w:ascii="Calibri" w:hAnsi="Calibri" w:cs="Calibri"/>
                <w:sz w:val="16"/>
                <w:szCs w:val="16"/>
              </w:rPr>
            </w:pPr>
            <w:r>
              <w:rPr>
                <w:rFonts w:ascii="Calibri" w:hAnsi="Calibri" w:cs="Calibri"/>
                <w:sz w:val="16"/>
                <w:szCs w:val="16"/>
              </w:rPr>
              <w:t>MFV</w:t>
            </w:r>
            <w:r w:rsidRPr="00B10A77">
              <w:rPr>
                <w:rFonts w:ascii="Calibri" w:hAnsi="Calibri" w:cs="Calibri"/>
                <w:sz w:val="16"/>
                <w:szCs w:val="16"/>
                <w:vertAlign w:val="subscript"/>
              </w:rPr>
              <w:t>MCA</w:t>
            </w:r>
            <w:r>
              <w:rPr>
                <w:rFonts w:ascii="Calibri" w:hAnsi="Calibri" w:cs="Calibri"/>
                <w:sz w:val="16"/>
                <w:szCs w:val="16"/>
              </w:rPr>
              <w:t xml:space="preserve"> similar in </w:t>
            </w:r>
            <w:r w:rsidR="00D43709">
              <w:rPr>
                <w:rFonts w:ascii="Calibri" w:hAnsi="Calibri" w:cs="Calibri"/>
                <w:sz w:val="16"/>
                <w:szCs w:val="16"/>
              </w:rPr>
              <w:t>S</w:t>
            </w:r>
            <w:r>
              <w:rPr>
                <w:rFonts w:ascii="Calibri" w:hAnsi="Calibri" w:cs="Calibri"/>
                <w:sz w:val="16"/>
                <w:szCs w:val="16"/>
              </w:rPr>
              <w:t xml:space="preserve"> and </w:t>
            </w:r>
            <w:r w:rsidR="00D43709">
              <w:rPr>
                <w:rFonts w:ascii="Calibri" w:hAnsi="Calibri" w:cs="Calibri"/>
                <w:sz w:val="16"/>
                <w:szCs w:val="16"/>
              </w:rPr>
              <w:t xml:space="preserve">NS </w:t>
            </w:r>
            <w:r w:rsidRPr="00D43709">
              <w:rPr>
                <w:rFonts w:ascii="Calibri" w:hAnsi="Calibri" w:cs="Calibri"/>
                <w:sz w:val="16"/>
                <w:szCs w:val="16"/>
              </w:rPr>
              <w:t>at admission</w:t>
            </w:r>
          </w:p>
          <w:p w14:paraId="478CD9FB" w14:textId="77777777" w:rsidR="006567D2" w:rsidRDefault="006567D2" w:rsidP="009531E2">
            <w:pPr>
              <w:pStyle w:val="NormaleWeb"/>
              <w:numPr>
                <w:ilvl w:val="0"/>
                <w:numId w:val="8"/>
              </w:numPr>
              <w:tabs>
                <w:tab w:val="left" w:pos="144"/>
              </w:tabs>
              <w:spacing w:before="0" w:beforeAutospacing="0" w:after="0" w:afterAutospacing="0"/>
              <w:ind w:left="144" w:hanging="144"/>
              <w:rPr>
                <w:rFonts w:ascii="Calibri" w:hAnsi="Calibri" w:cs="Calibri"/>
                <w:sz w:val="16"/>
                <w:szCs w:val="16"/>
              </w:rPr>
            </w:pPr>
            <w:r>
              <w:rPr>
                <w:rFonts w:ascii="Calibri" w:hAnsi="Calibri" w:cs="Calibri"/>
                <w:sz w:val="16"/>
                <w:szCs w:val="16"/>
              </w:rPr>
              <w:t>MFV</w:t>
            </w:r>
            <w:r w:rsidRPr="00B10A77">
              <w:rPr>
                <w:rFonts w:ascii="Calibri" w:hAnsi="Calibri" w:cs="Calibri"/>
                <w:sz w:val="16"/>
                <w:szCs w:val="16"/>
                <w:vertAlign w:val="subscript"/>
              </w:rPr>
              <w:t>MCA</w:t>
            </w:r>
            <w:r>
              <w:rPr>
                <w:rFonts w:ascii="Calibri" w:hAnsi="Calibri" w:cs="Calibri"/>
                <w:sz w:val="16"/>
                <w:szCs w:val="16"/>
              </w:rPr>
              <w:t xml:space="preserve"> in </w:t>
            </w:r>
            <w:r w:rsidR="009531E2">
              <w:rPr>
                <w:rFonts w:ascii="Calibri" w:hAnsi="Calibri" w:cs="Calibri"/>
                <w:sz w:val="16"/>
                <w:szCs w:val="16"/>
              </w:rPr>
              <w:t>NS</w:t>
            </w:r>
            <w:r>
              <w:rPr>
                <w:rFonts w:ascii="Calibri" w:hAnsi="Calibri" w:cs="Calibri"/>
                <w:sz w:val="16"/>
                <w:szCs w:val="16"/>
              </w:rPr>
              <w:t xml:space="preserve"> increased more significantly compare to </w:t>
            </w:r>
            <w:r w:rsidR="009531E2">
              <w:rPr>
                <w:rFonts w:ascii="Calibri" w:hAnsi="Calibri" w:cs="Calibri"/>
                <w:sz w:val="16"/>
                <w:szCs w:val="16"/>
              </w:rPr>
              <w:t xml:space="preserve">S </w:t>
            </w:r>
            <w:r>
              <w:rPr>
                <w:rFonts w:ascii="Calibri" w:hAnsi="Calibri" w:cs="Calibri"/>
                <w:sz w:val="16"/>
                <w:szCs w:val="16"/>
              </w:rPr>
              <w:t>over the time (p=0.001)</w:t>
            </w:r>
          </w:p>
          <w:p w14:paraId="4C05CB73" w14:textId="7A2B9407" w:rsidR="009531E2" w:rsidRPr="00C464E3" w:rsidRDefault="009531E2" w:rsidP="009531E2">
            <w:pPr>
              <w:pStyle w:val="NormaleWeb"/>
              <w:numPr>
                <w:ilvl w:val="0"/>
                <w:numId w:val="8"/>
              </w:numPr>
              <w:tabs>
                <w:tab w:val="left" w:pos="144"/>
              </w:tabs>
              <w:spacing w:before="0" w:beforeAutospacing="0" w:after="0" w:afterAutospacing="0"/>
              <w:ind w:left="144" w:hanging="144"/>
              <w:rPr>
                <w:rFonts w:ascii="Calibri" w:hAnsi="Calibri" w:cs="Calibri"/>
                <w:sz w:val="16"/>
                <w:szCs w:val="16"/>
              </w:rPr>
            </w:pPr>
            <w:r>
              <w:rPr>
                <w:rFonts w:ascii="Calibri" w:hAnsi="Calibri" w:cs="Calibri"/>
                <w:sz w:val="16"/>
                <w:szCs w:val="16"/>
              </w:rPr>
              <w:t>NS had stronger decrease in CVR in NS</w:t>
            </w:r>
          </w:p>
        </w:tc>
      </w:tr>
      <w:tr w:rsidR="006567D2" w:rsidRPr="005508A4" w14:paraId="5A71C7C3" w14:textId="77777777" w:rsidTr="006B694B">
        <w:trPr>
          <w:trHeight w:val="20"/>
        </w:trPr>
        <w:tc>
          <w:tcPr>
            <w:tcW w:w="1597" w:type="dxa"/>
            <w:vMerge/>
            <w:tcBorders>
              <w:left w:val="single" w:sz="18" w:space="0" w:color="auto"/>
              <w:right w:val="single" w:sz="8" w:space="0" w:color="auto"/>
            </w:tcBorders>
            <w:shd w:val="clear" w:color="auto" w:fill="auto"/>
            <w:vAlign w:val="center"/>
          </w:tcPr>
          <w:p w14:paraId="566B44C3" w14:textId="77777777" w:rsidR="006567D2" w:rsidRPr="00754007" w:rsidRDefault="006567D2" w:rsidP="009531E2">
            <w:pPr>
              <w:rPr>
                <w:rFonts w:ascii="Calibri" w:hAnsi="Calibri" w:cs="Calibri"/>
                <w:sz w:val="16"/>
                <w:szCs w:val="16"/>
              </w:rPr>
            </w:pPr>
          </w:p>
        </w:tc>
        <w:tc>
          <w:tcPr>
            <w:tcW w:w="515" w:type="dxa"/>
            <w:vMerge/>
            <w:tcBorders>
              <w:left w:val="single" w:sz="8" w:space="0" w:color="auto"/>
              <w:right w:val="single" w:sz="8" w:space="0" w:color="auto"/>
            </w:tcBorders>
            <w:shd w:val="clear" w:color="auto" w:fill="auto"/>
            <w:vAlign w:val="center"/>
          </w:tcPr>
          <w:p w14:paraId="6C39BDFC" w14:textId="77777777" w:rsidR="006567D2" w:rsidRPr="00754007" w:rsidRDefault="006567D2" w:rsidP="009531E2">
            <w:pPr>
              <w:rPr>
                <w:rFonts w:ascii="Calibri" w:hAnsi="Calibri" w:cs="Calibri"/>
                <w:sz w:val="16"/>
                <w:szCs w:val="16"/>
              </w:rPr>
            </w:pPr>
          </w:p>
        </w:tc>
        <w:tc>
          <w:tcPr>
            <w:tcW w:w="1554" w:type="dxa"/>
            <w:vMerge/>
            <w:tcBorders>
              <w:left w:val="single" w:sz="8" w:space="0" w:color="auto"/>
              <w:right w:val="single" w:sz="8" w:space="0" w:color="auto"/>
            </w:tcBorders>
            <w:shd w:val="clear" w:color="auto" w:fill="auto"/>
            <w:vAlign w:val="center"/>
          </w:tcPr>
          <w:p w14:paraId="7E3A61E2" w14:textId="77777777" w:rsidR="006567D2" w:rsidRPr="00754007" w:rsidRDefault="006567D2" w:rsidP="009531E2">
            <w:pPr>
              <w:rPr>
                <w:rFonts w:ascii="Calibri" w:hAnsi="Calibri" w:cs="Calibri"/>
                <w:sz w:val="16"/>
                <w:szCs w:val="16"/>
              </w:rPr>
            </w:pPr>
          </w:p>
        </w:tc>
        <w:tc>
          <w:tcPr>
            <w:tcW w:w="1135" w:type="dxa"/>
            <w:vMerge/>
            <w:tcBorders>
              <w:left w:val="single" w:sz="8" w:space="0" w:color="auto"/>
              <w:bottom w:val="single" w:sz="8" w:space="0" w:color="auto"/>
              <w:right w:val="single" w:sz="8" w:space="0" w:color="auto"/>
            </w:tcBorders>
            <w:shd w:val="clear" w:color="auto" w:fill="auto"/>
            <w:vAlign w:val="center"/>
          </w:tcPr>
          <w:p w14:paraId="20CA0654" w14:textId="77777777" w:rsidR="006567D2" w:rsidRPr="00C464E3" w:rsidRDefault="006567D2" w:rsidP="009531E2">
            <w:pPr>
              <w:rPr>
                <w:rFonts w:ascii="Calibri" w:hAnsi="Calibri" w:cs="Calibri"/>
                <w:b/>
                <w:sz w:val="16"/>
                <w:szCs w:val="16"/>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3A6F4A" w14:textId="4055EF60" w:rsidR="006567D2" w:rsidRPr="00A6414E" w:rsidRDefault="006567D2" w:rsidP="009531E2">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1719"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0161754C" w14:textId="48A7258A" w:rsidR="006567D2" w:rsidRPr="00A6414E" w:rsidRDefault="006567D2" w:rsidP="009531E2">
            <w:pPr>
              <w:jc w:val="center"/>
              <w:rPr>
                <w:rFonts w:ascii="Calibri" w:hAnsi="Calibri" w:cs="Calibri"/>
                <w:b/>
                <w:sz w:val="16"/>
                <w:szCs w:val="16"/>
              </w:rPr>
            </w:pPr>
            <w:r>
              <w:rPr>
                <w:rFonts w:ascii="Calibri" w:hAnsi="Calibri" w:cs="Calibri"/>
                <w:b/>
                <w:sz w:val="16"/>
                <w:szCs w:val="16"/>
              </w:rPr>
              <w:t>C</w:t>
            </w:r>
            <w:r w:rsidR="00D43709">
              <w:rPr>
                <w:rFonts w:ascii="Calibri" w:hAnsi="Calibri" w:cs="Calibri"/>
                <w:b/>
                <w:sz w:val="16"/>
                <w:szCs w:val="16"/>
              </w:rPr>
              <w:t>VR</w:t>
            </w:r>
          </w:p>
        </w:tc>
        <w:tc>
          <w:tcPr>
            <w:tcW w:w="154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ED709D3" w14:textId="3BCD1CFA" w:rsidR="006567D2" w:rsidRDefault="006567D2" w:rsidP="009531E2">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2156"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2DDA19B" w14:textId="62DE32D8" w:rsidR="006567D2" w:rsidRDefault="00D43709" w:rsidP="009531E2">
            <w:pPr>
              <w:jc w:val="center"/>
              <w:rPr>
                <w:rFonts w:ascii="Calibri" w:hAnsi="Calibri" w:cs="Calibri"/>
                <w:b/>
                <w:sz w:val="16"/>
                <w:szCs w:val="16"/>
              </w:rPr>
            </w:pPr>
            <w:r>
              <w:rPr>
                <w:rFonts w:ascii="Calibri" w:hAnsi="Calibri" w:cs="Calibri"/>
                <w:b/>
                <w:sz w:val="16"/>
                <w:szCs w:val="16"/>
              </w:rPr>
              <w:t>CVR</w:t>
            </w:r>
          </w:p>
        </w:tc>
        <w:tc>
          <w:tcPr>
            <w:tcW w:w="2948" w:type="dxa"/>
            <w:vMerge/>
            <w:tcBorders>
              <w:left w:val="single" w:sz="8" w:space="0" w:color="auto"/>
              <w:right w:val="single" w:sz="18" w:space="0" w:color="auto"/>
            </w:tcBorders>
            <w:shd w:val="clear" w:color="auto" w:fill="auto"/>
          </w:tcPr>
          <w:p w14:paraId="5B8D653D" w14:textId="77777777" w:rsidR="006567D2" w:rsidRDefault="006567D2" w:rsidP="009531E2">
            <w:pPr>
              <w:pStyle w:val="NormaleWeb"/>
              <w:numPr>
                <w:ilvl w:val="0"/>
                <w:numId w:val="8"/>
              </w:numPr>
              <w:tabs>
                <w:tab w:val="left" w:pos="144"/>
              </w:tabs>
              <w:spacing w:before="0" w:beforeAutospacing="0" w:after="0" w:afterAutospacing="0"/>
              <w:ind w:left="144" w:hanging="144"/>
              <w:rPr>
                <w:rFonts w:ascii="Calibri" w:hAnsi="Calibri" w:cs="Calibri"/>
                <w:sz w:val="16"/>
                <w:szCs w:val="16"/>
              </w:rPr>
            </w:pPr>
          </w:p>
        </w:tc>
      </w:tr>
      <w:tr w:rsidR="00B10A77" w:rsidRPr="005508A4" w14:paraId="34D43133" w14:textId="77777777" w:rsidTr="006B694B">
        <w:trPr>
          <w:trHeight w:val="70"/>
        </w:trPr>
        <w:tc>
          <w:tcPr>
            <w:tcW w:w="1597" w:type="dxa"/>
            <w:vMerge/>
            <w:tcBorders>
              <w:left w:val="single" w:sz="18" w:space="0" w:color="auto"/>
              <w:bottom w:val="single" w:sz="18" w:space="0" w:color="auto"/>
              <w:right w:val="single" w:sz="8" w:space="0" w:color="auto"/>
            </w:tcBorders>
            <w:shd w:val="clear" w:color="auto" w:fill="auto"/>
          </w:tcPr>
          <w:p w14:paraId="3CB0DE7C" w14:textId="584EA7C0" w:rsidR="00B10A77" w:rsidRPr="00754007" w:rsidRDefault="00B10A77" w:rsidP="009531E2">
            <w:pPr>
              <w:rPr>
                <w:rFonts w:ascii="Calibri" w:hAnsi="Calibri" w:cs="Calibri"/>
                <w:sz w:val="16"/>
                <w:szCs w:val="16"/>
              </w:rPr>
            </w:pPr>
          </w:p>
        </w:tc>
        <w:tc>
          <w:tcPr>
            <w:tcW w:w="515" w:type="dxa"/>
            <w:vMerge/>
            <w:tcBorders>
              <w:left w:val="single" w:sz="8" w:space="0" w:color="auto"/>
              <w:bottom w:val="single" w:sz="18" w:space="0" w:color="auto"/>
              <w:right w:val="single" w:sz="8" w:space="0" w:color="auto"/>
            </w:tcBorders>
            <w:shd w:val="clear" w:color="auto" w:fill="auto"/>
          </w:tcPr>
          <w:p w14:paraId="6854182E" w14:textId="77777777" w:rsidR="00B10A77" w:rsidRPr="00754007" w:rsidRDefault="00B10A77" w:rsidP="009531E2">
            <w:pPr>
              <w:jc w:val="center"/>
              <w:rPr>
                <w:rFonts w:ascii="Calibri" w:hAnsi="Calibri" w:cs="Calibri"/>
                <w:sz w:val="16"/>
                <w:szCs w:val="16"/>
              </w:rPr>
            </w:pPr>
          </w:p>
        </w:tc>
        <w:tc>
          <w:tcPr>
            <w:tcW w:w="1554" w:type="dxa"/>
            <w:vMerge/>
            <w:tcBorders>
              <w:left w:val="single" w:sz="8" w:space="0" w:color="auto"/>
              <w:bottom w:val="single" w:sz="18" w:space="0" w:color="auto"/>
              <w:right w:val="single" w:sz="8" w:space="0" w:color="auto"/>
            </w:tcBorders>
            <w:shd w:val="clear" w:color="auto" w:fill="auto"/>
          </w:tcPr>
          <w:p w14:paraId="7D309471" w14:textId="77777777" w:rsidR="00B10A77" w:rsidRPr="00754007" w:rsidRDefault="00B10A77" w:rsidP="009531E2">
            <w:pPr>
              <w:pStyle w:val="Paragrafoelenco"/>
              <w:tabs>
                <w:tab w:val="left" w:pos="119"/>
              </w:tabs>
              <w:ind w:left="119"/>
              <w:rPr>
                <w:rFonts w:ascii="Calibri" w:hAnsi="Calibri" w:cs="Calibri"/>
                <w:sz w:val="16"/>
                <w:szCs w:val="16"/>
              </w:rPr>
            </w:pPr>
          </w:p>
        </w:tc>
        <w:tc>
          <w:tcPr>
            <w:tcW w:w="1135" w:type="dxa"/>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4BBBBD4B" w14:textId="3FDAF820" w:rsidR="00B10A77" w:rsidRPr="00C464E3" w:rsidRDefault="00B10A77" w:rsidP="009531E2">
            <w:pPr>
              <w:jc w:val="center"/>
              <w:rPr>
                <w:rFonts w:ascii="Calibri" w:hAnsi="Calibri" w:cs="Calibri"/>
                <w:sz w:val="16"/>
                <w:szCs w:val="16"/>
              </w:rPr>
            </w:pPr>
            <w:r>
              <w:rPr>
                <w:rFonts w:ascii="Calibri" w:hAnsi="Calibri" w:cs="Calibri"/>
                <w:sz w:val="16"/>
                <w:szCs w:val="16"/>
              </w:rPr>
              <w:t>All patients</w:t>
            </w:r>
          </w:p>
        </w:tc>
        <w:tc>
          <w:tcPr>
            <w:tcW w:w="1134" w:type="dxa"/>
            <w:gridSpan w:val="4"/>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6AE2FB3D" w14:textId="77777777" w:rsidR="00B10A77" w:rsidRDefault="00B10A77" w:rsidP="009531E2">
            <w:pPr>
              <w:jc w:val="center"/>
              <w:rPr>
                <w:rFonts w:ascii="Calibri" w:hAnsi="Calibri" w:cs="Calibri"/>
                <w:sz w:val="16"/>
                <w:szCs w:val="16"/>
              </w:rPr>
            </w:pPr>
            <w:r>
              <w:rPr>
                <w:rFonts w:ascii="Calibri" w:hAnsi="Calibri" w:cs="Calibri"/>
                <w:sz w:val="16"/>
                <w:szCs w:val="16"/>
              </w:rPr>
              <w:t xml:space="preserve">28.0 </w:t>
            </w:r>
          </w:p>
          <w:p w14:paraId="7C59C507" w14:textId="0FBBF30D" w:rsidR="00B10A77" w:rsidRPr="00C464E3" w:rsidRDefault="00B10A77" w:rsidP="009531E2">
            <w:pPr>
              <w:jc w:val="center"/>
              <w:rPr>
                <w:rFonts w:ascii="Calibri" w:hAnsi="Calibri" w:cs="Calibri"/>
                <w:sz w:val="16"/>
                <w:szCs w:val="16"/>
              </w:rPr>
            </w:pPr>
            <w:r>
              <w:rPr>
                <w:rFonts w:ascii="Calibri" w:hAnsi="Calibri" w:cs="Calibri"/>
                <w:sz w:val="16"/>
                <w:szCs w:val="16"/>
              </w:rPr>
              <w:t>[25-39]</w:t>
            </w:r>
          </w:p>
        </w:tc>
        <w:tc>
          <w:tcPr>
            <w:tcW w:w="1719" w:type="dxa"/>
            <w:gridSpan w:val="10"/>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24E4E4B8" w14:textId="4EDE6C13" w:rsidR="00B10A77" w:rsidRDefault="00D43709" w:rsidP="009531E2">
            <w:pPr>
              <w:jc w:val="center"/>
              <w:rPr>
                <w:rFonts w:ascii="Calibri" w:hAnsi="Calibri" w:cs="Calibri"/>
                <w:sz w:val="16"/>
                <w:szCs w:val="16"/>
              </w:rPr>
            </w:pPr>
            <w:r>
              <w:rPr>
                <w:rFonts w:ascii="Calibri" w:hAnsi="Calibri" w:cs="Calibri"/>
                <w:sz w:val="16"/>
                <w:szCs w:val="16"/>
              </w:rPr>
              <w:t>3.91</w:t>
            </w:r>
          </w:p>
          <w:p w14:paraId="3CA4F841" w14:textId="77777777" w:rsidR="00D43709" w:rsidRDefault="00D43709" w:rsidP="009531E2">
            <w:pPr>
              <w:jc w:val="center"/>
              <w:rPr>
                <w:rFonts w:ascii="Calibri" w:hAnsi="Calibri" w:cs="Calibri"/>
                <w:sz w:val="16"/>
                <w:szCs w:val="16"/>
              </w:rPr>
            </w:pPr>
            <w:r>
              <w:rPr>
                <w:rFonts w:ascii="Calibri" w:hAnsi="Calibri" w:cs="Calibri"/>
                <w:sz w:val="16"/>
                <w:szCs w:val="16"/>
              </w:rPr>
              <w:t>[2.94-5.37]</w:t>
            </w:r>
          </w:p>
          <w:p w14:paraId="1AE89522" w14:textId="283B2826" w:rsidR="00D43709" w:rsidRPr="00C464E3" w:rsidRDefault="00D43709" w:rsidP="009531E2">
            <w:pPr>
              <w:jc w:val="center"/>
              <w:rPr>
                <w:rFonts w:ascii="Calibri" w:hAnsi="Calibri" w:cs="Calibri"/>
                <w:sz w:val="16"/>
                <w:szCs w:val="16"/>
              </w:rPr>
            </w:pPr>
            <w:r>
              <w:rPr>
                <w:rFonts w:ascii="Calibri" w:hAnsi="Calibri" w:cs="Calibri"/>
                <w:sz w:val="16"/>
                <w:szCs w:val="16"/>
              </w:rPr>
              <w:t>(</w:t>
            </w:r>
            <w:proofErr w:type="gramStart"/>
            <w:r>
              <w:rPr>
                <w:rFonts w:ascii="Calibri" w:hAnsi="Calibri" w:cs="Calibri"/>
                <w:sz w:val="16"/>
                <w:szCs w:val="16"/>
              </w:rPr>
              <w:t>high</w:t>
            </w:r>
            <w:proofErr w:type="gramEnd"/>
            <w:r>
              <w:rPr>
                <w:rFonts w:ascii="Calibri" w:hAnsi="Calibri" w:cs="Calibri"/>
                <w:sz w:val="16"/>
                <w:szCs w:val="16"/>
              </w:rPr>
              <w:t>)</w:t>
            </w:r>
          </w:p>
        </w:tc>
        <w:tc>
          <w:tcPr>
            <w:tcW w:w="1541" w:type="dxa"/>
            <w:gridSpan w:val="7"/>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5D04BA9B" w14:textId="77777777" w:rsidR="00D43709" w:rsidRDefault="00B10A77" w:rsidP="009531E2">
            <w:pPr>
              <w:jc w:val="center"/>
              <w:rPr>
                <w:rFonts w:ascii="Calibri" w:hAnsi="Calibri" w:cs="Calibri"/>
                <w:sz w:val="16"/>
                <w:szCs w:val="16"/>
              </w:rPr>
            </w:pPr>
            <w:r>
              <w:rPr>
                <w:rFonts w:ascii="Calibri" w:hAnsi="Calibri" w:cs="Calibri"/>
                <w:sz w:val="16"/>
                <w:szCs w:val="16"/>
              </w:rPr>
              <w:t xml:space="preserve">78 </w:t>
            </w:r>
          </w:p>
          <w:p w14:paraId="67ADE8EE" w14:textId="31BDE4F1" w:rsidR="00B10A77" w:rsidRPr="00C464E3" w:rsidRDefault="00B10A77" w:rsidP="009531E2">
            <w:pPr>
              <w:jc w:val="center"/>
              <w:rPr>
                <w:rFonts w:ascii="Calibri" w:hAnsi="Calibri" w:cs="Calibri"/>
                <w:sz w:val="16"/>
                <w:szCs w:val="16"/>
              </w:rPr>
            </w:pPr>
            <w:r>
              <w:rPr>
                <w:rFonts w:ascii="Calibri" w:hAnsi="Calibri" w:cs="Calibri"/>
                <w:sz w:val="16"/>
                <w:szCs w:val="16"/>
              </w:rPr>
              <w:t>[65-123]</w:t>
            </w:r>
          </w:p>
        </w:tc>
        <w:tc>
          <w:tcPr>
            <w:tcW w:w="2156" w:type="dxa"/>
            <w:gridSpan w:val="8"/>
            <w:tcBorders>
              <w:top w:val="single" w:sz="8" w:space="0" w:color="auto"/>
              <w:left w:val="single" w:sz="8" w:space="0" w:color="auto"/>
              <w:bottom w:val="single" w:sz="18" w:space="0" w:color="auto"/>
              <w:right w:val="single" w:sz="8" w:space="0" w:color="auto"/>
              <w:tr2bl w:val="nil"/>
            </w:tcBorders>
            <w:shd w:val="clear" w:color="auto" w:fill="DEEAF6" w:themeFill="accent5" w:themeFillTint="33"/>
            <w:vAlign w:val="center"/>
          </w:tcPr>
          <w:p w14:paraId="7BB2B83D" w14:textId="77777777" w:rsidR="00B10A77" w:rsidRDefault="00D43709" w:rsidP="009531E2">
            <w:pPr>
              <w:jc w:val="center"/>
              <w:rPr>
                <w:rFonts w:ascii="Calibri" w:hAnsi="Calibri" w:cs="Calibri"/>
                <w:sz w:val="16"/>
                <w:szCs w:val="16"/>
              </w:rPr>
            </w:pPr>
            <w:r>
              <w:rPr>
                <w:rFonts w:ascii="Calibri" w:hAnsi="Calibri" w:cs="Calibri"/>
                <w:sz w:val="16"/>
                <w:szCs w:val="16"/>
              </w:rPr>
              <w:t>1.35</w:t>
            </w:r>
          </w:p>
          <w:p w14:paraId="15CDD96A" w14:textId="431D8EBF" w:rsidR="00D43709" w:rsidRPr="00C464E3" w:rsidRDefault="00D43709" w:rsidP="009531E2">
            <w:pPr>
              <w:jc w:val="center"/>
              <w:rPr>
                <w:rFonts w:ascii="Calibri" w:hAnsi="Calibri" w:cs="Calibri"/>
                <w:sz w:val="16"/>
                <w:szCs w:val="16"/>
              </w:rPr>
            </w:pPr>
            <w:r>
              <w:rPr>
                <w:rFonts w:ascii="Calibri" w:hAnsi="Calibri" w:cs="Calibri"/>
                <w:sz w:val="16"/>
                <w:szCs w:val="16"/>
              </w:rPr>
              <w:t>[0.88-1.81]</w:t>
            </w:r>
          </w:p>
        </w:tc>
        <w:tc>
          <w:tcPr>
            <w:tcW w:w="2948" w:type="dxa"/>
            <w:vMerge/>
            <w:tcBorders>
              <w:left w:val="single" w:sz="8" w:space="0" w:color="auto"/>
              <w:bottom w:val="single" w:sz="18" w:space="0" w:color="auto"/>
              <w:right w:val="single" w:sz="18" w:space="0" w:color="auto"/>
            </w:tcBorders>
            <w:shd w:val="clear" w:color="auto" w:fill="auto"/>
          </w:tcPr>
          <w:p w14:paraId="151A8104" w14:textId="77777777" w:rsidR="00B10A77" w:rsidRPr="00C464E3" w:rsidRDefault="00B10A77" w:rsidP="009531E2">
            <w:pPr>
              <w:rPr>
                <w:rFonts w:ascii="Calibri" w:hAnsi="Calibri" w:cs="Calibri"/>
                <w:sz w:val="16"/>
                <w:szCs w:val="16"/>
              </w:rPr>
            </w:pPr>
          </w:p>
        </w:tc>
      </w:tr>
      <w:tr w:rsidR="002A0105" w:rsidRPr="005508A4" w14:paraId="6AD12059" w14:textId="77777777" w:rsidTr="006B694B">
        <w:trPr>
          <w:trHeight w:val="56"/>
        </w:trPr>
        <w:tc>
          <w:tcPr>
            <w:tcW w:w="1597" w:type="dxa"/>
            <w:vMerge w:val="restart"/>
            <w:tcBorders>
              <w:top w:val="single" w:sz="18" w:space="0" w:color="auto"/>
              <w:left w:val="single" w:sz="18" w:space="0" w:color="auto"/>
            </w:tcBorders>
            <w:shd w:val="clear" w:color="auto" w:fill="auto"/>
            <w:vAlign w:val="center"/>
          </w:tcPr>
          <w:p w14:paraId="4DD362AF" w14:textId="2B220080" w:rsidR="002A0105" w:rsidRPr="00754007" w:rsidRDefault="002A0105" w:rsidP="00F501A0">
            <w:pPr>
              <w:rPr>
                <w:rFonts w:ascii="Calibri" w:hAnsi="Calibri" w:cs="Calibri"/>
                <w:b/>
                <w:sz w:val="16"/>
                <w:szCs w:val="16"/>
              </w:rPr>
            </w:pPr>
            <w:proofErr w:type="spellStart"/>
            <w:r w:rsidRPr="00754007">
              <w:rPr>
                <w:rFonts w:ascii="Calibri" w:hAnsi="Calibri" w:cs="Calibri"/>
                <w:sz w:val="16"/>
                <w:szCs w:val="16"/>
              </w:rPr>
              <w:t>Heimburger</w:t>
            </w:r>
            <w:proofErr w:type="spellEnd"/>
            <w:r w:rsidRPr="00754007">
              <w:rPr>
                <w:rFonts w:ascii="Calibri" w:hAnsi="Calibri" w:cs="Calibri"/>
                <w:sz w:val="16"/>
                <w:szCs w:val="16"/>
              </w:rPr>
              <w:t xml:space="preserve"> D et al., 2016</w:t>
            </w:r>
            <w:r w:rsidR="00F501A0">
              <w:rPr>
                <w:rFonts w:ascii="Calibri" w:hAnsi="Calibri" w:cs="Calibri"/>
                <w:sz w:val="16"/>
                <w:szCs w:val="16"/>
              </w:rPr>
              <w:t xml:space="preserve"> </w:t>
            </w:r>
            <w:r w:rsidR="00F501A0">
              <w:rPr>
                <w:rFonts w:ascii="Calibri" w:hAnsi="Calibri" w:cs="Calibri"/>
                <w:sz w:val="16"/>
                <w:szCs w:val="16"/>
              </w:rPr>
              <w:fldChar w:fldCharType="begin" w:fldLock="1"/>
            </w:r>
            <w:r w:rsidR="00F501A0">
              <w:rPr>
                <w:rFonts w:ascii="Calibri" w:hAnsi="Calibri" w:cs="Calibri"/>
                <w:sz w:val="16"/>
                <w:szCs w:val="16"/>
              </w:rPr>
              <w:instrText>ADDIN CSL_CITATION {"citationItems":[{"id":"ITEM-1","itemData":{"DOI":"10.1016/j.resuscitation.2016.02.026","ISBN":"1873-1570 (Electronic)\\r0300-9572 (Linking)","ISSN":"18731570","PMID":"26970030","abstract":"Background: Predicting outcome after cardiac arrest (CA) is particularly difficult when therapeutic hypothermia (TH) is used. We investigated the performance of quantitative pupillometry and transcranial Doppler (TCD) in this context. Methods: This prospective observational study included 82 post-CA patients. Quantitative assessment of pupillary light reflex (PLR) and TCD measurements of the two middle cerebral arteries were performed at admission (day 1) and after 24 h (day 2) during TH (33-35 °C) and sedation. Neurological outcome was assessed at 3 months using cerebral performance category (CPC) scores; patients were classified as having good (CPC 1-2) or poor (CPC 3-5) outcome. Prognostic performance was analyzed using area under the receiver operating characteristic curve (AUC-ROC). Results: Patients with good outcome (n = 27) had higher PLR amplitude than patients with poor outcome (n = 55) both at day 1, 13% (10-18) (median, 25th-75th percentile) vs. 8% (2-11) (P &lt; 0.001), and at day 2, 17% (13-20) vs. 8% (5-13) (P &lt; 0.001), respectively. The AUC-ROC curves at days 1 and 2 were 0.76 (95% confidence interval [CI] 0.65-0.86) and 0.82 (95% CI 0.73-0.92), respectively. The best cut-off values of PLR amplitude to predict a 3-month poor outcome were &lt;9% and &lt;11%, respectively. A PLR amplitude of &lt;7% at day 2 predicted a 3-month poor outcome with a specificity of 100% (95% CI 86-100) and a sensitivity of 42% (95% CI 28-58). No differences in TCD measurements were found between the two patient groups. Conclusion: PLR measurements might be informative in the prediction of outcome of post-CA patients even under sedation and hypothermia.","author":[{"dropping-particle":"","family":"Heimburger","given":"Delphine","non-dropping-particle":"","parse-names":false,"suffix":""},{"dropping-particle":"","family":"Durand","given":"Michel","non-dropping-particle":"","parse-names":false,"suffix":""},{"dropping-particle":"","family":"Gaide-Chevronnay","given":"Lucie","non-dropping-particle":"","parse-names":false,"suffix":""},{"dropping-particle":"","family":"Dessertaine","given":"Geraldine","non-dropping-particle":"","parse-names":false,"suffix":""},{"dropping-particle":"","family":"Moury","given":"Pierre Henri","non-dropping-particle":"","parse-names":false,"suffix":""},{"dropping-particle":"","family":"Bouzat","given":"Pierre","non-dropping-particle":"","parse-names":false,"suffix":""},{"dropping-particle":"","family":"Albaladejo","given":"Pierre","non-dropping-particle":"","parse-names":false,"suffix":""},{"dropping-particle":"","family":"Payen","given":"Jean Francois","non-dropping-particle":"","parse-names":false,"suffix":""}],"container-title":"Resuscitation","id":"ITEM-1","issued":{"date-parts":[["2016"]]},"page":"88-93","title":"Quantitative pupillometry and transcranial Doppler measurements in patients treated with hypothermia after cardiac arrest","type":"article-journal","volume":"103"},"uris":["http://www.mendeley.com/documents/?uuid=54c8a405-8342-42eb-9626-c4c8afc067c4"]}],"mendeley":{"formattedCitation":"[5]","plainTextFormattedCitation":"[5]","previouslyFormattedCitation":"[5]"},"properties":{"noteIndex":0},"schema":"https://github.com/citation-style-language/schema/raw/master/csl-citation.json"}</w:instrText>
            </w:r>
            <w:r w:rsidR="00F501A0">
              <w:rPr>
                <w:rFonts w:ascii="Calibri" w:hAnsi="Calibri" w:cs="Calibri"/>
                <w:sz w:val="16"/>
                <w:szCs w:val="16"/>
              </w:rPr>
              <w:fldChar w:fldCharType="separate"/>
            </w:r>
            <w:r w:rsidR="00F501A0" w:rsidRPr="00F501A0">
              <w:rPr>
                <w:rFonts w:ascii="Calibri" w:hAnsi="Calibri" w:cs="Calibri"/>
                <w:noProof/>
                <w:sz w:val="16"/>
                <w:szCs w:val="16"/>
              </w:rPr>
              <w:t>[5]</w:t>
            </w:r>
            <w:r w:rsidR="00F501A0">
              <w:rPr>
                <w:rFonts w:ascii="Calibri" w:hAnsi="Calibri" w:cs="Calibri"/>
                <w:sz w:val="16"/>
                <w:szCs w:val="16"/>
              </w:rPr>
              <w:fldChar w:fldCharType="end"/>
            </w:r>
            <w:r w:rsidRPr="00754007">
              <w:rPr>
                <w:rFonts w:ascii="Calibri" w:hAnsi="Calibri" w:cs="Calibri"/>
                <w:sz w:val="16"/>
                <w:szCs w:val="16"/>
              </w:rPr>
              <w:t xml:space="preserve"> </w:t>
            </w:r>
          </w:p>
        </w:tc>
        <w:tc>
          <w:tcPr>
            <w:tcW w:w="515" w:type="dxa"/>
            <w:vMerge w:val="restart"/>
            <w:tcBorders>
              <w:top w:val="single" w:sz="18" w:space="0" w:color="auto"/>
            </w:tcBorders>
            <w:shd w:val="clear" w:color="auto" w:fill="auto"/>
            <w:vAlign w:val="center"/>
          </w:tcPr>
          <w:p w14:paraId="417DA147" w14:textId="694270F8" w:rsidR="002A0105" w:rsidRPr="00754007" w:rsidRDefault="002A0105" w:rsidP="002A0105">
            <w:pPr>
              <w:jc w:val="center"/>
              <w:rPr>
                <w:rFonts w:ascii="Calibri" w:hAnsi="Calibri" w:cs="Calibri"/>
                <w:sz w:val="16"/>
                <w:szCs w:val="16"/>
              </w:rPr>
            </w:pPr>
            <w:r w:rsidRPr="00754007">
              <w:rPr>
                <w:rFonts w:ascii="Calibri" w:hAnsi="Calibri" w:cs="Calibri"/>
                <w:sz w:val="16"/>
                <w:szCs w:val="16"/>
              </w:rPr>
              <w:t>51 (82)</w:t>
            </w:r>
          </w:p>
        </w:tc>
        <w:tc>
          <w:tcPr>
            <w:tcW w:w="1554" w:type="dxa"/>
            <w:vMerge w:val="restart"/>
            <w:tcBorders>
              <w:top w:val="single" w:sz="18" w:space="0" w:color="auto"/>
            </w:tcBorders>
            <w:shd w:val="clear" w:color="auto" w:fill="auto"/>
            <w:vAlign w:val="center"/>
          </w:tcPr>
          <w:p w14:paraId="0BA0F923" w14:textId="77777777" w:rsidR="002A0105" w:rsidRPr="00754007" w:rsidRDefault="002A0105" w:rsidP="002A0105">
            <w:pPr>
              <w:tabs>
                <w:tab w:val="left" w:pos="119"/>
              </w:tabs>
              <w:rPr>
                <w:rFonts w:ascii="Calibri" w:hAnsi="Calibri" w:cs="Calibri"/>
                <w:sz w:val="16"/>
                <w:szCs w:val="16"/>
              </w:rPr>
            </w:pPr>
            <w:r w:rsidRPr="00754007">
              <w:rPr>
                <w:rFonts w:ascii="Calibri" w:hAnsi="Calibri" w:cs="Calibri"/>
                <w:sz w:val="16"/>
                <w:szCs w:val="16"/>
              </w:rPr>
              <w:t>CPC at ICU discharge</w:t>
            </w:r>
          </w:p>
          <w:p w14:paraId="39826D1C" w14:textId="77777777" w:rsidR="002A0105" w:rsidRPr="00754007" w:rsidRDefault="002A0105" w:rsidP="002A0105">
            <w:pPr>
              <w:pStyle w:val="Paragrafoelenco"/>
              <w:numPr>
                <w:ilvl w:val="0"/>
                <w:numId w:val="3"/>
              </w:numPr>
              <w:tabs>
                <w:tab w:val="left" w:pos="119"/>
              </w:tabs>
              <w:ind w:left="119" w:hanging="119"/>
              <w:rPr>
                <w:rFonts w:ascii="Calibri" w:hAnsi="Calibri" w:cs="Calibri"/>
                <w:sz w:val="16"/>
                <w:szCs w:val="16"/>
              </w:rPr>
            </w:pPr>
            <w:r w:rsidRPr="00754007">
              <w:rPr>
                <w:rFonts w:ascii="Calibri" w:hAnsi="Calibri" w:cs="Calibri"/>
                <w:sz w:val="16"/>
                <w:szCs w:val="16"/>
              </w:rPr>
              <w:t>CPC 1-2 (good): 29 (55%)</w:t>
            </w:r>
          </w:p>
          <w:p w14:paraId="5BA0AA41" w14:textId="77777777" w:rsidR="002A0105" w:rsidRPr="00754007" w:rsidRDefault="002A0105" w:rsidP="002A0105">
            <w:pPr>
              <w:pStyle w:val="Paragrafoelenco"/>
              <w:numPr>
                <w:ilvl w:val="0"/>
                <w:numId w:val="3"/>
              </w:numPr>
              <w:tabs>
                <w:tab w:val="left" w:pos="119"/>
              </w:tabs>
              <w:ind w:left="119" w:hanging="119"/>
              <w:rPr>
                <w:rFonts w:ascii="Calibri" w:hAnsi="Calibri" w:cs="Calibri"/>
                <w:sz w:val="16"/>
                <w:szCs w:val="16"/>
              </w:rPr>
            </w:pPr>
            <w:r w:rsidRPr="00754007">
              <w:rPr>
                <w:rFonts w:ascii="Calibri" w:hAnsi="Calibri" w:cs="Calibri"/>
                <w:sz w:val="16"/>
                <w:szCs w:val="16"/>
              </w:rPr>
              <w:t>CPC ≥3 (poor): 24 (45%)</w:t>
            </w:r>
          </w:p>
        </w:tc>
        <w:tc>
          <w:tcPr>
            <w:tcW w:w="1135" w:type="dxa"/>
            <w:vMerge w:val="restart"/>
            <w:tcBorders>
              <w:top w:val="single" w:sz="18" w:space="0" w:color="auto"/>
            </w:tcBorders>
            <w:shd w:val="clear" w:color="auto" w:fill="auto"/>
            <w:vAlign w:val="center"/>
          </w:tcPr>
          <w:p w14:paraId="3DB06CB6" w14:textId="77777777" w:rsidR="002A0105" w:rsidRPr="00A6414E" w:rsidRDefault="002A0105" w:rsidP="002A0105">
            <w:pPr>
              <w:rPr>
                <w:rFonts w:ascii="Calibri" w:hAnsi="Calibri" w:cs="Calibri"/>
                <w:b/>
                <w:sz w:val="16"/>
                <w:szCs w:val="16"/>
              </w:rPr>
            </w:pPr>
            <w:r w:rsidRPr="00A6414E">
              <w:rPr>
                <w:rFonts w:ascii="Calibri" w:hAnsi="Calibri" w:cs="Calibri"/>
                <w:b/>
                <w:sz w:val="16"/>
                <w:szCs w:val="16"/>
              </w:rPr>
              <w:t>Outcome</w:t>
            </w:r>
          </w:p>
        </w:tc>
        <w:tc>
          <w:tcPr>
            <w:tcW w:w="3402" w:type="dxa"/>
            <w:gridSpan w:val="16"/>
            <w:tcBorders>
              <w:top w:val="single" w:sz="18" w:space="0" w:color="auto"/>
            </w:tcBorders>
            <w:shd w:val="clear" w:color="auto" w:fill="auto"/>
            <w:vAlign w:val="center"/>
          </w:tcPr>
          <w:p w14:paraId="34474794" w14:textId="52B43459" w:rsidR="002A0105" w:rsidRPr="00A6414E" w:rsidRDefault="002A0105" w:rsidP="002A0105">
            <w:pPr>
              <w:rPr>
                <w:rFonts w:ascii="Calibri" w:hAnsi="Calibri" w:cs="Calibri"/>
                <w:b/>
                <w:sz w:val="16"/>
                <w:szCs w:val="16"/>
              </w:rPr>
            </w:pPr>
            <w:r>
              <w:rPr>
                <w:rFonts w:ascii="Calibri" w:hAnsi="Calibri" w:cs="Calibri"/>
                <w:b/>
                <w:sz w:val="16"/>
                <w:szCs w:val="16"/>
              </w:rPr>
              <w:t>Day 0</w:t>
            </w:r>
          </w:p>
        </w:tc>
        <w:tc>
          <w:tcPr>
            <w:tcW w:w="3148" w:type="dxa"/>
            <w:gridSpan w:val="13"/>
            <w:tcBorders>
              <w:top w:val="single" w:sz="18" w:space="0" w:color="auto"/>
            </w:tcBorders>
            <w:shd w:val="clear" w:color="auto" w:fill="auto"/>
            <w:vAlign w:val="center"/>
          </w:tcPr>
          <w:p w14:paraId="4ABA1EFA" w14:textId="65AC6573" w:rsidR="002A0105" w:rsidRPr="00A6414E" w:rsidRDefault="002A0105" w:rsidP="002A0105">
            <w:pPr>
              <w:rPr>
                <w:rFonts w:ascii="Calibri" w:hAnsi="Calibri" w:cs="Calibri"/>
                <w:b/>
                <w:sz w:val="16"/>
                <w:szCs w:val="16"/>
              </w:rPr>
            </w:pPr>
            <w:r>
              <w:rPr>
                <w:rFonts w:ascii="Calibri" w:hAnsi="Calibri" w:cs="Calibri"/>
                <w:b/>
                <w:sz w:val="16"/>
                <w:szCs w:val="16"/>
              </w:rPr>
              <w:t>Day 1</w:t>
            </w:r>
          </w:p>
        </w:tc>
        <w:tc>
          <w:tcPr>
            <w:tcW w:w="2948" w:type="dxa"/>
            <w:vMerge w:val="restart"/>
            <w:tcBorders>
              <w:top w:val="single" w:sz="18" w:space="0" w:color="auto"/>
              <w:right w:val="single" w:sz="18" w:space="0" w:color="auto"/>
            </w:tcBorders>
          </w:tcPr>
          <w:p w14:paraId="69A48C95" w14:textId="1E747888" w:rsidR="002A0105" w:rsidRDefault="002A0105" w:rsidP="004946FC">
            <w:pPr>
              <w:pStyle w:val="NormaleWeb"/>
              <w:numPr>
                <w:ilvl w:val="0"/>
                <w:numId w:val="5"/>
              </w:numPr>
              <w:spacing w:before="0" w:beforeAutospacing="0" w:after="0" w:afterAutospacing="0"/>
              <w:ind w:left="159" w:hanging="159"/>
              <w:rPr>
                <w:rFonts w:ascii="Calibri" w:hAnsi="Calibri" w:cs="Calibri"/>
                <w:color w:val="111111"/>
                <w:sz w:val="16"/>
                <w:szCs w:val="16"/>
              </w:rPr>
            </w:pPr>
            <w:r w:rsidRPr="00515B4A">
              <w:rPr>
                <w:rFonts w:ascii="Calibri" w:hAnsi="Calibri" w:cs="Calibri"/>
                <w:color w:val="111111"/>
                <w:sz w:val="16"/>
                <w:szCs w:val="16"/>
              </w:rPr>
              <w:t>No differences in MFV</w:t>
            </w:r>
            <w:r w:rsidR="004946FC" w:rsidRPr="004946FC">
              <w:rPr>
                <w:rFonts w:ascii="Calibri" w:hAnsi="Calibri" w:cs="Calibri"/>
                <w:color w:val="111111"/>
                <w:sz w:val="16"/>
                <w:szCs w:val="16"/>
                <w:vertAlign w:val="subscript"/>
              </w:rPr>
              <w:t>MCA</w:t>
            </w:r>
            <w:r w:rsidRPr="00515B4A">
              <w:rPr>
                <w:rFonts w:ascii="Calibri" w:hAnsi="Calibri" w:cs="Calibri"/>
                <w:color w:val="111111"/>
                <w:sz w:val="16"/>
                <w:szCs w:val="16"/>
              </w:rPr>
              <w:t xml:space="preserve"> and PI between poor and good outcome patients at 24 and 48 hrs.</w:t>
            </w:r>
          </w:p>
          <w:p w14:paraId="6143383B" w14:textId="64D69532" w:rsidR="002A0105" w:rsidRPr="00515B4A" w:rsidRDefault="002A0105" w:rsidP="004946FC">
            <w:pPr>
              <w:pStyle w:val="NormaleWeb"/>
              <w:numPr>
                <w:ilvl w:val="0"/>
                <w:numId w:val="5"/>
              </w:numPr>
              <w:spacing w:before="0" w:beforeAutospacing="0" w:after="0" w:afterAutospacing="0"/>
              <w:ind w:left="159" w:hanging="159"/>
              <w:rPr>
                <w:rFonts w:ascii="Calibri" w:hAnsi="Calibri" w:cs="Calibri"/>
                <w:color w:val="111111"/>
                <w:sz w:val="16"/>
                <w:szCs w:val="16"/>
              </w:rPr>
            </w:pPr>
            <w:r w:rsidRPr="00515B4A">
              <w:rPr>
                <w:rFonts w:ascii="Calibri" w:hAnsi="Calibri" w:cs="Calibri"/>
                <w:color w:val="111111"/>
                <w:sz w:val="16"/>
                <w:szCs w:val="16"/>
              </w:rPr>
              <w:t>However, for all subject</w:t>
            </w:r>
            <w:r w:rsidR="004946FC">
              <w:rPr>
                <w:rFonts w:ascii="Calibri" w:hAnsi="Calibri" w:cs="Calibri"/>
                <w:color w:val="111111"/>
                <w:sz w:val="16"/>
                <w:szCs w:val="16"/>
              </w:rPr>
              <w:t>s</w:t>
            </w:r>
            <w:r w:rsidRPr="00515B4A">
              <w:rPr>
                <w:rFonts w:ascii="Calibri" w:hAnsi="Calibri" w:cs="Calibri"/>
                <w:color w:val="111111"/>
                <w:sz w:val="16"/>
                <w:szCs w:val="16"/>
              </w:rPr>
              <w:t xml:space="preserve">, </w:t>
            </w:r>
            <w:r w:rsidR="004946FC" w:rsidRPr="00515B4A">
              <w:rPr>
                <w:rFonts w:ascii="Calibri" w:hAnsi="Calibri" w:cs="Calibri"/>
                <w:color w:val="111111"/>
                <w:sz w:val="16"/>
                <w:szCs w:val="16"/>
              </w:rPr>
              <w:t>MFV</w:t>
            </w:r>
            <w:r w:rsidR="004946FC" w:rsidRPr="004946FC">
              <w:rPr>
                <w:rFonts w:ascii="Calibri" w:hAnsi="Calibri" w:cs="Calibri"/>
                <w:color w:val="111111"/>
                <w:sz w:val="16"/>
                <w:szCs w:val="16"/>
                <w:vertAlign w:val="subscript"/>
              </w:rPr>
              <w:t>MCA</w:t>
            </w:r>
            <w:r w:rsidR="004946FC" w:rsidRPr="00515B4A">
              <w:rPr>
                <w:rFonts w:ascii="Calibri" w:hAnsi="Calibri" w:cs="Calibri"/>
                <w:color w:val="111111"/>
                <w:sz w:val="16"/>
                <w:szCs w:val="16"/>
              </w:rPr>
              <w:t xml:space="preserve"> </w:t>
            </w:r>
            <w:r w:rsidRPr="00515B4A">
              <w:rPr>
                <w:rFonts w:ascii="Calibri" w:hAnsi="Calibri" w:cs="Calibri"/>
                <w:color w:val="111111"/>
                <w:sz w:val="16"/>
                <w:szCs w:val="16"/>
              </w:rPr>
              <w:t xml:space="preserve">significantly higher at 48 h compared with 24 h (45 vs 37 cm/s - p = 0.001). </w:t>
            </w:r>
          </w:p>
        </w:tc>
      </w:tr>
      <w:tr w:rsidR="002A0105" w:rsidRPr="005508A4" w14:paraId="0F2AAFF9" w14:textId="77777777" w:rsidTr="006B694B">
        <w:trPr>
          <w:trHeight w:val="66"/>
        </w:trPr>
        <w:tc>
          <w:tcPr>
            <w:tcW w:w="1597" w:type="dxa"/>
            <w:vMerge/>
            <w:tcBorders>
              <w:left w:val="single" w:sz="18" w:space="0" w:color="auto"/>
            </w:tcBorders>
            <w:shd w:val="clear" w:color="auto" w:fill="auto"/>
            <w:vAlign w:val="center"/>
          </w:tcPr>
          <w:p w14:paraId="73D2EC44" w14:textId="77777777" w:rsidR="002A0105" w:rsidRPr="00754007" w:rsidRDefault="002A0105" w:rsidP="002A0105">
            <w:pPr>
              <w:rPr>
                <w:rFonts w:ascii="Calibri" w:hAnsi="Calibri" w:cs="Calibri"/>
                <w:b/>
                <w:sz w:val="16"/>
                <w:szCs w:val="16"/>
              </w:rPr>
            </w:pPr>
          </w:p>
        </w:tc>
        <w:tc>
          <w:tcPr>
            <w:tcW w:w="515" w:type="dxa"/>
            <w:vMerge/>
            <w:shd w:val="clear" w:color="auto" w:fill="auto"/>
            <w:vAlign w:val="center"/>
          </w:tcPr>
          <w:p w14:paraId="7DBEE94E" w14:textId="77777777" w:rsidR="002A0105" w:rsidRPr="00754007" w:rsidRDefault="002A0105" w:rsidP="002A0105">
            <w:pPr>
              <w:jc w:val="center"/>
              <w:rPr>
                <w:rFonts w:ascii="Calibri" w:hAnsi="Calibri" w:cs="Calibri"/>
                <w:b/>
                <w:sz w:val="16"/>
                <w:szCs w:val="16"/>
              </w:rPr>
            </w:pPr>
          </w:p>
        </w:tc>
        <w:tc>
          <w:tcPr>
            <w:tcW w:w="1554" w:type="dxa"/>
            <w:vMerge/>
            <w:shd w:val="clear" w:color="auto" w:fill="auto"/>
            <w:vAlign w:val="center"/>
          </w:tcPr>
          <w:p w14:paraId="2009583D" w14:textId="77777777" w:rsidR="002A0105" w:rsidRPr="00754007" w:rsidRDefault="002A0105" w:rsidP="002A0105">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218ADC3A" w14:textId="77777777" w:rsidR="002A0105" w:rsidRPr="00A6414E" w:rsidRDefault="002A0105" w:rsidP="002A0105">
            <w:pPr>
              <w:rPr>
                <w:rFonts w:ascii="Calibri" w:hAnsi="Calibri" w:cs="Calibri"/>
                <w:b/>
                <w:sz w:val="16"/>
                <w:szCs w:val="16"/>
              </w:rPr>
            </w:pPr>
          </w:p>
        </w:tc>
        <w:tc>
          <w:tcPr>
            <w:tcW w:w="574" w:type="dxa"/>
            <w:shd w:val="clear" w:color="auto" w:fill="auto"/>
            <w:vAlign w:val="center"/>
          </w:tcPr>
          <w:p w14:paraId="03BA043A" w14:textId="2F536680" w:rsidR="002A0105" w:rsidRPr="00A6414E" w:rsidRDefault="002A0105" w:rsidP="002A0105">
            <w:pPr>
              <w:jc w:val="center"/>
              <w:rPr>
                <w:rFonts w:ascii="Calibri" w:hAnsi="Calibri" w:cs="Calibri"/>
                <w:b/>
                <w:sz w:val="16"/>
                <w:szCs w:val="16"/>
              </w:rPr>
            </w:pPr>
            <w:proofErr w:type="gramStart"/>
            <w:r>
              <w:rPr>
                <w:rFonts w:ascii="Calibri" w:hAnsi="Calibri" w:cs="Calibri"/>
                <w:b/>
                <w:sz w:val="16"/>
                <w:szCs w:val="16"/>
              </w:rPr>
              <w:t>n</w:t>
            </w:r>
            <w:proofErr w:type="gramEnd"/>
          </w:p>
        </w:tc>
        <w:tc>
          <w:tcPr>
            <w:tcW w:w="1138" w:type="dxa"/>
            <w:gridSpan w:val="5"/>
            <w:shd w:val="clear" w:color="auto" w:fill="auto"/>
            <w:vAlign w:val="center"/>
          </w:tcPr>
          <w:p w14:paraId="672F5C28" w14:textId="06A94A86"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1690" w:type="dxa"/>
            <w:gridSpan w:val="10"/>
            <w:shd w:val="clear" w:color="auto" w:fill="auto"/>
            <w:vAlign w:val="center"/>
          </w:tcPr>
          <w:p w14:paraId="1EEF687D" w14:textId="7A26E946" w:rsidR="002A0105" w:rsidRPr="00A6414E" w:rsidRDefault="002A0105" w:rsidP="002A0105">
            <w:pPr>
              <w:jc w:val="center"/>
              <w:rPr>
                <w:rFonts w:ascii="Calibri" w:hAnsi="Calibri" w:cs="Calibri"/>
                <w:b/>
                <w:sz w:val="16"/>
                <w:szCs w:val="16"/>
              </w:rPr>
            </w:pPr>
            <w:r>
              <w:rPr>
                <w:rFonts w:ascii="Calibri" w:hAnsi="Calibri" w:cs="Calibri"/>
                <w:b/>
                <w:sz w:val="16"/>
                <w:szCs w:val="16"/>
              </w:rPr>
              <w:t xml:space="preserve">PI </w:t>
            </w:r>
          </w:p>
        </w:tc>
        <w:tc>
          <w:tcPr>
            <w:tcW w:w="721" w:type="dxa"/>
            <w:gridSpan w:val="3"/>
            <w:shd w:val="clear" w:color="auto" w:fill="auto"/>
            <w:vAlign w:val="center"/>
          </w:tcPr>
          <w:p w14:paraId="3BFB6A80" w14:textId="531781CF" w:rsidR="002A0105" w:rsidRPr="00A6414E" w:rsidRDefault="002A0105" w:rsidP="002A0105">
            <w:pPr>
              <w:jc w:val="center"/>
              <w:rPr>
                <w:rFonts w:ascii="Calibri" w:hAnsi="Calibri" w:cs="Calibri"/>
                <w:b/>
                <w:sz w:val="16"/>
                <w:szCs w:val="16"/>
              </w:rPr>
            </w:pPr>
            <w:proofErr w:type="gramStart"/>
            <w:r>
              <w:rPr>
                <w:rFonts w:ascii="Calibri" w:hAnsi="Calibri" w:cs="Calibri"/>
                <w:b/>
                <w:sz w:val="16"/>
                <w:szCs w:val="16"/>
              </w:rPr>
              <w:t>n</w:t>
            </w:r>
            <w:proofErr w:type="gramEnd"/>
          </w:p>
        </w:tc>
        <w:tc>
          <w:tcPr>
            <w:tcW w:w="996" w:type="dxa"/>
            <w:gridSpan w:val="5"/>
            <w:shd w:val="clear" w:color="auto" w:fill="auto"/>
            <w:vAlign w:val="center"/>
          </w:tcPr>
          <w:p w14:paraId="618843D9" w14:textId="4DD13B22"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1431" w:type="dxa"/>
            <w:gridSpan w:val="5"/>
            <w:shd w:val="clear" w:color="auto" w:fill="auto"/>
            <w:vAlign w:val="center"/>
          </w:tcPr>
          <w:p w14:paraId="4462D91D" w14:textId="212CCFB9" w:rsidR="002A0105" w:rsidRPr="00A6414E" w:rsidRDefault="002A0105" w:rsidP="002A0105">
            <w:pPr>
              <w:jc w:val="center"/>
              <w:rPr>
                <w:rFonts w:ascii="Calibri" w:hAnsi="Calibri" w:cs="Calibri"/>
                <w:b/>
                <w:sz w:val="16"/>
                <w:szCs w:val="16"/>
              </w:rPr>
            </w:pPr>
            <w:r>
              <w:rPr>
                <w:rFonts w:ascii="Calibri" w:hAnsi="Calibri" w:cs="Calibri"/>
                <w:b/>
                <w:sz w:val="16"/>
                <w:szCs w:val="16"/>
              </w:rPr>
              <w:t xml:space="preserve">PI </w:t>
            </w:r>
          </w:p>
        </w:tc>
        <w:tc>
          <w:tcPr>
            <w:tcW w:w="2948" w:type="dxa"/>
            <w:vMerge/>
            <w:tcBorders>
              <w:right w:val="single" w:sz="18" w:space="0" w:color="auto"/>
            </w:tcBorders>
          </w:tcPr>
          <w:p w14:paraId="1F2FFDDC" w14:textId="77777777" w:rsidR="002A0105" w:rsidRPr="00A6414E" w:rsidRDefault="002A0105" w:rsidP="002A0105">
            <w:pPr>
              <w:rPr>
                <w:rFonts w:ascii="Calibri" w:hAnsi="Calibri" w:cs="Calibri"/>
                <w:b/>
                <w:sz w:val="16"/>
                <w:szCs w:val="16"/>
              </w:rPr>
            </w:pPr>
          </w:p>
        </w:tc>
      </w:tr>
      <w:tr w:rsidR="002A0105" w:rsidRPr="005508A4" w14:paraId="7F6999E7" w14:textId="77777777" w:rsidTr="006B694B">
        <w:trPr>
          <w:trHeight w:val="319"/>
        </w:trPr>
        <w:tc>
          <w:tcPr>
            <w:tcW w:w="1597" w:type="dxa"/>
            <w:vMerge/>
            <w:tcBorders>
              <w:left w:val="single" w:sz="18" w:space="0" w:color="auto"/>
            </w:tcBorders>
          </w:tcPr>
          <w:p w14:paraId="73ADAF22" w14:textId="77777777" w:rsidR="002A0105" w:rsidRPr="00754007" w:rsidRDefault="002A0105" w:rsidP="002A0105">
            <w:pPr>
              <w:rPr>
                <w:rFonts w:ascii="Calibri" w:hAnsi="Calibri" w:cs="Calibri"/>
                <w:sz w:val="16"/>
                <w:szCs w:val="16"/>
              </w:rPr>
            </w:pPr>
          </w:p>
        </w:tc>
        <w:tc>
          <w:tcPr>
            <w:tcW w:w="515" w:type="dxa"/>
            <w:vMerge/>
          </w:tcPr>
          <w:p w14:paraId="692496B9" w14:textId="77777777" w:rsidR="002A0105" w:rsidRPr="00754007" w:rsidRDefault="002A0105" w:rsidP="002A0105">
            <w:pPr>
              <w:jc w:val="center"/>
              <w:rPr>
                <w:rFonts w:ascii="Calibri" w:hAnsi="Calibri" w:cs="Calibri"/>
                <w:sz w:val="16"/>
                <w:szCs w:val="16"/>
              </w:rPr>
            </w:pPr>
          </w:p>
        </w:tc>
        <w:tc>
          <w:tcPr>
            <w:tcW w:w="1554" w:type="dxa"/>
            <w:vMerge/>
          </w:tcPr>
          <w:p w14:paraId="3BB71C49" w14:textId="77777777" w:rsidR="002A0105" w:rsidRPr="00754007" w:rsidRDefault="002A0105" w:rsidP="002A0105">
            <w:pPr>
              <w:pStyle w:val="Paragrafoelenco"/>
              <w:numPr>
                <w:ilvl w:val="0"/>
                <w:numId w:val="3"/>
              </w:numPr>
              <w:tabs>
                <w:tab w:val="left" w:pos="119"/>
              </w:tabs>
              <w:ind w:left="119" w:hanging="119"/>
              <w:rPr>
                <w:rFonts w:ascii="Calibri" w:hAnsi="Calibri" w:cs="Calibri"/>
                <w:sz w:val="16"/>
                <w:szCs w:val="16"/>
              </w:rPr>
            </w:pPr>
          </w:p>
        </w:tc>
        <w:tc>
          <w:tcPr>
            <w:tcW w:w="1135" w:type="dxa"/>
            <w:tcBorders>
              <w:tr2bl w:val="nil"/>
            </w:tcBorders>
            <w:shd w:val="clear" w:color="auto" w:fill="E2EFD9" w:themeFill="accent6" w:themeFillTint="33"/>
            <w:vAlign w:val="center"/>
          </w:tcPr>
          <w:p w14:paraId="7AC4F7A1" w14:textId="77777777" w:rsidR="002A0105" w:rsidRPr="00341138" w:rsidRDefault="002A0105" w:rsidP="002A0105">
            <w:pPr>
              <w:jc w:val="center"/>
              <w:rPr>
                <w:rFonts w:ascii="Calibri" w:hAnsi="Calibri" w:cs="Calibri"/>
                <w:sz w:val="16"/>
                <w:szCs w:val="16"/>
              </w:rPr>
            </w:pPr>
            <w:r w:rsidRPr="00341138">
              <w:rPr>
                <w:rFonts w:ascii="Calibri" w:hAnsi="Calibri" w:cs="Calibri"/>
                <w:sz w:val="16"/>
                <w:szCs w:val="16"/>
              </w:rPr>
              <w:t>Good</w:t>
            </w:r>
          </w:p>
        </w:tc>
        <w:tc>
          <w:tcPr>
            <w:tcW w:w="574" w:type="dxa"/>
            <w:tcBorders>
              <w:tr2bl w:val="nil"/>
            </w:tcBorders>
            <w:shd w:val="clear" w:color="auto" w:fill="E2EFD9" w:themeFill="accent6" w:themeFillTint="33"/>
            <w:vAlign w:val="center"/>
          </w:tcPr>
          <w:p w14:paraId="03C121F3" w14:textId="0947F6A4"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23</w:t>
            </w:r>
          </w:p>
        </w:tc>
        <w:tc>
          <w:tcPr>
            <w:tcW w:w="1138" w:type="dxa"/>
            <w:gridSpan w:val="5"/>
            <w:tcBorders>
              <w:tr2bl w:val="nil"/>
            </w:tcBorders>
            <w:shd w:val="clear" w:color="auto" w:fill="E2EFD9" w:themeFill="accent6" w:themeFillTint="33"/>
            <w:vAlign w:val="center"/>
          </w:tcPr>
          <w:p w14:paraId="715CD6E4" w14:textId="5B832665"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 xml:space="preserve">38 </w:t>
            </w:r>
            <w:r w:rsidR="00C464E3">
              <w:rPr>
                <w:rFonts w:ascii="Calibri" w:hAnsi="Calibri" w:cs="Calibri"/>
                <w:sz w:val="16"/>
                <w:szCs w:val="16"/>
              </w:rPr>
              <w:t>[</w:t>
            </w:r>
            <w:r w:rsidRPr="00341138">
              <w:rPr>
                <w:rFonts w:ascii="Calibri" w:hAnsi="Calibri" w:cs="Calibri"/>
                <w:sz w:val="16"/>
                <w:szCs w:val="16"/>
              </w:rPr>
              <w:t>35–56</w:t>
            </w:r>
            <w:r w:rsidR="00C464E3">
              <w:rPr>
                <w:rFonts w:ascii="Calibri" w:hAnsi="Calibri" w:cs="Calibri"/>
                <w:sz w:val="16"/>
                <w:szCs w:val="16"/>
              </w:rPr>
              <w:t>]</w:t>
            </w:r>
          </w:p>
        </w:tc>
        <w:tc>
          <w:tcPr>
            <w:tcW w:w="1690" w:type="dxa"/>
            <w:gridSpan w:val="10"/>
            <w:tcBorders>
              <w:tr2bl w:val="nil"/>
            </w:tcBorders>
            <w:shd w:val="clear" w:color="auto" w:fill="E2EFD9" w:themeFill="accent6" w:themeFillTint="33"/>
            <w:vAlign w:val="center"/>
          </w:tcPr>
          <w:p w14:paraId="11ACEF54" w14:textId="4D9E65F9"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 xml:space="preserve">0.9 </w:t>
            </w:r>
            <w:r w:rsidR="00C464E3">
              <w:rPr>
                <w:rFonts w:ascii="Calibri" w:hAnsi="Calibri" w:cs="Calibri"/>
                <w:sz w:val="16"/>
                <w:szCs w:val="16"/>
              </w:rPr>
              <w:t>[</w:t>
            </w:r>
            <w:r w:rsidRPr="00341138">
              <w:rPr>
                <w:rFonts w:ascii="Calibri" w:hAnsi="Calibri" w:cs="Calibri"/>
                <w:sz w:val="16"/>
                <w:szCs w:val="16"/>
              </w:rPr>
              <w:t>0.7–1.2</w:t>
            </w:r>
            <w:r w:rsidR="00C464E3">
              <w:rPr>
                <w:rFonts w:ascii="Calibri" w:hAnsi="Calibri" w:cs="Calibri"/>
                <w:sz w:val="16"/>
                <w:szCs w:val="16"/>
              </w:rPr>
              <w:t>]</w:t>
            </w:r>
          </w:p>
        </w:tc>
        <w:tc>
          <w:tcPr>
            <w:tcW w:w="721" w:type="dxa"/>
            <w:gridSpan w:val="3"/>
            <w:tcBorders>
              <w:tr2bl w:val="nil"/>
            </w:tcBorders>
            <w:shd w:val="clear" w:color="auto" w:fill="E2EFD9" w:themeFill="accent6" w:themeFillTint="33"/>
            <w:vAlign w:val="center"/>
          </w:tcPr>
          <w:p w14:paraId="0C65CD61" w14:textId="736A4574"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19</w:t>
            </w:r>
          </w:p>
        </w:tc>
        <w:tc>
          <w:tcPr>
            <w:tcW w:w="996" w:type="dxa"/>
            <w:gridSpan w:val="5"/>
            <w:tcBorders>
              <w:tr2bl w:val="nil"/>
            </w:tcBorders>
            <w:shd w:val="clear" w:color="auto" w:fill="E2EFD9" w:themeFill="accent6" w:themeFillTint="33"/>
            <w:vAlign w:val="center"/>
          </w:tcPr>
          <w:p w14:paraId="32661ECA" w14:textId="28547DA6"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 xml:space="preserve">55 </w:t>
            </w:r>
            <w:r w:rsidR="00C464E3">
              <w:rPr>
                <w:rFonts w:ascii="Calibri" w:hAnsi="Calibri" w:cs="Calibri"/>
                <w:sz w:val="16"/>
                <w:szCs w:val="16"/>
              </w:rPr>
              <w:t>[</w:t>
            </w:r>
            <w:r w:rsidRPr="00341138">
              <w:rPr>
                <w:rFonts w:ascii="Calibri" w:hAnsi="Calibri" w:cs="Calibri"/>
                <w:sz w:val="16"/>
                <w:szCs w:val="16"/>
              </w:rPr>
              <w:t>39–64</w:t>
            </w:r>
            <w:r w:rsidR="00C464E3">
              <w:rPr>
                <w:rFonts w:ascii="Calibri" w:hAnsi="Calibri" w:cs="Calibri"/>
                <w:sz w:val="16"/>
                <w:szCs w:val="16"/>
              </w:rPr>
              <w:t>]</w:t>
            </w:r>
          </w:p>
        </w:tc>
        <w:tc>
          <w:tcPr>
            <w:tcW w:w="1431" w:type="dxa"/>
            <w:gridSpan w:val="5"/>
            <w:tcBorders>
              <w:tr2bl w:val="nil"/>
            </w:tcBorders>
            <w:shd w:val="clear" w:color="auto" w:fill="E2EFD9" w:themeFill="accent6" w:themeFillTint="33"/>
            <w:vAlign w:val="center"/>
          </w:tcPr>
          <w:p w14:paraId="3553C16E" w14:textId="344576E6"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 xml:space="preserve">0.8 </w:t>
            </w:r>
            <w:r w:rsidR="00C464E3">
              <w:rPr>
                <w:rFonts w:ascii="Calibri" w:hAnsi="Calibri" w:cs="Calibri"/>
                <w:sz w:val="16"/>
                <w:szCs w:val="16"/>
              </w:rPr>
              <w:t>[</w:t>
            </w:r>
            <w:r w:rsidRPr="00341138">
              <w:rPr>
                <w:rFonts w:ascii="Calibri" w:hAnsi="Calibri" w:cs="Calibri"/>
                <w:sz w:val="16"/>
                <w:szCs w:val="16"/>
              </w:rPr>
              <w:t>0.6–1.1</w:t>
            </w:r>
            <w:r w:rsidR="00C464E3">
              <w:rPr>
                <w:rFonts w:ascii="Calibri" w:hAnsi="Calibri" w:cs="Calibri"/>
                <w:sz w:val="16"/>
                <w:szCs w:val="16"/>
              </w:rPr>
              <w:t>]</w:t>
            </w:r>
          </w:p>
        </w:tc>
        <w:tc>
          <w:tcPr>
            <w:tcW w:w="2948" w:type="dxa"/>
            <w:vMerge/>
            <w:tcBorders>
              <w:right w:val="single" w:sz="18" w:space="0" w:color="auto"/>
            </w:tcBorders>
            <w:shd w:val="clear" w:color="auto" w:fill="auto"/>
          </w:tcPr>
          <w:p w14:paraId="69305CEB" w14:textId="77777777" w:rsidR="002A0105" w:rsidRPr="00A6414E" w:rsidRDefault="002A0105" w:rsidP="002A0105">
            <w:pPr>
              <w:pStyle w:val="NormaleWeb"/>
              <w:rPr>
                <w:rFonts w:ascii="Calibri" w:hAnsi="Calibri" w:cs="Calibri"/>
                <w:sz w:val="16"/>
                <w:szCs w:val="16"/>
              </w:rPr>
            </w:pPr>
          </w:p>
        </w:tc>
      </w:tr>
      <w:tr w:rsidR="002A0105" w:rsidRPr="005508A4" w14:paraId="1F527F90" w14:textId="77777777" w:rsidTr="006B694B">
        <w:trPr>
          <w:trHeight w:val="318"/>
        </w:trPr>
        <w:tc>
          <w:tcPr>
            <w:tcW w:w="1597" w:type="dxa"/>
            <w:vMerge/>
            <w:tcBorders>
              <w:left w:val="single" w:sz="18" w:space="0" w:color="auto"/>
            </w:tcBorders>
          </w:tcPr>
          <w:p w14:paraId="114240C3" w14:textId="77777777" w:rsidR="002A0105" w:rsidRPr="00754007" w:rsidRDefault="002A0105" w:rsidP="002A0105">
            <w:pPr>
              <w:rPr>
                <w:rFonts w:ascii="Calibri" w:hAnsi="Calibri" w:cs="Calibri"/>
                <w:sz w:val="16"/>
                <w:szCs w:val="16"/>
              </w:rPr>
            </w:pPr>
          </w:p>
        </w:tc>
        <w:tc>
          <w:tcPr>
            <w:tcW w:w="515" w:type="dxa"/>
            <w:vMerge/>
          </w:tcPr>
          <w:p w14:paraId="35BB2679" w14:textId="77777777" w:rsidR="002A0105" w:rsidRPr="00754007" w:rsidRDefault="002A0105" w:rsidP="002A0105">
            <w:pPr>
              <w:jc w:val="center"/>
              <w:rPr>
                <w:rFonts w:ascii="Calibri" w:hAnsi="Calibri" w:cs="Calibri"/>
                <w:sz w:val="16"/>
                <w:szCs w:val="16"/>
              </w:rPr>
            </w:pPr>
          </w:p>
        </w:tc>
        <w:tc>
          <w:tcPr>
            <w:tcW w:w="1554" w:type="dxa"/>
            <w:vMerge/>
          </w:tcPr>
          <w:p w14:paraId="67BFBB2F" w14:textId="77777777" w:rsidR="002A0105" w:rsidRPr="00754007" w:rsidRDefault="002A0105" w:rsidP="002A0105">
            <w:pPr>
              <w:rPr>
                <w:rFonts w:ascii="Calibri" w:hAnsi="Calibri" w:cs="Calibri"/>
                <w:sz w:val="16"/>
                <w:szCs w:val="16"/>
              </w:rPr>
            </w:pPr>
          </w:p>
        </w:tc>
        <w:tc>
          <w:tcPr>
            <w:tcW w:w="1135" w:type="dxa"/>
            <w:shd w:val="clear" w:color="auto" w:fill="FBE4D5" w:themeFill="accent2" w:themeFillTint="33"/>
            <w:vAlign w:val="center"/>
          </w:tcPr>
          <w:p w14:paraId="417CE200" w14:textId="77777777" w:rsidR="002A0105" w:rsidRPr="00341138" w:rsidRDefault="002A0105" w:rsidP="002A0105">
            <w:pPr>
              <w:jc w:val="center"/>
              <w:rPr>
                <w:rFonts w:ascii="Calibri" w:hAnsi="Calibri" w:cs="Calibri"/>
                <w:sz w:val="16"/>
                <w:szCs w:val="16"/>
              </w:rPr>
            </w:pPr>
            <w:r w:rsidRPr="00341138">
              <w:rPr>
                <w:rFonts w:ascii="Calibri" w:hAnsi="Calibri" w:cs="Calibri"/>
                <w:sz w:val="16"/>
                <w:szCs w:val="16"/>
              </w:rPr>
              <w:t>Poor</w:t>
            </w:r>
          </w:p>
        </w:tc>
        <w:tc>
          <w:tcPr>
            <w:tcW w:w="574" w:type="dxa"/>
            <w:shd w:val="clear" w:color="auto" w:fill="FBE4D5" w:themeFill="accent2" w:themeFillTint="33"/>
            <w:vAlign w:val="center"/>
          </w:tcPr>
          <w:p w14:paraId="69B05EFC" w14:textId="0758C7F2"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28</w:t>
            </w:r>
          </w:p>
        </w:tc>
        <w:tc>
          <w:tcPr>
            <w:tcW w:w="1138" w:type="dxa"/>
            <w:gridSpan w:val="5"/>
            <w:shd w:val="clear" w:color="auto" w:fill="FBE4D5" w:themeFill="accent2" w:themeFillTint="33"/>
            <w:vAlign w:val="center"/>
          </w:tcPr>
          <w:p w14:paraId="6EF6F15D" w14:textId="0283BBF3"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40 [33–58]</w:t>
            </w:r>
          </w:p>
        </w:tc>
        <w:tc>
          <w:tcPr>
            <w:tcW w:w="1690" w:type="dxa"/>
            <w:gridSpan w:val="10"/>
            <w:shd w:val="clear" w:color="auto" w:fill="FBE4D5" w:themeFill="accent2" w:themeFillTint="33"/>
            <w:vAlign w:val="center"/>
          </w:tcPr>
          <w:p w14:paraId="1296750C" w14:textId="5066EE80"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0.9 [0.7–1.1]</w:t>
            </w:r>
          </w:p>
        </w:tc>
        <w:tc>
          <w:tcPr>
            <w:tcW w:w="721" w:type="dxa"/>
            <w:gridSpan w:val="3"/>
            <w:shd w:val="clear" w:color="auto" w:fill="FBE4D5" w:themeFill="accent2" w:themeFillTint="33"/>
            <w:vAlign w:val="center"/>
          </w:tcPr>
          <w:p w14:paraId="78871E76" w14:textId="28F6F61E"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27</w:t>
            </w:r>
          </w:p>
        </w:tc>
        <w:tc>
          <w:tcPr>
            <w:tcW w:w="996" w:type="dxa"/>
            <w:gridSpan w:val="5"/>
            <w:shd w:val="clear" w:color="auto" w:fill="FBE4D5" w:themeFill="accent2" w:themeFillTint="33"/>
            <w:vAlign w:val="center"/>
          </w:tcPr>
          <w:p w14:paraId="3115155E" w14:textId="7A67B424"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42 [38–62]</w:t>
            </w:r>
          </w:p>
        </w:tc>
        <w:tc>
          <w:tcPr>
            <w:tcW w:w="1431" w:type="dxa"/>
            <w:gridSpan w:val="5"/>
            <w:shd w:val="clear" w:color="auto" w:fill="FBE4D5" w:themeFill="accent2" w:themeFillTint="33"/>
            <w:vAlign w:val="center"/>
          </w:tcPr>
          <w:p w14:paraId="744D4756" w14:textId="73552F5A"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 xml:space="preserve">0.9 </w:t>
            </w:r>
            <w:r w:rsidR="00C464E3">
              <w:rPr>
                <w:rFonts w:ascii="Calibri" w:hAnsi="Calibri" w:cs="Calibri"/>
                <w:sz w:val="16"/>
                <w:szCs w:val="16"/>
              </w:rPr>
              <w:t>[</w:t>
            </w:r>
            <w:r w:rsidRPr="00341138">
              <w:rPr>
                <w:rFonts w:ascii="Calibri" w:hAnsi="Calibri" w:cs="Calibri"/>
                <w:sz w:val="16"/>
                <w:szCs w:val="16"/>
              </w:rPr>
              <w:t>0.8–1.1</w:t>
            </w:r>
            <w:r w:rsidR="00C464E3">
              <w:rPr>
                <w:rFonts w:ascii="Calibri" w:hAnsi="Calibri" w:cs="Calibri"/>
                <w:sz w:val="16"/>
                <w:szCs w:val="16"/>
              </w:rPr>
              <w:t>]</w:t>
            </w:r>
          </w:p>
        </w:tc>
        <w:tc>
          <w:tcPr>
            <w:tcW w:w="2948" w:type="dxa"/>
            <w:vMerge/>
            <w:tcBorders>
              <w:right w:val="single" w:sz="18" w:space="0" w:color="auto"/>
            </w:tcBorders>
            <w:shd w:val="clear" w:color="auto" w:fill="auto"/>
          </w:tcPr>
          <w:p w14:paraId="53B69A83" w14:textId="77777777" w:rsidR="002A0105" w:rsidRPr="00A6414E" w:rsidRDefault="002A0105" w:rsidP="002A0105">
            <w:pPr>
              <w:jc w:val="center"/>
              <w:rPr>
                <w:rFonts w:ascii="Calibri" w:hAnsi="Calibri" w:cs="Calibri"/>
                <w:sz w:val="16"/>
                <w:szCs w:val="16"/>
              </w:rPr>
            </w:pPr>
          </w:p>
        </w:tc>
      </w:tr>
      <w:tr w:rsidR="002A0105" w:rsidRPr="005508A4" w14:paraId="5443E66D" w14:textId="77777777" w:rsidTr="006B694B">
        <w:trPr>
          <w:trHeight w:val="56"/>
        </w:trPr>
        <w:tc>
          <w:tcPr>
            <w:tcW w:w="1597" w:type="dxa"/>
            <w:vMerge/>
            <w:tcBorders>
              <w:left w:val="single" w:sz="18" w:space="0" w:color="auto"/>
              <w:bottom w:val="single" w:sz="18" w:space="0" w:color="auto"/>
            </w:tcBorders>
          </w:tcPr>
          <w:p w14:paraId="3AF48756" w14:textId="77777777" w:rsidR="002A0105" w:rsidRPr="00754007" w:rsidRDefault="002A0105" w:rsidP="002A0105">
            <w:pPr>
              <w:rPr>
                <w:rFonts w:ascii="Calibri" w:hAnsi="Calibri" w:cs="Calibri"/>
                <w:sz w:val="16"/>
                <w:szCs w:val="16"/>
              </w:rPr>
            </w:pPr>
          </w:p>
        </w:tc>
        <w:tc>
          <w:tcPr>
            <w:tcW w:w="515" w:type="dxa"/>
            <w:vMerge/>
            <w:tcBorders>
              <w:bottom w:val="single" w:sz="18" w:space="0" w:color="auto"/>
            </w:tcBorders>
          </w:tcPr>
          <w:p w14:paraId="51F8C7C8" w14:textId="77777777" w:rsidR="002A0105" w:rsidRPr="00754007" w:rsidRDefault="002A0105" w:rsidP="002A0105">
            <w:pPr>
              <w:jc w:val="center"/>
              <w:rPr>
                <w:rFonts w:ascii="Calibri" w:hAnsi="Calibri" w:cs="Calibri"/>
                <w:sz w:val="16"/>
                <w:szCs w:val="16"/>
              </w:rPr>
            </w:pPr>
          </w:p>
        </w:tc>
        <w:tc>
          <w:tcPr>
            <w:tcW w:w="1554" w:type="dxa"/>
            <w:vMerge/>
            <w:tcBorders>
              <w:bottom w:val="single" w:sz="18" w:space="0" w:color="auto"/>
            </w:tcBorders>
          </w:tcPr>
          <w:p w14:paraId="50151FD1" w14:textId="77777777" w:rsidR="002A0105" w:rsidRPr="00754007" w:rsidRDefault="002A0105" w:rsidP="002A0105">
            <w:pPr>
              <w:rPr>
                <w:rFonts w:ascii="Calibri" w:hAnsi="Calibri" w:cs="Calibri"/>
                <w:sz w:val="16"/>
                <w:szCs w:val="16"/>
              </w:rPr>
            </w:pPr>
          </w:p>
        </w:tc>
        <w:tc>
          <w:tcPr>
            <w:tcW w:w="1135" w:type="dxa"/>
            <w:tcBorders>
              <w:bottom w:val="single" w:sz="18" w:space="0" w:color="auto"/>
            </w:tcBorders>
            <w:shd w:val="clear" w:color="auto" w:fill="auto"/>
            <w:vAlign w:val="center"/>
          </w:tcPr>
          <w:p w14:paraId="55727ECC" w14:textId="77777777" w:rsidR="002A0105" w:rsidRPr="00341138" w:rsidRDefault="002A0105" w:rsidP="002A0105">
            <w:pPr>
              <w:jc w:val="center"/>
              <w:rPr>
                <w:rFonts w:ascii="Calibri" w:hAnsi="Calibri" w:cs="Calibri"/>
                <w:sz w:val="16"/>
                <w:szCs w:val="16"/>
              </w:rPr>
            </w:pPr>
            <w:proofErr w:type="gramStart"/>
            <w:r w:rsidRPr="00341138">
              <w:rPr>
                <w:rFonts w:ascii="Calibri" w:hAnsi="Calibri" w:cs="Calibri"/>
                <w:sz w:val="16"/>
                <w:szCs w:val="16"/>
              </w:rPr>
              <w:t>p</w:t>
            </w:r>
            <w:proofErr w:type="gramEnd"/>
          </w:p>
        </w:tc>
        <w:tc>
          <w:tcPr>
            <w:tcW w:w="574" w:type="dxa"/>
            <w:tcBorders>
              <w:bottom w:val="single" w:sz="18" w:space="0" w:color="auto"/>
            </w:tcBorders>
            <w:shd w:val="clear" w:color="auto" w:fill="auto"/>
            <w:vAlign w:val="center"/>
          </w:tcPr>
          <w:p w14:paraId="37A071EB" w14:textId="77777777" w:rsidR="002A0105" w:rsidRPr="00341138" w:rsidRDefault="002A0105" w:rsidP="002A0105">
            <w:pPr>
              <w:jc w:val="center"/>
              <w:rPr>
                <w:rFonts w:ascii="Calibri" w:hAnsi="Calibri" w:cs="Calibri"/>
                <w:sz w:val="16"/>
                <w:szCs w:val="16"/>
              </w:rPr>
            </w:pPr>
          </w:p>
        </w:tc>
        <w:tc>
          <w:tcPr>
            <w:tcW w:w="1138" w:type="dxa"/>
            <w:gridSpan w:val="5"/>
            <w:tcBorders>
              <w:bottom w:val="single" w:sz="18" w:space="0" w:color="auto"/>
            </w:tcBorders>
            <w:shd w:val="clear" w:color="auto" w:fill="auto"/>
            <w:vAlign w:val="center"/>
          </w:tcPr>
          <w:p w14:paraId="24774B34" w14:textId="7B930BDE" w:rsidR="002A0105" w:rsidRPr="00341138" w:rsidRDefault="002A0105" w:rsidP="002A0105">
            <w:pPr>
              <w:jc w:val="center"/>
              <w:rPr>
                <w:rFonts w:ascii="Calibri" w:hAnsi="Calibri" w:cs="Calibri"/>
                <w:sz w:val="16"/>
                <w:szCs w:val="16"/>
              </w:rPr>
            </w:pPr>
            <w:r w:rsidRPr="00341138">
              <w:rPr>
                <w:rFonts w:ascii="Calibri" w:hAnsi="Calibri" w:cs="Calibri"/>
                <w:sz w:val="16"/>
                <w:szCs w:val="16"/>
              </w:rPr>
              <w:t>0.94</w:t>
            </w:r>
          </w:p>
        </w:tc>
        <w:tc>
          <w:tcPr>
            <w:tcW w:w="1690" w:type="dxa"/>
            <w:gridSpan w:val="10"/>
            <w:tcBorders>
              <w:bottom w:val="single" w:sz="18" w:space="0" w:color="auto"/>
            </w:tcBorders>
            <w:shd w:val="clear" w:color="auto" w:fill="auto"/>
            <w:vAlign w:val="center"/>
          </w:tcPr>
          <w:p w14:paraId="254990D2" w14:textId="0D4A1403" w:rsidR="002A0105" w:rsidRPr="00341138" w:rsidRDefault="002A0105" w:rsidP="002A0105">
            <w:pPr>
              <w:pStyle w:val="NormaleWeb"/>
              <w:jc w:val="center"/>
              <w:rPr>
                <w:rFonts w:ascii="Calibri" w:hAnsi="Calibri" w:cs="Calibri"/>
                <w:sz w:val="16"/>
                <w:szCs w:val="16"/>
              </w:rPr>
            </w:pPr>
            <w:r w:rsidRPr="00341138">
              <w:rPr>
                <w:rFonts w:ascii="Calibri" w:hAnsi="Calibri" w:cs="Calibri"/>
                <w:sz w:val="16"/>
                <w:szCs w:val="16"/>
              </w:rPr>
              <w:t>0.52</w:t>
            </w:r>
          </w:p>
        </w:tc>
        <w:tc>
          <w:tcPr>
            <w:tcW w:w="721" w:type="dxa"/>
            <w:gridSpan w:val="3"/>
            <w:tcBorders>
              <w:bottom w:val="single" w:sz="18" w:space="0" w:color="auto"/>
            </w:tcBorders>
            <w:shd w:val="clear" w:color="auto" w:fill="auto"/>
            <w:vAlign w:val="center"/>
          </w:tcPr>
          <w:p w14:paraId="47D48A71" w14:textId="77777777" w:rsidR="002A0105" w:rsidRPr="00341138" w:rsidRDefault="002A0105" w:rsidP="002A0105">
            <w:pPr>
              <w:jc w:val="center"/>
              <w:rPr>
                <w:rFonts w:ascii="Calibri" w:hAnsi="Calibri" w:cs="Calibri"/>
                <w:sz w:val="16"/>
                <w:szCs w:val="16"/>
              </w:rPr>
            </w:pPr>
          </w:p>
        </w:tc>
        <w:tc>
          <w:tcPr>
            <w:tcW w:w="996" w:type="dxa"/>
            <w:gridSpan w:val="5"/>
            <w:tcBorders>
              <w:bottom w:val="single" w:sz="18" w:space="0" w:color="auto"/>
            </w:tcBorders>
            <w:shd w:val="clear" w:color="auto" w:fill="auto"/>
            <w:vAlign w:val="center"/>
          </w:tcPr>
          <w:p w14:paraId="14585E70" w14:textId="0378A8B8" w:rsidR="002A0105" w:rsidRPr="00341138" w:rsidRDefault="002A0105" w:rsidP="002A0105">
            <w:pPr>
              <w:jc w:val="center"/>
              <w:rPr>
                <w:rFonts w:ascii="Calibri" w:hAnsi="Calibri" w:cs="Calibri"/>
                <w:sz w:val="16"/>
                <w:szCs w:val="16"/>
              </w:rPr>
            </w:pPr>
            <w:r w:rsidRPr="00341138">
              <w:rPr>
                <w:rFonts w:ascii="Calibri" w:hAnsi="Calibri" w:cs="Calibri"/>
                <w:sz w:val="16"/>
                <w:szCs w:val="16"/>
              </w:rPr>
              <w:t>0.47</w:t>
            </w:r>
          </w:p>
        </w:tc>
        <w:tc>
          <w:tcPr>
            <w:tcW w:w="1431" w:type="dxa"/>
            <w:gridSpan w:val="5"/>
            <w:tcBorders>
              <w:bottom w:val="single" w:sz="18" w:space="0" w:color="auto"/>
            </w:tcBorders>
            <w:shd w:val="clear" w:color="auto" w:fill="auto"/>
            <w:vAlign w:val="center"/>
          </w:tcPr>
          <w:p w14:paraId="1D2BBA71" w14:textId="4BB428D0" w:rsidR="002A0105" w:rsidRPr="00341138" w:rsidRDefault="002A0105" w:rsidP="002A0105">
            <w:pPr>
              <w:jc w:val="center"/>
              <w:rPr>
                <w:rFonts w:ascii="Calibri" w:hAnsi="Calibri" w:cs="Calibri"/>
                <w:sz w:val="16"/>
                <w:szCs w:val="16"/>
              </w:rPr>
            </w:pPr>
            <w:r w:rsidRPr="00341138">
              <w:rPr>
                <w:rFonts w:ascii="Calibri" w:hAnsi="Calibri" w:cs="Calibri"/>
                <w:sz w:val="16"/>
                <w:szCs w:val="16"/>
              </w:rPr>
              <w:t>0.20</w:t>
            </w:r>
          </w:p>
        </w:tc>
        <w:tc>
          <w:tcPr>
            <w:tcW w:w="2948" w:type="dxa"/>
            <w:vMerge/>
            <w:tcBorders>
              <w:bottom w:val="single" w:sz="18" w:space="0" w:color="auto"/>
              <w:right w:val="single" w:sz="18" w:space="0" w:color="auto"/>
            </w:tcBorders>
            <w:shd w:val="clear" w:color="auto" w:fill="auto"/>
          </w:tcPr>
          <w:p w14:paraId="319C4D07" w14:textId="77777777" w:rsidR="002A0105" w:rsidRPr="00A6414E" w:rsidRDefault="002A0105" w:rsidP="002A0105">
            <w:pPr>
              <w:jc w:val="center"/>
              <w:rPr>
                <w:rFonts w:ascii="Calibri" w:hAnsi="Calibri" w:cs="Calibri"/>
                <w:sz w:val="16"/>
                <w:szCs w:val="16"/>
              </w:rPr>
            </w:pPr>
          </w:p>
        </w:tc>
      </w:tr>
      <w:tr w:rsidR="002A0105" w:rsidRPr="005508A4" w14:paraId="1C5B81A4" w14:textId="77777777" w:rsidTr="006B694B">
        <w:trPr>
          <w:trHeight w:val="66"/>
        </w:trPr>
        <w:tc>
          <w:tcPr>
            <w:tcW w:w="1597" w:type="dxa"/>
            <w:vMerge w:val="restart"/>
            <w:tcBorders>
              <w:top w:val="single" w:sz="18" w:space="0" w:color="auto"/>
              <w:left w:val="single" w:sz="18" w:space="0" w:color="auto"/>
            </w:tcBorders>
            <w:shd w:val="clear" w:color="auto" w:fill="auto"/>
            <w:vAlign w:val="center"/>
          </w:tcPr>
          <w:p w14:paraId="3D1121AB" w14:textId="643FC476" w:rsidR="002A0105" w:rsidRPr="00754007" w:rsidRDefault="002A0105" w:rsidP="00F501A0">
            <w:pPr>
              <w:rPr>
                <w:rFonts w:ascii="Calibri" w:hAnsi="Calibri" w:cs="Calibri"/>
                <w:b/>
                <w:sz w:val="16"/>
                <w:szCs w:val="16"/>
              </w:rPr>
            </w:pPr>
            <w:proofErr w:type="spellStart"/>
            <w:r w:rsidRPr="00754007">
              <w:rPr>
                <w:rFonts w:ascii="Calibri" w:hAnsi="Calibri" w:cs="Calibri"/>
                <w:sz w:val="16"/>
                <w:szCs w:val="16"/>
              </w:rPr>
              <w:t>Doepp</w:t>
            </w:r>
            <w:proofErr w:type="spellEnd"/>
            <w:r w:rsidRPr="00754007">
              <w:rPr>
                <w:rFonts w:ascii="Calibri" w:hAnsi="Calibri" w:cs="Calibri"/>
                <w:sz w:val="16"/>
                <w:szCs w:val="16"/>
              </w:rPr>
              <w:t xml:space="preserve"> F et al., 2014 </w:t>
            </w:r>
            <w:r w:rsidR="00F501A0">
              <w:rPr>
                <w:rFonts w:ascii="Calibri" w:hAnsi="Calibri" w:cs="Calibri"/>
                <w:sz w:val="16"/>
                <w:szCs w:val="16"/>
              </w:rPr>
              <w:fldChar w:fldCharType="begin" w:fldLock="1"/>
            </w:r>
            <w:r w:rsidR="00815C69">
              <w:rPr>
                <w:rFonts w:ascii="Calibri" w:hAnsi="Calibri" w:cs="Calibri"/>
                <w:sz w:val="16"/>
                <w:szCs w:val="16"/>
              </w:rPr>
              <w:instrText>ADDIN CSL_CITATION {"citationItems":[{"id":"ITEM-1","itemData":{"DOI":"10.1016/j.resuscitation.2013.12.021","ISBN":"1873-1570","ISSN":"18731570","PMID":"24384507","abstract":"Aim: Despite successful resuscitation, cardiac arrest (CA) often has a poor clinical prognosis. Different diagnostic tools have been established to predict patients' outcome. However, their sensitivity remains low. Assessment of cerebral perfusion by duplex ultrasound might provide additional information regarding the extent of neuronal damage. The aim of the present study was to analyse the changes of global cerebral blood flow (CBF) and intracranial blood flow parameters in the acute stage after CA and its correlation with patients' outcome. Methods: We investigated 54 patients (17-85 years, mean age: 63. ±. 17 years) after CA with return of spontaneous circulation on an intensive care unit. All patients received therapeutic hypothermia (TH) for 24. h after CA and reanimation. Serial measurements of CBF as well as intracranial blood flow velocities and pulsatility indices of the middle cerebral artery and the basal vein of Rosenthal were performed within the first 10 days using duplex ultrasound. Clinical outcome was measured using the Cerebral Performance Category. Results: Measurements were successful in 53 patients. CBF values differed between 210 and 1100. ml/min. 24 patients (45%) attained a good outcome. No correlation between CBF or intracranial blood flow characteristics and outcome was found. Neither cerebral hypo- nor hyperperfusion was associated with a fatal outcome. Conclusion: Cerebral perfusion varies widely after CA. Neither hypo- nor hyperperfusion seems to be an independent risk factor for poor outcome. Duplex ultrasound of cerebral haemodynamics after CA is suitable but probably of limited prognostic value. © 2014 Elsevier Ireland Ltd.","author":[{"dropping-particle":"","family":"Doepp","given":"Florian","non-dropping-particle":"","parse-names":false,"suffix":""},{"dropping-particle":"","family":"Reitemeier","given":"Johanna","non-dropping-particle":"","parse-names":false,"suffix":""},{"dropping-particle":"","family":"Storm","given":"Christian","non-dropping-particle":"","parse-names":false,"suffix":""},{"dropping-particle":"","family":"Hasper","given":"Dietrich","non-dropping-particle":"","parse-names":false,"suffix":""},{"dropping-particle":"","family":"Schreiber","given":"Stephan J.","non-dropping-particle":"","parse-names":false,"suffix":""}],"container-title":"Resuscitation","id":"ITEM-1","issue":"4","issued":{"date-parts":[["2014"]]},"page":"516-521","title":"Duplex sonography of cerebral blood flow after cardiac arrest-A prospective observational study","type":"article-journal","volume":"85"},"uris":["http://www.mendeley.com/documents/?uuid=220e1c1d-78ac-42fa-a0d0-0e83741be254"]}],"mendeley":{"formattedCitation":"[6]","plainTextFormattedCitation":"[6]","previouslyFormattedCitation":"[6]"},"properties":{"noteIndex":0},"schema":"https://github.com/citation-style-language/schema/raw/master/csl-citation.json"}</w:instrText>
            </w:r>
            <w:r w:rsidR="00F501A0">
              <w:rPr>
                <w:rFonts w:ascii="Calibri" w:hAnsi="Calibri" w:cs="Calibri"/>
                <w:sz w:val="16"/>
                <w:szCs w:val="16"/>
              </w:rPr>
              <w:fldChar w:fldCharType="separate"/>
            </w:r>
            <w:r w:rsidR="00F501A0" w:rsidRPr="00F501A0">
              <w:rPr>
                <w:rFonts w:ascii="Calibri" w:hAnsi="Calibri" w:cs="Calibri"/>
                <w:noProof/>
                <w:sz w:val="16"/>
                <w:szCs w:val="16"/>
              </w:rPr>
              <w:t>[6]</w:t>
            </w:r>
            <w:r w:rsidR="00F501A0">
              <w:rPr>
                <w:rFonts w:ascii="Calibri" w:hAnsi="Calibri" w:cs="Calibri"/>
                <w:sz w:val="16"/>
                <w:szCs w:val="16"/>
              </w:rPr>
              <w:fldChar w:fldCharType="end"/>
            </w:r>
          </w:p>
        </w:tc>
        <w:tc>
          <w:tcPr>
            <w:tcW w:w="515" w:type="dxa"/>
            <w:vMerge w:val="restart"/>
            <w:tcBorders>
              <w:top w:val="single" w:sz="18" w:space="0" w:color="auto"/>
            </w:tcBorders>
            <w:shd w:val="clear" w:color="auto" w:fill="auto"/>
            <w:vAlign w:val="center"/>
          </w:tcPr>
          <w:p w14:paraId="5545602E" w14:textId="24CC7F39" w:rsidR="002A0105" w:rsidRPr="00754007" w:rsidRDefault="002A0105" w:rsidP="002A0105">
            <w:pPr>
              <w:jc w:val="center"/>
              <w:rPr>
                <w:rFonts w:ascii="Calibri" w:hAnsi="Calibri" w:cs="Calibri"/>
                <w:sz w:val="16"/>
                <w:szCs w:val="16"/>
              </w:rPr>
            </w:pPr>
            <w:r w:rsidRPr="00754007">
              <w:rPr>
                <w:rFonts w:ascii="Calibri" w:hAnsi="Calibri" w:cs="Calibri"/>
                <w:sz w:val="16"/>
                <w:szCs w:val="16"/>
              </w:rPr>
              <w:t>41 (53)</w:t>
            </w:r>
          </w:p>
        </w:tc>
        <w:tc>
          <w:tcPr>
            <w:tcW w:w="1554" w:type="dxa"/>
            <w:vMerge w:val="restart"/>
            <w:tcBorders>
              <w:top w:val="single" w:sz="18" w:space="0" w:color="auto"/>
            </w:tcBorders>
            <w:shd w:val="clear" w:color="auto" w:fill="auto"/>
            <w:vAlign w:val="center"/>
          </w:tcPr>
          <w:p w14:paraId="6611DBAE" w14:textId="6DC24EB9" w:rsidR="002A0105" w:rsidRPr="00754007" w:rsidRDefault="002A0105" w:rsidP="002A0105">
            <w:pPr>
              <w:tabs>
                <w:tab w:val="left" w:pos="119"/>
              </w:tabs>
              <w:rPr>
                <w:rFonts w:ascii="Calibri" w:hAnsi="Calibri" w:cs="Calibri"/>
                <w:sz w:val="16"/>
                <w:szCs w:val="16"/>
              </w:rPr>
            </w:pPr>
            <w:r w:rsidRPr="00754007">
              <w:rPr>
                <w:rFonts w:ascii="Calibri" w:hAnsi="Calibri" w:cs="Calibri"/>
                <w:sz w:val="16"/>
                <w:szCs w:val="16"/>
              </w:rPr>
              <w:t>CPC at ICU discharge</w:t>
            </w:r>
          </w:p>
          <w:p w14:paraId="7297344E" w14:textId="23027475" w:rsidR="002A0105" w:rsidRPr="00754007" w:rsidRDefault="002A0105" w:rsidP="002A0105">
            <w:pPr>
              <w:pStyle w:val="Paragrafoelenco"/>
              <w:numPr>
                <w:ilvl w:val="0"/>
                <w:numId w:val="3"/>
              </w:numPr>
              <w:tabs>
                <w:tab w:val="left" w:pos="119"/>
              </w:tabs>
              <w:ind w:left="119" w:hanging="119"/>
              <w:rPr>
                <w:rFonts w:ascii="Calibri" w:hAnsi="Calibri" w:cs="Calibri"/>
                <w:sz w:val="16"/>
                <w:szCs w:val="16"/>
              </w:rPr>
            </w:pPr>
            <w:r w:rsidRPr="00754007">
              <w:rPr>
                <w:rFonts w:ascii="Calibri" w:hAnsi="Calibri" w:cs="Calibri"/>
                <w:sz w:val="16"/>
                <w:szCs w:val="16"/>
              </w:rPr>
              <w:t>CPC 1-2 (good): 29 (55%)</w:t>
            </w:r>
          </w:p>
          <w:p w14:paraId="2E1ED343" w14:textId="49B56175" w:rsidR="002A0105" w:rsidRPr="00754007" w:rsidRDefault="002A0105" w:rsidP="002A0105">
            <w:pPr>
              <w:pStyle w:val="Paragrafoelenco"/>
              <w:numPr>
                <w:ilvl w:val="0"/>
                <w:numId w:val="3"/>
              </w:numPr>
              <w:tabs>
                <w:tab w:val="left" w:pos="119"/>
              </w:tabs>
              <w:ind w:left="119" w:hanging="119"/>
              <w:rPr>
                <w:rFonts w:ascii="Calibri" w:hAnsi="Calibri" w:cs="Calibri"/>
                <w:sz w:val="16"/>
                <w:szCs w:val="16"/>
              </w:rPr>
            </w:pPr>
            <w:r w:rsidRPr="00754007">
              <w:rPr>
                <w:rFonts w:ascii="Calibri" w:hAnsi="Calibri" w:cs="Calibri"/>
                <w:sz w:val="16"/>
                <w:szCs w:val="16"/>
              </w:rPr>
              <w:lastRenderedPageBreak/>
              <w:t>CPC ≥3 (poor): 24 (45%)</w:t>
            </w:r>
          </w:p>
        </w:tc>
        <w:tc>
          <w:tcPr>
            <w:tcW w:w="1135" w:type="dxa"/>
            <w:vMerge w:val="restart"/>
            <w:tcBorders>
              <w:top w:val="single" w:sz="18" w:space="0" w:color="auto"/>
            </w:tcBorders>
            <w:shd w:val="clear" w:color="auto" w:fill="auto"/>
            <w:vAlign w:val="center"/>
          </w:tcPr>
          <w:p w14:paraId="6F9B80C3" w14:textId="77777777" w:rsidR="002A0105" w:rsidRPr="00A6414E" w:rsidRDefault="002A0105" w:rsidP="002A0105">
            <w:pPr>
              <w:rPr>
                <w:rFonts w:ascii="Calibri" w:hAnsi="Calibri" w:cs="Calibri"/>
                <w:b/>
                <w:sz w:val="16"/>
                <w:szCs w:val="16"/>
              </w:rPr>
            </w:pPr>
            <w:r w:rsidRPr="00A6414E">
              <w:rPr>
                <w:rFonts w:ascii="Calibri" w:hAnsi="Calibri" w:cs="Calibri"/>
                <w:b/>
                <w:sz w:val="16"/>
                <w:szCs w:val="16"/>
              </w:rPr>
              <w:lastRenderedPageBreak/>
              <w:t>Outcome</w:t>
            </w:r>
          </w:p>
        </w:tc>
        <w:tc>
          <w:tcPr>
            <w:tcW w:w="2177" w:type="dxa"/>
            <w:gridSpan w:val="9"/>
            <w:tcBorders>
              <w:top w:val="single" w:sz="18" w:space="0" w:color="auto"/>
            </w:tcBorders>
            <w:shd w:val="clear" w:color="auto" w:fill="auto"/>
            <w:vAlign w:val="center"/>
          </w:tcPr>
          <w:p w14:paraId="3BA7A75C" w14:textId="1B49DBA7" w:rsidR="002A0105" w:rsidRPr="00A6414E" w:rsidRDefault="002A0105" w:rsidP="002A0105">
            <w:pPr>
              <w:rPr>
                <w:rFonts w:ascii="Calibri" w:hAnsi="Calibri" w:cs="Calibri"/>
                <w:b/>
                <w:sz w:val="16"/>
                <w:szCs w:val="16"/>
              </w:rPr>
            </w:pPr>
            <w:r>
              <w:rPr>
                <w:rFonts w:ascii="Calibri" w:hAnsi="Calibri" w:cs="Calibri"/>
                <w:b/>
                <w:sz w:val="16"/>
                <w:szCs w:val="16"/>
              </w:rPr>
              <w:t xml:space="preserve">&lt; 48 </w:t>
            </w:r>
            <w:proofErr w:type="spellStart"/>
            <w:r>
              <w:rPr>
                <w:rFonts w:ascii="Calibri" w:hAnsi="Calibri" w:cs="Calibri"/>
                <w:b/>
                <w:sz w:val="16"/>
                <w:szCs w:val="16"/>
              </w:rPr>
              <w:t>hrs</w:t>
            </w:r>
            <w:proofErr w:type="spellEnd"/>
          </w:p>
        </w:tc>
        <w:tc>
          <w:tcPr>
            <w:tcW w:w="2217" w:type="dxa"/>
            <w:gridSpan w:val="12"/>
            <w:tcBorders>
              <w:top w:val="single" w:sz="18" w:space="0" w:color="auto"/>
            </w:tcBorders>
            <w:shd w:val="clear" w:color="auto" w:fill="auto"/>
            <w:vAlign w:val="center"/>
          </w:tcPr>
          <w:p w14:paraId="29CC4B44" w14:textId="30A3AB34" w:rsidR="002A0105" w:rsidRPr="00A6414E" w:rsidRDefault="002A0105" w:rsidP="002A0105">
            <w:pPr>
              <w:rPr>
                <w:rFonts w:ascii="Calibri" w:hAnsi="Calibri" w:cs="Calibri"/>
                <w:b/>
                <w:sz w:val="16"/>
                <w:szCs w:val="16"/>
              </w:rPr>
            </w:pPr>
            <w:r>
              <w:rPr>
                <w:rFonts w:ascii="Calibri" w:hAnsi="Calibri" w:cs="Calibri"/>
                <w:b/>
                <w:sz w:val="16"/>
                <w:szCs w:val="16"/>
              </w:rPr>
              <w:t>Day 3-5</w:t>
            </w:r>
          </w:p>
        </w:tc>
        <w:tc>
          <w:tcPr>
            <w:tcW w:w="2156" w:type="dxa"/>
            <w:gridSpan w:val="8"/>
            <w:tcBorders>
              <w:top w:val="single" w:sz="18" w:space="0" w:color="auto"/>
            </w:tcBorders>
            <w:shd w:val="clear" w:color="auto" w:fill="auto"/>
            <w:vAlign w:val="center"/>
          </w:tcPr>
          <w:p w14:paraId="7501EADA" w14:textId="5B177656" w:rsidR="002A0105" w:rsidRPr="00D629AC" w:rsidRDefault="002A0105" w:rsidP="002A0105">
            <w:pPr>
              <w:rPr>
                <w:rFonts w:ascii="Calibri" w:hAnsi="Calibri" w:cs="Calibri"/>
                <w:b/>
                <w:sz w:val="16"/>
                <w:szCs w:val="16"/>
              </w:rPr>
            </w:pPr>
            <w:r w:rsidRPr="00D629AC">
              <w:rPr>
                <w:rFonts w:ascii="Calibri" w:hAnsi="Calibri" w:cs="Calibri"/>
                <w:b/>
                <w:sz w:val="16"/>
                <w:szCs w:val="16"/>
              </w:rPr>
              <w:t>Day 7-10</w:t>
            </w:r>
          </w:p>
        </w:tc>
        <w:tc>
          <w:tcPr>
            <w:tcW w:w="2948" w:type="dxa"/>
            <w:vMerge w:val="restart"/>
            <w:tcBorders>
              <w:top w:val="single" w:sz="18" w:space="0" w:color="auto"/>
              <w:right w:val="single" w:sz="18" w:space="0" w:color="auto"/>
            </w:tcBorders>
          </w:tcPr>
          <w:p w14:paraId="0C243EDF" w14:textId="77777777" w:rsidR="00D629AC" w:rsidRDefault="009531E2" w:rsidP="00D629AC">
            <w:pPr>
              <w:pStyle w:val="NormaleWeb"/>
              <w:numPr>
                <w:ilvl w:val="0"/>
                <w:numId w:val="9"/>
              </w:numPr>
              <w:spacing w:before="0" w:beforeAutospacing="0" w:after="0" w:afterAutospacing="0"/>
              <w:ind w:left="148" w:hanging="142"/>
              <w:rPr>
                <w:rFonts w:ascii="Calibri" w:hAnsi="Calibri" w:cs="Calibri"/>
                <w:sz w:val="16"/>
                <w:szCs w:val="16"/>
              </w:rPr>
            </w:pPr>
            <w:r w:rsidRPr="00D629AC">
              <w:rPr>
                <w:rFonts w:ascii="Calibri" w:hAnsi="Calibri" w:cs="Calibri"/>
                <w:sz w:val="16"/>
                <w:szCs w:val="16"/>
              </w:rPr>
              <w:t xml:space="preserve">No correlation found between CBF and outcome at </w:t>
            </w:r>
            <w:proofErr w:type="gramStart"/>
            <w:r w:rsidRPr="00D629AC">
              <w:rPr>
                <w:rFonts w:ascii="Calibri" w:hAnsi="Calibri" w:cs="Calibri"/>
                <w:sz w:val="16"/>
                <w:szCs w:val="16"/>
              </w:rPr>
              <w:t>either</w:t>
            </w:r>
            <w:proofErr w:type="gramEnd"/>
            <w:r w:rsidRPr="00D629AC">
              <w:rPr>
                <w:rFonts w:ascii="Calibri" w:hAnsi="Calibri" w:cs="Calibri"/>
                <w:sz w:val="16"/>
                <w:szCs w:val="16"/>
              </w:rPr>
              <w:t xml:space="preserve"> of the 3 defined time points.</w:t>
            </w:r>
          </w:p>
          <w:p w14:paraId="659B92CC" w14:textId="658CAB9B" w:rsidR="002A0105" w:rsidRPr="00D629AC" w:rsidRDefault="00D629AC" w:rsidP="00D629AC">
            <w:pPr>
              <w:pStyle w:val="NormaleWeb"/>
              <w:numPr>
                <w:ilvl w:val="0"/>
                <w:numId w:val="9"/>
              </w:numPr>
              <w:spacing w:before="0" w:beforeAutospacing="0" w:after="0" w:afterAutospacing="0"/>
              <w:ind w:left="148" w:hanging="142"/>
              <w:rPr>
                <w:rFonts w:ascii="Calibri" w:hAnsi="Calibri" w:cs="Calibri"/>
                <w:sz w:val="16"/>
                <w:szCs w:val="16"/>
              </w:rPr>
            </w:pPr>
            <w:r w:rsidRPr="00D629AC">
              <w:rPr>
                <w:rFonts w:ascii="Calibri" w:hAnsi="Calibri" w:cs="Calibri"/>
                <w:sz w:val="16"/>
                <w:szCs w:val="16"/>
              </w:rPr>
              <w:t xml:space="preserve">Therapeutic hypothermia did not </w:t>
            </w:r>
            <w:r w:rsidRPr="00D629AC">
              <w:rPr>
                <w:rFonts w:ascii="Calibri" w:hAnsi="Calibri" w:cs="Calibri"/>
                <w:sz w:val="16"/>
                <w:szCs w:val="16"/>
              </w:rPr>
              <w:lastRenderedPageBreak/>
              <w:t>demonstrate distinct effect</w:t>
            </w:r>
            <w:r>
              <w:rPr>
                <w:rFonts w:ascii="Calibri" w:hAnsi="Calibri" w:cs="Calibri"/>
                <w:sz w:val="16"/>
                <w:szCs w:val="16"/>
              </w:rPr>
              <w:t>s</w:t>
            </w:r>
            <w:r w:rsidRPr="00D629AC">
              <w:rPr>
                <w:rFonts w:ascii="Calibri" w:hAnsi="Calibri" w:cs="Calibri"/>
                <w:sz w:val="16"/>
                <w:szCs w:val="16"/>
              </w:rPr>
              <w:t xml:space="preserve"> on cerebral blood flow.</w:t>
            </w:r>
          </w:p>
        </w:tc>
      </w:tr>
      <w:tr w:rsidR="002A0105" w:rsidRPr="005508A4" w14:paraId="1ACC14D3" w14:textId="77777777" w:rsidTr="006B694B">
        <w:trPr>
          <w:trHeight w:val="66"/>
        </w:trPr>
        <w:tc>
          <w:tcPr>
            <w:tcW w:w="1597" w:type="dxa"/>
            <w:vMerge/>
            <w:tcBorders>
              <w:left w:val="single" w:sz="18" w:space="0" w:color="auto"/>
            </w:tcBorders>
            <w:shd w:val="clear" w:color="auto" w:fill="auto"/>
            <w:vAlign w:val="center"/>
          </w:tcPr>
          <w:p w14:paraId="7D8928C5" w14:textId="77777777" w:rsidR="002A0105" w:rsidRPr="00A6414E" w:rsidRDefault="002A0105" w:rsidP="002A0105">
            <w:pPr>
              <w:rPr>
                <w:rFonts w:ascii="Calibri" w:hAnsi="Calibri" w:cs="Calibri"/>
                <w:b/>
                <w:sz w:val="16"/>
                <w:szCs w:val="16"/>
              </w:rPr>
            </w:pPr>
          </w:p>
        </w:tc>
        <w:tc>
          <w:tcPr>
            <w:tcW w:w="515" w:type="dxa"/>
            <w:vMerge/>
            <w:shd w:val="clear" w:color="auto" w:fill="auto"/>
            <w:vAlign w:val="center"/>
          </w:tcPr>
          <w:p w14:paraId="11EE169D" w14:textId="77777777" w:rsidR="002A0105" w:rsidRPr="00A6414E" w:rsidRDefault="002A0105" w:rsidP="002A0105">
            <w:pPr>
              <w:jc w:val="center"/>
              <w:rPr>
                <w:rFonts w:ascii="Calibri" w:hAnsi="Calibri" w:cs="Calibri"/>
                <w:b/>
                <w:sz w:val="16"/>
                <w:szCs w:val="16"/>
              </w:rPr>
            </w:pPr>
          </w:p>
        </w:tc>
        <w:tc>
          <w:tcPr>
            <w:tcW w:w="1554" w:type="dxa"/>
            <w:vMerge/>
            <w:shd w:val="clear" w:color="auto" w:fill="auto"/>
            <w:vAlign w:val="center"/>
          </w:tcPr>
          <w:p w14:paraId="75E6410D" w14:textId="77777777" w:rsidR="002A0105" w:rsidRPr="00A6414E" w:rsidRDefault="002A0105" w:rsidP="002A0105">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1D5A7C85" w14:textId="77777777" w:rsidR="002A0105" w:rsidRPr="00A6414E" w:rsidRDefault="002A0105" w:rsidP="002A0105">
            <w:pPr>
              <w:rPr>
                <w:rFonts w:ascii="Calibri" w:hAnsi="Calibri" w:cs="Calibri"/>
                <w:b/>
                <w:sz w:val="16"/>
                <w:szCs w:val="16"/>
              </w:rPr>
            </w:pPr>
          </w:p>
        </w:tc>
        <w:tc>
          <w:tcPr>
            <w:tcW w:w="1134" w:type="dxa"/>
            <w:gridSpan w:val="4"/>
            <w:shd w:val="clear" w:color="auto" w:fill="auto"/>
            <w:vAlign w:val="center"/>
          </w:tcPr>
          <w:p w14:paraId="3367CA44" w14:textId="030D218B"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(n)</w:t>
            </w:r>
          </w:p>
        </w:tc>
        <w:tc>
          <w:tcPr>
            <w:tcW w:w="1043" w:type="dxa"/>
            <w:gridSpan w:val="5"/>
            <w:shd w:val="clear" w:color="auto" w:fill="auto"/>
            <w:vAlign w:val="center"/>
          </w:tcPr>
          <w:p w14:paraId="2FC76547" w14:textId="54574AD3" w:rsidR="002A0105" w:rsidRPr="00A6414E" w:rsidRDefault="002A0105" w:rsidP="002A0105">
            <w:pPr>
              <w:jc w:val="center"/>
              <w:rPr>
                <w:rFonts w:ascii="Calibri" w:hAnsi="Calibri" w:cs="Calibri"/>
                <w:b/>
                <w:sz w:val="16"/>
                <w:szCs w:val="16"/>
              </w:rPr>
            </w:pPr>
            <w:r>
              <w:rPr>
                <w:rFonts w:ascii="Calibri" w:hAnsi="Calibri" w:cs="Calibri"/>
                <w:b/>
                <w:sz w:val="16"/>
                <w:szCs w:val="16"/>
              </w:rPr>
              <w:t>PI (n)</w:t>
            </w:r>
          </w:p>
        </w:tc>
        <w:tc>
          <w:tcPr>
            <w:tcW w:w="1225" w:type="dxa"/>
            <w:gridSpan w:val="7"/>
            <w:shd w:val="clear" w:color="auto" w:fill="auto"/>
            <w:vAlign w:val="center"/>
          </w:tcPr>
          <w:p w14:paraId="0F850EB7" w14:textId="77A6386D"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(n)</w:t>
            </w:r>
          </w:p>
        </w:tc>
        <w:tc>
          <w:tcPr>
            <w:tcW w:w="992" w:type="dxa"/>
            <w:gridSpan w:val="5"/>
            <w:shd w:val="clear" w:color="auto" w:fill="auto"/>
            <w:vAlign w:val="center"/>
          </w:tcPr>
          <w:p w14:paraId="7E92459D" w14:textId="7BDFC135" w:rsidR="002A0105" w:rsidRPr="00A6414E" w:rsidRDefault="002A0105" w:rsidP="002A0105">
            <w:pPr>
              <w:jc w:val="center"/>
              <w:rPr>
                <w:rFonts w:ascii="Calibri" w:hAnsi="Calibri" w:cs="Calibri"/>
                <w:b/>
                <w:sz w:val="16"/>
                <w:szCs w:val="16"/>
              </w:rPr>
            </w:pPr>
            <w:r>
              <w:rPr>
                <w:rFonts w:ascii="Calibri" w:hAnsi="Calibri" w:cs="Calibri"/>
                <w:b/>
                <w:sz w:val="16"/>
                <w:szCs w:val="16"/>
              </w:rPr>
              <w:t>PI (n)</w:t>
            </w:r>
          </w:p>
        </w:tc>
        <w:tc>
          <w:tcPr>
            <w:tcW w:w="1134" w:type="dxa"/>
            <w:gridSpan w:val="4"/>
            <w:shd w:val="clear" w:color="auto" w:fill="auto"/>
            <w:vAlign w:val="center"/>
          </w:tcPr>
          <w:p w14:paraId="2F6F0BA3" w14:textId="4A74CBB4"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(n)</w:t>
            </w:r>
          </w:p>
        </w:tc>
        <w:tc>
          <w:tcPr>
            <w:tcW w:w="1022" w:type="dxa"/>
            <w:gridSpan w:val="4"/>
            <w:shd w:val="clear" w:color="auto" w:fill="auto"/>
            <w:vAlign w:val="center"/>
          </w:tcPr>
          <w:p w14:paraId="521E2CBA" w14:textId="2945EE05" w:rsidR="002A0105" w:rsidRPr="00A6414E" w:rsidRDefault="002A0105" w:rsidP="002A0105">
            <w:pPr>
              <w:jc w:val="center"/>
              <w:rPr>
                <w:rFonts w:ascii="Calibri" w:hAnsi="Calibri" w:cs="Calibri"/>
                <w:b/>
                <w:sz w:val="16"/>
                <w:szCs w:val="16"/>
              </w:rPr>
            </w:pPr>
            <w:r>
              <w:rPr>
                <w:rFonts w:ascii="Calibri" w:hAnsi="Calibri" w:cs="Calibri"/>
                <w:b/>
                <w:sz w:val="16"/>
                <w:szCs w:val="16"/>
              </w:rPr>
              <w:t>P</w:t>
            </w:r>
            <w:r w:rsidRPr="00A6414E">
              <w:rPr>
                <w:rFonts w:ascii="Calibri" w:hAnsi="Calibri" w:cs="Calibri"/>
                <w:b/>
                <w:sz w:val="16"/>
                <w:szCs w:val="16"/>
              </w:rPr>
              <w:t>I</w:t>
            </w:r>
            <w:r>
              <w:rPr>
                <w:rFonts w:ascii="Calibri" w:hAnsi="Calibri" w:cs="Calibri"/>
                <w:b/>
                <w:sz w:val="16"/>
                <w:szCs w:val="16"/>
              </w:rPr>
              <w:t xml:space="preserve"> (n)</w:t>
            </w:r>
          </w:p>
        </w:tc>
        <w:tc>
          <w:tcPr>
            <w:tcW w:w="2948" w:type="dxa"/>
            <w:vMerge/>
            <w:tcBorders>
              <w:right w:val="single" w:sz="18" w:space="0" w:color="auto"/>
            </w:tcBorders>
          </w:tcPr>
          <w:p w14:paraId="6AA6C478" w14:textId="77777777" w:rsidR="002A0105" w:rsidRPr="00A6414E" w:rsidRDefault="002A0105" w:rsidP="002A0105">
            <w:pPr>
              <w:rPr>
                <w:rFonts w:ascii="Calibri" w:hAnsi="Calibri" w:cs="Calibri"/>
                <w:b/>
                <w:sz w:val="16"/>
                <w:szCs w:val="16"/>
              </w:rPr>
            </w:pPr>
          </w:p>
        </w:tc>
      </w:tr>
      <w:tr w:rsidR="002A0105" w:rsidRPr="005508A4" w14:paraId="03511C44" w14:textId="77777777" w:rsidTr="006B694B">
        <w:trPr>
          <w:trHeight w:val="319"/>
        </w:trPr>
        <w:tc>
          <w:tcPr>
            <w:tcW w:w="1597" w:type="dxa"/>
            <w:vMerge/>
            <w:tcBorders>
              <w:left w:val="single" w:sz="18" w:space="0" w:color="auto"/>
            </w:tcBorders>
          </w:tcPr>
          <w:p w14:paraId="2247A557" w14:textId="77777777" w:rsidR="002A0105" w:rsidRPr="00A6414E" w:rsidRDefault="002A0105" w:rsidP="002A0105">
            <w:pPr>
              <w:rPr>
                <w:rFonts w:ascii="Calibri" w:hAnsi="Calibri" w:cs="Calibri"/>
                <w:sz w:val="16"/>
                <w:szCs w:val="16"/>
              </w:rPr>
            </w:pPr>
          </w:p>
        </w:tc>
        <w:tc>
          <w:tcPr>
            <w:tcW w:w="515" w:type="dxa"/>
            <w:vMerge/>
          </w:tcPr>
          <w:p w14:paraId="319EC768" w14:textId="77777777" w:rsidR="002A0105" w:rsidRPr="00A6414E" w:rsidRDefault="002A0105" w:rsidP="002A0105">
            <w:pPr>
              <w:jc w:val="center"/>
              <w:rPr>
                <w:rFonts w:ascii="Calibri" w:hAnsi="Calibri" w:cs="Calibri"/>
                <w:sz w:val="16"/>
                <w:szCs w:val="16"/>
              </w:rPr>
            </w:pPr>
          </w:p>
        </w:tc>
        <w:tc>
          <w:tcPr>
            <w:tcW w:w="1554" w:type="dxa"/>
            <w:vMerge/>
          </w:tcPr>
          <w:p w14:paraId="3354C197" w14:textId="77777777" w:rsidR="002A0105" w:rsidRPr="00A6414E" w:rsidRDefault="002A0105" w:rsidP="002A0105">
            <w:pPr>
              <w:pStyle w:val="Paragrafoelenco"/>
              <w:numPr>
                <w:ilvl w:val="0"/>
                <w:numId w:val="3"/>
              </w:numPr>
              <w:tabs>
                <w:tab w:val="left" w:pos="119"/>
              </w:tabs>
              <w:ind w:left="119" w:hanging="119"/>
              <w:rPr>
                <w:rFonts w:ascii="Calibri" w:hAnsi="Calibri" w:cs="Calibri"/>
                <w:sz w:val="16"/>
                <w:szCs w:val="16"/>
              </w:rPr>
            </w:pPr>
          </w:p>
        </w:tc>
        <w:tc>
          <w:tcPr>
            <w:tcW w:w="1135" w:type="dxa"/>
            <w:tcBorders>
              <w:tr2bl w:val="nil"/>
            </w:tcBorders>
            <w:shd w:val="clear" w:color="auto" w:fill="E2EFD9" w:themeFill="accent6" w:themeFillTint="33"/>
            <w:vAlign w:val="center"/>
          </w:tcPr>
          <w:p w14:paraId="55938B68" w14:textId="4F647AF9" w:rsidR="002A0105" w:rsidRPr="00A6414E" w:rsidRDefault="002A0105" w:rsidP="002A0105">
            <w:pPr>
              <w:jc w:val="center"/>
              <w:rPr>
                <w:rFonts w:ascii="Calibri" w:hAnsi="Calibri" w:cs="Calibri"/>
                <w:sz w:val="16"/>
                <w:szCs w:val="16"/>
              </w:rPr>
            </w:pPr>
            <w:r>
              <w:rPr>
                <w:rFonts w:ascii="Calibri" w:hAnsi="Calibri" w:cs="Calibri"/>
                <w:sz w:val="16"/>
                <w:szCs w:val="16"/>
              </w:rPr>
              <w:t>Good</w:t>
            </w:r>
          </w:p>
        </w:tc>
        <w:tc>
          <w:tcPr>
            <w:tcW w:w="1134" w:type="dxa"/>
            <w:gridSpan w:val="4"/>
            <w:tcBorders>
              <w:tr2bl w:val="nil"/>
            </w:tcBorders>
            <w:shd w:val="clear" w:color="auto" w:fill="E2EFD9" w:themeFill="accent6" w:themeFillTint="33"/>
            <w:vAlign w:val="center"/>
          </w:tcPr>
          <w:p w14:paraId="115134B6" w14:textId="77777777" w:rsidR="00C464E3"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45±23</w:t>
            </w:r>
            <w:r w:rsidR="00C464E3">
              <w:rPr>
                <w:rFonts w:ascii="Calibri" w:hAnsi="Calibri" w:cs="Calibri"/>
                <w:sz w:val="16"/>
                <w:szCs w:val="16"/>
              </w:rPr>
              <w:t xml:space="preserve"> </w:t>
            </w:r>
          </w:p>
          <w:p w14:paraId="1857EE8C" w14:textId="796E2368"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(32)</w:t>
            </w:r>
          </w:p>
        </w:tc>
        <w:tc>
          <w:tcPr>
            <w:tcW w:w="1043" w:type="dxa"/>
            <w:gridSpan w:val="5"/>
            <w:tcBorders>
              <w:tr2bl w:val="nil"/>
            </w:tcBorders>
            <w:shd w:val="clear" w:color="auto" w:fill="E2EFD9" w:themeFill="accent6" w:themeFillTint="33"/>
            <w:vAlign w:val="center"/>
          </w:tcPr>
          <w:p w14:paraId="00673B91" w14:textId="28F054A6"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1.4 ± 0.5 (32)</w:t>
            </w:r>
          </w:p>
        </w:tc>
        <w:tc>
          <w:tcPr>
            <w:tcW w:w="1225" w:type="dxa"/>
            <w:gridSpan w:val="7"/>
            <w:tcBorders>
              <w:tr2bl w:val="nil"/>
            </w:tcBorders>
            <w:shd w:val="clear" w:color="auto" w:fill="E2EFD9" w:themeFill="accent6" w:themeFillTint="33"/>
            <w:vAlign w:val="center"/>
          </w:tcPr>
          <w:p w14:paraId="42F7FE1F" w14:textId="77777777" w:rsidR="00C464E3"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51±18</w:t>
            </w:r>
            <w:r w:rsidR="00C464E3">
              <w:rPr>
                <w:rFonts w:ascii="Calibri" w:hAnsi="Calibri" w:cs="Calibri"/>
                <w:sz w:val="16"/>
                <w:szCs w:val="16"/>
              </w:rPr>
              <w:t xml:space="preserve"> </w:t>
            </w:r>
          </w:p>
          <w:p w14:paraId="1364E0D3" w14:textId="2B3247C4"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(26)</w:t>
            </w:r>
          </w:p>
        </w:tc>
        <w:tc>
          <w:tcPr>
            <w:tcW w:w="992" w:type="dxa"/>
            <w:gridSpan w:val="5"/>
            <w:tcBorders>
              <w:tr2bl w:val="nil"/>
            </w:tcBorders>
            <w:shd w:val="clear" w:color="auto" w:fill="E2EFD9" w:themeFill="accent6" w:themeFillTint="33"/>
            <w:vAlign w:val="center"/>
          </w:tcPr>
          <w:p w14:paraId="2011CC82" w14:textId="4D69E206"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1.2 ± 0.3 (26)</w:t>
            </w:r>
          </w:p>
        </w:tc>
        <w:tc>
          <w:tcPr>
            <w:tcW w:w="1134" w:type="dxa"/>
            <w:gridSpan w:val="4"/>
            <w:tcBorders>
              <w:tr2bl w:val="nil"/>
            </w:tcBorders>
            <w:shd w:val="clear" w:color="auto" w:fill="E2EFD9" w:themeFill="accent6" w:themeFillTint="33"/>
            <w:vAlign w:val="center"/>
          </w:tcPr>
          <w:p w14:paraId="39062B26" w14:textId="77777777" w:rsidR="00C464E3"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51±16</w:t>
            </w:r>
            <w:r w:rsidR="00C464E3">
              <w:rPr>
                <w:rFonts w:ascii="Calibri" w:hAnsi="Calibri" w:cs="Calibri"/>
                <w:sz w:val="16"/>
                <w:szCs w:val="16"/>
              </w:rPr>
              <w:t xml:space="preserve"> </w:t>
            </w:r>
          </w:p>
          <w:p w14:paraId="490F4E1F" w14:textId="3EDCD5E3"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(19)</w:t>
            </w:r>
          </w:p>
        </w:tc>
        <w:tc>
          <w:tcPr>
            <w:tcW w:w="1022" w:type="dxa"/>
            <w:gridSpan w:val="4"/>
            <w:tcBorders>
              <w:tr2bl w:val="nil"/>
            </w:tcBorders>
            <w:shd w:val="clear" w:color="auto" w:fill="E2EFD9" w:themeFill="accent6" w:themeFillTint="33"/>
            <w:vAlign w:val="center"/>
          </w:tcPr>
          <w:p w14:paraId="6B34D1E0" w14:textId="099779DE"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1.2 ± 0.2 (18)</w:t>
            </w:r>
          </w:p>
        </w:tc>
        <w:tc>
          <w:tcPr>
            <w:tcW w:w="2948" w:type="dxa"/>
            <w:vMerge/>
            <w:tcBorders>
              <w:right w:val="single" w:sz="18" w:space="0" w:color="auto"/>
            </w:tcBorders>
            <w:shd w:val="clear" w:color="auto" w:fill="auto"/>
          </w:tcPr>
          <w:p w14:paraId="7E364710" w14:textId="77777777" w:rsidR="002A0105" w:rsidRPr="00A6414E" w:rsidRDefault="002A0105" w:rsidP="002A0105">
            <w:pPr>
              <w:pStyle w:val="NormaleWeb"/>
              <w:rPr>
                <w:rFonts w:ascii="Calibri" w:hAnsi="Calibri" w:cs="Calibri"/>
                <w:sz w:val="16"/>
                <w:szCs w:val="16"/>
              </w:rPr>
            </w:pPr>
          </w:p>
        </w:tc>
      </w:tr>
      <w:tr w:rsidR="002A0105" w:rsidRPr="005508A4" w14:paraId="3AB276AA" w14:textId="77777777" w:rsidTr="006B694B">
        <w:trPr>
          <w:trHeight w:val="318"/>
        </w:trPr>
        <w:tc>
          <w:tcPr>
            <w:tcW w:w="1597" w:type="dxa"/>
            <w:vMerge/>
            <w:tcBorders>
              <w:left w:val="single" w:sz="18" w:space="0" w:color="auto"/>
            </w:tcBorders>
          </w:tcPr>
          <w:p w14:paraId="59B5FC19" w14:textId="77777777" w:rsidR="002A0105" w:rsidRPr="00A6414E" w:rsidRDefault="002A0105" w:rsidP="002A0105">
            <w:pPr>
              <w:rPr>
                <w:rFonts w:ascii="Calibri" w:hAnsi="Calibri" w:cs="Calibri"/>
                <w:sz w:val="16"/>
                <w:szCs w:val="16"/>
              </w:rPr>
            </w:pPr>
          </w:p>
        </w:tc>
        <w:tc>
          <w:tcPr>
            <w:tcW w:w="515" w:type="dxa"/>
            <w:vMerge/>
          </w:tcPr>
          <w:p w14:paraId="3595290C" w14:textId="77777777" w:rsidR="002A0105" w:rsidRPr="00A6414E" w:rsidRDefault="002A0105" w:rsidP="002A0105">
            <w:pPr>
              <w:jc w:val="center"/>
              <w:rPr>
                <w:rFonts w:ascii="Calibri" w:hAnsi="Calibri" w:cs="Calibri"/>
                <w:sz w:val="16"/>
                <w:szCs w:val="16"/>
              </w:rPr>
            </w:pPr>
          </w:p>
        </w:tc>
        <w:tc>
          <w:tcPr>
            <w:tcW w:w="1554" w:type="dxa"/>
            <w:vMerge/>
          </w:tcPr>
          <w:p w14:paraId="3654734C" w14:textId="77777777" w:rsidR="002A0105" w:rsidRPr="00A6414E" w:rsidRDefault="002A0105" w:rsidP="002A0105">
            <w:pPr>
              <w:rPr>
                <w:rFonts w:ascii="Calibri" w:hAnsi="Calibri" w:cs="Calibri"/>
                <w:sz w:val="16"/>
                <w:szCs w:val="16"/>
              </w:rPr>
            </w:pPr>
          </w:p>
        </w:tc>
        <w:tc>
          <w:tcPr>
            <w:tcW w:w="1135" w:type="dxa"/>
            <w:shd w:val="clear" w:color="auto" w:fill="FBE4D5" w:themeFill="accent2" w:themeFillTint="33"/>
            <w:vAlign w:val="center"/>
          </w:tcPr>
          <w:p w14:paraId="60D7FE74" w14:textId="1AEBCFB6" w:rsidR="002A0105" w:rsidRPr="00A6414E" w:rsidRDefault="002A0105" w:rsidP="002A0105">
            <w:pPr>
              <w:jc w:val="center"/>
              <w:rPr>
                <w:rFonts w:ascii="Calibri" w:hAnsi="Calibri" w:cs="Calibri"/>
                <w:sz w:val="16"/>
                <w:szCs w:val="16"/>
              </w:rPr>
            </w:pPr>
            <w:r>
              <w:rPr>
                <w:rFonts w:ascii="Calibri" w:hAnsi="Calibri" w:cs="Calibri"/>
                <w:sz w:val="16"/>
                <w:szCs w:val="16"/>
              </w:rPr>
              <w:t>Poor</w:t>
            </w:r>
          </w:p>
        </w:tc>
        <w:tc>
          <w:tcPr>
            <w:tcW w:w="1134" w:type="dxa"/>
            <w:gridSpan w:val="4"/>
            <w:shd w:val="clear" w:color="auto" w:fill="FBE4D5" w:themeFill="accent2" w:themeFillTint="33"/>
            <w:vAlign w:val="center"/>
          </w:tcPr>
          <w:p w14:paraId="3F68E608" w14:textId="77777777" w:rsidR="00C464E3"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53±19</w:t>
            </w:r>
            <w:r w:rsidR="00C464E3">
              <w:rPr>
                <w:rFonts w:ascii="Calibri" w:hAnsi="Calibri" w:cs="Calibri"/>
                <w:sz w:val="16"/>
                <w:szCs w:val="16"/>
              </w:rPr>
              <w:t xml:space="preserve"> </w:t>
            </w:r>
          </w:p>
          <w:p w14:paraId="59498BCB" w14:textId="735FDB31"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(41)</w:t>
            </w:r>
          </w:p>
        </w:tc>
        <w:tc>
          <w:tcPr>
            <w:tcW w:w="1043" w:type="dxa"/>
            <w:gridSpan w:val="5"/>
            <w:shd w:val="clear" w:color="auto" w:fill="FBE4D5" w:themeFill="accent2" w:themeFillTint="33"/>
            <w:vAlign w:val="center"/>
          </w:tcPr>
          <w:p w14:paraId="7584DAE9" w14:textId="6E65127D"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1.0 ± 0.4 (41)</w:t>
            </w:r>
          </w:p>
        </w:tc>
        <w:tc>
          <w:tcPr>
            <w:tcW w:w="1225" w:type="dxa"/>
            <w:gridSpan w:val="7"/>
            <w:shd w:val="clear" w:color="auto" w:fill="FBE4D5" w:themeFill="accent2" w:themeFillTint="33"/>
            <w:vAlign w:val="center"/>
          </w:tcPr>
          <w:p w14:paraId="56EF08D2" w14:textId="77777777" w:rsidR="00C464E3"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68±23</w:t>
            </w:r>
            <w:r w:rsidR="00C464E3">
              <w:rPr>
                <w:rFonts w:ascii="Calibri" w:hAnsi="Calibri" w:cs="Calibri"/>
                <w:sz w:val="16"/>
                <w:szCs w:val="16"/>
              </w:rPr>
              <w:t xml:space="preserve"> </w:t>
            </w:r>
          </w:p>
          <w:p w14:paraId="04CF19A1" w14:textId="364D84DE"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(26)</w:t>
            </w:r>
          </w:p>
        </w:tc>
        <w:tc>
          <w:tcPr>
            <w:tcW w:w="992" w:type="dxa"/>
            <w:gridSpan w:val="5"/>
            <w:shd w:val="clear" w:color="auto" w:fill="FBE4D5" w:themeFill="accent2" w:themeFillTint="33"/>
            <w:vAlign w:val="center"/>
          </w:tcPr>
          <w:p w14:paraId="1816E811" w14:textId="08EBB3EF"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1.2 ± 0.5 (24)</w:t>
            </w:r>
          </w:p>
        </w:tc>
        <w:tc>
          <w:tcPr>
            <w:tcW w:w="1134" w:type="dxa"/>
            <w:gridSpan w:val="4"/>
            <w:shd w:val="clear" w:color="auto" w:fill="FBE4D5" w:themeFill="accent2" w:themeFillTint="33"/>
            <w:vAlign w:val="center"/>
          </w:tcPr>
          <w:p w14:paraId="19AD9288" w14:textId="77777777" w:rsidR="00C464E3"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48±11</w:t>
            </w:r>
            <w:r w:rsidR="00C464E3">
              <w:rPr>
                <w:rFonts w:ascii="Calibri" w:hAnsi="Calibri" w:cs="Calibri"/>
                <w:sz w:val="16"/>
                <w:szCs w:val="16"/>
              </w:rPr>
              <w:t xml:space="preserve"> </w:t>
            </w:r>
          </w:p>
          <w:p w14:paraId="24A1FDFE" w14:textId="3CB227CC"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(16)</w:t>
            </w:r>
          </w:p>
        </w:tc>
        <w:tc>
          <w:tcPr>
            <w:tcW w:w="1022" w:type="dxa"/>
            <w:gridSpan w:val="4"/>
            <w:shd w:val="clear" w:color="auto" w:fill="FBE4D5" w:themeFill="accent2" w:themeFillTint="33"/>
            <w:vAlign w:val="center"/>
          </w:tcPr>
          <w:p w14:paraId="7599C8EB" w14:textId="1AD33F41" w:rsidR="002A0105" w:rsidRPr="0013160B" w:rsidRDefault="002A0105" w:rsidP="00C464E3">
            <w:pPr>
              <w:pStyle w:val="NormaleWeb"/>
              <w:spacing w:before="0" w:beforeAutospacing="0" w:after="0" w:afterAutospacing="0"/>
              <w:jc w:val="center"/>
              <w:rPr>
                <w:rFonts w:ascii="Calibri" w:hAnsi="Calibri" w:cs="Calibri"/>
                <w:sz w:val="16"/>
                <w:szCs w:val="16"/>
              </w:rPr>
            </w:pPr>
            <w:r w:rsidRPr="0013160B">
              <w:rPr>
                <w:rFonts w:ascii="Calibri" w:hAnsi="Calibri" w:cs="Calibri"/>
                <w:sz w:val="16"/>
                <w:szCs w:val="16"/>
              </w:rPr>
              <w:t>1.4 ± 0.4 (15)</w:t>
            </w:r>
          </w:p>
        </w:tc>
        <w:tc>
          <w:tcPr>
            <w:tcW w:w="2948" w:type="dxa"/>
            <w:vMerge/>
            <w:tcBorders>
              <w:right w:val="single" w:sz="18" w:space="0" w:color="auto"/>
            </w:tcBorders>
            <w:shd w:val="clear" w:color="auto" w:fill="auto"/>
          </w:tcPr>
          <w:p w14:paraId="27BDE2CC" w14:textId="77777777" w:rsidR="002A0105" w:rsidRPr="00A6414E" w:rsidRDefault="002A0105" w:rsidP="002A0105">
            <w:pPr>
              <w:jc w:val="center"/>
              <w:rPr>
                <w:rFonts w:ascii="Calibri" w:hAnsi="Calibri" w:cs="Calibri"/>
                <w:sz w:val="16"/>
                <w:szCs w:val="16"/>
              </w:rPr>
            </w:pPr>
          </w:p>
        </w:tc>
      </w:tr>
      <w:tr w:rsidR="002A0105" w:rsidRPr="005508A4" w14:paraId="16001BBF" w14:textId="77777777" w:rsidTr="006B694B">
        <w:trPr>
          <w:trHeight w:val="318"/>
        </w:trPr>
        <w:tc>
          <w:tcPr>
            <w:tcW w:w="1597" w:type="dxa"/>
            <w:vMerge/>
            <w:tcBorders>
              <w:left w:val="single" w:sz="18" w:space="0" w:color="auto"/>
              <w:bottom w:val="single" w:sz="18" w:space="0" w:color="auto"/>
            </w:tcBorders>
          </w:tcPr>
          <w:p w14:paraId="6B7F2754" w14:textId="77777777" w:rsidR="002A0105" w:rsidRPr="00A6414E" w:rsidRDefault="002A0105" w:rsidP="002A0105">
            <w:pPr>
              <w:rPr>
                <w:rFonts w:ascii="Calibri" w:hAnsi="Calibri" w:cs="Calibri"/>
                <w:sz w:val="16"/>
                <w:szCs w:val="16"/>
              </w:rPr>
            </w:pPr>
          </w:p>
        </w:tc>
        <w:tc>
          <w:tcPr>
            <w:tcW w:w="515" w:type="dxa"/>
            <w:vMerge/>
            <w:tcBorders>
              <w:bottom w:val="single" w:sz="18" w:space="0" w:color="auto"/>
            </w:tcBorders>
          </w:tcPr>
          <w:p w14:paraId="0814BDFA" w14:textId="77777777" w:rsidR="002A0105" w:rsidRPr="00A6414E" w:rsidRDefault="002A0105" w:rsidP="002A0105">
            <w:pPr>
              <w:jc w:val="center"/>
              <w:rPr>
                <w:rFonts w:ascii="Calibri" w:hAnsi="Calibri" w:cs="Calibri"/>
                <w:sz w:val="16"/>
                <w:szCs w:val="16"/>
              </w:rPr>
            </w:pPr>
          </w:p>
        </w:tc>
        <w:tc>
          <w:tcPr>
            <w:tcW w:w="1554" w:type="dxa"/>
            <w:vMerge/>
            <w:tcBorders>
              <w:bottom w:val="single" w:sz="18" w:space="0" w:color="auto"/>
            </w:tcBorders>
          </w:tcPr>
          <w:p w14:paraId="1EC8C80F" w14:textId="77777777" w:rsidR="002A0105" w:rsidRPr="00A6414E" w:rsidRDefault="002A0105" w:rsidP="002A0105">
            <w:pPr>
              <w:rPr>
                <w:rFonts w:ascii="Calibri" w:hAnsi="Calibri" w:cs="Calibri"/>
                <w:sz w:val="16"/>
                <w:szCs w:val="16"/>
              </w:rPr>
            </w:pPr>
          </w:p>
        </w:tc>
        <w:tc>
          <w:tcPr>
            <w:tcW w:w="1135" w:type="dxa"/>
            <w:tcBorders>
              <w:bottom w:val="single" w:sz="18" w:space="0" w:color="auto"/>
            </w:tcBorders>
            <w:shd w:val="clear" w:color="auto" w:fill="auto"/>
            <w:vAlign w:val="center"/>
          </w:tcPr>
          <w:p w14:paraId="17AFAFAF" w14:textId="77777777" w:rsidR="002A0105" w:rsidRPr="00A6414E" w:rsidRDefault="002A0105" w:rsidP="002A0105">
            <w:pPr>
              <w:jc w:val="center"/>
              <w:rPr>
                <w:rFonts w:ascii="Calibri" w:hAnsi="Calibri" w:cs="Calibri"/>
                <w:sz w:val="16"/>
                <w:szCs w:val="16"/>
              </w:rPr>
            </w:pPr>
            <w:proofErr w:type="gramStart"/>
            <w:r w:rsidRPr="00A6414E">
              <w:rPr>
                <w:rFonts w:ascii="Calibri" w:hAnsi="Calibri" w:cs="Calibri"/>
                <w:sz w:val="16"/>
                <w:szCs w:val="16"/>
              </w:rPr>
              <w:t>p</w:t>
            </w:r>
            <w:proofErr w:type="gramEnd"/>
          </w:p>
        </w:tc>
        <w:tc>
          <w:tcPr>
            <w:tcW w:w="1134" w:type="dxa"/>
            <w:gridSpan w:val="4"/>
            <w:tcBorders>
              <w:bottom w:val="single" w:sz="18" w:space="0" w:color="auto"/>
            </w:tcBorders>
            <w:shd w:val="clear" w:color="auto" w:fill="auto"/>
            <w:vAlign w:val="center"/>
          </w:tcPr>
          <w:p w14:paraId="49F383F2" w14:textId="01419A40" w:rsidR="002A0105" w:rsidRPr="00A6414E" w:rsidRDefault="002A0105" w:rsidP="002A0105">
            <w:pPr>
              <w:jc w:val="center"/>
              <w:rPr>
                <w:rFonts w:ascii="Calibri" w:hAnsi="Calibri" w:cs="Calibri"/>
                <w:sz w:val="16"/>
                <w:szCs w:val="16"/>
              </w:rPr>
            </w:pPr>
            <w:r>
              <w:rPr>
                <w:rFonts w:ascii="Calibri" w:hAnsi="Calibri" w:cs="Calibri"/>
                <w:sz w:val="16"/>
                <w:szCs w:val="16"/>
              </w:rPr>
              <w:t>0.06</w:t>
            </w:r>
          </w:p>
        </w:tc>
        <w:tc>
          <w:tcPr>
            <w:tcW w:w="1043" w:type="dxa"/>
            <w:gridSpan w:val="5"/>
            <w:tcBorders>
              <w:bottom w:val="single" w:sz="18" w:space="0" w:color="auto"/>
            </w:tcBorders>
            <w:shd w:val="clear" w:color="auto" w:fill="auto"/>
            <w:vAlign w:val="center"/>
          </w:tcPr>
          <w:p w14:paraId="1E19BDAC" w14:textId="0E1FB4C0" w:rsidR="002A0105" w:rsidRPr="00A6414E" w:rsidRDefault="002A0105" w:rsidP="002A0105">
            <w:pPr>
              <w:jc w:val="center"/>
              <w:rPr>
                <w:rFonts w:ascii="Calibri" w:hAnsi="Calibri" w:cs="Calibri"/>
                <w:sz w:val="16"/>
                <w:szCs w:val="16"/>
              </w:rPr>
            </w:pPr>
            <w:r>
              <w:rPr>
                <w:rFonts w:ascii="Calibri" w:hAnsi="Calibri" w:cs="Calibri"/>
                <w:sz w:val="16"/>
                <w:szCs w:val="16"/>
              </w:rPr>
              <w:t>0.01</w:t>
            </w:r>
          </w:p>
        </w:tc>
        <w:tc>
          <w:tcPr>
            <w:tcW w:w="1225" w:type="dxa"/>
            <w:gridSpan w:val="7"/>
            <w:tcBorders>
              <w:bottom w:val="single" w:sz="18" w:space="0" w:color="auto"/>
            </w:tcBorders>
            <w:shd w:val="clear" w:color="auto" w:fill="auto"/>
            <w:vAlign w:val="center"/>
          </w:tcPr>
          <w:p w14:paraId="5C8E3265" w14:textId="4F38E8A0" w:rsidR="002A0105" w:rsidRPr="00A6414E" w:rsidRDefault="002A0105" w:rsidP="002A0105">
            <w:pPr>
              <w:jc w:val="center"/>
              <w:rPr>
                <w:rFonts w:ascii="Calibri" w:hAnsi="Calibri" w:cs="Calibri"/>
                <w:sz w:val="16"/>
                <w:szCs w:val="16"/>
              </w:rPr>
            </w:pPr>
            <w:r>
              <w:rPr>
                <w:rFonts w:ascii="Calibri" w:hAnsi="Calibri" w:cs="Calibri"/>
                <w:sz w:val="16"/>
                <w:szCs w:val="16"/>
              </w:rPr>
              <w:t>0.01</w:t>
            </w:r>
          </w:p>
        </w:tc>
        <w:tc>
          <w:tcPr>
            <w:tcW w:w="992" w:type="dxa"/>
            <w:gridSpan w:val="5"/>
            <w:tcBorders>
              <w:bottom w:val="single" w:sz="18" w:space="0" w:color="auto"/>
            </w:tcBorders>
            <w:shd w:val="clear" w:color="auto" w:fill="auto"/>
            <w:vAlign w:val="center"/>
          </w:tcPr>
          <w:p w14:paraId="56302E66" w14:textId="5F9D586C" w:rsidR="002A0105" w:rsidRPr="00A6414E" w:rsidRDefault="002A0105" w:rsidP="002A0105">
            <w:pPr>
              <w:jc w:val="center"/>
              <w:rPr>
                <w:rFonts w:ascii="Calibri" w:hAnsi="Calibri" w:cs="Calibri"/>
                <w:sz w:val="16"/>
                <w:szCs w:val="16"/>
              </w:rPr>
            </w:pPr>
            <w:r>
              <w:rPr>
                <w:rFonts w:ascii="Calibri" w:hAnsi="Calibri" w:cs="Calibri"/>
                <w:sz w:val="16"/>
                <w:szCs w:val="16"/>
              </w:rPr>
              <w:t>0.36</w:t>
            </w:r>
          </w:p>
        </w:tc>
        <w:tc>
          <w:tcPr>
            <w:tcW w:w="1134" w:type="dxa"/>
            <w:gridSpan w:val="4"/>
            <w:tcBorders>
              <w:bottom w:val="single" w:sz="18" w:space="0" w:color="auto"/>
            </w:tcBorders>
            <w:shd w:val="clear" w:color="auto" w:fill="auto"/>
            <w:vAlign w:val="center"/>
          </w:tcPr>
          <w:p w14:paraId="1F9D218D" w14:textId="7CD4DF09" w:rsidR="002A0105" w:rsidRPr="00A6414E" w:rsidRDefault="002A0105" w:rsidP="002A0105">
            <w:pPr>
              <w:jc w:val="center"/>
              <w:rPr>
                <w:rFonts w:ascii="Calibri" w:hAnsi="Calibri" w:cs="Calibri"/>
                <w:sz w:val="16"/>
                <w:szCs w:val="16"/>
              </w:rPr>
            </w:pPr>
            <w:r>
              <w:rPr>
                <w:rFonts w:ascii="Calibri" w:hAnsi="Calibri" w:cs="Calibri"/>
                <w:sz w:val="16"/>
                <w:szCs w:val="16"/>
              </w:rPr>
              <w:t>0.60</w:t>
            </w:r>
          </w:p>
        </w:tc>
        <w:tc>
          <w:tcPr>
            <w:tcW w:w="1022" w:type="dxa"/>
            <w:gridSpan w:val="4"/>
            <w:tcBorders>
              <w:bottom w:val="single" w:sz="18" w:space="0" w:color="auto"/>
            </w:tcBorders>
            <w:shd w:val="clear" w:color="auto" w:fill="auto"/>
            <w:vAlign w:val="center"/>
          </w:tcPr>
          <w:p w14:paraId="6A1CD179" w14:textId="56D6205D" w:rsidR="002A0105" w:rsidRPr="00A6414E" w:rsidRDefault="002A0105" w:rsidP="002A0105">
            <w:pPr>
              <w:jc w:val="center"/>
              <w:rPr>
                <w:rFonts w:ascii="Calibri" w:hAnsi="Calibri" w:cs="Calibri"/>
                <w:sz w:val="16"/>
                <w:szCs w:val="16"/>
              </w:rPr>
            </w:pPr>
            <w:r>
              <w:rPr>
                <w:rFonts w:ascii="Calibri" w:hAnsi="Calibri" w:cs="Calibri"/>
                <w:sz w:val="16"/>
                <w:szCs w:val="16"/>
              </w:rPr>
              <w:t>0.12</w:t>
            </w:r>
          </w:p>
        </w:tc>
        <w:tc>
          <w:tcPr>
            <w:tcW w:w="2948" w:type="dxa"/>
            <w:vMerge/>
            <w:tcBorders>
              <w:bottom w:val="single" w:sz="18" w:space="0" w:color="auto"/>
              <w:right w:val="single" w:sz="18" w:space="0" w:color="auto"/>
            </w:tcBorders>
            <w:shd w:val="clear" w:color="auto" w:fill="auto"/>
          </w:tcPr>
          <w:p w14:paraId="6E9CF216" w14:textId="77777777" w:rsidR="002A0105" w:rsidRPr="00A6414E" w:rsidRDefault="002A0105" w:rsidP="002A0105">
            <w:pPr>
              <w:jc w:val="center"/>
              <w:rPr>
                <w:rFonts w:ascii="Calibri" w:hAnsi="Calibri" w:cs="Calibri"/>
                <w:sz w:val="16"/>
                <w:szCs w:val="16"/>
              </w:rPr>
            </w:pPr>
          </w:p>
        </w:tc>
      </w:tr>
      <w:tr w:rsidR="002A0105" w:rsidRPr="005508A4" w14:paraId="7D11B824" w14:textId="77777777" w:rsidTr="006B694B">
        <w:trPr>
          <w:trHeight w:val="66"/>
        </w:trPr>
        <w:tc>
          <w:tcPr>
            <w:tcW w:w="1597" w:type="dxa"/>
            <w:vMerge w:val="restart"/>
            <w:tcBorders>
              <w:top w:val="single" w:sz="18" w:space="0" w:color="auto"/>
              <w:left w:val="single" w:sz="18" w:space="0" w:color="auto"/>
            </w:tcBorders>
            <w:shd w:val="clear" w:color="auto" w:fill="auto"/>
            <w:vAlign w:val="center"/>
          </w:tcPr>
          <w:p w14:paraId="71104C14" w14:textId="5458787F" w:rsidR="002A0105" w:rsidRPr="00A6414E" w:rsidRDefault="002A0105" w:rsidP="00815C69">
            <w:pPr>
              <w:rPr>
                <w:rFonts w:ascii="Calibri" w:hAnsi="Calibri" w:cs="Calibri"/>
                <w:b/>
                <w:sz w:val="16"/>
                <w:szCs w:val="16"/>
              </w:rPr>
            </w:pPr>
            <w:proofErr w:type="spellStart"/>
            <w:r>
              <w:rPr>
                <w:rFonts w:ascii="Calibri" w:hAnsi="Calibri" w:cs="Calibri"/>
                <w:sz w:val="16"/>
                <w:szCs w:val="16"/>
              </w:rPr>
              <w:t>Bisschops</w:t>
            </w:r>
            <w:proofErr w:type="spellEnd"/>
            <w:r>
              <w:rPr>
                <w:rFonts w:ascii="Calibri" w:hAnsi="Calibri" w:cs="Calibri"/>
                <w:sz w:val="16"/>
                <w:szCs w:val="16"/>
              </w:rPr>
              <w:t xml:space="preserve"> LLA </w:t>
            </w:r>
            <w:r w:rsidRPr="00A6414E">
              <w:rPr>
                <w:rFonts w:ascii="Calibri" w:hAnsi="Calibri" w:cs="Calibri"/>
                <w:sz w:val="16"/>
                <w:szCs w:val="16"/>
              </w:rPr>
              <w:t>et al., 20</w:t>
            </w:r>
            <w:r>
              <w:rPr>
                <w:rFonts w:ascii="Calibri" w:hAnsi="Calibri" w:cs="Calibri"/>
                <w:sz w:val="16"/>
                <w:szCs w:val="16"/>
              </w:rPr>
              <w:t>12</w:t>
            </w:r>
            <w:r w:rsidR="00815C69">
              <w:rPr>
                <w:rFonts w:ascii="Calibri" w:hAnsi="Calibri" w:cs="Calibri"/>
                <w:sz w:val="16"/>
                <w:szCs w:val="16"/>
              </w:rPr>
              <w:t xml:space="preserve"> </w:t>
            </w:r>
            <w:r w:rsidR="00815C69">
              <w:rPr>
                <w:rFonts w:ascii="Calibri" w:hAnsi="Calibri" w:cs="Calibri"/>
                <w:sz w:val="16"/>
                <w:szCs w:val="16"/>
              </w:rPr>
              <w:fldChar w:fldCharType="begin" w:fldLock="1"/>
            </w:r>
            <w:r w:rsidR="00815C69">
              <w:rPr>
                <w:rFonts w:ascii="Calibri" w:hAnsi="Calibri" w:cs="Calibri"/>
                <w:sz w:val="16"/>
                <w:szCs w:val="16"/>
              </w:rPr>
              <w:instrText>ADDIN CSL_CITATION {"citationItems":[{"id":"ITEM-1","itemData":{"DOI":"10.1097/CCM.0b013e318255d983","ISBN":"1530-0293 (Electronic)\\r0090-3493 (Linking)","ISSN":"00903493","PMID":"22809909","abstract":"OBJECTIVE: The aim of the present study was to assess the cerebral blood flow and cerebral oxygen extraction in adult patients after pulseless electrical activity/asystole or resistant ventricular fibrillation who were treated with mild therapeutic hypothermia for 72 hrs.\\n\\nDESIGN: Observational study.\\n\\nSETTING: Tertiary care university hospital.\\n\\nPATIENTS: Ten comatose patients with return of spontaneous circulation after pulseless electrical activity/asystole or prolonged ventricular fibrillation.\\n\\nINTERVENTION: Treatment with mild therapeutic hypothermia for 72 hrs.\\n\\nMEASUREMENTS AND MAIN RESULTS: Mean flow velocity in the middle cerebral artery was measured by transcranial Doppler at 12, 24, 36, 48, 60, 72, 84, 96, and 108 hrs after admission. Jugular bulb oxygenation was measured at the same intervals. Mean flow velocity in the middle cerebral artery was low (26.5 (18.7-48.0) cm/sec) at admission and significantly increased to 63.9 (45.6-65.6) cm/sec at 72 hrs (p=.002). Upon rewarming, the mean flow velocity in the middle cerebral artery remained relatively constant with a mean flow velocity in the middle cerebral artery of 71.5 (56.0-78.5) at 108 hrs (p=.381). Jugular bulb oxygenation at the start of the study was 57.0 (51.0-61.3)% and gradually increased to 81.0 (78.5-88.0)% at 72 hrs (p=.003). Upon rewarming, the jugular bulb oxygenation remained constant with a jugular bulb oxygenation of 84.0 (77.3-86.3)% at 108 hrs (p=.919). There were no differences in mean flow velocity in the middle cerebral artery, pulsatility index, and jugular bulb oxygenation between survivors and nonsurvivors.\\n\\nCONCLUSIONS: Temperature by itself is probably not a major determinant in regulation of cerebral blood flow after cardiac arrest. The relatively low mean flow velocity in the middle cerebral artery in combination with normal jugular bulb oxygenation values suggests a reduction in cerebral metabolic activity that may contribute to the neuroprotective effect of (prolonged) mild therapeutic hypothermia in the delayed hypoperfusion phase.","author":[{"dropping-particle":"","family":"Bisschops","given":"Laurens L A","non-dropping-particle":"","parse-names":false,"suffix":""},{"dropping-particle":"","family":"Hoeven","given":"Johannes G.","non-dropping-particle":"Van Der","parse-names":false,"suffix":""},{"dropping-particle":"","family":"Hoedemaekers","given":"Cornelia W E","non-dropping-particle":"","parse-names":false,"suffix":""}],"container-title":"Critical Care Medicine","id":"ITEM-1","issue":"8","issued":{"date-parts":[["2012"]]},"page":"2362-2367","title":"Effects of prolonged mild hypothermia on cerebral blood flow after cardiac arrest","type":"article-journal","volume":"40"},"uris":["http://www.mendeley.com/documents/?uuid=0e11ba51-6ffb-45cb-9835-25a32ac0ecec"]}],"mendeley":{"formattedCitation":"[7]","plainTextFormattedCitation":"[7]","previouslyFormattedCitation":"[7]"},"properties":{"noteIndex":0},"schema":"https://github.com/citation-style-language/schema/raw/master/csl-citation.json"}</w:instrText>
            </w:r>
            <w:r w:rsidR="00815C69">
              <w:rPr>
                <w:rFonts w:ascii="Calibri" w:hAnsi="Calibri" w:cs="Calibri"/>
                <w:sz w:val="16"/>
                <w:szCs w:val="16"/>
              </w:rPr>
              <w:fldChar w:fldCharType="separate"/>
            </w:r>
            <w:r w:rsidR="00815C69" w:rsidRPr="00815C69">
              <w:rPr>
                <w:rFonts w:ascii="Calibri" w:hAnsi="Calibri" w:cs="Calibri"/>
                <w:noProof/>
                <w:sz w:val="16"/>
                <w:szCs w:val="16"/>
              </w:rPr>
              <w:t>[7]</w:t>
            </w:r>
            <w:r w:rsidR="00815C69">
              <w:rPr>
                <w:rFonts w:ascii="Calibri" w:hAnsi="Calibri" w:cs="Calibri"/>
                <w:sz w:val="16"/>
                <w:szCs w:val="16"/>
              </w:rPr>
              <w:fldChar w:fldCharType="end"/>
            </w:r>
            <w:r w:rsidRPr="00A6414E">
              <w:rPr>
                <w:rFonts w:ascii="Calibri" w:hAnsi="Calibri" w:cs="Calibri"/>
                <w:sz w:val="16"/>
                <w:szCs w:val="16"/>
              </w:rPr>
              <w:t xml:space="preserve"> </w:t>
            </w:r>
          </w:p>
        </w:tc>
        <w:tc>
          <w:tcPr>
            <w:tcW w:w="515" w:type="dxa"/>
            <w:vMerge w:val="restart"/>
            <w:tcBorders>
              <w:top w:val="single" w:sz="18" w:space="0" w:color="auto"/>
            </w:tcBorders>
            <w:shd w:val="clear" w:color="auto" w:fill="auto"/>
            <w:vAlign w:val="center"/>
          </w:tcPr>
          <w:p w14:paraId="1943866A" w14:textId="49CD7B49" w:rsidR="002A0105" w:rsidRPr="00755445" w:rsidRDefault="002A0105" w:rsidP="002A0105">
            <w:pPr>
              <w:jc w:val="center"/>
              <w:rPr>
                <w:rFonts w:ascii="Calibri" w:hAnsi="Calibri" w:cs="Calibri"/>
                <w:sz w:val="16"/>
                <w:szCs w:val="16"/>
              </w:rPr>
            </w:pPr>
            <w:r>
              <w:rPr>
                <w:rFonts w:ascii="Calibri" w:hAnsi="Calibri" w:cs="Calibri"/>
                <w:sz w:val="16"/>
                <w:szCs w:val="16"/>
              </w:rPr>
              <w:t>10</w:t>
            </w:r>
          </w:p>
        </w:tc>
        <w:tc>
          <w:tcPr>
            <w:tcW w:w="1554" w:type="dxa"/>
            <w:vMerge w:val="restart"/>
            <w:tcBorders>
              <w:top w:val="single" w:sz="18" w:space="0" w:color="auto"/>
            </w:tcBorders>
            <w:shd w:val="clear" w:color="auto" w:fill="auto"/>
            <w:vAlign w:val="center"/>
          </w:tcPr>
          <w:p w14:paraId="27A5CFC0" w14:textId="0A0E1DFB" w:rsidR="002A0105" w:rsidRPr="0029288F" w:rsidRDefault="002A0105" w:rsidP="004946FC">
            <w:pPr>
              <w:rPr>
                <w:rFonts w:ascii="Calibri" w:hAnsi="Calibri" w:cs="Calibri"/>
                <w:sz w:val="16"/>
                <w:szCs w:val="16"/>
              </w:rPr>
            </w:pPr>
            <w:r>
              <w:rPr>
                <w:rFonts w:ascii="Calibri" w:hAnsi="Calibri" w:cs="Calibri"/>
                <w:sz w:val="16"/>
                <w:szCs w:val="16"/>
              </w:rPr>
              <w:t xml:space="preserve">ICU </w:t>
            </w:r>
            <w:r w:rsidRPr="00A6414E">
              <w:rPr>
                <w:rFonts w:ascii="Calibri" w:hAnsi="Calibri" w:cs="Calibri"/>
                <w:sz w:val="16"/>
                <w:szCs w:val="16"/>
              </w:rPr>
              <w:t>Survival: S 4</w:t>
            </w:r>
            <w:r>
              <w:rPr>
                <w:rFonts w:ascii="Calibri" w:hAnsi="Calibri" w:cs="Calibri"/>
                <w:sz w:val="16"/>
                <w:szCs w:val="16"/>
              </w:rPr>
              <w:t>0</w:t>
            </w:r>
            <w:r w:rsidRPr="00A6414E">
              <w:rPr>
                <w:rFonts w:ascii="Calibri" w:hAnsi="Calibri" w:cs="Calibri"/>
                <w:sz w:val="16"/>
                <w:szCs w:val="16"/>
              </w:rPr>
              <w:t xml:space="preserve">% / NS </w:t>
            </w:r>
            <w:r>
              <w:rPr>
                <w:rFonts w:ascii="Calibri" w:hAnsi="Calibri" w:cs="Calibri"/>
                <w:sz w:val="16"/>
                <w:szCs w:val="16"/>
              </w:rPr>
              <w:t>60</w:t>
            </w:r>
            <w:r w:rsidRPr="00A6414E">
              <w:rPr>
                <w:rFonts w:ascii="Calibri" w:hAnsi="Calibri" w:cs="Calibri"/>
                <w:sz w:val="16"/>
                <w:szCs w:val="16"/>
              </w:rPr>
              <w:t>%</w:t>
            </w:r>
          </w:p>
        </w:tc>
        <w:tc>
          <w:tcPr>
            <w:tcW w:w="1135" w:type="dxa"/>
            <w:vMerge w:val="restart"/>
            <w:tcBorders>
              <w:top w:val="single" w:sz="18" w:space="0" w:color="auto"/>
            </w:tcBorders>
            <w:shd w:val="clear" w:color="auto" w:fill="auto"/>
            <w:vAlign w:val="center"/>
          </w:tcPr>
          <w:p w14:paraId="1F1FBD63" w14:textId="77777777" w:rsidR="002A0105" w:rsidRPr="00A6414E" w:rsidRDefault="002A0105" w:rsidP="002A0105">
            <w:pPr>
              <w:rPr>
                <w:rFonts w:ascii="Calibri" w:hAnsi="Calibri" w:cs="Calibri"/>
                <w:b/>
                <w:sz w:val="16"/>
                <w:szCs w:val="16"/>
              </w:rPr>
            </w:pPr>
            <w:r w:rsidRPr="00A6414E">
              <w:rPr>
                <w:rFonts w:ascii="Calibri" w:hAnsi="Calibri" w:cs="Calibri"/>
                <w:b/>
                <w:sz w:val="16"/>
                <w:szCs w:val="16"/>
              </w:rPr>
              <w:t>Outcome</w:t>
            </w:r>
          </w:p>
        </w:tc>
        <w:tc>
          <w:tcPr>
            <w:tcW w:w="2177" w:type="dxa"/>
            <w:gridSpan w:val="9"/>
            <w:tcBorders>
              <w:top w:val="single" w:sz="18" w:space="0" w:color="auto"/>
            </w:tcBorders>
            <w:shd w:val="clear" w:color="auto" w:fill="auto"/>
            <w:vAlign w:val="center"/>
          </w:tcPr>
          <w:p w14:paraId="1FB14121" w14:textId="7948DC7E" w:rsidR="002A0105" w:rsidRPr="00A6414E" w:rsidRDefault="002A0105" w:rsidP="002A0105">
            <w:pPr>
              <w:rPr>
                <w:rFonts w:ascii="Calibri" w:hAnsi="Calibri" w:cs="Calibri"/>
                <w:b/>
                <w:sz w:val="16"/>
                <w:szCs w:val="16"/>
              </w:rPr>
            </w:pPr>
            <w:r>
              <w:rPr>
                <w:rFonts w:ascii="Calibri" w:hAnsi="Calibri" w:cs="Calibri"/>
                <w:b/>
                <w:sz w:val="16"/>
                <w:szCs w:val="16"/>
              </w:rPr>
              <w:t>Pre-hypothermia Phase</w:t>
            </w:r>
          </w:p>
        </w:tc>
        <w:tc>
          <w:tcPr>
            <w:tcW w:w="2217" w:type="dxa"/>
            <w:gridSpan w:val="12"/>
            <w:tcBorders>
              <w:top w:val="single" w:sz="18" w:space="0" w:color="auto"/>
            </w:tcBorders>
            <w:shd w:val="clear" w:color="auto" w:fill="auto"/>
            <w:vAlign w:val="center"/>
          </w:tcPr>
          <w:p w14:paraId="6E1C515F" w14:textId="4C974E8B" w:rsidR="002A0105" w:rsidRPr="00A6414E" w:rsidRDefault="002A0105" w:rsidP="002A0105">
            <w:pPr>
              <w:rPr>
                <w:rFonts w:ascii="Calibri" w:hAnsi="Calibri" w:cs="Calibri"/>
                <w:b/>
                <w:sz w:val="16"/>
                <w:szCs w:val="16"/>
              </w:rPr>
            </w:pPr>
            <w:r>
              <w:rPr>
                <w:rFonts w:ascii="Calibri" w:hAnsi="Calibri" w:cs="Calibri"/>
                <w:b/>
                <w:sz w:val="16"/>
                <w:szCs w:val="16"/>
              </w:rPr>
              <w:t xml:space="preserve">End of hypothermia Phase (72 </w:t>
            </w:r>
            <w:proofErr w:type="spellStart"/>
            <w:r>
              <w:rPr>
                <w:rFonts w:ascii="Calibri" w:hAnsi="Calibri" w:cs="Calibri"/>
                <w:b/>
                <w:sz w:val="16"/>
                <w:szCs w:val="16"/>
              </w:rPr>
              <w:t>hrs</w:t>
            </w:r>
            <w:proofErr w:type="spellEnd"/>
            <w:r>
              <w:rPr>
                <w:rFonts w:ascii="Calibri" w:hAnsi="Calibri" w:cs="Calibri"/>
                <w:b/>
                <w:sz w:val="16"/>
                <w:szCs w:val="16"/>
              </w:rPr>
              <w:t>)</w:t>
            </w:r>
          </w:p>
        </w:tc>
        <w:tc>
          <w:tcPr>
            <w:tcW w:w="2156" w:type="dxa"/>
            <w:gridSpan w:val="8"/>
            <w:tcBorders>
              <w:top w:val="single" w:sz="18" w:space="0" w:color="auto"/>
            </w:tcBorders>
            <w:shd w:val="clear" w:color="auto" w:fill="auto"/>
            <w:vAlign w:val="center"/>
          </w:tcPr>
          <w:p w14:paraId="19A9FE02" w14:textId="77777777" w:rsidR="00791E17" w:rsidRDefault="002A0105" w:rsidP="002A0105">
            <w:pPr>
              <w:rPr>
                <w:rFonts w:ascii="Calibri" w:hAnsi="Calibri" w:cs="Calibri"/>
                <w:b/>
                <w:sz w:val="16"/>
                <w:szCs w:val="16"/>
              </w:rPr>
            </w:pPr>
            <w:r>
              <w:rPr>
                <w:rFonts w:ascii="Calibri" w:hAnsi="Calibri" w:cs="Calibri"/>
                <w:b/>
                <w:sz w:val="16"/>
                <w:szCs w:val="16"/>
              </w:rPr>
              <w:t xml:space="preserve">Post hypothermia phase </w:t>
            </w:r>
          </w:p>
          <w:p w14:paraId="4F6AA72A" w14:textId="7EF50ABD" w:rsidR="002A0105" w:rsidRPr="00A6414E" w:rsidRDefault="002A0105" w:rsidP="002A0105">
            <w:pPr>
              <w:rPr>
                <w:rFonts w:ascii="Calibri" w:hAnsi="Calibri" w:cs="Calibri"/>
                <w:b/>
                <w:sz w:val="16"/>
                <w:szCs w:val="16"/>
              </w:rPr>
            </w:pPr>
            <w:r>
              <w:rPr>
                <w:rFonts w:ascii="Calibri" w:hAnsi="Calibri" w:cs="Calibri"/>
                <w:b/>
                <w:sz w:val="16"/>
                <w:szCs w:val="16"/>
              </w:rPr>
              <w:t xml:space="preserve">(108 </w:t>
            </w:r>
            <w:proofErr w:type="spellStart"/>
            <w:r>
              <w:rPr>
                <w:rFonts w:ascii="Calibri" w:hAnsi="Calibri" w:cs="Calibri"/>
                <w:b/>
                <w:sz w:val="16"/>
                <w:szCs w:val="16"/>
              </w:rPr>
              <w:t>hrs</w:t>
            </w:r>
            <w:proofErr w:type="spellEnd"/>
            <w:r>
              <w:rPr>
                <w:rFonts w:ascii="Calibri" w:hAnsi="Calibri" w:cs="Calibri"/>
                <w:b/>
                <w:sz w:val="16"/>
                <w:szCs w:val="16"/>
              </w:rPr>
              <w:t>)</w:t>
            </w:r>
          </w:p>
        </w:tc>
        <w:tc>
          <w:tcPr>
            <w:tcW w:w="2948" w:type="dxa"/>
            <w:vMerge w:val="restart"/>
            <w:tcBorders>
              <w:top w:val="single" w:sz="18" w:space="0" w:color="auto"/>
              <w:right w:val="single" w:sz="18" w:space="0" w:color="auto"/>
            </w:tcBorders>
          </w:tcPr>
          <w:p w14:paraId="3C9C5B32" w14:textId="363B87CE" w:rsidR="002A0105" w:rsidRPr="003930DA" w:rsidRDefault="002A0105" w:rsidP="002A0105">
            <w:pPr>
              <w:pStyle w:val="NormaleWeb"/>
              <w:spacing w:before="0" w:beforeAutospacing="0" w:after="0" w:afterAutospacing="0"/>
              <w:rPr>
                <w:rFonts w:ascii="Calibri" w:hAnsi="Calibri" w:cs="Calibri"/>
                <w:sz w:val="16"/>
                <w:szCs w:val="16"/>
              </w:rPr>
            </w:pPr>
            <w:r w:rsidRPr="003930DA">
              <w:rPr>
                <w:rFonts w:ascii="Calibri" w:hAnsi="Calibri" w:cs="Calibri"/>
                <w:sz w:val="16"/>
                <w:szCs w:val="16"/>
              </w:rPr>
              <w:t xml:space="preserve">CBF low after cardiac </w:t>
            </w:r>
            <w:proofErr w:type="gramStart"/>
            <w:r w:rsidRPr="003930DA">
              <w:rPr>
                <w:rFonts w:ascii="Calibri" w:hAnsi="Calibri" w:cs="Calibri"/>
                <w:sz w:val="16"/>
                <w:szCs w:val="16"/>
              </w:rPr>
              <w:t>arrest,</w:t>
            </w:r>
            <w:proofErr w:type="gramEnd"/>
            <w:r w:rsidRPr="003930DA">
              <w:rPr>
                <w:rFonts w:ascii="Calibri" w:hAnsi="Calibri" w:cs="Calibri"/>
                <w:sz w:val="16"/>
                <w:szCs w:val="16"/>
              </w:rPr>
              <w:t xml:space="preserve"> gradually increased during 72 hrs cooling period.</w:t>
            </w:r>
          </w:p>
          <w:p w14:paraId="499BE7A0" w14:textId="20ECF3C2" w:rsidR="002A0105" w:rsidRPr="003930DA" w:rsidRDefault="002A0105" w:rsidP="002A0105">
            <w:pPr>
              <w:pStyle w:val="NormaleWeb"/>
              <w:spacing w:before="0" w:beforeAutospacing="0" w:after="0" w:afterAutospacing="0"/>
              <w:rPr>
                <w:rFonts w:ascii="Calibri" w:hAnsi="Calibri" w:cs="Calibri"/>
                <w:sz w:val="16"/>
                <w:szCs w:val="16"/>
              </w:rPr>
            </w:pPr>
            <w:r w:rsidRPr="003930DA">
              <w:rPr>
                <w:rFonts w:ascii="Calibri" w:hAnsi="Calibri" w:cs="Calibri"/>
                <w:bCs/>
                <w:sz w:val="16"/>
                <w:szCs w:val="16"/>
              </w:rPr>
              <w:t xml:space="preserve">Temperature by itself probably not a major determinant in regulation of CBF after cardiac arrest. </w:t>
            </w:r>
          </w:p>
        </w:tc>
      </w:tr>
      <w:tr w:rsidR="00BC14A6" w:rsidRPr="005508A4" w14:paraId="2FA27DB4" w14:textId="77777777" w:rsidTr="006B694B">
        <w:trPr>
          <w:trHeight w:val="66"/>
        </w:trPr>
        <w:tc>
          <w:tcPr>
            <w:tcW w:w="1597" w:type="dxa"/>
            <w:vMerge/>
            <w:tcBorders>
              <w:left w:val="single" w:sz="18" w:space="0" w:color="auto"/>
            </w:tcBorders>
            <w:shd w:val="clear" w:color="auto" w:fill="auto"/>
            <w:vAlign w:val="center"/>
          </w:tcPr>
          <w:p w14:paraId="2BD2472C" w14:textId="77777777" w:rsidR="002A0105" w:rsidRPr="00A6414E" w:rsidRDefault="002A0105" w:rsidP="002A0105">
            <w:pPr>
              <w:rPr>
                <w:rFonts w:ascii="Calibri" w:hAnsi="Calibri" w:cs="Calibri"/>
                <w:b/>
                <w:sz w:val="16"/>
                <w:szCs w:val="16"/>
              </w:rPr>
            </w:pPr>
          </w:p>
        </w:tc>
        <w:tc>
          <w:tcPr>
            <w:tcW w:w="515" w:type="dxa"/>
            <w:vMerge/>
            <w:shd w:val="clear" w:color="auto" w:fill="auto"/>
            <w:vAlign w:val="center"/>
          </w:tcPr>
          <w:p w14:paraId="3D0133D5" w14:textId="77777777" w:rsidR="002A0105" w:rsidRPr="00A6414E" w:rsidRDefault="002A0105" w:rsidP="002A0105">
            <w:pPr>
              <w:jc w:val="center"/>
              <w:rPr>
                <w:rFonts w:ascii="Calibri" w:hAnsi="Calibri" w:cs="Calibri"/>
                <w:b/>
                <w:sz w:val="16"/>
                <w:szCs w:val="16"/>
              </w:rPr>
            </w:pPr>
          </w:p>
        </w:tc>
        <w:tc>
          <w:tcPr>
            <w:tcW w:w="1554" w:type="dxa"/>
            <w:vMerge/>
            <w:shd w:val="clear" w:color="auto" w:fill="auto"/>
            <w:vAlign w:val="center"/>
          </w:tcPr>
          <w:p w14:paraId="722E4BD7" w14:textId="77777777" w:rsidR="002A0105" w:rsidRPr="00A6414E" w:rsidRDefault="002A0105" w:rsidP="002A0105">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752072A9" w14:textId="77777777" w:rsidR="002A0105" w:rsidRPr="00A6414E" w:rsidRDefault="002A0105" w:rsidP="002A0105">
            <w:pPr>
              <w:rPr>
                <w:rFonts w:ascii="Calibri" w:hAnsi="Calibri" w:cs="Calibri"/>
                <w:b/>
                <w:sz w:val="16"/>
                <w:szCs w:val="16"/>
              </w:rPr>
            </w:pPr>
          </w:p>
        </w:tc>
        <w:tc>
          <w:tcPr>
            <w:tcW w:w="1134" w:type="dxa"/>
            <w:gridSpan w:val="4"/>
            <w:shd w:val="clear" w:color="auto" w:fill="auto"/>
            <w:vAlign w:val="center"/>
          </w:tcPr>
          <w:p w14:paraId="78DBAB76" w14:textId="50D873E0"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(n)</w:t>
            </w:r>
          </w:p>
        </w:tc>
        <w:tc>
          <w:tcPr>
            <w:tcW w:w="1043" w:type="dxa"/>
            <w:gridSpan w:val="5"/>
            <w:shd w:val="clear" w:color="auto" w:fill="auto"/>
            <w:vAlign w:val="center"/>
          </w:tcPr>
          <w:p w14:paraId="1E4DC7A1" w14:textId="77777777" w:rsidR="002A0105" w:rsidRPr="00A6414E" w:rsidRDefault="002A0105" w:rsidP="002A0105">
            <w:pPr>
              <w:jc w:val="center"/>
              <w:rPr>
                <w:rFonts w:ascii="Calibri" w:hAnsi="Calibri" w:cs="Calibri"/>
                <w:b/>
                <w:sz w:val="16"/>
                <w:szCs w:val="16"/>
              </w:rPr>
            </w:pPr>
            <w:r>
              <w:rPr>
                <w:rFonts w:ascii="Calibri" w:hAnsi="Calibri" w:cs="Calibri"/>
                <w:b/>
                <w:sz w:val="16"/>
                <w:szCs w:val="16"/>
              </w:rPr>
              <w:t>PI (n)</w:t>
            </w:r>
          </w:p>
        </w:tc>
        <w:tc>
          <w:tcPr>
            <w:tcW w:w="1225" w:type="dxa"/>
            <w:gridSpan w:val="7"/>
            <w:shd w:val="clear" w:color="auto" w:fill="auto"/>
            <w:vAlign w:val="center"/>
          </w:tcPr>
          <w:p w14:paraId="28F02569" w14:textId="1EC6D74E"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(n)</w:t>
            </w:r>
          </w:p>
        </w:tc>
        <w:tc>
          <w:tcPr>
            <w:tcW w:w="992" w:type="dxa"/>
            <w:gridSpan w:val="5"/>
            <w:shd w:val="clear" w:color="auto" w:fill="auto"/>
            <w:vAlign w:val="center"/>
          </w:tcPr>
          <w:p w14:paraId="1FD7F048" w14:textId="77777777" w:rsidR="002A0105" w:rsidRPr="00A6414E" w:rsidRDefault="002A0105" w:rsidP="002A0105">
            <w:pPr>
              <w:jc w:val="center"/>
              <w:rPr>
                <w:rFonts w:ascii="Calibri" w:hAnsi="Calibri" w:cs="Calibri"/>
                <w:b/>
                <w:sz w:val="16"/>
                <w:szCs w:val="16"/>
              </w:rPr>
            </w:pPr>
            <w:r>
              <w:rPr>
                <w:rFonts w:ascii="Calibri" w:hAnsi="Calibri" w:cs="Calibri"/>
                <w:b/>
                <w:sz w:val="16"/>
                <w:szCs w:val="16"/>
              </w:rPr>
              <w:t>PI (n)</w:t>
            </w:r>
          </w:p>
        </w:tc>
        <w:tc>
          <w:tcPr>
            <w:tcW w:w="1134" w:type="dxa"/>
            <w:gridSpan w:val="4"/>
            <w:shd w:val="clear" w:color="auto" w:fill="auto"/>
            <w:vAlign w:val="center"/>
          </w:tcPr>
          <w:p w14:paraId="3A29CA68" w14:textId="715D350E"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(n)</w:t>
            </w:r>
          </w:p>
        </w:tc>
        <w:tc>
          <w:tcPr>
            <w:tcW w:w="1022" w:type="dxa"/>
            <w:gridSpan w:val="4"/>
            <w:shd w:val="clear" w:color="auto" w:fill="auto"/>
            <w:vAlign w:val="center"/>
          </w:tcPr>
          <w:p w14:paraId="7046BFDC" w14:textId="77777777" w:rsidR="002A0105" w:rsidRPr="00A6414E" w:rsidRDefault="002A0105" w:rsidP="002A0105">
            <w:pPr>
              <w:jc w:val="center"/>
              <w:rPr>
                <w:rFonts w:ascii="Calibri" w:hAnsi="Calibri" w:cs="Calibri"/>
                <w:b/>
                <w:sz w:val="16"/>
                <w:szCs w:val="16"/>
              </w:rPr>
            </w:pPr>
            <w:r>
              <w:rPr>
                <w:rFonts w:ascii="Calibri" w:hAnsi="Calibri" w:cs="Calibri"/>
                <w:b/>
                <w:sz w:val="16"/>
                <w:szCs w:val="16"/>
              </w:rPr>
              <w:t>P</w:t>
            </w:r>
            <w:r w:rsidRPr="00A6414E">
              <w:rPr>
                <w:rFonts w:ascii="Calibri" w:hAnsi="Calibri" w:cs="Calibri"/>
                <w:b/>
                <w:sz w:val="16"/>
                <w:szCs w:val="16"/>
              </w:rPr>
              <w:t>I</w:t>
            </w:r>
            <w:r>
              <w:rPr>
                <w:rFonts w:ascii="Calibri" w:hAnsi="Calibri" w:cs="Calibri"/>
                <w:b/>
                <w:sz w:val="16"/>
                <w:szCs w:val="16"/>
              </w:rPr>
              <w:t xml:space="preserve"> (n)</w:t>
            </w:r>
          </w:p>
        </w:tc>
        <w:tc>
          <w:tcPr>
            <w:tcW w:w="2948" w:type="dxa"/>
            <w:vMerge/>
            <w:tcBorders>
              <w:right w:val="single" w:sz="18" w:space="0" w:color="auto"/>
            </w:tcBorders>
          </w:tcPr>
          <w:p w14:paraId="653B5115" w14:textId="77777777" w:rsidR="002A0105" w:rsidRPr="00A6414E" w:rsidRDefault="002A0105" w:rsidP="002A0105">
            <w:pPr>
              <w:rPr>
                <w:rFonts w:ascii="Calibri" w:hAnsi="Calibri" w:cs="Calibri"/>
                <w:b/>
                <w:sz w:val="16"/>
                <w:szCs w:val="16"/>
              </w:rPr>
            </w:pPr>
          </w:p>
        </w:tc>
      </w:tr>
      <w:tr w:rsidR="00526875" w:rsidRPr="005508A4" w14:paraId="4CADB1B4" w14:textId="77777777" w:rsidTr="006B694B">
        <w:trPr>
          <w:trHeight w:val="56"/>
        </w:trPr>
        <w:tc>
          <w:tcPr>
            <w:tcW w:w="1597" w:type="dxa"/>
            <w:vMerge/>
            <w:tcBorders>
              <w:left w:val="single" w:sz="18" w:space="0" w:color="auto"/>
              <w:bottom w:val="single" w:sz="18" w:space="0" w:color="auto"/>
            </w:tcBorders>
          </w:tcPr>
          <w:p w14:paraId="07BD2B86" w14:textId="77777777" w:rsidR="002A0105" w:rsidRPr="00A6414E" w:rsidRDefault="002A0105" w:rsidP="002A0105">
            <w:pPr>
              <w:rPr>
                <w:rFonts w:ascii="Calibri" w:hAnsi="Calibri" w:cs="Calibri"/>
                <w:sz w:val="16"/>
                <w:szCs w:val="16"/>
              </w:rPr>
            </w:pPr>
          </w:p>
        </w:tc>
        <w:tc>
          <w:tcPr>
            <w:tcW w:w="515" w:type="dxa"/>
            <w:vMerge/>
            <w:tcBorders>
              <w:bottom w:val="single" w:sz="18" w:space="0" w:color="auto"/>
            </w:tcBorders>
          </w:tcPr>
          <w:p w14:paraId="7F3B71F1" w14:textId="77777777" w:rsidR="002A0105" w:rsidRPr="00A6414E" w:rsidRDefault="002A0105" w:rsidP="002A0105">
            <w:pPr>
              <w:jc w:val="center"/>
              <w:rPr>
                <w:rFonts w:ascii="Calibri" w:hAnsi="Calibri" w:cs="Calibri"/>
                <w:sz w:val="16"/>
                <w:szCs w:val="16"/>
              </w:rPr>
            </w:pPr>
          </w:p>
        </w:tc>
        <w:tc>
          <w:tcPr>
            <w:tcW w:w="1554" w:type="dxa"/>
            <w:vMerge/>
            <w:tcBorders>
              <w:bottom w:val="single" w:sz="18" w:space="0" w:color="auto"/>
            </w:tcBorders>
          </w:tcPr>
          <w:p w14:paraId="268F2895" w14:textId="77777777" w:rsidR="002A0105" w:rsidRPr="00A6414E" w:rsidRDefault="002A0105" w:rsidP="002A0105">
            <w:pPr>
              <w:pStyle w:val="Paragrafoelenco"/>
              <w:numPr>
                <w:ilvl w:val="0"/>
                <w:numId w:val="3"/>
              </w:numPr>
              <w:tabs>
                <w:tab w:val="left" w:pos="119"/>
              </w:tabs>
              <w:ind w:left="119" w:hanging="119"/>
              <w:rPr>
                <w:rFonts w:ascii="Calibri" w:hAnsi="Calibri" w:cs="Calibri"/>
                <w:sz w:val="16"/>
                <w:szCs w:val="16"/>
              </w:rPr>
            </w:pPr>
          </w:p>
        </w:tc>
        <w:tc>
          <w:tcPr>
            <w:tcW w:w="1135" w:type="dxa"/>
            <w:tcBorders>
              <w:bottom w:val="single" w:sz="18" w:space="0" w:color="auto"/>
              <w:tr2bl w:val="nil"/>
            </w:tcBorders>
            <w:shd w:val="clear" w:color="auto" w:fill="D9E2F3" w:themeFill="accent1" w:themeFillTint="33"/>
            <w:vAlign w:val="center"/>
          </w:tcPr>
          <w:p w14:paraId="5D14A3AF" w14:textId="662166DF" w:rsidR="002A0105" w:rsidRPr="003930DA" w:rsidRDefault="002A0105" w:rsidP="002A0105">
            <w:pPr>
              <w:jc w:val="center"/>
              <w:rPr>
                <w:rFonts w:ascii="Calibri" w:hAnsi="Calibri" w:cs="Calibri"/>
                <w:sz w:val="16"/>
                <w:szCs w:val="16"/>
              </w:rPr>
            </w:pPr>
            <w:r w:rsidRPr="003930DA">
              <w:rPr>
                <w:rFonts w:ascii="Calibri" w:hAnsi="Calibri" w:cs="Calibri"/>
                <w:sz w:val="16"/>
                <w:szCs w:val="16"/>
              </w:rPr>
              <w:t>All patients</w:t>
            </w:r>
          </w:p>
        </w:tc>
        <w:tc>
          <w:tcPr>
            <w:tcW w:w="1134" w:type="dxa"/>
            <w:gridSpan w:val="4"/>
            <w:tcBorders>
              <w:bottom w:val="single" w:sz="18" w:space="0" w:color="auto"/>
              <w:tr2bl w:val="nil"/>
            </w:tcBorders>
            <w:shd w:val="clear" w:color="auto" w:fill="D9E2F3" w:themeFill="accent1" w:themeFillTint="33"/>
            <w:vAlign w:val="center"/>
          </w:tcPr>
          <w:p w14:paraId="1B1F0858" w14:textId="31619083" w:rsidR="002A0105"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26.5</w:t>
            </w:r>
          </w:p>
          <w:p w14:paraId="7BD85C51" w14:textId="06F1D10D" w:rsidR="002A0105" w:rsidRPr="003930DA"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[18.7–48.0]</w:t>
            </w:r>
          </w:p>
        </w:tc>
        <w:tc>
          <w:tcPr>
            <w:tcW w:w="1043" w:type="dxa"/>
            <w:gridSpan w:val="5"/>
            <w:tcBorders>
              <w:bottom w:val="single" w:sz="18" w:space="0" w:color="auto"/>
              <w:tr2bl w:val="nil"/>
            </w:tcBorders>
            <w:shd w:val="clear" w:color="auto" w:fill="D9E2F3" w:themeFill="accent1" w:themeFillTint="33"/>
            <w:vAlign w:val="center"/>
          </w:tcPr>
          <w:p w14:paraId="2AD9A3F5" w14:textId="77777777" w:rsidR="002A0105"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 xml:space="preserve">1.23 </w:t>
            </w:r>
          </w:p>
          <w:p w14:paraId="365A9746" w14:textId="0890820B" w:rsidR="002A0105" w:rsidRPr="003930DA" w:rsidRDefault="002A0105" w:rsidP="002A0105">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w:t>
            </w:r>
            <w:r w:rsidRPr="003930DA">
              <w:rPr>
                <w:rFonts w:ascii="Calibri" w:hAnsi="Calibri" w:cs="Calibri"/>
                <w:sz w:val="16"/>
                <w:szCs w:val="16"/>
              </w:rPr>
              <w:t>0.94–1.45</w:t>
            </w:r>
            <w:r>
              <w:rPr>
                <w:rFonts w:ascii="Calibri" w:hAnsi="Calibri" w:cs="Calibri"/>
                <w:sz w:val="16"/>
                <w:szCs w:val="16"/>
              </w:rPr>
              <w:t>]</w:t>
            </w:r>
          </w:p>
        </w:tc>
        <w:tc>
          <w:tcPr>
            <w:tcW w:w="1225" w:type="dxa"/>
            <w:gridSpan w:val="7"/>
            <w:tcBorders>
              <w:bottom w:val="single" w:sz="18" w:space="0" w:color="auto"/>
              <w:tr2bl w:val="nil"/>
            </w:tcBorders>
            <w:shd w:val="clear" w:color="auto" w:fill="D9E2F3" w:themeFill="accent1" w:themeFillTint="33"/>
            <w:vAlign w:val="center"/>
          </w:tcPr>
          <w:p w14:paraId="4553ABD3" w14:textId="77777777" w:rsidR="002A0105"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 xml:space="preserve">63.9 </w:t>
            </w:r>
          </w:p>
          <w:p w14:paraId="4C6A180B" w14:textId="7A73BE2D" w:rsidR="002A0105" w:rsidRPr="003930DA" w:rsidRDefault="002A0105" w:rsidP="002A0105">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w:t>
            </w:r>
            <w:r w:rsidRPr="003930DA">
              <w:rPr>
                <w:rFonts w:ascii="Calibri" w:hAnsi="Calibri" w:cs="Calibri"/>
                <w:sz w:val="16"/>
                <w:szCs w:val="16"/>
              </w:rPr>
              <w:t>45.6–65.6</w:t>
            </w:r>
            <w:r>
              <w:rPr>
                <w:rFonts w:ascii="Calibri" w:hAnsi="Calibri" w:cs="Calibri"/>
                <w:sz w:val="16"/>
                <w:szCs w:val="16"/>
              </w:rPr>
              <w:t>]</w:t>
            </w:r>
          </w:p>
        </w:tc>
        <w:tc>
          <w:tcPr>
            <w:tcW w:w="992" w:type="dxa"/>
            <w:gridSpan w:val="5"/>
            <w:tcBorders>
              <w:bottom w:val="single" w:sz="18" w:space="0" w:color="auto"/>
              <w:tr2bl w:val="nil"/>
            </w:tcBorders>
            <w:shd w:val="clear" w:color="auto" w:fill="D9E2F3" w:themeFill="accent1" w:themeFillTint="33"/>
            <w:vAlign w:val="center"/>
          </w:tcPr>
          <w:p w14:paraId="5C275888" w14:textId="77777777" w:rsidR="002A0105"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 xml:space="preserve">1.00 </w:t>
            </w:r>
          </w:p>
          <w:p w14:paraId="1D294001" w14:textId="35F391A6" w:rsidR="002A0105" w:rsidRPr="003930DA"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[0.88–1.57]</w:t>
            </w:r>
          </w:p>
        </w:tc>
        <w:tc>
          <w:tcPr>
            <w:tcW w:w="1134" w:type="dxa"/>
            <w:gridSpan w:val="4"/>
            <w:tcBorders>
              <w:bottom w:val="single" w:sz="18" w:space="0" w:color="auto"/>
              <w:tr2bl w:val="nil"/>
            </w:tcBorders>
            <w:shd w:val="clear" w:color="auto" w:fill="D9E2F3" w:themeFill="accent1" w:themeFillTint="33"/>
            <w:vAlign w:val="center"/>
          </w:tcPr>
          <w:p w14:paraId="19A119C5" w14:textId="77777777" w:rsidR="002A0105"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 xml:space="preserve">71.5 </w:t>
            </w:r>
          </w:p>
          <w:p w14:paraId="52893051" w14:textId="27E50FEF" w:rsidR="002A0105" w:rsidRPr="003930DA" w:rsidRDefault="002A0105" w:rsidP="002A0105">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w:t>
            </w:r>
            <w:r w:rsidRPr="003930DA">
              <w:rPr>
                <w:rFonts w:ascii="Calibri" w:hAnsi="Calibri" w:cs="Calibri"/>
                <w:sz w:val="16"/>
                <w:szCs w:val="16"/>
              </w:rPr>
              <w:t>56.0–78.5</w:t>
            </w:r>
            <w:r>
              <w:rPr>
                <w:rFonts w:ascii="Calibri" w:hAnsi="Calibri" w:cs="Calibri"/>
                <w:sz w:val="16"/>
                <w:szCs w:val="16"/>
              </w:rPr>
              <w:t>]</w:t>
            </w:r>
          </w:p>
        </w:tc>
        <w:tc>
          <w:tcPr>
            <w:tcW w:w="1022" w:type="dxa"/>
            <w:gridSpan w:val="4"/>
            <w:tcBorders>
              <w:bottom w:val="single" w:sz="18" w:space="0" w:color="auto"/>
              <w:tr2bl w:val="nil"/>
            </w:tcBorders>
            <w:shd w:val="clear" w:color="auto" w:fill="D9E2F3" w:themeFill="accent1" w:themeFillTint="33"/>
            <w:vAlign w:val="center"/>
          </w:tcPr>
          <w:p w14:paraId="75C3D708" w14:textId="77777777" w:rsidR="002A0105" w:rsidRDefault="002A0105" w:rsidP="002A0105">
            <w:pPr>
              <w:pStyle w:val="NormaleWeb"/>
              <w:spacing w:before="0" w:beforeAutospacing="0" w:after="0" w:afterAutospacing="0"/>
              <w:jc w:val="center"/>
              <w:rPr>
                <w:rFonts w:ascii="Calibri" w:hAnsi="Calibri" w:cs="Calibri"/>
                <w:sz w:val="16"/>
                <w:szCs w:val="16"/>
              </w:rPr>
            </w:pPr>
            <w:r w:rsidRPr="003930DA">
              <w:rPr>
                <w:rFonts w:ascii="Calibri" w:hAnsi="Calibri" w:cs="Calibri"/>
                <w:sz w:val="16"/>
                <w:szCs w:val="16"/>
              </w:rPr>
              <w:t xml:space="preserve">1.27 </w:t>
            </w:r>
          </w:p>
          <w:p w14:paraId="740F77FA" w14:textId="54665B27" w:rsidR="002A0105" w:rsidRPr="003930DA" w:rsidRDefault="002A0105" w:rsidP="002A0105">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w:t>
            </w:r>
            <w:r w:rsidRPr="003930DA">
              <w:rPr>
                <w:rFonts w:ascii="Calibri" w:hAnsi="Calibri" w:cs="Calibri"/>
                <w:sz w:val="16"/>
                <w:szCs w:val="16"/>
              </w:rPr>
              <w:t>1.15–1.32</w:t>
            </w:r>
            <w:r>
              <w:rPr>
                <w:rFonts w:ascii="Calibri" w:hAnsi="Calibri" w:cs="Calibri"/>
                <w:sz w:val="16"/>
                <w:szCs w:val="16"/>
              </w:rPr>
              <w:t>]</w:t>
            </w:r>
          </w:p>
        </w:tc>
        <w:tc>
          <w:tcPr>
            <w:tcW w:w="2948" w:type="dxa"/>
            <w:vMerge/>
            <w:tcBorders>
              <w:bottom w:val="single" w:sz="18" w:space="0" w:color="auto"/>
              <w:right w:val="single" w:sz="18" w:space="0" w:color="auto"/>
            </w:tcBorders>
            <w:shd w:val="clear" w:color="auto" w:fill="auto"/>
          </w:tcPr>
          <w:p w14:paraId="107AA8E2" w14:textId="77777777" w:rsidR="002A0105" w:rsidRPr="00A6414E" w:rsidRDefault="002A0105" w:rsidP="002A0105">
            <w:pPr>
              <w:pStyle w:val="NormaleWeb"/>
              <w:rPr>
                <w:rFonts w:ascii="Calibri" w:hAnsi="Calibri" w:cs="Calibri"/>
                <w:sz w:val="16"/>
                <w:szCs w:val="16"/>
              </w:rPr>
            </w:pPr>
          </w:p>
        </w:tc>
      </w:tr>
      <w:tr w:rsidR="002A0105" w:rsidRPr="005508A4" w14:paraId="3C741C91" w14:textId="77777777" w:rsidTr="006B694B">
        <w:trPr>
          <w:trHeight w:val="66"/>
        </w:trPr>
        <w:tc>
          <w:tcPr>
            <w:tcW w:w="1597" w:type="dxa"/>
            <w:vMerge w:val="restart"/>
            <w:tcBorders>
              <w:top w:val="single" w:sz="18" w:space="0" w:color="auto"/>
              <w:left w:val="single" w:sz="18" w:space="0" w:color="auto"/>
            </w:tcBorders>
            <w:shd w:val="clear" w:color="auto" w:fill="auto"/>
            <w:vAlign w:val="center"/>
          </w:tcPr>
          <w:p w14:paraId="603DE0E4" w14:textId="3A5A80DD" w:rsidR="002A0105" w:rsidRPr="00A6414E" w:rsidRDefault="002A0105" w:rsidP="002A0105">
            <w:pPr>
              <w:rPr>
                <w:rFonts w:ascii="Calibri" w:hAnsi="Calibri" w:cs="Calibri"/>
                <w:b/>
                <w:sz w:val="16"/>
                <w:szCs w:val="16"/>
              </w:rPr>
            </w:pPr>
            <w:proofErr w:type="spellStart"/>
            <w:r w:rsidRPr="00A6414E">
              <w:rPr>
                <w:rFonts w:ascii="Calibri" w:hAnsi="Calibri" w:cs="Calibri"/>
                <w:sz w:val="16"/>
                <w:szCs w:val="16"/>
              </w:rPr>
              <w:t>Lemiale</w:t>
            </w:r>
            <w:proofErr w:type="spellEnd"/>
            <w:r w:rsidRPr="00A6414E">
              <w:rPr>
                <w:rFonts w:ascii="Calibri" w:hAnsi="Calibri" w:cs="Calibri"/>
                <w:sz w:val="16"/>
                <w:szCs w:val="16"/>
              </w:rPr>
              <w:t xml:space="preserve"> V et al., 2008 </w:t>
            </w:r>
            <w:r w:rsidR="00815C69">
              <w:rPr>
                <w:rFonts w:ascii="Calibri" w:hAnsi="Calibri" w:cs="Calibri"/>
                <w:sz w:val="16"/>
                <w:szCs w:val="16"/>
              </w:rPr>
              <w:fldChar w:fldCharType="begin" w:fldLock="1"/>
            </w:r>
            <w:r w:rsidR="00815C69">
              <w:rPr>
                <w:rFonts w:ascii="Calibri" w:hAnsi="Calibri" w:cs="Calibri"/>
                <w:sz w:val="16"/>
                <w:szCs w:val="16"/>
              </w:rPr>
              <w:instrText>ADDIN CSL_CITATION {"citationItems":[{"id":"ITEM-1","itemData":{"DOI":"10.1016/j.resuscitation.2007.06.028","ISBN":"0300-9572 (Print)\\r0300-9572 (Linking)","ISSN":"03009572","PMID":"17714849","abstract":"Introduction: Most survivors of out-of-hospital cardiac arrest (OHCA) will die subsequently from post-anoxic encephalopathy. In animals, the severity of brain damage is mainly influenced by the duration of cardiac arrest and also by the cerebral blood flow (CBF) and oxygen extraction (CEO2) abnormalities observed during the post-resuscitation period. The aim of our study was to describe CBF and CEO2 modifications during the first 72 h in OHCA patients treated by induced mild hypothermia. Methods: Consecutive OHCA patients were studied every 12 h over 72 h. Diastolic flow velocities (dFV), mean flow velocities (mFV) and pulsatility index (PI) were assessed by transcranial doppler (TCD) as an estimate of CBF changes. Simultaneous measurements of CEO2 were obtained using retrograde jugular catheterisation. Results: Eighteen patients (61 [47-74] years) were studied (12 non-survivors and 6 survivors). At admission, mFV values were low (27.3 [21.5-33.6] cm/s) but reached normal values after 72 h (50.5 [36.7-58.1] cm/s). Initial PI values were high (1.6 [1.3-1.9]) but reached normal values after 72 h (1.04 [0.82-1.2]). No differences were found between survivors and non-survivors regarding these CBF estimates. CEO2 values were quite normal at admission (20.4 [11-27%]) but decreased over time in non-survivors until H72 (25.8% [19.3-31.1] versus 5.7% [5.1-11.5], p = 0.02). Conclusion: Cerebral haemodynamic and oxygenation values are altered considerably but evolve during the first 72 h following resuscitation after cardiac arrest. In particular, these changes may lead to a mismatch between CBF and CEO2 leading to a \"luxurous perfusion\" in non-survivors. © 2007 Elsevier Ireland Ltd. All rights reserved.","author":[{"dropping-particle":"","family":"Lemiale","given":"Virginie","non-dropping-particle":"","parse-names":false,"suffix":""},{"dropping-particle":"","family":"Huet","given":"Olivier","non-dropping-particle":"","parse-names":false,"suffix":""},{"dropping-particle":"","family":"Vigué","given":"Bernard","non-dropping-particle":"","parse-names":false,"suffix":""},{"dropping-particle":"","family":"Mathonnet","given":"Armelle","non-dropping-particle":"","parse-names":false,"suffix":""},{"dropping-particle":"","family":"Spaulding","given":"Christian","non-dropping-particle":"","parse-names":false,"suffix":""},{"dropping-particle":"","family":"Mira","given":"Jean Paul","non-dropping-particle":"","parse-names":false,"suffix":""},{"dropping-particle":"","family":"Carli","given":"Pierre","non-dropping-particle":"","parse-names":false,"suffix":""},{"dropping-particle":"","family":"Duranteau","given":"Jacques","non-dropping-particle":"","parse-names":false,"suffix":""},{"dropping-particle":"","family":"Cariou","given":"Alain","non-dropping-particle":"","parse-names":false,"suffix":""}],"container-title":"Resuscitation","id":"ITEM-1","issue":"1","issued":{"date-parts":[["2008"]]},"page":"17-24","title":"Changes in cerebral blood flow and oxygen extraction during post-resuscitation syndrome","type":"article-journal","volume":"76"},"uris":["http://www.mendeley.com/documents/?uuid=32a91cf1-a66e-44b7-9743-e3403af7b191"]}],"mendeley":{"formattedCitation":"[8]","plainTextFormattedCitation":"[8]","previouslyFormattedCitation":"[8]"},"properties":{"noteIndex":0},"schema":"https://github.com/citation-style-language/schema/raw/master/csl-citation.json"}</w:instrText>
            </w:r>
            <w:r w:rsidR="00815C69">
              <w:rPr>
                <w:rFonts w:ascii="Calibri" w:hAnsi="Calibri" w:cs="Calibri"/>
                <w:sz w:val="16"/>
                <w:szCs w:val="16"/>
              </w:rPr>
              <w:fldChar w:fldCharType="separate"/>
            </w:r>
            <w:r w:rsidR="00815C69" w:rsidRPr="00815C69">
              <w:rPr>
                <w:rFonts w:ascii="Calibri" w:hAnsi="Calibri" w:cs="Calibri"/>
                <w:noProof/>
                <w:sz w:val="16"/>
                <w:szCs w:val="16"/>
              </w:rPr>
              <w:t>[8]</w:t>
            </w:r>
            <w:r w:rsidR="00815C69">
              <w:rPr>
                <w:rFonts w:ascii="Calibri" w:hAnsi="Calibri" w:cs="Calibri"/>
                <w:sz w:val="16"/>
                <w:szCs w:val="16"/>
              </w:rPr>
              <w:fldChar w:fldCharType="end"/>
            </w:r>
          </w:p>
        </w:tc>
        <w:tc>
          <w:tcPr>
            <w:tcW w:w="515" w:type="dxa"/>
            <w:vMerge w:val="restart"/>
            <w:tcBorders>
              <w:top w:val="single" w:sz="18" w:space="0" w:color="auto"/>
            </w:tcBorders>
            <w:shd w:val="clear" w:color="auto" w:fill="auto"/>
            <w:vAlign w:val="center"/>
          </w:tcPr>
          <w:p w14:paraId="40E982DD" w14:textId="666D51D9" w:rsidR="002A0105" w:rsidRPr="00A6414E" w:rsidRDefault="002A0105" w:rsidP="002A0105">
            <w:pPr>
              <w:jc w:val="center"/>
              <w:rPr>
                <w:rFonts w:ascii="Calibri" w:hAnsi="Calibri" w:cs="Calibri"/>
                <w:sz w:val="16"/>
                <w:szCs w:val="16"/>
              </w:rPr>
            </w:pPr>
            <w:r w:rsidRPr="00A6414E">
              <w:rPr>
                <w:rFonts w:ascii="Calibri" w:hAnsi="Calibri" w:cs="Calibri"/>
                <w:sz w:val="16"/>
                <w:szCs w:val="16"/>
              </w:rPr>
              <w:t>18</w:t>
            </w:r>
          </w:p>
        </w:tc>
        <w:tc>
          <w:tcPr>
            <w:tcW w:w="1554" w:type="dxa"/>
            <w:vMerge w:val="restart"/>
            <w:tcBorders>
              <w:top w:val="single" w:sz="18" w:space="0" w:color="auto"/>
            </w:tcBorders>
            <w:shd w:val="clear" w:color="auto" w:fill="auto"/>
            <w:vAlign w:val="center"/>
          </w:tcPr>
          <w:p w14:paraId="4DEBA7F1" w14:textId="77777777" w:rsidR="002A0105" w:rsidRPr="00A6414E" w:rsidRDefault="002A0105" w:rsidP="002A0105">
            <w:pPr>
              <w:rPr>
                <w:rFonts w:ascii="Calibri" w:hAnsi="Calibri" w:cs="Calibri"/>
                <w:sz w:val="16"/>
                <w:szCs w:val="16"/>
              </w:rPr>
            </w:pPr>
            <w:r w:rsidRPr="00A6414E">
              <w:rPr>
                <w:rFonts w:ascii="Calibri" w:hAnsi="Calibri" w:cs="Calibri"/>
                <w:sz w:val="16"/>
                <w:szCs w:val="16"/>
              </w:rPr>
              <w:t xml:space="preserve">Survival at 28 days: </w:t>
            </w:r>
          </w:p>
          <w:p w14:paraId="649694E7" w14:textId="77777777" w:rsidR="002A0105" w:rsidRPr="00A6414E" w:rsidRDefault="002A0105" w:rsidP="002A0105">
            <w:pPr>
              <w:rPr>
                <w:rFonts w:ascii="Calibri" w:hAnsi="Calibri" w:cs="Calibri"/>
                <w:sz w:val="16"/>
                <w:szCs w:val="16"/>
              </w:rPr>
            </w:pPr>
            <w:r w:rsidRPr="00A6414E">
              <w:rPr>
                <w:rFonts w:ascii="Calibri" w:hAnsi="Calibri" w:cs="Calibri"/>
                <w:sz w:val="16"/>
                <w:szCs w:val="16"/>
              </w:rPr>
              <w:t>S 34% / NS 66%</w:t>
            </w:r>
          </w:p>
          <w:p w14:paraId="594E31AC" w14:textId="77777777" w:rsidR="002A0105" w:rsidRPr="00A6414E" w:rsidRDefault="002A0105" w:rsidP="002A0105">
            <w:pPr>
              <w:rPr>
                <w:rFonts w:ascii="Calibri" w:hAnsi="Calibri" w:cs="Calibri"/>
                <w:b/>
                <w:sz w:val="16"/>
                <w:szCs w:val="16"/>
              </w:rPr>
            </w:pPr>
          </w:p>
        </w:tc>
        <w:tc>
          <w:tcPr>
            <w:tcW w:w="1135" w:type="dxa"/>
            <w:vMerge w:val="restart"/>
            <w:tcBorders>
              <w:top w:val="single" w:sz="18" w:space="0" w:color="auto"/>
            </w:tcBorders>
            <w:shd w:val="clear" w:color="auto" w:fill="auto"/>
            <w:vAlign w:val="center"/>
          </w:tcPr>
          <w:p w14:paraId="27D48813" w14:textId="77777777" w:rsidR="002A0105" w:rsidRPr="00A6414E" w:rsidRDefault="002A0105" w:rsidP="002A0105">
            <w:pPr>
              <w:rPr>
                <w:rFonts w:ascii="Calibri" w:hAnsi="Calibri" w:cs="Calibri"/>
                <w:b/>
                <w:sz w:val="16"/>
                <w:szCs w:val="16"/>
              </w:rPr>
            </w:pPr>
            <w:r w:rsidRPr="00A6414E">
              <w:rPr>
                <w:rFonts w:ascii="Calibri" w:hAnsi="Calibri" w:cs="Calibri"/>
                <w:b/>
                <w:sz w:val="16"/>
                <w:szCs w:val="16"/>
              </w:rPr>
              <w:t>Outcome</w:t>
            </w:r>
          </w:p>
        </w:tc>
        <w:tc>
          <w:tcPr>
            <w:tcW w:w="1843" w:type="dxa"/>
            <w:gridSpan w:val="7"/>
            <w:tcBorders>
              <w:top w:val="single" w:sz="18" w:space="0" w:color="auto"/>
            </w:tcBorders>
            <w:shd w:val="clear" w:color="auto" w:fill="auto"/>
            <w:vAlign w:val="center"/>
          </w:tcPr>
          <w:p w14:paraId="1F750CA8" w14:textId="335EE0F9" w:rsidR="002A0105" w:rsidRPr="00A6414E" w:rsidRDefault="002A0105" w:rsidP="002A0105">
            <w:pPr>
              <w:rPr>
                <w:rFonts w:ascii="Calibri" w:hAnsi="Calibri" w:cs="Calibri"/>
                <w:b/>
                <w:sz w:val="16"/>
                <w:szCs w:val="16"/>
              </w:rPr>
            </w:pPr>
            <w:r w:rsidRPr="00A6414E">
              <w:rPr>
                <w:rFonts w:ascii="Calibri" w:hAnsi="Calibri" w:cs="Calibri"/>
                <w:b/>
                <w:sz w:val="16"/>
                <w:szCs w:val="16"/>
              </w:rPr>
              <w:t xml:space="preserve">Day 0 </w:t>
            </w:r>
          </w:p>
        </w:tc>
        <w:tc>
          <w:tcPr>
            <w:tcW w:w="1559" w:type="dxa"/>
            <w:gridSpan w:val="9"/>
            <w:tcBorders>
              <w:top w:val="single" w:sz="18" w:space="0" w:color="auto"/>
            </w:tcBorders>
            <w:shd w:val="clear" w:color="auto" w:fill="auto"/>
            <w:vAlign w:val="center"/>
          </w:tcPr>
          <w:p w14:paraId="68735502" w14:textId="77777777" w:rsidR="002A0105" w:rsidRPr="00A6414E" w:rsidRDefault="002A0105" w:rsidP="002A0105">
            <w:pPr>
              <w:rPr>
                <w:rFonts w:ascii="Calibri" w:hAnsi="Calibri" w:cs="Calibri"/>
                <w:b/>
                <w:sz w:val="16"/>
                <w:szCs w:val="16"/>
              </w:rPr>
            </w:pPr>
            <w:r w:rsidRPr="00A6414E">
              <w:rPr>
                <w:rFonts w:ascii="Calibri" w:hAnsi="Calibri" w:cs="Calibri"/>
                <w:b/>
                <w:sz w:val="16"/>
                <w:szCs w:val="16"/>
              </w:rPr>
              <w:t>Day 1</w:t>
            </w:r>
          </w:p>
        </w:tc>
        <w:tc>
          <w:tcPr>
            <w:tcW w:w="1433" w:type="dxa"/>
            <w:gridSpan w:val="6"/>
            <w:tcBorders>
              <w:top w:val="single" w:sz="18" w:space="0" w:color="auto"/>
            </w:tcBorders>
            <w:shd w:val="clear" w:color="auto" w:fill="auto"/>
            <w:vAlign w:val="center"/>
          </w:tcPr>
          <w:p w14:paraId="2B910E9C" w14:textId="77777777" w:rsidR="002A0105" w:rsidRPr="00A6414E" w:rsidRDefault="002A0105" w:rsidP="002A0105">
            <w:pPr>
              <w:rPr>
                <w:rFonts w:ascii="Calibri" w:hAnsi="Calibri" w:cs="Calibri"/>
                <w:b/>
                <w:sz w:val="16"/>
                <w:szCs w:val="16"/>
              </w:rPr>
            </w:pPr>
            <w:r w:rsidRPr="00A6414E">
              <w:rPr>
                <w:rFonts w:ascii="Calibri" w:hAnsi="Calibri" w:cs="Calibri"/>
                <w:b/>
                <w:sz w:val="16"/>
                <w:szCs w:val="16"/>
              </w:rPr>
              <w:t>Day 2</w:t>
            </w:r>
          </w:p>
        </w:tc>
        <w:tc>
          <w:tcPr>
            <w:tcW w:w="1715" w:type="dxa"/>
            <w:gridSpan w:val="7"/>
            <w:tcBorders>
              <w:top w:val="single" w:sz="18" w:space="0" w:color="auto"/>
            </w:tcBorders>
            <w:shd w:val="clear" w:color="auto" w:fill="auto"/>
            <w:vAlign w:val="center"/>
          </w:tcPr>
          <w:p w14:paraId="76EA4B30" w14:textId="77777777" w:rsidR="002A0105" w:rsidRPr="00A6414E" w:rsidRDefault="002A0105" w:rsidP="002A0105">
            <w:pPr>
              <w:rPr>
                <w:rFonts w:ascii="Calibri" w:hAnsi="Calibri" w:cs="Calibri"/>
                <w:b/>
                <w:sz w:val="16"/>
                <w:szCs w:val="16"/>
              </w:rPr>
            </w:pPr>
            <w:r w:rsidRPr="00A6414E">
              <w:rPr>
                <w:rFonts w:ascii="Calibri" w:hAnsi="Calibri" w:cs="Calibri"/>
                <w:b/>
                <w:sz w:val="16"/>
                <w:szCs w:val="16"/>
              </w:rPr>
              <w:t>Day 3</w:t>
            </w:r>
          </w:p>
        </w:tc>
        <w:tc>
          <w:tcPr>
            <w:tcW w:w="2948" w:type="dxa"/>
            <w:vMerge w:val="restart"/>
            <w:tcBorders>
              <w:top w:val="single" w:sz="18" w:space="0" w:color="auto"/>
              <w:right w:val="single" w:sz="18" w:space="0" w:color="auto"/>
            </w:tcBorders>
          </w:tcPr>
          <w:p w14:paraId="15536C72" w14:textId="46223BA9" w:rsidR="002A0105" w:rsidRPr="00A6414E" w:rsidRDefault="002A0105" w:rsidP="002A0105">
            <w:pPr>
              <w:pStyle w:val="NormaleWeb"/>
              <w:rPr>
                <w:rFonts w:ascii="Calibri" w:hAnsi="Calibri" w:cs="Calibri"/>
                <w:b/>
                <w:sz w:val="16"/>
                <w:szCs w:val="16"/>
              </w:rPr>
            </w:pPr>
            <w:r w:rsidRPr="00A6414E">
              <w:rPr>
                <w:rFonts w:ascii="Calibri" w:hAnsi="Calibri" w:cs="Calibri"/>
                <w:sz w:val="16"/>
                <w:szCs w:val="16"/>
              </w:rPr>
              <w:t xml:space="preserve">No significant difference between survivors and non-survivors at any time point (MFV, </w:t>
            </w:r>
            <w:proofErr w:type="spellStart"/>
            <w:r w:rsidRPr="00A6414E">
              <w:rPr>
                <w:rFonts w:ascii="Calibri" w:hAnsi="Calibri" w:cs="Calibri"/>
                <w:sz w:val="16"/>
                <w:szCs w:val="16"/>
              </w:rPr>
              <w:t>dFV</w:t>
            </w:r>
            <w:proofErr w:type="spellEnd"/>
            <w:r w:rsidRPr="00A6414E">
              <w:rPr>
                <w:rFonts w:ascii="Calibri" w:hAnsi="Calibri" w:cs="Calibri"/>
                <w:sz w:val="16"/>
                <w:szCs w:val="16"/>
              </w:rPr>
              <w:t xml:space="preserve"> and PI), except that higher </w:t>
            </w:r>
            <w:proofErr w:type="spellStart"/>
            <w:r w:rsidRPr="00A6414E">
              <w:rPr>
                <w:rFonts w:ascii="Calibri" w:hAnsi="Calibri" w:cs="Calibri"/>
                <w:sz w:val="16"/>
                <w:szCs w:val="16"/>
              </w:rPr>
              <w:t>dFV</w:t>
            </w:r>
            <w:proofErr w:type="spellEnd"/>
            <w:r w:rsidRPr="00A6414E">
              <w:rPr>
                <w:rFonts w:ascii="Calibri" w:hAnsi="Calibri" w:cs="Calibri"/>
                <w:sz w:val="16"/>
                <w:szCs w:val="16"/>
              </w:rPr>
              <w:t xml:space="preserve"> in survivors at 72 hrs (39.6 cm/s versus 29.3 cm/s, </w:t>
            </w:r>
            <w:r w:rsidRPr="00A6414E">
              <w:rPr>
                <w:rFonts w:ascii="Calibri" w:hAnsi="Calibri" w:cs="Calibri"/>
                <w:i/>
                <w:iCs/>
                <w:sz w:val="16"/>
                <w:szCs w:val="16"/>
              </w:rPr>
              <w:t xml:space="preserve">p </w:t>
            </w:r>
            <w:r w:rsidRPr="00A6414E">
              <w:rPr>
                <w:rFonts w:ascii="Calibri" w:hAnsi="Calibri" w:cs="Calibri"/>
                <w:sz w:val="16"/>
                <w:szCs w:val="16"/>
              </w:rPr>
              <w:t>= 0.013)</w:t>
            </w:r>
          </w:p>
        </w:tc>
      </w:tr>
      <w:tr w:rsidR="002A0105" w:rsidRPr="005508A4" w14:paraId="7D51901C" w14:textId="77777777" w:rsidTr="006B694B">
        <w:trPr>
          <w:trHeight w:val="66"/>
        </w:trPr>
        <w:tc>
          <w:tcPr>
            <w:tcW w:w="1597" w:type="dxa"/>
            <w:vMerge/>
            <w:tcBorders>
              <w:left w:val="single" w:sz="18" w:space="0" w:color="auto"/>
            </w:tcBorders>
            <w:shd w:val="clear" w:color="auto" w:fill="auto"/>
            <w:vAlign w:val="center"/>
          </w:tcPr>
          <w:p w14:paraId="4D78C7A2" w14:textId="77777777" w:rsidR="002A0105" w:rsidRPr="00A6414E" w:rsidRDefault="002A0105" w:rsidP="002A0105">
            <w:pPr>
              <w:rPr>
                <w:rFonts w:ascii="Calibri" w:hAnsi="Calibri" w:cs="Calibri"/>
                <w:b/>
                <w:sz w:val="16"/>
                <w:szCs w:val="16"/>
              </w:rPr>
            </w:pPr>
          </w:p>
        </w:tc>
        <w:tc>
          <w:tcPr>
            <w:tcW w:w="515" w:type="dxa"/>
            <w:vMerge/>
            <w:shd w:val="clear" w:color="auto" w:fill="auto"/>
            <w:vAlign w:val="center"/>
          </w:tcPr>
          <w:p w14:paraId="2D8F6D57" w14:textId="77777777" w:rsidR="002A0105" w:rsidRPr="00A6414E" w:rsidRDefault="002A0105" w:rsidP="002A0105">
            <w:pPr>
              <w:jc w:val="center"/>
              <w:rPr>
                <w:rFonts w:ascii="Calibri" w:hAnsi="Calibri" w:cs="Calibri"/>
                <w:b/>
                <w:sz w:val="16"/>
                <w:szCs w:val="16"/>
              </w:rPr>
            </w:pPr>
          </w:p>
        </w:tc>
        <w:tc>
          <w:tcPr>
            <w:tcW w:w="1554" w:type="dxa"/>
            <w:vMerge/>
            <w:shd w:val="clear" w:color="auto" w:fill="auto"/>
            <w:vAlign w:val="center"/>
          </w:tcPr>
          <w:p w14:paraId="72627420" w14:textId="77777777" w:rsidR="002A0105" w:rsidRPr="00A6414E" w:rsidRDefault="002A0105" w:rsidP="002A0105">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460DE171" w14:textId="77777777" w:rsidR="002A0105" w:rsidRPr="00A6414E" w:rsidRDefault="002A0105" w:rsidP="002A0105">
            <w:pPr>
              <w:rPr>
                <w:rFonts w:ascii="Calibri" w:hAnsi="Calibri" w:cs="Calibri"/>
                <w:b/>
                <w:sz w:val="16"/>
                <w:szCs w:val="16"/>
              </w:rPr>
            </w:pPr>
          </w:p>
        </w:tc>
        <w:tc>
          <w:tcPr>
            <w:tcW w:w="992" w:type="dxa"/>
            <w:gridSpan w:val="3"/>
            <w:shd w:val="clear" w:color="auto" w:fill="auto"/>
            <w:vAlign w:val="center"/>
          </w:tcPr>
          <w:p w14:paraId="1D8E8298" w14:textId="0857D4B4"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851" w:type="dxa"/>
            <w:gridSpan w:val="4"/>
            <w:shd w:val="clear" w:color="auto" w:fill="auto"/>
            <w:vAlign w:val="center"/>
          </w:tcPr>
          <w:p w14:paraId="7F34D330" w14:textId="4E915531"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PI</w:t>
            </w:r>
          </w:p>
        </w:tc>
        <w:tc>
          <w:tcPr>
            <w:tcW w:w="992" w:type="dxa"/>
            <w:gridSpan w:val="6"/>
            <w:shd w:val="clear" w:color="auto" w:fill="auto"/>
            <w:vAlign w:val="center"/>
          </w:tcPr>
          <w:p w14:paraId="2896CDB4" w14:textId="479A5259"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567" w:type="dxa"/>
            <w:gridSpan w:val="3"/>
            <w:shd w:val="clear" w:color="auto" w:fill="auto"/>
            <w:vAlign w:val="center"/>
          </w:tcPr>
          <w:p w14:paraId="3C5E3035" w14:textId="58D2E6D4"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PI</w:t>
            </w:r>
          </w:p>
        </w:tc>
        <w:tc>
          <w:tcPr>
            <w:tcW w:w="866" w:type="dxa"/>
            <w:gridSpan w:val="4"/>
            <w:shd w:val="clear" w:color="auto" w:fill="auto"/>
            <w:vAlign w:val="center"/>
          </w:tcPr>
          <w:p w14:paraId="046C357A" w14:textId="1E2C263E"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567" w:type="dxa"/>
            <w:gridSpan w:val="2"/>
            <w:shd w:val="clear" w:color="auto" w:fill="auto"/>
            <w:vAlign w:val="center"/>
          </w:tcPr>
          <w:p w14:paraId="464C4317" w14:textId="4DB87E56"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PI</w:t>
            </w:r>
          </w:p>
        </w:tc>
        <w:tc>
          <w:tcPr>
            <w:tcW w:w="850" w:type="dxa"/>
            <w:gridSpan w:val="5"/>
            <w:shd w:val="clear" w:color="auto" w:fill="auto"/>
            <w:vAlign w:val="center"/>
          </w:tcPr>
          <w:p w14:paraId="76B6A4EA" w14:textId="094447E8"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865" w:type="dxa"/>
            <w:gridSpan w:val="2"/>
            <w:shd w:val="clear" w:color="auto" w:fill="auto"/>
            <w:vAlign w:val="center"/>
          </w:tcPr>
          <w:p w14:paraId="57E1A3DC" w14:textId="778F0F52" w:rsidR="002A0105" w:rsidRPr="00A6414E" w:rsidRDefault="002A0105" w:rsidP="002A0105">
            <w:pPr>
              <w:jc w:val="center"/>
              <w:rPr>
                <w:rFonts w:ascii="Calibri" w:hAnsi="Calibri" w:cs="Calibri"/>
                <w:b/>
                <w:sz w:val="16"/>
                <w:szCs w:val="16"/>
              </w:rPr>
            </w:pPr>
            <w:r w:rsidRPr="00A6414E">
              <w:rPr>
                <w:rFonts w:ascii="Calibri" w:hAnsi="Calibri" w:cs="Calibri"/>
                <w:b/>
                <w:sz w:val="16"/>
                <w:szCs w:val="16"/>
              </w:rPr>
              <w:t>PI</w:t>
            </w:r>
          </w:p>
        </w:tc>
        <w:tc>
          <w:tcPr>
            <w:tcW w:w="2948" w:type="dxa"/>
            <w:vMerge/>
            <w:tcBorders>
              <w:right w:val="single" w:sz="18" w:space="0" w:color="auto"/>
            </w:tcBorders>
          </w:tcPr>
          <w:p w14:paraId="06581CB2" w14:textId="4A0F404A" w:rsidR="002A0105" w:rsidRPr="00A6414E" w:rsidRDefault="002A0105" w:rsidP="002A0105">
            <w:pPr>
              <w:pStyle w:val="NormaleWeb"/>
              <w:rPr>
                <w:rFonts w:ascii="Calibri" w:hAnsi="Calibri" w:cs="Calibri"/>
                <w:b/>
                <w:sz w:val="16"/>
                <w:szCs w:val="16"/>
              </w:rPr>
            </w:pPr>
          </w:p>
        </w:tc>
      </w:tr>
      <w:tr w:rsidR="002A0105" w:rsidRPr="005508A4" w14:paraId="1A6C018D" w14:textId="77777777" w:rsidTr="006B694B">
        <w:trPr>
          <w:trHeight w:val="223"/>
        </w:trPr>
        <w:tc>
          <w:tcPr>
            <w:tcW w:w="1597" w:type="dxa"/>
            <w:vMerge/>
            <w:tcBorders>
              <w:left w:val="single" w:sz="18" w:space="0" w:color="auto"/>
              <w:bottom w:val="single" w:sz="18" w:space="0" w:color="auto"/>
            </w:tcBorders>
          </w:tcPr>
          <w:p w14:paraId="3D126BE5" w14:textId="77777777" w:rsidR="002A0105" w:rsidRPr="00A6414E" w:rsidRDefault="002A0105" w:rsidP="002A0105">
            <w:pPr>
              <w:rPr>
                <w:rFonts w:ascii="Calibri" w:hAnsi="Calibri" w:cs="Calibri"/>
                <w:sz w:val="16"/>
                <w:szCs w:val="16"/>
              </w:rPr>
            </w:pPr>
          </w:p>
        </w:tc>
        <w:tc>
          <w:tcPr>
            <w:tcW w:w="515" w:type="dxa"/>
            <w:vMerge/>
            <w:tcBorders>
              <w:bottom w:val="single" w:sz="18" w:space="0" w:color="auto"/>
            </w:tcBorders>
          </w:tcPr>
          <w:p w14:paraId="06C2156C" w14:textId="77777777" w:rsidR="002A0105" w:rsidRPr="00A6414E" w:rsidRDefault="002A0105" w:rsidP="002A0105">
            <w:pPr>
              <w:jc w:val="center"/>
              <w:rPr>
                <w:rFonts w:ascii="Calibri" w:hAnsi="Calibri" w:cs="Calibri"/>
                <w:sz w:val="16"/>
                <w:szCs w:val="16"/>
              </w:rPr>
            </w:pPr>
          </w:p>
        </w:tc>
        <w:tc>
          <w:tcPr>
            <w:tcW w:w="1554" w:type="dxa"/>
            <w:vMerge/>
            <w:tcBorders>
              <w:bottom w:val="single" w:sz="18" w:space="0" w:color="auto"/>
            </w:tcBorders>
          </w:tcPr>
          <w:p w14:paraId="5EBC92EB" w14:textId="77777777" w:rsidR="002A0105" w:rsidRPr="00A6414E" w:rsidRDefault="002A0105" w:rsidP="002A0105">
            <w:pPr>
              <w:pStyle w:val="Paragrafoelenco"/>
              <w:numPr>
                <w:ilvl w:val="0"/>
                <w:numId w:val="3"/>
              </w:numPr>
              <w:tabs>
                <w:tab w:val="left" w:pos="119"/>
              </w:tabs>
              <w:ind w:left="119" w:hanging="119"/>
              <w:rPr>
                <w:rFonts w:ascii="Calibri" w:hAnsi="Calibri" w:cs="Calibri"/>
                <w:sz w:val="16"/>
                <w:szCs w:val="16"/>
              </w:rPr>
            </w:pPr>
          </w:p>
        </w:tc>
        <w:tc>
          <w:tcPr>
            <w:tcW w:w="1135" w:type="dxa"/>
            <w:tcBorders>
              <w:bottom w:val="single" w:sz="18" w:space="0" w:color="auto"/>
              <w:tr2bl w:val="nil"/>
            </w:tcBorders>
            <w:shd w:val="clear" w:color="auto" w:fill="DEEAF6" w:themeFill="accent5" w:themeFillTint="33"/>
            <w:vAlign w:val="center"/>
          </w:tcPr>
          <w:p w14:paraId="035D348A" w14:textId="437986C9" w:rsidR="002A0105" w:rsidRPr="00E32219" w:rsidRDefault="002A0105" w:rsidP="002A0105">
            <w:pPr>
              <w:jc w:val="center"/>
              <w:rPr>
                <w:rFonts w:ascii="Calibri" w:hAnsi="Calibri" w:cs="Calibri"/>
                <w:sz w:val="16"/>
                <w:szCs w:val="16"/>
              </w:rPr>
            </w:pPr>
            <w:r w:rsidRPr="00E32219">
              <w:rPr>
                <w:rFonts w:ascii="Calibri" w:hAnsi="Calibri" w:cs="Calibri"/>
                <w:sz w:val="16"/>
                <w:szCs w:val="16"/>
              </w:rPr>
              <w:t>All patients</w:t>
            </w:r>
          </w:p>
        </w:tc>
        <w:tc>
          <w:tcPr>
            <w:tcW w:w="992" w:type="dxa"/>
            <w:gridSpan w:val="3"/>
            <w:tcBorders>
              <w:bottom w:val="single" w:sz="18" w:space="0" w:color="auto"/>
              <w:tr2bl w:val="nil"/>
            </w:tcBorders>
            <w:shd w:val="clear" w:color="auto" w:fill="DEEAF6" w:themeFill="accent5" w:themeFillTint="33"/>
            <w:vAlign w:val="center"/>
          </w:tcPr>
          <w:p w14:paraId="353DA1A2" w14:textId="4557A0E4" w:rsidR="002A0105" w:rsidRPr="00E32219" w:rsidRDefault="002A0105" w:rsidP="002A0105">
            <w:pPr>
              <w:pStyle w:val="NormaleWeb"/>
              <w:spacing w:before="0" w:beforeAutospacing="0" w:after="0" w:afterAutospacing="0"/>
              <w:jc w:val="center"/>
              <w:rPr>
                <w:rFonts w:ascii="Calibri" w:hAnsi="Calibri" w:cs="Calibri"/>
                <w:sz w:val="16"/>
                <w:szCs w:val="16"/>
              </w:rPr>
            </w:pPr>
            <w:r w:rsidRPr="00E32219">
              <w:rPr>
                <w:rFonts w:ascii="Calibri" w:hAnsi="Calibri" w:cs="Calibri"/>
                <w:sz w:val="16"/>
                <w:szCs w:val="16"/>
              </w:rPr>
              <w:t>27.3</w:t>
            </w:r>
          </w:p>
          <w:p w14:paraId="29B54C94" w14:textId="02B357D8" w:rsidR="002A0105" w:rsidRPr="00E32219" w:rsidRDefault="002A0105" w:rsidP="002A0105">
            <w:pPr>
              <w:pStyle w:val="NormaleWeb"/>
              <w:spacing w:before="0" w:beforeAutospacing="0" w:after="0" w:afterAutospacing="0"/>
              <w:jc w:val="center"/>
              <w:rPr>
                <w:rFonts w:ascii="Calibri" w:hAnsi="Calibri" w:cs="Calibri"/>
                <w:sz w:val="16"/>
                <w:szCs w:val="16"/>
              </w:rPr>
            </w:pPr>
            <w:r w:rsidRPr="00E32219">
              <w:rPr>
                <w:rFonts w:ascii="Calibri" w:hAnsi="Calibri" w:cs="Calibri"/>
                <w:sz w:val="16"/>
                <w:szCs w:val="16"/>
              </w:rPr>
              <w:t>[21.5-33.6]</w:t>
            </w:r>
          </w:p>
        </w:tc>
        <w:tc>
          <w:tcPr>
            <w:tcW w:w="851" w:type="dxa"/>
            <w:gridSpan w:val="4"/>
            <w:tcBorders>
              <w:bottom w:val="single" w:sz="18" w:space="0" w:color="auto"/>
              <w:tr2bl w:val="nil"/>
            </w:tcBorders>
            <w:shd w:val="clear" w:color="auto" w:fill="DEEAF6" w:themeFill="accent5" w:themeFillTint="33"/>
            <w:vAlign w:val="center"/>
          </w:tcPr>
          <w:p w14:paraId="14C78275" w14:textId="77777777" w:rsidR="002A0105" w:rsidRDefault="002A0105" w:rsidP="002A0105">
            <w:pPr>
              <w:pStyle w:val="NormaleWeb"/>
              <w:spacing w:before="0" w:beforeAutospacing="0" w:after="0" w:afterAutospacing="0"/>
              <w:jc w:val="center"/>
              <w:rPr>
                <w:rFonts w:ascii="Calibri" w:hAnsi="Calibri" w:cs="Calibri"/>
                <w:sz w:val="16"/>
                <w:szCs w:val="16"/>
              </w:rPr>
            </w:pPr>
            <w:r w:rsidRPr="00E32219">
              <w:rPr>
                <w:rFonts w:ascii="Calibri" w:hAnsi="Calibri" w:cs="Calibri"/>
                <w:sz w:val="16"/>
                <w:szCs w:val="16"/>
              </w:rPr>
              <w:t xml:space="preserve">1.6 </w:t>
            </w:r>
          </w:p>
          <w:p w14:paraId="2B479751" w14:textId="07C11176" w:rsidR="002A0105" w:rsidRPr="00E32219" w:rsidRDefault="002A0105" w:rsidP="002A0105">
            <w:pPr>
              <w:pStyle w:val="NormaleWeb"/>
              <w:spacing w:before="0" w:beforeAutospacing="0" w:after="0" w:afterAutospacing="0"/>
              <w:jc w:val="center"/>
              <w:rPr>
                <w:rFonts w:ascii="Calibri" w:hAnsi="Calibri" w:cs="Calibri"/>
                <w:sz w:val="16"/>
                <w:szCs w:val="16"/>
              </w:rPr>
            </w:pPr>
            <w:r w:rsidRPr="00E32219">
              <w:rPr>
                <w:rFonts w:ascii="Calibri" w:hAnsi="Calibri" w:cs="Calibri"/>
                <w:sz w:val="16"/>
                <w:szCs w:val="16"/>
              </w:rPr>
              <w:t>[1.3-1.9]</w:t>
            </w:r>
          </w:p>
        </w:tc>
        <w:tc>
          <w:tcPr>
            <w:tcW w:w="992" w:type="dxa"/>
            <w:gridSpan w:val="6"/>
            <w:tcBorders>
              <w:bottom w:val="single" w:sz="18" w:space="0" w:color="auto"/>
              <w:tr2bl w:val="nil"/>
            </w:tcBorders>
            <w:shd w:val="clear" w:color="auto" w:fill="DEEAF6" w:themeFill="accent5" w:themeFillTint="33"/>
            <w:vAlign w:val="center"/>
          </w:tcPr>
          <w:p w14:paraId="7484D830" w14:textId="1CF99C91" w:rsidR="002A0105" w:rsidRPr="00E32219" w:rsidRDefault="002A0105" w:rsidP="002A0105">
            <w:pPr>
              <w:jc w:val="center"/>
              <w:rPr>
                <w:rFonts w:ascii="Calibri" w:hAnsi="Calibri" w:cs="Calibri"/>
                <w:sz w:val="16"/>
                <w:szCs w:val="16"/>
              </w:rPr>
            </w:pPr>
            <w:r w:rsidRPr="00E32219">
              <w:rPr>
                <w:rFonts w:ascii="Calibri" w:hAnsi="Calibri" w:cs="Calibri"/>
                <w:sz w:val="16"/>
                <w:szCs w:val="16"/>
              </w:rPr>
              <w:sym w:font="Symbol" w:char="F0AD"/>
            </w:r>
          </w:p>
        </w:tc>
        <w:tc>
          <w:tcPr>
            <w:tcW w:w="567" w:type="dxa"/>
            <w:gridSpan w:val="3"/>
            <w:tcBorders>
              <w:bottom w:val="single" w:sz="18" w:space="0" w:color="auto"/>
              <w:tr2bl w:val="nil"/>
            </w:tcBorders>
            <w:shd w:val="clear" w:color="auto" w:fill="DEEAF6" w:themeFill="accent5" w:themeFillTint="33"/>
            <w:vAlign w:val="center"/>
          </w:tcPr>
          <w:p w14:paraId="27669A82" w14:textId="7491F192" w:rsidR="002A0105" w:rsidRPr="00E32219" w:rsidRDefault="002A0105" w:rsidP="002A0105">
            <w:pPr>
              <w:jc w:val="center"/>
              <w:rPr>
                <w:rFonts w:ascii="Calibri" w:hAnsi="Calibri" w:cs="Calibri"/>
                <w:sz w:val="16"/>
                <w:szCs w:val="16"/>
              </w:rPr>
            </w:pPr>
            <w:r w:rsidRPr="00E32219">
              <w:rPr>
                <w:rFonts w:ascii="Calibri" w:hAnsi="Calibri" w:cs="Calibri"/>
                <w:sz w:val="16"/>
                <w:szCs w:val="16"/>
              </w:rPr>
              <w:sym w:font="Symbol" w:char="F0AF"/>
            </w:r>
          </w:p>
        </w:tc>
        <w:tc>
          <w:tcPr>
            <w:tcW w:w="866" w:type="dxa"/>
            <w:gridSpan w:val="4"/>
            <w:tcBorders>
              <w:bottom w:val="single" w:sz="18" w:space="0" w:color="auto"/>
              <w:tr2bl w:val="nil"/>
            </w:tcBorders>
            <w:shd w:val="clear" w:color="auto" w:fill="DEEAF6" w:themeFill="accent5" w:themeFillTint="33"/>
            <w:vAlign w:val="center"/>
          </w:tcPr>
          <w:p w14:paraId="26422473" w14:textId="03E7041B" w:rsidR="002A0105" w:rsidRPr="00E32219" w:rsidRDefault="002A0105" w:rsidP="002A0105">
            <w:pPr>
              <w:jc w:val="center"/>
              <w:rPr>
                <w:rFonts w:ascii="Calibri" w:hAnsi="Calibri" w:cs="Calibri"/>
                <w:sz w:val="16"/>
                <w:szCs w:val="16"/>
              </w:rPr>
            </w:pPr>
            <w:r w:rsidRPr="00E32219">
              <w:rPr>
                <w:rFonts w:ascii="Calibri" w:hAnsi="Calibri" w:cs="Calibri"/>
                <w:sz w:val="16"/>
                <w:szCs w:val="16"/>
              </w:rPr>
              <w:sym w:font="Symbol" w:char="F0AD"/>
            </w:r>
          </w:p>
        </w:tc>
        <w:tc>
          <w:tcPr>
            <w:tcW w:w="567" w:type="dxa"/>
            <w:gridSpan w:val="2"/>
            <w:tcBorders>
              <w:bottom w:val="single" w:sz="18" w:space="0" w:color="auto"/>
              <w:tr2bl w:val="nil"/>
            </w:tcBorders>
            <w:shd w:val="clear" w:color="auto" w:fill="DEEAF6" w:themeFill="accent5" w:themeFillTint="33"/>
            <w:vAlign w:val="center"/>
          </w:tcPr>
          <w:p w14:paraId="527D2498" w14:textId="11606BB6" w:rsidR="002A0105" w:rsidRPr="00E32219" w:rsidRDefault="002A0105" w:rsidP="002A0105">
            <w:pPr>
              <w:jc w:val="center"/>
              <w:rPr>
                <w:rFonts w:ascii="Calibri" w:hAnsi="Calibri" w:cs="Calibri"/>
                <w:sz w:val="16"/>
                <w:szCs w:val="16"/>
              </w:rPr>
            </w:pPr>
            <w:r w:rsidRPr="00E32219">
              <w:rPr>
                <w:rFonts w:ascii="Calibri" w:hAnsi="Calibri" w:cs="Calibri"/>
                <w:sz w:val="16"/>
                <w:szCs w:val="16"/>
              </w:rPr>
              <w:sym w:font="Symbol" w:char="F0AF"/>
            </w:r>
          </w:p>
        </w:tc>
        <w:tc>
          <w:tcPr>
            <w:tcW w:w="850" w:type="dxa"/>
            <w:gridSpan w:val="5"/>
            <w:tcBorders>
              <w:bottom w:val="single" w:sz="18" w:space="0" w:color="auto"/>
              <w:tr2bl w:val="nil"/>
            </w:tcBorders>
            <w:shd w:val="clear" w:color="auto" w:fill="DEEAF6" w:themeFill="accent5" w:themeFillTint="33"/>
            <w:vAlign w:val="center"/>
          </w:tcPr>
          <w:p w14:paraId="4541F2C6" w14:textId="77777777" w:rsidR="002A0105" w:rsidRDefault="002A0105" w:rsidP="002A0105">
            <w:pPr>
              <w:pStyle w:val="NormaleWeb"/>
              <w:spacing w:before="0" w:beforeAutospacing="0" w:after="0" w:afterAutospacing="0"/>
              <w:jc w:val="center"/>
              <w:rPr>
                <w:rFonts w:ascii="Calibri" w:hAnsi="Calibri" w:cs="Calibri"/>
                <w:color w:val="111111"/>
                <w:sz w:val="16"/>
                <w:szCs w:val="16"/>
              </w:rPr>
            </w:pPr>
            <w:r w:rsidRPr="00E32219">
              <w:rPr>
                <w:rFonts w:ascii="Calibri" w:hAnsi="Calibri" w:cs="Calibri"/>
                <w:color w:val="111111"/>
                <w:sz w:val="16"/>
                <w:szCs w:val="16"/>
              </w:rPr>
              <w:t xml:space="preserve">50.5 </w:t>
            </w:r>
          </w:p>
          <w:p w14:paraId="25F1CCBD" w14:textId="444C7C1B" w:rsidR="002A0105" w:rsidRPr="00E32219" w:rsidRDefault="002A0105" w:rsidP="002A0105">
            <w:pPr>
              <w:pStyle w:val="NormaleWeb"/>
              <w:spacing w:before="0" w:beforeAutospacing="0" w:after="0" w:afterAutospacing="0"/>
              <w:jc w:val="center"/>
              <w:rPr>
                <w:rFonts w:ascii="Calibri" w:hAnsi="Calibri" w:cs="Calibri"/>
                <w:sz w:val="16"/>
                <w:szCs w:val="16"/>
              </w:rPr>
            </w:pPr>
            <w:r w:rsidRPr="00E32219">
              <w:rPr>
                <w:rFonts w:ascii="Calibri" w:hAnsi="Calibri" w:cs="Calibri"/>
                <w:color w:val="111111"/>
                <w:sz w:val="16"/>
                <w:szCs w:val="16"/>
              </w:rPr>
              <w:t>[36.7– 58.1]</w:t>
            </w:r>
          </w:p>
        </w:tc>
        <w:tc>
          <w:tcPr>
            <w:tcW w:w="865" w:type="dxa"/>
            <w:gridSpan w:val="2"/>
            <w:tcBorders>
              <w:bottom w:val="single" w:sz="18" w:space="0" w:color="auto"/>
              <w:tr2bl w:val="nil"/>
            </w:tcBorders>
            <w:shd w:val="clear" w:color="auto" w:fill="DEEAF6" w:themeFill="accent5" w:themeFillTint="33"/>
            <w:vAlign w:val="center"/>
          </w:tcPr>
          <w:p w14:paraId="48482941" w14:textId="3B10D2E6" w:rsidR="002A0105" w:rsidRPr="00E32219" w:rsidRDefault="002A0105" w:rsidP="002A0105">
            <w:pPr>
              <w:jc w:val="center"/>
              <w:rPr>
                <w:rFonts w:ascii="Calibri" w:hAnsi="Calibri" w:cs="Calibri"/>
                <w:sz w:val="16"/>
                <w:szCs w:val="16"/>
              </w:rPr>
            </w:pPr>
            <w:r w:rsidRPr="00E32219">
              <w:rPr>
                <w:rFonts w:ascii="Calibri" w:hAnsi="Calibri" w:cs="Calibri"/>
                <w:sz w:val="16"/>
                <w:szCs w:val="16"/>
              </w:rPr>
              <w:sym w:font="Symbol" w:char="F0AF"/>
            </w:r>
          </w:p>
        </w:tc>
        <w:tc>
          <w:tcPr>
            <w:tcW w:w="2948" w:type="dxa"/>
            <w:vMerge/>
            <w:tcBorders>
              <w:bottom w:val="single" w:sz="18" w:space="0" w:color="auto"/>
              <w:right w:val="single" w:sz="18" w:space="0" w:color="auto"/>
            </w:tcBorders>
            <w:shd w:val="clear" w:color="auto" w:fill="auto"/>
          </w:tcPr>
          <w:p w14:paraId="6AE97CF7" w14:textId="15D40295" w:rsidR="002A0105" w:rsidRPr="00A6414E" w:rsidRDefault="002A0105" w:rsidP="002A0105">
            <w:pPr>
              <w:pStyle w:val="NormaleWeb"/>
              <w:rPr>
                <w:rFonts w:ascii="Calibri" w:hAnsi="Calibri" w:cs="Calibri"/>
                <w:sz w:val="16"/>
                <w:szCs w:val="16"/>
              </w:rPr>
            </w:pPr>
          </w:p>
        </w:tc>
      </w:tr>
      <w:tr w:rsidR="00095C8D" w:rsidRPr="005508A4" w14:paraId="15B83E95" w14:textId="77777777" w:rsidTr="006B694B">
        <w:trPr>
          <w:trHeight w:val="66"/>
        </w:trPr>
        <w:tc>
          <w:tcPr>
            <w:tcW w:w="1597" w:type="dxa"/>
            <w:vMerge w:val="restart"/>
            <w:tcBorders>
              <w:top w:val="single" w:sz="18" w:space="0" w:color="auto"/>
              <w:left w:val="single" w:sz="18" w:space="0" w:color="auto"/>
            </w:tcBorders>
            <w:shd w:val="clear" w:color="auto" w:fill="auto"/>
            <w:vAlign w:val="center"/>
          </w:tcPr>
          <w:p w14:paraId="1D6B3D07" w14:textId="4538BD3D" w:rsidR="00095C8D" w:rsidRPr="00A6414E" w:rsidRDefault="00095C8D" w:rsidP="00D8721B">
            <w:pPr>
              <w:rPr>
                <w:rFonts w:ascii="Calibri" w:hAnsi="Calibri" w:cs="Calibri"/>
                <w:b/>
                <w:sz w:val="16"/>
                <w:szCs w:val="16"/>
              </w:rPr>
            </w:pPr>
            <w:r w:rsidRPr="00A6414E">
              <w:rPr>
                <w:rFonts w:ascii="Calibri" w:hAnsi="Calibri" w:cs="Calibri"/>
                <w:sz w:val="16"/>
                <w:szCs w:val="16"/>
              </w:rPr>
              <w:t xml:space="preserve">Wessels T et al., 2006 </w:t>
            </w:r>
            <w:r w:rsidR="00815C69">
              <w:rPr>
                <w:rFonts w:ascii="Calibri" w:hAnsi="Calibri" w:cs="Calibri"/>
                <w:sz w:val="16"/>
                <w:szCs w:val="16"/>
              </w:rPr>
              <w:fldChar w:fldCharType="begin" w:fldLock="1"/>
            </w:r>
            <w:r w:rsidR="00D8721B">
              <w:rPr>
                <w:rFonts w:ascii="Calibri" w:hAnsi="Calibri" w:cs="Calibri"/>
                <w:sz w:val="16"/>
                <w:szCs w:val="16"/>
              </w:rPr>
              <w:instrText>ADDIN CSL_CITATION {"citationItems":[{"id":"ITEM-1","itemData":{"DOI":"10.1016/j.ultrasmedbio.2006.06.023","ISBN":"0301-5629 (Print)\\r0301-5629 (Linking)","ISSN":"03015629","PMID":"17169697","abstract":"The aim of the presented study was to estimate the prognostic value of transcranial Doppler sonography (TCD) for the prediction of clinical outcome of patients after cardiopulmonary resuscitation (CPR) on the basis of the measured flow velocity changes in the basal cerebral arteries. Thirty-nine patients (27 men, 12 women) aged 66 ± 15 y (±SD) who had undergone CPR were involved. Serial TCD examinations of the intracranial arteries were performed 1.5, 4, 8, 16, 24 and 72 h after CPR. Plasma neuron specific enolase (NSE), ventilation parameters (pH, paO2, paCO2) and hemodynamic parameters were registered. Seventeen patients (group 1) survived with moderate or without neurologic deficits. Twenty-two patients (group 2) either died (n = 21) within 9 ± 14 days or remained in vegetative state (n = 1). NSE levels ranged from 9 to 29 μg/L in group 1 and from 22 to 1242 μg/L in group 2 (p &lt; 0.05). Four and 72 h after CPR, peak systolic flow velocities in the middle cerebral artery (MCA) were significantly higher in group 1 than in group 2 (p &lt; 0.05). Twenty-four h after CPR, peak systolic and diastolic flow velocities in the ACA and PCA were also significantly higher in group 1 than in group 2 (p &lt; 0.05). At this time, patients of group 2 showed significantly higher resistance index-values (RI = (sys-dia)/sys) in the anterior cerebral artery (ACA) and the posterior cerebral artery (PCA) (p &lt; 0.05). A high correlation between peak systolic blood flow velocity in the MCA and systemic systolic blood pressure was observed in group 2 early 4 to 16 h after CPR (r = +0.52 to + 0.81, p &lt; 0.05), while there was no such correlation in group 1. Using serial TCD examinations, patients with severely disabling or fatal outcome could be identified within the first 24 h. Besides established clinical and laboratory parameters, postanoxic myoclonus and NSE, serial TCD examinations following CPR may be helpful to predict the clinical outcome, but further studies with a larger number of patients are necessary to approve this hypothesis. (E-mail: tiemo.wessels@uni-duisburg-essen.de). © 2006 World Federation for Ultrasound in Medicine &amp; Biology.","author":[{"dropping-particle":"","family":"Wessels","given":"Tiemo","non-dropping-particle":"","parse-names":false,"suffix":""},{"dropping-particle":"","family":"Harrer","given":"Judith U.","non-dropping-particle":"","parse-names":false,"suffix":""},{"dropping-particle":"","family":"Jacke","given":"Christian","non-dropping-particle":"","parse-names":false,"suffix":""},{"dropping-particle":"","family":"Janssens","given":"Uwe","non-dropping-particle":"","parse-names":false,"suffix":""},{"dropping-particle":"","family":"Klötzsch","given":"Christof","non-dropping-particle":"","parse-names":false,"suffix":""}],"container-title":"Ultrasound in Medicine and Biology","id":"ITEM-1","issue":"12","issued":{"date-parts":[["2006"]]},"page":"1845-1851","title":"The prognostic value of early transcranial doppler ultrasound following cardiopulmonary resuscitation","type":"article-journal","volume":"32"},"uris":["http://www.mendeley.com/documents/?uuid=561cefe7-3f60-4c39-ae76-2ccf82bc8d22"]}],"mendeley":{"formattedCitation":"[9]","plainTextFormattedCitation":"[9]","previouslyFormattedCitation":"[9]"},"properties":{"noteIndex":0},"schema":"https://github.com/citation-style-language/schema/raw/master/csl-citation.json"}</w:instrText>
            </w:r>
            <w:r w:rsidR="00815C69">
              <w:rPr>
                <w:rFonts w:ascii="Calibri" w:hAnsi="Calibri" w:cs="Calibri"/>
                <w:sz w:val="16"/>
                <w:szCs w:val="16"/>
              </w:rPr>
              <w:fldChar w:fldCharType="separate"/>
            </w:r>
            <w:r w:rsidR="00815C69" w:rsidRPr="00815C69">
              <w:rPr>
                <w:rFonts w:ascii="Calibri" w:hAnsi="Calibri" w:cs="Calibri"/>
                <w:noProof/>
                <w:sz w:val="16"/>
                <w:szCs w:val="16"/>
              </w:rPr>
              <w:t>[9]</w:t>
            </w:r>
            <w:r w:rsidR="00815C69">
              <w:rPr>
                <w:rFonts w:ascii="Calibri" w:hAnsi="Calibri" w:cs="Calibri"/>
                <w:sz w:val="16"/>
                <w:szCs w:val="16"/>
              </w:rPr>
              <w:fldChar w:fldCharType="end"/>
            </w:r>
          </w:p>
        </w:tc>
        <w:tc>
          <w:tcPr>
            <w:tcW w:w="515" w:type="dxa"/>
            <w:vMerge w:val="restart"/>
            <w:tcBorders>
              <w:top w:val="single" w:sz="18" w:space="0" w:color="auto"/>
            </w:tcBorders>
            <w:shd w:val="clear" w:color="auto" w:fill="auto"/>
            <w:vAlign w:val="center"/>
          </w:tcPr>
          <w:p w14:paraId="3611008C" w14:textId="77777777" w:rsidR="00095C8D" w:rsidRPr="00A6414E" w:rsidRDefault="00095C8D" w:rsidP="008F572B">
            <w:pPr>
              <w:jc w:val="center"/>
              <w:rPr>
                <w:rFonts w:ascii="Calibri" w:hAnsi="Calibri" w:cs="Calibri"/>
                <w:b/>
                <w:sz w:val="16"/>
                <w:szCs w:val="16"/>
              </w:rPr>
            </w:pPr>
            <w:r w:rsidRPr="00A6414E">
              <w:rPr>
                <w:rFonts w:ascii="Calibri" w:hAnsi="Calibri" w:cs="Calibri"/>
                <w:sz w:val="16"/>
                <w:szCs w:val="16"/>
              </w:rPr>
              <w:t>39</w:t>
            </w:r>
          </w:p>
        </w:tc>
        <w:tc>
          <w:tcPr>
            <w:tcW w:w="1554" w:type="dxa"/>
            <w:vMerge w:val="restart"/>
            <w:tcBorders>
              <w:top w:val="single" w:sz="18" w:space="0" w:color="auto"/>
            </w:tcBorders>
            <w:shd w:val="clear" w:color="auto" w:fill="auto"/>
            <w:vAlign w:val="center"/>
          </w:tcPr>
          <w:p w14:paraId="454ECDE1" w14:textId="77777777" w:rsidR="00095C8D" w:rsidRPr="00A6414E" w:rsidRDefault="00095C8D" w:rsidP="008F572B">
            <w:pPr>
              <w:rPr>
                <w:rFonts w:ascii="Calibri" w:hAnsi="Calibri" w:cs="Calibri"/>
                <w:sz w:val="16"/>
                <w:szCs w:val="16"/>
              </w:rPr>
            </w:pPr>
            <w:r w:rsidRPr="00A6414E">
              <w:rPr>
                <w:rFonts w:ascii="Calibri" w:hAnsi="Calibri" w:cs="Calibri"/>
                <w:sz w:val="16"/>
                <w:szCs w:val="16"/>
              </w:rPr>
              <w:t>Survival: S 44% / NS 56%</w:t>
            </w:r>
          </w:p>
          <w:p w14:paraId="7B3D1477" w14:textId="77777777" w:rsidR="00095C8D" w:rsidRPr="00A6414E" w:rsidRDefault="00095C8D" w:rsidP="008F572B">
            <w:pPr>
              <w:rPr>
                <w:rFonts w:ascii="Calibri" w:hAnsi="Calibri" w:cs="Calibri"/>
                <w:b/>
                <w:sz w:val="16"/>
                <w:szCs w:val="16"/>
              </w:rPr>
            </w:pPr>
          </w:p>
        </w:tc>
        <w:tc>
          <w:tcPr>
            <w:tcW w:w="1135" w:type="dxa"/>
            <w:vMerge w:val="restart"/>
            <w:tcBorders>
              <w:top w:val="single" w:sz="18" w:space="0" w:color="auto"/>
            </w:tcBorders>
            <w:shd w:val="clear" w:color="auto" w:fill="auto"/>
            <w:vAlign w:val="center"/>
          </w:tcPr>
          <w:p w14:paraId="7147105D" w14:textId="77777777" w:rsidR="00095C8D" w:rsidRPr="00A6414E" w:rsidRDefault="00095C8D" w:rsidP="008F572B">
            <w:pPr>
              <w:rPr>
                <w:rFonts w:ascii="Calibri" w:hAnsi="Calibri" w:cs="Calibri"/>
                <w:b/>
                <w:sz w:val="16"/>
                <w:szCs w:val="16"/>
              </w:rPr>
            </w:pPr>
            <w:r w:rsidRPr="00A6414E">
              <w:rPr>
                <w:rFonts w:ascii="Calibri" w:hAnsi="Calibri" w:cs="Calibri"/>
                <w:b/>
                <w:sz w:val="16"/>
                <w:szCs w:val="16"/>
              </w:rPr>
              <w:t>Outcome</w:t>
            </w:r>
          </w:p>
        </w:tc>
        <w:tc>
          <w:tcPr>
            <w:tcW w:w="1712" w:type="dxa"/>
            <w:gridSpan w:val="6"/>
            <w:tcBorders>
              <w:top w:val="single" w:sz="18" w:space="0" w:color="auto"/>
            </w:tcBorders>
            <w:shd w:val="clear" w:color="auto" w:fill="auto"/>
            <w:vAlign w:val="center"/>
          </w:tcPr>
          <w:p w14:paraId="4E4BB8CB" w14:textId="77777777" w:rsidR="00095C8D" w:rsidRPr="00A6414E" w:rsidRDefault="00095C8D" w:rsidP="008F572B">
            <w:pPr>
              <w:rPr>
                <w:rFonts w:ascii="Calibri" w:hAnsi="Calibri" w:cs="Calibri"/>
                <w:b/>
                <w:sz w:val="16"/>
                <w:szCs w:val="16"/>
              </w:rPr>
            </w:pPr>
            <w:r w:rsidRPr="00A6414E">
              <w:rPr>
                <w:rFonts w:ascii="Calibri" w:hAnsi="Calibri" w:cs="Calibri"/>
                <w:b/>
                <w:sz w:val="16"/>
                <w:szCs w:val="16"/>
              </w:rPr>
              <w:t xml:space="preserve">Day 0 (+4 </w:t>
            </w:r>
            <w:proofErr w:type="spellStart"/>
            <w:r w:rsidRPr="00A6414E">
              <w:rPr>
                <w:rFonts w:ascii="Calibri" w:hAnsi="Calibri" w:cs="Calibri"/>
                <w:b/>
                <w:sz w:val="16"/>
                <w:szCs w:val="16"/>
              </w:rPr>
              <w:t>hrs</w:t>
            </w:r>
            <w:proofErr w:type="spellEnd"/>
            <w:r w:rsidRPr="00A6414E">
              <w:rPr>
                <w:rFonts w:ascii="Calibri" w:hAnsi="Calibri" w:cs="Calibri"/>
                <w:b/>
                <w:sz w:val="16"/>
                <w:szCs w:val="16"/>
              </w:rPr>
              <w:t>)</w:t>
            </w:r>
          </w:p>
        </w:tc>
        <w:tc>
          <w:tcPr>
            <w:tcW w:w="1705" w:type="dxa"/>
            <w:gridSpan w:val="11"/>
            <w:tcBorders>
              <w:top w:val="single" w:sz="18" w:space="0" w:color="auto"/>
            </w:tcBorders>
            <w:shd w:val="clear" w:color="auto" w:fill="auto"/>
            <w:vAlign w:val="center"/>
          </w:tcPr>
          <w:p w14:paraId="49FD2B12" w14:textId="77777777" w:rsidR="00095C8D" w:rsidRPr="00A6414E" w:rsidRDefault="00095C8D" w:rsidP="008F572B">
            <w:pPr>
              <w:rPr>
                <w:rFonts w:ascii="Calibri" w:hAnsi="Calibri" w:cs="Calibri"/>
                <w:b/>
                <w:sz w:val="16"/>
                <w:szCs w:val="16"/>
              </w:rPr>
            </w:pPr>
            <w:r w:rsidRPr="00A6414E">
              <w:rPr>
                <w:rFonts w:ascii="Calibri" w:hAnsi="Calibri" w:cs="Calibri"/>
                <w:b/>
                <w:sz w:val="16"/>
                <w:szCs w:val="16"/>
              </w:rPr>
              <w:t>Day 1</w:t>
            </w:r>
          </w:p>
        </w:tc>
        <w:tc>
          <w:tcPr>
            <w:tcW w:w="1418" w:type="dxa"/>
            <w:gridSpan w:val="5"/>
            <w:tcBorders>
              <w:top w:val="single" w:sz="18" w:space="0" w:color="auto"/>
            </w:tcBorders>
            <w:shd w:val="clear" w:color="auto" w:fill="auto"/>
            <w:vAlign w:val="center"/>
          </w:tcPr>
          <w:p w14:paraId="106A3DE3" w14:textId="77777777" w:rsidR="00095C8D" w:rsidRPr="00A6414E" w:rsidRDefault="00095C8D" w:rsidP="008F572B">
            <w:pPr>
              <w:rPr>
                <w:rFonts w:ascii="Calibri" w:hAnsi="Calibri" w:cs="Calibri"/>
                <w:b/>
                <w:sz w:val="16"/>
                <w:szCs w:val="16"/>
              </w:rPr>
            </w:pPr>
            <w:r w:rsidRPr="00A6414E">
              <w:rPr>
                <w:rFonts w:ascii="Calibri" w:hAnsi="Calibri" w:cs="Calibri"/>
                <w:b/>
                <w:sz w:val="16"/>
                <w:szCs w:val="16"/>
              </w:rPr>
              <w:t>Day 2</w:t>
            </w:r>
          </w:p>
        </w:tc>
        <w:tc>
          <w:tcPr>
            <w:tcW w:w="1715" w:type="dxa"/>
            <w:gridSpan w:val="7"/>
            <w:tcBorders>
              <w:top w:val="single" w:sz="18" w:space="0" w:color="auto"/>
            </w:tcBorders>
            <w:shd w:val="clear" w:color="auto" w:fill="auto"/>
            <w:vAlign w:val="center"/>
          </w:tcPr>
          <w:p w14:paraId="56D4F9F7" w14:textId="77777777" w:rsidR="00095C8D" w:rsidRPr="00A6414E" w:rsidRDefault="00095C8D" w:rsidP="008F572B">
            <w:pPr>
              <w:rPr>
                <w:rFonts w:ascii="Calibri" w:hAnsi="Calibri" w:cs="Calibri"/>
                <w:b/>
                <w:sz w:val="16"/>
                <w:szCs w:val="16"/>
              </w:rPr>
            </w:pPr>
            <w:r w:rsidRPr="00A6414E">
              <w:rPr>
                <w:rFonts w:ascii="Calibri" w:hAnsi="Calibri" w:cs="Calibri"/>
                <w:b/>
                <w:sz w:val="16"/>
                <w:szCs w:val="16"/>
              </w:rPr>
              <w:t>Day 3</w:t>
            </w:r>
          </w:p>
        </w:tc>
        <w:tc>
          <w:tcPr>
            <w:tcW w:w="2948" w:type="dxa"/>
            <w:vMerge w:val="restart"/>
            <w:tcBorders>
              <w:top w:val="single" w:sz="18" w:space="0" w:color="auto"/>
              <w:right w:val="single" w:sz="18" w:space="0" w:color="auto"/>
            </w:tcBorders>
          </w:tcPr>
          <w:p w14:paraId="0FD477FB" w14:textId="77777777" w:rsidR="00095C8D" w:rsidRPr="00A6414E" w:rsidRDefault="00095C8D" w:rsidP="008F572B">
            <w:pPr>
              <w:pStyle w:val="NormaleWeb"/>
              <w:rPr>
                <w:rFonts w:ascii="Calibri" w:hAnsi="Calibri" w:cs="Calibri"/>
                <w:sz w:val="16"/>
                <w:szCs w:val="16"/>
              </w:rPr>
            </w:pPr>
            <w:r w:rsidRPr="00A6414E">
              <w:rPr>
                <w:rFonts w:ascii="Calibri" w:hAnsi="Calibri" w:cs="Calibri"/>
                <w:sz w:val="16"/>
                <w:szCs w:val="16"/>
              </w:rPr>
              <w:t xml:space="preserve">Higher PSV and EDV 4, 24 and 72 h after CPR in survivors </w:t>
            </w:r>
          </w:p>
          <w:p w14:paraId="43866407" w14:textId="77777777" w:rsidR="00095C8D" w:rsidRPr="00A6414E" w:rsidRDefault="00095C8D" w:rsidP="008F572B">
            <w:pPr>
              <w:pStyle w:val="NormaleWeb"/>
              <w:rPr>
                <w:rFonts w:ascii="Calibri" w:hAnsi="Calibri" w:cs="Calibri"/>
                <w:b/>
                <w:sz w:val="16"/>
                <w:szCs w:val="16"/>
              </w:rPr>
            </w:pPr>
          </w:p>
        </w:tc>
      </w:tr>
      <w:tr w:rsidR="00095C8D" w:rsidRPr="005508A4" w14:paraId="6729985E" w14:textId="77777777" w:rsidTr="006B694B">
        <w:trPr>
          <w:trHeight w:val="66"/>
        </w:trPr>
        <w:tc>
          <w:tcPr>
            <w:tcW w:w="1597" w:type="dxa"/>
            <w:vMerge/>
            <w:tcBorders>
              <w:left w:val="single" w:sz="18" w:space="0" w:color="auto"/>
            </w:tcBorders>
            <w:shd w:val="clear" w:color="auto" w:fill="auto"/>
            <w:vAlign w:val="center"/>
          </w:tcPr>
          <w:p w14:paraId="58458C08" w14:textId="77777777" w:rsidR="00095C8D" w:rsidRPr="00A6414E" w:rsidRDefault="00095C8D" w:rsidP="008F572B">
            <w:pPr>
              <w:rPr>
                <w:rFonts w:ascii="Calibri" w:hAnsi="Calibri" w:cs="Calibri"/>
                <w:b/>
                <w:sz w:val="16"/>
                <w:szCs w:val="16"/>
              </w:rPr>
            </w:pPr>
          </w:p>
        </w:tc>
        <w:tc>
          <w:tcPr>
            <w:tcW w:w="515" w:type="dxa"/>
            <w:vMerge/>
            <w:shd w:val="clear" w:color="auto" w:fill="auto"/>
            <w:vAlign w:val="center"/>
          </w:tcPr>
          <w:p w14:paraId="7F19E7B1" w14:textId="77777777" w:rsidR="00095C8D" w:rsidRPr="00A6414E" w:rsidRDefault="00095C8D" w:rsidP="008F572B">
            <w:pPr>
              <w:jc w:val="center"/>
              <w:rPr>
                <w:rFonts w:ascii="Calibri" w:hAnsi="Calibri" w:cs="Calibri"/>
                <w:b/>
                <w:sz w:val="16"/>
                <w:szCs w:val="16"/>
              </w:rPr>
            </w:pPr>
          </w:p>
        </w:tc>
        <w:tc>
          <w:tcPr>
            <w:tcW w:w="1554" w:type="dxa"/>
            <w:vMerge/>
            <w:shd w:val="clear" w:color="auto" w:fill="auto"/>
            <w:vAlign w:val="center"/>
          </w:tcPr>
          <w:p w14:paraId="1FDA7ADF" w14:textId="77777777" w:rsidR="00095C8D" w:rsidRPr="00A6414E" w:rsidRDefault="00095C8D" w:rsidP="008F572B">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1BA8835F" w14:textId="77777777" w:rsidR="00095C8D" w:rsidRPr="00A6414E" w:rsidRDefault="00095C8D" w:rsidP="008F572B">
            <w:pPr>
              <w:rPr>
                <w:rFonts w:ascii="Calibri" w:hAnsi="Calibri" w:cs="Calibri"/>
                <w:b/>
                <w:sz w:val="16"/>
                <w:szCs w:val="16"/>
              </w:rPr>
            </w:pPr>
          </w:p>
        </w:tc>
        <w:tc>
          <w:tcPr>
            <w:tcW w:w="992" w:type="dxa"/>
            <w:gridSpan w:val="3"/>
            <w:shd w:val="clear" w:color="auto" w:fill="auto"/>
            <w:vAlign w:val="center"/>
          </w:tcPr>
          <w:p w14:paraId="2AC49C7E"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MCA Sys/</w:t>
            </w:r>
            <w:proofErr w:type="spellStart"/>
            <w:r w:rsidRPr="00A6414E">
              <w:rPr>
                <w:rFonts w:ascii="Calibri" w:hAnsi="Calibri" w:cs="Calibri"/>
                <w:b/>
                <w:sz w:val="16"/>
                <w:szCs w:val="16"/>
              </w:rPr>
              <w:t>Dia</w:t>
            </w:r>
            <w:proofErr w:type="spellEnd"/>
          </w:p>
        </w:tc>
        <w:tc>
          <w:tcPr>
            <w:tcW w:w="720" w:type="dxa"/>
            <w:gridSpan w:val="3"/>
            <w:shd w:val="clear" w:color="auto" w:fill="auto"/>
            <w:vAlign w:val="center"/>
          </w:tcPr>
          <w:p w14:paraId="53B46477"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RI</w:t>
            </w:r>
          </w:p>
        </w:tc>
        <w:tc>
          <w:tcPr>
            <w:tcW w:w="992" w:type="dxa"/>
            <w:gridSpan w:val="6"/>
            <w:shd w:val="clear" w:color="auto" w:fill="auto"/>
            <w:vAlign w:val="center"/>
          </w:tcPr>
          <w:p w14:paraId="4A7F0923"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MCA Sys/</w:t>
            </w:r>
            <w:proofErr w:type="spellStart"/>
            <w:r w:rsidRPr="00A6414E">
              <w:rPr>
                <w:rFonts w:ascii="Calibri" w:hAnsi="Calibri" w:cs="Calibri"/>
                <w:b/>
                <w:sz w:val="16"/>
                <w:szCs w:val="16"/>
              </w:rPr>
              <w:t>Dia</w:t>
            </w:r>
            <w:proofErr w:type="spellEnd"/>
          </w:p>
        </w:tc>
        <w:tc>
          <w:tcPr>
            <w:tcW w:w="713" w:type="dxa"/>
            <w:gridSpan w:val="5"/>
            <w:shd w:val="clear" w:color="auto" w:fill="auto"/>
            <w:vAlign w:val="center"/>
          </w:tcPr>
          <w:p w14:paraId="068E70BD"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RI</w:t>
            </w:r>
          </w:p>
        </w:tc>
        <w:tc>
          <w:tcPr>
            <w:tcW w:w="851" w:type="dxa"/>
            <w:gridSpan w:val="3"/>
            <w:shd w:val="clear" w:color="auto" w:fill="auto"/>
            <w:vAlign w:val="center"/>
          </w:tcPr>
          <w:p w14:paraId="2187C127"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MCA Sys/</w:t>
            </w:r>
            <w:proofErr w:type="spellStart"/>
            <w:r w:rsidRPr="00A6414E">
              <w:rPr>
                <w:rFonts w:ascii="Calibri" w:hAnsi="Calibri" w:cs="Calibri"/>
                <w:b/>
                <w:sz w:val="16"/>
                <w:szCs w:val="16"/>
              </w:rPr>
              <w:t>Dia</w:t>
            </w:r>
            <w:proofErr w:type="spellEnd"/>
          </w:p>
        </w:tc>
        <w:tc>
          <w:tcPr>
            <w:tcW w:w="567" w:type="dxa"/>
            <w:gridSpan w:val="2"/>
            <w:shd w:val="clear" w:color="auto" w:fill="auto"/>
            <w:vAlign w:val="center"/>
          </w:tcPr>
          <w:p w14:paraId="7009BB60"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RI</w:t>
            </w:r>
          </w:p>
        </w:tc>
        <w:tc>
          <w:tcPr>
            <w:tcW w:w="850" w:type="dxa"/>
            <w:gridSpan w:val="5"/>
            <w:shd w:val="clear" w:color="auto" w:fill="auto"/>
            <w:vAlign w:val="center"/>
          </w:tcPr>
          <w:p w14:paraId="40663348"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MCA Sys/</w:t>
            </w:r>
            <w:proofErr w:type="spellStart"/>
            <w:r w:rsidRPr="00A6414E">
              <w:rPr>
                <w:rFonts w:ascii="Calibri" w:hAnsi="Calibri" w:cs="Calibri"/>
                <w:b/>
                <w:sz w:val="16"/>
                <w:szCs w:val="16"/>
              </w:rPr>
              <w:t>Dia</w:t>
            </w:r>
            <w:proofErr w:type="spellEnd"/>
          </w:p>
        </w:tc>
        <w:tc>
          <w:tcPr>
            <w:tcW w:w="865" w:type="dxa"/>
            <w:gridSpan w:val="2"/>
            <w:shd w:val="clear" w:color="auto" w:fill="auto"/>
            <w:vAlign w:val="center"/>
          </w:tcPr>
          <w:p w14:paraId="2BCA3018" w14:textId="77777777" w:rsidR="00095C8D" w:rsidRPr="00A6414E" w:rsidRDefault="00095C8D" w:rsidP="008F572B">
            <w:pPr>
              <w:jc w:val="center"/>
              <w:rPr>
                <w:rFonts w:ascii="Calibri" w:hAnsi="Calibri" w:cs="Calibri"/>
                <w:b/>
                <w:sz w:val="16"/>
                <w:szCs w:val="16"/>
              </w:rPr>
            </w:pPr>
            <w:r w:rsidRPr="00A6414E">
              <w:rPr>
                <w:rFonts w:ascii="Calibri" w:hAnsi="Calibri" w:cs="Calibri"/>
                <w:b/>
                <w:sz w:val="16"/>
                <w:szCs w:val="16"/>
              </w:rPr>
              <w:t>RI</w:t>
            </w:r>
          </w:p>
        </w:tc>
        <w:tc>
          <w:tcPr>
            <w:tcW w:w="2948" w:type="dxa"/>
            <w:vMerge/>
            <w:tcBorders>
              <w:right w:val="single" w:sz="18" w:space="0" w:color="auto"/>
            </w:tcBorders>
          </w:tcPr>
          <w:p w14:paraId="5343B2A7" w14:textId="77777777" w:rsidR="00095C8D" w:rsidRPr="00A6414E" w:rsidRDefault="00095C8D" w:rsidP="008F572B">
            <w:pPr>
              <w:pStyle w:val="NormaleWeb"/>
              <w:rPr>
                <w:rFonts w:ascii="Calibri" w:hAnsi="Calibri" w:cs="Calibri"/>
                <w:b/>
                <w:sz w:val="16"/>
                <w:szCs w:val="16"/>
              </w:rPr>
            </w:pPr>
          </w:p>
        </w:tc>
      </w:tr>
      <w:tr w:rsidR="00095C8D" w:rsidRPr="005508A4" w14:paraId="45B1761E" w14:textId="77777777" w:rsidTr="006B694B">
        <w:trPr>
          <w:trHeight w:val="319"/>
        </w:trPr>
        <w:tc>
          <w:tcPr>
            <w:tcW w:w="1597" w:type="dxa"/>
            <w:vMerge/>
            <w:tcBorders>
              <w:left w:val="single" w:sz="18" w:space="0" w:color="auto"/>
            </w:tcBorders>
          </w:tcPr>
          <w:p w14:paraId="41C736F9" w14:textId="77777777" w:rsidR="00095C8D" w:rsidRPr="00A6414E" w:rsidRDefault="00095C8D" w:rsidP="008F572B">
            <w:pPr>
              <w:rPr>
                <w:rFonts w:ascii="Calibri" w:hAnsi="Calibri" w:cs="Calibri"/>
                <w:sz w:val="16"/>
                <w:szCs w:val="16"/>
              </w:rPr>
            </w:pPr>
          </w:p>
        </w:tc>
        <w:tc>
          <w:tcPr>
            <w:tcW w:w="515" w:type="dxa"/>
            <w:vMerge/>
          </w:tcPr>
          <w:p w14:paraId="1294CCB8" w14:textId="77777777" w:rsidR="00095C8D" w:rsidRPr="00A6414E" w:rsidRDefault="00095C8D" w:rsidP="008F572B">
            <w:pPr>
              <w:jc w:val="center"/>
              <w:rPr>
                <w:rFonts w:ascii="Calibri" w:hAnsi="Calibri" w:cs="Calibri"/>
                <w:sz w:val="16"/>
                <w:szCs w:val="16"/>
              </w:rPr>
            </w:pPr>
          </w:p>
        </w:tc>
        <w:tc>
          <w:tcPr>
            <w:tcW w:w="1554" w:type="dxa"/>
            <w:vMerge/>
          </w:tcPr>
          <w:p w14:paraId="717E75A6" w14:textId="77777777" w:rsidR="00095C8D" w:rsidRPr="00A6414E" w:rsidRDefault="00095C8D" w:rsidP="008F572B">
            <w:pPr>
              <w:pStyle w:val="Paragrafoelenco"/>
              <w:numPr>
                <w:ilvl w:val="0"/>
                <w:numId w:val="3"/>
              </w:numPr>
              <w:tabs>
                <w:tab w:val="left" w:pos="119"/>
              </w:tabs>
              <w:ind w:left="119" w:hanging="119"/>
              <w:rPr>
                <w:rFonts w:ascii="Calibri" w:hAnsi="Calibri" w:cs="Calibri"/>
                <w:sz w:val="16"/>
                <w:szCs w:val="16"/>
              </w:rPr>
            </w:pPr>
          </w:p>
        </w:tc>
        <w:tc>
          <w:tcPr>
            <w:tcW w:w="1135" w:type="dxa"/>
            <w:tcBorders>
              <w:tr2bl w:val="nil"/>
            </w:tcBorders>
            <w:shd w:val="clear" w:color="auto" w:fill="E2EFD9" w:themeFill="accent6" w:themeFillTint="33"/>
            <w:vAlign w:val="center"/>
          </w:tcPr>
          <w:p w14:paraId="1B745419"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Survivors</w:t>
            </w:r>
          </w:p>
        </w:tc>
        <w:tc>
          <w:tcPr>
            <w:tcW w:w="992" w:type="dxa"/>
            <w:gridSpan w:val="3"/>
            <w:tcBorders>
              <w:tr2bl w:val="nil"/>
            </w:tcBorders>
            <w:shd w:val="clear" w:color="auto" w:fill="E2EFD9" w:themeFill="accent6" w:themeFillTint="33"/>
            <w:vAlign w:val="center"/>
          </w:tcPr>
          <w:p w14:paraId="58CB010C"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82/31</w:t>
            </w:r>
          </w:p>
        </w:tc>
        <w:tc>
          <w:tcPr>
            <w:tcW w:w="720" w:type="dxa"/>
            <w:gridSpan w:val="3"/>
            <w:tcBorders>
              <w:tr2bl w:val="nil"/>
            </w:tcBorders>
            <w:shd w:val="clear" w:color="auto" w:fill="E2EFD9" w:themeFill="accent6" w:themeFillTint="33"/>
            <w:vAlign w:val="center"/>
          </w:tcPr>
          <w:p w14:paraId="7EF40B83"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0.61</w:t>
            </w:r>
          </w:p>
        </w:tc>
        <w:tc>
          <w:tcPr>
            <w:tcW w:w="992" w:type="dxa"/>
            <w:gridSpan w:val="6"/>
            <w:tcBorders>
              <w:tr2bl w:val="nil"/>
            </w:tcBorders>
            <w:shd w:val="clear" w:color="auto" w:fill="E2EFD9" w:themeFill="accent6" w:themeFillTint="33"/>
            <w:vAlign w:val="center"/>
          </w:tcPr>
          <w:p w14:paraId="736A9ED7"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96/43</w:t>
            </w:r>
          </w:p>
        </w:tc>
        <w:tc>
          <w:tcPr>
            <w:tcW w:w="713" w:type="dxa"/>
            <w:gridSpan w:val="5"/>
            <w:tcBorders>
              <w:tr2bl w:val="nil"/>
            </w:tcBorders>
            <w:shd w:val="clear" w:color="auto" w:fill="E2EFD9" w:themeFill="accent6" w:themeFillTint="33"/>
            <w:vAlign w:val="center"/>
          </w:tcPr>
          <w:p w14:paraId="5C5CA0DB"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0.57</w:t>
            </w:r>
          </w:p>
        </w:tc>
        <w:tc>
          <w:tcPr>
            <w:tcW w:w="851" w:type="dxa"/>
            <w:gridSpan w:val="3"/>
            <w:tcBorders>
              <w:tr2bl w:val="nil"/>
            </w:tcBorders>
            <w:shd w:val="clear" w:color="auto" w:fill="E2EFD9" w:themeFill="accent6" w:themeFillTint="33"/>
            <w:vAlign w:val="center"/>
          </w:tcPr>
          <w:p w14:paraId="6893CA0C"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w:t>
            </w:r>
          </w:p>
        </w:tc>
        <w:tc>
          <w:tcPr>
            <w:tcW w:w="567" w:type="dxa"/>
            <w:gridSpan w:val="2"/>
            <w:tcBorders>
              <w:tr2bl w:val="nil"/>
            </w:tcBorders>
            <w:shd w:val="clear" w:color="auto" w:fill="E2EFD9" w:themeFill="accent6" w:themeFillTint="33"/>
            <w:vAlign w:val="center"/>
          </w:tcPr>
          <w:p w14:paraId="08BB1C0F"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w:t>
            </w:r>
          </w:p>
        </w:tc>
        <w:tc>
          <w:tcPr>
            <w:tcW w:w="850" w:type="dxa"/>
            <w:gridSpan w:val="5"/>
            <w:tcBorders>
              <w:tr2bl w:val="nil"/>
            </w:tcBorders>
            <w:shd w:val="clear" w:color="auto" w:fill="E2EFD9" w:themeFill="accent6" w:themeFillTint="33"/>
            <w:vAlign w:val="center"/>
          </w:tcPr>
          <w:p w14:paraId="0D301BEE"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101/42</w:t>
            </w:r>
          </w:p>
        </w:tc>
        <w:tc>
          <w:tcPr>
            <w:tcW w:w="865" w:type="dxa"/>
            <w:gridSpan w:val="2"/>
            <w:tcBorders>
              <w:tr2bl w:val="nil"/>
            </w:tcBorders>
            <w:shd w:val="clear" w:color="auto" w:fill="E2EFD9" w:themeFill="accent6" w:themeFillTint="33"/>
            <w:vAlign w:val="center"/>
          </w:tcPr>
          <w:p w14:paraId="09AC40F2"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0.59</w:t>
            </w:r>
          </w:p>
        </w:tc>
        <w:tc>
          <w:tcPr>
            <w:tcW w:w="2948" w:type="dxa"/>
            <w:vMerge/>
            <w:tcBorders>
              <w:right w:val="single" w:sz="18" w:space="0" w:color="auto"/>
            </w:tcBorders>
            <w:shd w:val="clear" w:color="auto" w:fill="auto"/>
          </w:tcPr>
          <w:p w14:paraId="30444255" w14:textId="77777777" w:rsidR="00095C8D" w:rsidRPr="00A6414E" w:rsidRDefault="00095C8D" w:rsidP="008F572B">
            <w:pPr>
              <w:pStyle w:val="NormaleWeb"/>
              <w:rPr>
                <w:rFonts w:ascii="Calibri" w:hAnsi="Calibri" w:cs="Calibri"/>
                <w:sz w:val="16"/>
                <w:szCs w:val="16"/>
              </w:rPr>
            </w:pPr>
          </w:p>
        </w:tc>
      </w:tr>
      <w:tr w:rsidR="00095C8D" w:rsidRPr="005508A4" w14:paraId="79A3123D" w14:textId="77777777" w:rsidTr="006B694B">
        <w:trPr>
          <w:trHeight w:val="318"/>
        </w:trPr>
        <w:tc>
          <w:tcPr>
            <w:tcW w:w="1597" w:type="dxa"/>
            <w:vMerge/>
            <w:tcBorders>
              <w:left w:val="single" w:sz="18" w:space="0" w:color="auto"/>
            </w:tcBorders>
          </w:tcPr>
          <w:p w14:paraId="440D426D" w14:textId="77777777" w:rsidR="00095C8D" w:rsidRPr="00A6414E" w:rsidRDefault="00095C8D" w:rsidP="008F572B">
            <w:pPr>
              <w:rPr>
                <w:rFonts w:ascii="Calibri" w:hAnsi="Calibri" w:cs="Calibri"/>
                <w:sz w:val="16"/>
                <w:szCs w:val="16"/>
              </w:rPr>
            </w:pPr>
          </w:p>
        </w:tc>
        <w:tc>
          <w:tcPr>
            <w:tcW w:w="515" w:type="dxa"/>
            <w:vMerge/>
          </w:tcPr>
          <w:p w14:paraId="4BBA2E28" w14:textId="77777777" w:rsidR="00095C8D" w:rsidRPr="00A6414E" w:rsidRDefault="00095C8D" w:rsidP="008F572B">
            <w:pPr>
              <w:jc w:val="center"/>
              <w:rPr>
                <w:rFonts w:ascii="Calibri" w:hAnsi="Calibri" w:cs="Calibri"/>
                <w:sz w:val="16"/>
                <w:szCs w:val="16"/>
              </w:rPr>
            </w:pPr>
          </w:p>
        </w:tc>
        <w:tc>
          <w:tcPr>
            <w:tcW w:w="1554" w:type="dxa"/>
            <w:vMerge/>
          </w:tcPr>
          <w:p w14:paraId="40899736" w14:textId="77777777" w:rsidR="00095C8D" w:rsidRPr="00A6414E" w:rsidRDefault="00095C8D" w:rsidP="008F572B">
            <w:pPr>
              <w:rPr>
                <w:rFonts w:ascii="Calibri" w:hAnsi="Calibri" w:cs="Calibri"/>
                <w:sz w:val="16"/>
                <w:szCs w:val="16"/>
              </w:rPr>
            </w:pPr>
          </w:p>
        </w:tc>
        <w:tc>
          <w:tcPr>
            <w:tcW w:w="1135" w:type="dxa"/>
            <w:shd w:val="clear" w:color="auto" w:fill="FBE4D5" w:themeFill="accent2" w:themeFillTint="33"/>
            <w:vAlign w:val="center"/>
          </w:tcPr>
          <w:p w14:paraId="797AD4EC"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Non-survivors</w:t>
            </w:r>
          </w:p>
        </w:tc>
        <w:tc>
          <w:tcPr>
            <w:tcW w:w="992" w:type="dxa"/>
            <w:gridSpan w:val="3"/>
            <w:shd w:val="clear" w:color="auto" w:fill="FBE4D5" w:themeFill="accent2" w:themeFillTint="33"/>
            <w:vAlign w:val="center"/>
          </w:tcPr>
          <w:p w14:paraId="7847478F"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67/24</w:t>
            </w:r>
          </w:p>
        </w:tc>
        <w:tc>
          <w:tcPr>
            <w:tcW w:w="720" w:type="dxa"/>
            <w:gridSpan w:val="3"/>
            <w:shd w:val="clear" w:color="auto" w:fill="FBE4D5" w:themeFill="accent2" w:themeFillTint="33"/>
            <w:vAlign w:val="center"/>
          </w:tcPr>
          <w:p w14:paraId="61913375"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0.65</w:t>
            </w:r>
          </w:p>
        </w:tc>
        <w:tc>
          <w:tcPr>
            <w:tcW w:w="992" w:type="dxa"/>
            <w:gridSpan w:val="6"/>
            <w:shd w:val="clear" w:color="auto" w:fill="FBE4D5" w:themeFill="accent2" w:themeFillTint="33"/>
            <w:vAlign w:val="center"/>
          </w:tcPr>
          <w:p w14:paraId="1A6FE8BF"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77/30</w:t>
            </w:r>
          </w:p>
        </w:tc>
        <w:tc>
          <w:tcPr>
            <w:tcW w:w="713" w:type="dxa"/>
            <w:gridSpan w:val="5"/>
            <w:shd w:val="clear" w:color="auto" w:fill="FBE4D5" w:themeFill="accent2" w:themeFillTint="33"/>
            <w:vAlign w:val="center"/>
          </w:tcPr>
          <w:p w14:paraId="5240A7AD"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0.61</w:t>
            </w:r>
          </w:p>
        </w:tc>
        <w:tc>
          <w:tcPr>
            <w:tcW w:w="851" w:type="dxa"/>
            <w:gridSpan w:val="3"/>
            <w:shd w:val="clear" w:color="auto" w:fill="FBE4D5" w:themeFill="accent2" w:themeFillTint="33"/>
            <w:vAlign w:val="center"/>
          </w:tcPr>
          <w:p w14:paraId="156D6BD8"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w:t>
            </w:r>
          </w:p>
        </w:tc>
        <w:tc>
          <w:tcPr>
            <w:tcW w:w="567" w:type="dxa"/>
            <w:gridSpan w:val="2"/>
            <w:shd w:val="clear" w:color="auto" w:fill="FBE4D5" w:themeFill="accent2" w:themeFillTint="33"/>
            <w:vAlign w:val="center"/>
          </w:tcPr>
          <w:p w14:paraId="21CF08B3"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w:t>
            </w:r>
          </w:p>
        </w:tc>
        <w:tc>
          <w:tcPr>
            <w:tcW w:w="850" w:type="dxa"/>
            <w:gridSpan w:val="5"/>
            <w:shd w:val="clear" w:color="auto" w:fill="FBE4D5" w:themeFill="accent2" w:themeFillTint="33"/>
            <w:vAlign w:val="center"/>
          </w:tcPr>
          <w:p w14:paraId="1E8D7C98"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80/36</w:t>
            </w:r>
          </w:p>
        </w:tc>
        <w:tc>
          <w:tcPr>
            <w:tcW w:w="865" w:type="dxa"/>
            <w:gridSpan w:val="2"/>
            <w:shd w:val="clear" w:color="auto" w:fill="FBE4D5" w:themeFill="accent2" w:themeFillTint="33"/>
            <w:vAlign w:val="center"/>
          </w:tcPr>
          <w:p w14:paraId="34F18439"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0.58</w:t>
            </w:r>
          </w:p>
        </w:tc>
        <w:tc>
          <w:tcPr>
            <w:tcW w:w="2948" w:type="dxa"/>
            <w:vMerge/>
            <w:tcBorders>
              <w:right w:val="single" w:sz="18" w:space="0" w:color="auto"/>
            </w:tcBorders>
            <w:shd w:val="clear" w:color="auto" w:fill="auto"/>
          </w:tcPr>
          <w:p w14:paraId="306A509B" w14:textId="77777777" w:rsidR="00095C8D" w:rsidRPr="00A6414E" w:rsidRDefault="00095C8D" w:rsidP="008F572B">
            <w:pPr>
              <w:jc w:val="center"/>
              <w:rPr>
                <w:rFonts w:ascii="Calibri" w:hAnsi="Calibri" w:cs="Calibri"/>
                <w:sz w:val="16"/>
                <w:szCs w:val="16"/>
              </w:rPr>
            </w:pPr>
          </w:p>
        </w:tc>
      </w:tr>
      <w:tr w:rsidR="00095C8D" w:rsidRPr="005508A4" w14:paraId="4335467F" w14:textId="77777777" w:rsidTr="006B694B">
        <w:trPr>
          <w:trHeight w:val="318"/>
        </w:trPr>
        <w:tc>
          <w:tcPr>
            <w:tcW w:w="1597" w:type="dxa"/>
            <w:vMerge/>
            <w:tcBorders>
              <w:left w:val="single" w:sz="18" w:space="0" w:color="auto"/>
              <w:bottom w:val="single" w:sz="18" w:space="0" w:color="auto"/>
            </w:tcBorders>
          </w:tcPr>
          <w:p w14:paraId="7FFF9662" w14:textId="77777777" w:rsidR="00095C8D" w:rsidRPr="00A6414E" w:rsidRDefault="00095C8D" w:rsidP="008F572B">
            <w:pPr>
              <w:rPr>
                <w:rFonts w:ascii="Calibri" w:hAnsi="Calibri" w:cs="Calibri"/>
                <w:sz w:val="16"/>
                <w:szCs w:val="16"/>
              </w:rPr>
            </w:pPr>
          </w:p>
        </w:tc>
        <w:tc>
          <w:tcPr>
            <w:tcW w:w="515" w:type="dxa"/>
            <w:vMerge/>
            <w:tcBorders>
              <w:bottom w:val="single" w:sz="18" w:space="0" w:color="auto"/>
            </w:tcBorders>
          </w:tcPr>
          <w:p w14:paraId="0B3920EB" w14:textId="77777777" w:rsidR="00095C8D" w:rsidRPr="00A6414E" w:rsidRDefault="00095C8D" w:rsidP="008F572B">
            <w:pPr>
              <w:jc w:val="center"/>
              <w:rPr>
                <w:rFonts w:ascii="Calibri" w:hAnsi="Calibri" w:cs="Calibri"/>
                <w:sz w:val="16"/>
                <w:szCs w:val="16"/>
              </w:rPr>
            </w:pPr>
          </w:p>
        </w:tc>
        <w:tc>
          <w:tcPr>
            <w:tcW w:w="1554" w:type="dxa"/>
            <w:vMerge/>
            <w:tcBorders>
              <w:bottom w:val="single" w:sz="18" w:space="0" w:color="auto"/>
            </w:tcBorders>
          </w:tcPr>
          <w:p w14:paraId="29B09FD4" w14:textId="77777777" w:rsidR="00095C8D" w:rsidRPr="00A6414E" w:rsidRDefault="00095C8D" w:rsidP="008F572B">
            <w:pPr>
              <w:rPr>
                <w:rFonts w:ascii="Calibri" w:hAnsi="Calibri" w:cs="Calibri"/>
                <w:sz w:val="16"/>
                <w:szCs w:val="16"/>
              </w:rPr>
            </w:pPr>
          </w:p>
        </w:tc>
        <w:tc>
          <w:tcPr>
            <w:tcW w:w="1135" w:type="dxa"/>
            <w:tcBorders>
              <w:bottom w:val="single" w:sz="18" w:space="0" w:color="auto"/>
            </w:tcBorders>
            <w:shd w:val="clear" w:color="auto" w:fill="auto"/>
            <w:vAlign w:val="center"/>
          </w:tcPr>
          <w:p w14:paraId="77F0544A" w14:textId="77777777" w:rsidR="00095C8D" w:rsidRPr="00A6414E" w:rsidRDefault="00095C8D" w:rsidP="008F572B">
            <w:pPr>
              <w:jc w:val="center"/>
              <w:rPr>
                <w:rFonts w:ascii="Calibri" w:hAnsi="Calibri" w:cs="Calibri"/>
                <w:sz w:val="16"/>
                <w:szCs w:val="16"/>
              </w:rPr>
            </w:pPr>
            <w:proofErr w:type="gramStart"/>
            <w:r w:rsidRPr="00A6414E">
              <w:rPr>
                <w:rFonts w:ascii="Calibri" w:hAnsi="Calibri" w:cs="Calibri"/>
                <w:sz w:val="16"/>
                <w:szCs w:val="16"/>
              </w:rPr>
              <w:t>p</w:t>
            </w:r>
            <w:proofErr w:type="gramEnd"/>
          </w:p>
        </w:tc>
        <w:tc>
          <w:tcPr>
            <w:tcW w:w="992" w:type="dxa"/>
            <w:gridSpan w:val="3"/>
            <w:tcBorders>
              <w:bottom w:val="single" w:sz="18" w:space="0" w:color="auto"/>
            </w:tcBorders>
            <w:shd w:val="clear" w:color="auto" w:fill="auto"/>
            <w:vAlign w:val="center"/>
          </w:tcPr>
          <w:p w14:paraId="59DE97A3"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0.01</w:t>
            </w:r>
          </w:p>
        </w:tc>
        <w:tc>
          <w:tcPr>
            <w:tcW w:w="720" w:type="dxa"/>
            <w:gridSpan w:val="3"/>
            <w:tcBorders>
              <w:bottom w:val="single" w:sz="18" w:space="0" w:color="auto"/>
            </w:tcBorders>
            <w:shd w:val="clear" w:color="auto" w:fill="auto"/>
            <w:vAlign w:val="center"/>
          </w:tcPr>
          <w:p w14:paraId="4B6C32B0" w14:textId="77777777" w:rsidR="00095C8D" w:rsidRPr="00A6414E" w:rsidRDefault="00095C8D" w:rsidP="008F572B">
            <w:pPr>
              <w:jc w:val="center"/>
              <w:rPr>
                <w:rFonts w:ascii="Calibri" w:hAnsi="Calibri" w:cs="Calibri"/>
                <w:sz w:val="16"/>
                <w:szCs w:val="16"/>
              </w:rPr>
            </w:pPr>
            <w:proofErr w:type="gramStart"/>
            <w:r w:rsidRPr="00A6414E">
              <w:rPr>
                <w:rFonts w:ascii="Calibri" w:hAnsi="Calibri" w:cs="Calibri"/>
                <w:sz w:val="16"/>
                <w:szCs w:val="16"/>
              </w:rPr>
              <w:t>ns</w:t>
            </w:r>
            <w:proofErr w:type="gramEnd"/>
          </w:p>
        </w:tc>
        <w:tc>
          <w:tcPr>
            <w:tcW w:w="992" w:type="dxa"/>
            <w:gridSpan w:val="6"/>
            <w:tcBorders>
              <w:bottom w:val="single" w:sz="18" w:space="0" w:color="auto"/>
            </w:tcBorders>
            <w:shd w:val="clear" w:color="auto" w:fill="auto"/>
            <w:vAlign w:val="center"/>
          </w:tcPr>
          <w:p w14:paraId="10E1680D" w14:textId="77777777" w:rsidR="00095C8D" w:rsidRPr="00A6414E" w:rsidRDefault="00095C8D" w:rsidP="008F572B">
            <w:pPr>
              <w:jc w:val="center"/>
              <w:rPr>
                <w:rFonts w:ascii="Calibri" w:hAnsi="Calibri" w:cs="Calibri"/>
                <w:sz w:val="16"/>
                <w:szCs w:val="16"/>
              </w:rPr>
            </w:pPr>
            <w:proofErr w:type="gramStart"/>
            <w:r w:rsidRPr="00A6414E">
              <w:rPr>
                <w:rFonts w:ascii="Calibri" w:hAnsi="Calibri" w:cs="Calibri"/>
                <w:sz w:val="16"/>
                <w:szCs w:val="16"/>
              </w:rPr>
              <w:t>ns</w:t>
            </w:r>
            <w:proofErr w:type="gramEnd"/>
          </w:p>
        </w:tc>
        <w:tc>
          <w:tcPr>
            <w:tcW w:w="713" w:type="dxa"/>
            <w:gridSpan w:val="5"/>
            <w:tcBorders>
              <w:bottom w:val="single" w:sz="18" w:space="0" w:color="auto"/>
            </w:tcBorders>
            <w:shd w:val="clear" w:color="auto" w:fill="auto"/>
            <w:vAlign w:val="center"/>
          </w:tcPr>
          <w:p w14:paraId="32617398" w14:textId="77777777" w:rsidR="00095C8D" w:rsidRPr="00A6414E" w:rsidRDefault="00095C8D" w:rsidP="008F572B">
            <w:pPr>
              <w:jc w:val="center"/>
              <w:rPr>
                <w:rFonts w:ascii="Calibri" w:hAnsi="Calibri" w:cs="Calibri"/>
                <w:sz w:val="16"/>
                <w:szCs w:val="16"/>
              </w:rPr>
            </w:pPr>
            <w:proofErr w:type="gramStart"/>
            <w:r w:rsidRPr="00A6414E">
              <w:rPr>
                <w:rFonts w:ascii="Calibri" w:hAnsi="Calibri" w:cs="Calibri"/>
                <w:sz w:val="16"/>
                <w:szCs w:val="16"/>
              </w:rPr>
              <w:t>ns</w:t>
            </w:r>
            <w:proofErr w:type="gramEnd"/>
          </w:p>
        </w:tc>
        <w:tc>
          <w:tcPr>
            <w:tcW w:w="851" w:type="dxa"/>
            <w:gridSpan w:val="3"/>
            <w:tcBorders>
              <w:bottom w:val="single" w:sz="18" w:space="0" w:color="auto"/>
            </w:tcBorders>
            <w:shd w:val="clear" w:color="auto" w:fill="auto"/>
            <w:vAlign w:val="center"/>
          </w:tcPr>
          <w:p w14:paraId="5F9C62E3"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w:t>
            </w:r>
          </w:p>
        </w:tc>
        <w:tc>
          <w:tcPr>
            <w:tcW w:w="567" w:type="dxa"/>
            <w:gridSpan w:val="2"/>
            <w:tcBorders>
              <w:bottom w:val="single" w:sz="18" w:space="0" w:color="auto"/>
            </w:tcBorders>
            <w:shd w:val="clear" w:color="auto" w:fill="auto"/>
            <w:vAlign w:val="center"/>
          </w:tcPr>
          <w:p w14:paraId="0D8A820C"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w:t>
            </w:r>
          </w:p>
        </w:tc>
        <w:tc>
          <w:tcPr>
            <w:tcW w:w="850" w:type="dxa"/>
            <w:gridSpan w:val="5"/>
            <w:tcBorders>
              <w:bottom w:val="single" w:sz="18" w:space="0" w:color="auto"/>
            </w:tcBorders>
            <w:shd w:val="clear" w:color="auto" w:fill="auto"/>
            <w:vAlign w:val="center"/>
          </w:tcPr>
          <w:p w14:paraId="15ABC933" w14:textId="77777777" w:rsidR="00095C8D" w:rsidRPr="00A6414E" w:rsidRDefault="00095C8D" w:rsidP="008F572B">
            <w:pPr>
              <w:jc w:val="center"/>
              <w:rPr>
                <w:rFonts w:ascii="Calibri" w:hAnsi="Calibri" w:cs="Calibri"/>
                <w:sz w:val="16"/>
                <w:szCs w:val="16"/>
              </w:rPr>
            </w:pPr>
            <w:r w:rsidRPr="00A6414E">
              <w:rPr>
                <w:rFonts w:ascii="Calibri" w:hAnsi="Calibri" w:cs="Calibri"/>
                <w:sz w:val="16"/>
                <w:szCs w:val="16"/>
              </w:rPr>
              <w:t>0.03</w:t>
            </w:r>
          </w:p>
        </w:tc>
        <w:tc>
          <w:tcPr>
            <w:tcW w:w="865" w:type="dxa"/>
            <w:gridSpan w:val="2"/>
            <w:tcBorders>
              <w:bottom w:val="single" w:sz="18" w:space="0" w:color="auto"/>
            </w:tcBorders>
            <w:shd w:val="clear" w:color="auto" w:fill="auto"/>
            <w:vAlign w:val="center"/>
          </w:tcPr>
          <w:p w14:paraId="7A525DE6" w14:textId="77777777" w:rsidR="00095C8D" w:rsidRPr="00A6414E" w:rsidRDefault="00095C8D" w:rsidP="008F572B">
            <w:pPr>
              <w:jc w:val="center"/>
              <w:rPr>
                <w:rFonts w:ascii="Calibri" w:hAnsi="Calibri" w:cs="Calibri"/>
                <w:sz w:val="16"/>
                <w:szCs w:val="16"/>
              </w:rPr>
            </w:pPr>
            <w:proofErr w:type="gramStart"/>
            <w:r w:rsidRPr="00A6414E">
              <w:rPr>
                <w:rFonts w:ascii="Calibri" w:hAnsi="Calibri" w:cs="Calibri"/>
                <w:sz w:val="16"/>
                <w:szCs w:val="16"/>
              </w:rPr>
              <w:t>ns</w:t>
            </w:r>
            <w:proofErr w:type="gramEnd"/>
          </w:p>
        </w:tc>
        <w:tc>
          <w:tcPr>
            <w:tcW w:w="2948" w:type="dxa"/>
            <w:vMerge/>
            <w:tcBorders>
              <w:bottom w:val="single" w:sz="18" w:space="0" w:color="auto"/>
              <w:right w:val="single" w:sz="18" w:space="0" w:color="auto"/>
            </w:tcBorders>
            <w:shd w:val="clear" w:color="auto" w:fill="auto"/>
          </w:tcPr>
          <w:p w14:paraId="44E93F7C" w14:textId="77777777" w:rsidR="00095C8D" w:rsidRPr="00A6414E" w:rsidRDefault="00095C8D" w:rsidP="008F572B">
            <w:pPr>
              <w:jc w:val="center"/>
              <w:rPr>
                <w:rFonts w:ascii="Calibri" w:hAnsi="Calibri" w:cs="Calibri"/>
                <w:sz w:val="16"/>
                <w:szCs w:val="16"/>
              </w:rPr>
            </w:pPr>
          </w:p>
        </w:tc>
      </w:tr>
      <w:tr w:rsidR="00B433AF" w:rsidRPr="005508A4" w14:paraId="060CED8E" w14:textId="77777777" w:rsidTr="000A6621">
        <w:trPr>
          <w:trHeight w:val="29"/>
        </w:trPr>
        <w:tc>
          <w:tcPr>
            <w:tcW w:w="1597" w:type="dxa"/>
            <w:vMerge w:val="restart"/>
            <w:tcBorders>
              <w:left w:val="single" w:sz="18" w:space="0" w:color="auto"/>
            </w:tcBorders>
          </w:tcPr>
          <w:p w14:paraId="36346636" w14:textId="24F3A393" w:rsidR="00B433AF" w:rsidRPr="00D87CF0" w:rsidRDefault="00B433AF" w:rsidP="00D87CF0">
            <w:pPr>
              <w:rPr>
                <w:rFonts w:ascii="Calibri" w:hAnsi="Calibri" w:cs="Calibri"/>
                <w:sz w:val="16"/>
                <w:szCs w:val="16"/>
              </w:rPr>
            </w:pPr>
            <w:proofErr w:type="spellStart"/>
            <w:r w:rsidRPr="00D87CF0">
              <w:rPr>
                <w:rFonts w:ascii="Calibri" w:hAnsi="Calibri" w:cs="Calibri"/>
                <w:sz w:val="16"/>
                <w:szCs w:val="16"/>
              </w:rPr>
              <w:t>Buunk</w:t>
            </w:r>
            <w:proofErr w:type="spellEnd"/>
            <w:r w:rsidRPr="00D87CF0">
              <w:rPr>
                <w:rFonts w:ascii="Calibri" w:hAnsi="Calibri" w:cs="Calibri"/>
                <w:sz w:val="16"/>
                <w:szCs w:val="16"/>
              </w:rPr>
              <w:t xml:space="preserve"> G et al, 1999 </w:t>
            </w:r>
            <w:r w:rsidR="00D8721B">
              <w:rPr>
                <w:rFonts w:ascii="Calibri" w:hAnsi="Calibri" w:cs="Calibri"/>
                <w:sz w:val="16"/>
                <w:szCs w:val="16"/>
              </w:rPr>
              <w:fldChar w:fldCharType="begin" w:fldLock="1"/>
            </w:r>
            <w:r w:rsidR="00D8721B">
              <w:rPr>
                <w:rFonts w:ascii="Calibri" w:hAnsi="Calibri" w:cs="Calibri"/>
                <w:sz w:val="16"/>
                <w:szCs w:val="16"/>
              </w:rPr>
              <w:instrText>ADDIN CSL_CITATION {"citationItems":[{"id":"ITEM-1","itemData":{"DOI":"10.1016/S0300-9572(99)00060-X","ISBN":"0300-9572 (Print)","ISSN":"03009572","PMID":"10507711","abstract":"To determine the prognostic significance of the difference between mixed venous and jugular bulb oxygen saturation in survivors and non-survivors of a cardiac arrest, we studied 30 comatose patients (21 non-survivors and 9 survivors) resuscitated from a cardiac arrest. We measured mixed venous oxygen saturation (SmvO2) and jugular bulb oxygen saturation (SjO2) immediately after haemodynamic stabilisation (always within 6 h after cardiac arrest) and 6, 12 and 24 h later. In all patients the SjO2 was about 10% lower than the SmvO2 in the first measurement. In the survivors the SjO2 did not change and remained lower than SmvO2 in eight of nine survivors. However, in the non-survivors the SjO2 increased significantly and was finally higher than the SmvO2 in 12 of 20 patients 24 h after cardiac arrest suggesting a decrease in cerebral oxygen consumption due to extensive loss of functional brain tissue. The positive predictive value of (SmvO2-SjO2) ≤ 0 for predicting irreversible brain damage at 24 h after cardiac arrest is 93% and the negative predictive value of (SmvO2-SjO2) ≥ 0 is 53%. Sensitivity and specificity are 65 and 89%, respectively. In a previous study we concluded that early jugular bulb oximetry (within 4 h after cardiac arrest) cannot predict cerebral outcome in comatose patients after cardiac arrest. More studies are needed to clarify the role of prolonged monitoring in the prediction of cerebral outcome after cardiac arrest.","author":[{"dropping-particle":"","family":"Buunk","given":"Gerba","non-dropping-particle":"","parse-names":false,"suffix":""},{"dropping-particle":"","family":"Hoeven","given":"Johannes G.","non-dropping-particle":"Van Der","parse-names":false,"suffix":""},{"dropping-particle":"","family":"Meinders","given":"Arend E.","non-dropping-particle":"","parse-names":false,"suffix":""}],"container-title":"Resuscitation","id":"ITEM-1","issue":"3","issued":{"date-parts":[["1999"]]},"page":"257-262","title":"Prognostic significance of the difference between mixed venous and jugular bulb oxygen saturation in comatose patients resuscitated from a cardiac arrest","type":"article-journal","volume":"41"},"uris":["http://www.mendeley.com/documents/?uuid=e6360725-9d67-48dd-8148-f5ce11e0f703"]}],"mendeley":{"formattedCitation":"[10]","plainTextFormattedCitation":"[10]","previouslyFormattedCitation":"[10]"},"properties":{"noteIndex":0},"schema":"https://github.com/citation-style-language/schema/raw/master/csl-citation.json"}</w:instrText>
            </w:r>
            <w:r w:rsidR="00D8721B">
              <w:rPr>
                <w:rFonts w:ascii="Calibri" w:hAnsi="Calibri" w:cs="Calibri"/>
                <w:sz w:val="16"/>
                <w:szCs w:val="16"/>
              </w:rPr>
              <w:fldChar w:fldCharType="separate"/>
            </w:r>
            <w:r w:rsidR="00D8721B" w:rsidRPr="00D8721B">
              <w:rPr>
                <w:rFonts w:ascii="Calibri" w:hAnsi="Calibri" w:cs="Calibri"/>
                <w:noProof/>
                <w:sz w:val="16"/>
                <w:szCs w:val="16"/>
              </w:rPr>
              <w:t>[10]</w:t>
            </w:r>
            <w:r w:rsidR="00D8721B">
              <w:rPr>
                <w:rFonts w:ascii="Calibri" w:hAnsi="Calibri" w:cs="Calibri"/>
                <w:sz w:val="16"/>
                <w:szCs w:val="16"/>
              </w:rPr>
              <w:fldChar w:fldCharType="end"/>
            </w:r>
          </w:p>
        </w:tc>
        <w:tc>
          <w:tcPr>
            <w:tcW w:w="515" w:type="dxa"/>
            <w:vMerge w:val="restart"/>
            <w:vAlign w:val="center"/>
          </w:tcPr>
          <w:p w14:paraId="1341E41C" w14:textId="1C64AB6A" w:rsidR="00B433AF" w:rsidRPr="00D87CF0" w:rsidRDefault="00B433AF" w:rsidP="00D87CF0">
            <w:pPr>
              <w:jc w:val="center"/>
              <w:rPr>
                <w:rFonts w:ascii="Calibri" w:hAnsi="Calibri" w:cs="Calibri"/>
                <w:sz w:val="16"/>
                <w:szCs w:val="16"/>
              </w:rPr>
            </w:pPr>
            <w:r w:rsidRPr="00D87CF0">
              <w:rPr>
                <w:rFonts w:ascii="Calibri" w:hAnsi="Calibri" w:cs="Calibri"/>
                <w:sz w:val="16"/>
                <w:szCs w:val="16"/>
              </w:rPr>
              <w:t>30</w:t>
            </w:r>
          </w:p>
        </w:tc>
        <w:tc>
          <w:tcPr>
            <w:tcW w:w="1554" w:type="dxa"/>
            <w:vMerge w:val="restart"/>
            <w:tcBorders>
              <w:right w:val="single" w:sz="8" w:space="0" w:color="auto"/>
            </w:tcBorders>
            <w:vAlign w:val="center"/>
          </w:tcPr>
          <w:p w14:paraId="5D82ACA9" w14:textId="016A1923" w:rsidR="00B433AF" w:rsidRPr="00D87CF0" w:rsidRDefault="00B433AF" w:rsidP="00D87CF0">
            <w:pPr>
              <w:tabs>
                <w:tab w:val="left" w:pos="119"/>
              </w:tabs>
              <w:rPr>
                <w:rFonts w:ascii="Calibri" w:hAnsi="Calibri" w:cs="Calibri"/>
                <w:sz w:val="16"/>
                <w:szCs w:val="16"/>
              </w:rPr>
            </w:pPr>
            <w:r w:rsidRPr="00D87CF0">
              <w:rPr>
                <w:rFonts w:ascii="Calibri" w:hAnsi="Calibri" w:cs="Calibri"/>
                <w:sz w:val="16"/>
                <w:szCs w:val="16"/>
              </w:rPr>
              <w:t>CPC</w:t>
            </w:r>
          </w:p>
          <w:p w14:paraId="3C45B9FF" w14:textId="77777777" w:rsidR="00B433AF" w:rsidRPr="00D87CF0" w:rsidRDefault="00B433AF" w:rsidP="00D87CF0">
            <w:pPr>
              <w:pStyle w:val="Paragrafoelenco"/>
              <w:numPr>
                <w:ilvl w:val="0"/>
                <w:numId w:val="3"/>
              </w:numPr>
              <w:tabs>
                <w:tab w:val="left" w:pos="119"/>
              </w:tabs>
              <w:ind w:left="119" w:hanging="119"/>
              <w:rPr>
                <w:rFonts w:ascii="Calibri" w:hAnsi="Calibri" w:cs="Calibri"/>
                <w:sz w:val="16"/>
                <w:szCs w:val="16"/>
              </w:rPr>
            </w:pPr>
            <w:r w:rsidRPr="00D87CF0">
              <w:rPr>
                <w:rFonts w:ascii="Calibri" w:hAnsi="Calibri" w:cs="Calibri"/>
                <w:sz w:val="16"/>
                <w:szCs w:val="16"/>
              </w:rPr>
              <w:t>CPC 1-2 (good): 9 (30%)</w:t>
            </w:r>
          </w:p>
          <w:p w14:paraId="61D8CC61" w14:textId="27A701DD" w:rsidR="00B433AF" w:rsidRPr="00D87CF0" w:rsidRDefault="00B433AF" w:rsidP="00D87CF0">
            <w:pPr>
              <w:pStyle w:val="Paragrafoelenco"/>
              <w:numPr>
                <w:ilvl w:val="0"/>
                <w:numId w:val="3"/>
              </w:numPr>
              <w:tabs>
                <w:tab w:val="left" w:pos="119"/>
              </w:tabs>
              <w:ind w:left="119" w:hanging="119"/>
              <w:rPr>
                <w:rFonts w:ascii="Calibri" w:hAnsi="Calibri" w:cs="Calibri"/>
                <w:sz w:val="16"/>
                <w:szCs w:val="16"/>
              </w:rPr>
            </w:pPr>
            <w:r w:rsidRPr="00D87CF0">
              <w:rPr>
                <w:rFonts w:ascii="Calibri" w:hAnsi="Calibri" w:cs="Calibri"/>
                <w:sz w:val="16"/>
                <w:szCs w:val="16"/>
              </w:rPr>
              <w:t>CPC ≥3 (poor): 21 (70%)</w:t>
            </w:r>
          </w:p>
        </w:tc>
        <w:tc>
          <w:tcPr>
            <w:tcW w:w="1135" w:type="dxa"/>
            <w:vMerge w:val="restart"/>
            <w:tcBorders>
              <w:top w:val="single" w:sz="18" w:space="0" w:color="auto"/>
              <w:left w:val="single" w:sz="8" w:space="0" w:color="auto"/>
              <w:right w:val="single" w:sz="8" w:space="0" w:color="auto"/>
            </w:tcBorders>
            <w:shd w:val="clear" w:color="auto" w:fill="auto"/>
            <w:vAlign w:val="center"/>
          </w:tcPr>
          <w:p w14:paraId="7234E573" w14:textId="1023FF1D" w:rsidR="00B433AF" w:rsidRPr="00D87CF0" w:rsidRDefault="00B433AF" w:rsidP="00D87CF0">
            <w:pPr>
              <w:rPr>
                <w:rFonts w:ascii="Calibri" w:hAnsi="Calibri" w:cs="Calibri"/>
                <w:b/>
                <w:sz w:val="16"/>
                <w:szCs w:val="16"/>
              </w:rPr>
            </w:pPr>
            <w:r w:rsidRPr="00D87CF0">
              <w:rPr>
                <w:rFonts w:ascii="Calibri" w:hAnsi="Calibri" w:cs="Calibri"/>
                <w:b/>
                <w:sz w:val="16"/>
                <w:szCs w:val="16"/>
              </w:rPr>
              <w:t>Outcome</w:t>
            </w:r>
          </w:p>
        </w:tc>
        <w:tc>
          <w:tcPr>
            <w:tcW w:w="1702" w:type="dxa"/>
            <w:gridSpan w:val="5"/>
            <w:tcBorders>
              <w:top w:val="single" w:sz="18" w:space="0" w:color="auto"/>
              <w:left w:val="single" w:sz="8" w:space="0" w:color="auto"/>
              <w:bottom w:val="single" w:sz="8" w:space="0" w:color="auto"/>
              <w:right w:val="single" w:sz="8" w:space="0" w:color="auto"/>
            </w:tcBorders>
            <w:shd w:val="clear" w:color="auto" w:fill="auto"/>
            <w:vAlign w:val="center"/>
          </w:tcPr>
          <w:p w14:paraId="546B6A4E" w14:textId="77777777" w:rsidR="00B433AF" w:rsidRPr="00D87CF0" w:rsidRDefault="00B433AF" w:rsidP="00D87CF0">
            <w:pPr>
              <w:jc w:val="center"/>
              <w:rPr>
                <w:rFonts w:ascii="Calibri" w:hAnsi="Calibri" w:cs="Calibri"/>
                <w:b/>
                <w:sz w:val="16"/>
                <w:szCs w:val="16"/>
              </w:rPr>
            </w:pPr>
            <w:r w:rsidRPr="00D87CF0">
              <w:rPr>
                <w:rFonts w:ascii="Calibri" w:hAnsi="Calibri" w:cs="Calibri"/>
                <w:b/>
                <w:sz w:val="16"/>
                <w:szCs w:val="16"/>
              </w:rPr>
              <w:t xml:space="preserve">T0 </w:t>
            </w:r>
          </w:p>
          <w:p w14:paraId="050A30A0" w14:textId="11ED3733" w:rsidR="00B433AF" w:rsidRPr="00D87CF0" w:rsidRDefault="00B433AF" w:rsidP="00D87CF0">
            <w:pPr>
              <w:jc w:val="center"/>
              <w:rPr>
                <w:rFonts w:ascii="Calibri" w:hAnsi="Calibri" w:cs="Calibri"/>
                <w:b/>
                <w:sz w:val="16"/>
                <w:szCs w:val="16"/>
              </w:rPr>
            </w:pPr>
            <w:r w:rsidRPr="00D87CF0">
              <w:rPr>
                <w:rFonts w:ascii="Calibri" w:hAnsi="Calibri" w:cs="Calibri"/>
                <w:b/>
                <w:sz w:val="16"/>
                <w:szCs w:val="16"/>
              </w:rPr>
              <w:t>(</w:t>
            </w:r>
            <w:proofErr w:type="gramStart"/>
            <w:r w:rsidRPr="00D87CF0">
              <w:rPr>
                <w:rFonts w:ascii="Calibri" w:hAnsi="Calibri" w:cs="Calibri"/>
                <w:b/>
                <w:sz w:val="16"/>
                <w:szCs w:val="16"/>
              </w:rPr>
              <w:t>post</w:t>
            </w:r>
            <w:proofErr w:type="gramEnd"/>
            <w:r w:rsidRPr="00D87CF0">
              <w:rPr>
                <w:rFonts w:ascii="Calibri" w:hAnsi="Calibri" w:cs="Calibri"/>
                <w:b/>
                <w:sz w:val="16"/>
                <w:szCs w:val="16"/>
              </w:rPr>
              <w:t>-resuscitation)</w:t>
            </w:r>
          </w:p>
        </w:tc>
        <w:tc>
          <w:tcPr>
            <w:tcW w:w="1573" w:type="dxa"/>
            <w:gridSpan w:val="10"/>
            <w:tcBorders>
              <w:top w:val="single" w:sz="18" w:space="0" w:color="auto"/>
              <w:left w:val="single" w:sz="8" w:space="0" w:color="auto"/>
              <w:bottom w:val="single" w:sz="8" w:space="0" w:color="auto"/>
              <w:right w:val="single" w:sz="8" w:space="0" w:color="auto"/>
            </w:tcBorders>
            <w:shd w:val="clear" w:color="auto" w:fill="auto"/>
            <w:vAlign w:val="center"/>
          </w:tcPr>
          <w:p w14:paraId="405E1D46" w14:textId="3EE65E93" w:rsidR="00B433AF" w:rsidRPr="00D87CF0" w:rsidRDefault="00B433AF" w:rsidP="00D87CF0">
            <w:pPr>
              <w:jc w:val="center"/>
              <w:rPr>
                <w:rFonts w:ascii="Calibri" w:hAnsi="Calibri" w:cs="Calibri"/>
                <w:b/>
                <w:sz w:val="16"/>
                <w:szCs w:val="16"/>
              </w:rPr>
            </w:pPr>
            <w:r w:rsidRPr="00D87CF0">
              <w:rPr>
                <w:rFonts w:ascii="Calibri" w:hAnsi="Calibri" w:cs="Calibri"/>
                <w:b/>
                <w:sz w:val="16"/>
                <w:szCs w:val="16"/>
              </w:rPr>
              <w:t xml:space="preserve">T1 </w:t>
            </w:r>
          </w:p>
          <w:p w14:paraId="32FEF558" w14:textId="0EC5FD57" w:rsidR="00B433AF" w:rsidRPr="00D87CF0" w:rsidRDefault="00B433AF" w:rsidP="00D87CF0">
            <w:pPr>
              <w:jc w:val="center"/>
              <w:rPr>
                <w:rFonts w:ascii="Calibri" w:hAnsi="Calibri" w:cs="Calibri"/>
                <w:sz w:val="16"/>
                <w:szCs w:val="16"/>
              </w:rPr>
            </w:pPr>
            <w:r w:rsidRPr="00D87CF0">
              <w:rPr>
                <w:rFonts w:ascii="Calibri" w:hAnsi="Calibri" w:cs="Calibri"/>
                <w:b/>
                <w:sz w:val="16"/>
                <w:szCs w:val="16"/>
              </w:rPr>
              <w:t xml:space="preserve">(6 </w:t>
            </w:r>
            <w:proofErr w:type="spellStart"/>
            <w:r w:rsidRPr="00D87CF0">
              <w:rPr>
                <w:rFonts w:ascii="Calibri" w:hAnsi="Calibri" w:cs="Calibri"/>
                <w:b/>
                <w:sz w:val="16"/>
                <w:szCs w:val="16"/>
              </w:rPr>
              <w:t>hrs</w:t>
            </w:r>
            <w:proofErr w:type="spellEnd"/>
            <w:r w:rsidRPr="00D87CF0">
              <w:rPr>
                <w:rFonts w:ascii="Calibri" w:hAnsi="Calibri" w:cs="Calibri"/>
                <w:b/>
                <w:sz w:val="16"/>
                <w:szCs w:val="16"/>
              </w:rPr>
              <w:t>)</w:t>
            </w:r>
          </w:p>
        </w:tc>
        <w:tc>
          <w:tcPr>
            <w:tcW w:w="1637" w:type="dxa"/>
            <w:gridSpan w:val="8"/>
            <w:tcBorders>
              <w:top w:val="single" w:sz="18" w:space="0" w:color="auto"/>
              <w:left w:val="single" w:sz="8" w:space="0" w:color="auto"/>
              <w:bottom w:val="single" w:sz="8" w:space="0" w:color="auto"/>
              <w:right w:val="single" w:sz="8" w:space="0" w:color="auto"/>
            </w:tcBorders>
            <w:shd w:val="clear" w:color="auto" w:fill="auto"/>
            <w:vAlign w:val="center"/>
          </w:tcPr>
          <w:p w14:paraId="10EE5851" w14:textId="41A8B511" w:rsidR="00B433AF" w:rsidRPr="00D87CF0" w:rsidRDefault="00B433AF" w:rsidP="00D87CF0">
            <w:pPr>
              <w:jc w:val="center"/>
              <w:rPr>
                <w:rFonts w:ascii="Calibri" w:hAnsi="Calibri" w:cs="Calibri"/>
                <w:b/>
                <w:sz w:val="16"/>
                <w:szCs w:val="16"/>
              </w:rPr>
            </w:pPr>
            <w:r w:rsidRPr="00D87CF0">
              <w:rPr>
                <w:rFonts w:ascii="Calibri" w:hAnsi="Calibri" w:cs="Calibri"/>
                <w:b/>
                <w:sz w:val="16"/>
                <w:szCs w:val="16"/>
              </w:rPr>
              <w:t xml:space="preserve">T2 </w:t>
            </w:r>
          </w:p>
          <w:p w14:paraId="5E9994CE" w14:textId="7E354709" w:rsidR="00B433AF" w:rsidRPr="00D87CF0" w:rsidRDefault="00B433AF" w:rsidP="00D87CF0">
            <w:pPr>
              <w:jc w:val="center"/>
              <w:rPr>
                <w:rFonts w:ascii="Calibri" w:hAnsi="Calibri" w:cs="Calibri"/>
                <w:sz w:val="16"/>
                <w:szCs w:val="16"/>
              </w:rPr>
            </w:pPr>
            <w:r w:rsidRPr="00D87CF0">
              <w:rPr>
                <w:rFonts w:ascii="Calibri" w:hAnsi="Calibri" w:cs="Calibri"/>
                <w:b/>
                <w:sz w:val="16"/>
                <w:szCs w:val="16"/>
              </w:rPr>
              <w:t xml:space="preserve">(12 </w:t>
            </w:r>
            <w:proofErr w:type="spellStart"/>
            <w:r w:rsidRPr="00D87CF0">
              <w:rPr>
                <w:rFonts w:ascii="Calibri" w:hAnsi="Calibri" w:cs="Calibri"/>
                <w:b/>
                <w:sz w:val="16"/>
                <w:szCs w:val="16"/>
              </w:rPr>
              <w:t>hrs</w:t>
            </w:r>
            <w:proofErr w:type="spellEnd"/>
            <w:r w:rsidRPr="00D87CF0">
              <w:rPr>
                <w:rFonts w:ascii="Calibri" w:hAnsi="Calibri" w:cs="Calibri"/>
                <w:b/>
                <w:sz w:val="16"/>
                <w:szCs w:val="16"/>
              </w:rPr>
              <w:t>)</w:t>
            </w:r>
          </w:p>
        </w:tc>
        <w:tc>
          <w:tcPr>
            <w:tcW w:w="1638" w:type="dxa"/>
            <w:gridSpan w:val="6"/>
            <w:tcBorders>
              <w:top w:val="single" w:sz="18" w:space="0" w:color="auto"/>
              <w:left w:val="single" w:sz="8" w:space="0" w:color="auto"/>
              <w:bottom w:val="single" w:sz="8" w:space="0" w:color="auto"/>
              <w:right w:val="single" w:sz="8" w:space="0" w:color="auto"/>
            </w:tcBorders>
            <w:shd w:val="clear" w:color="auto" w:fill="auto"/>
            <w:vAlign w:val="center"/>
          </w:tcPr>
          <w:p w14:paraId="638FF70E" w14:textId="57AE903F" w:rsidR="00B433AF" w:rsidRPr="00D87CF0" w:rsidRDefault="00B433AF" w:rsidP="00D87CF0">
            <w:pPr>
              <w:jc w:val="center"/>
              <w:rPr>
                <w:rFonts w:ascii="Calibri" w:hAnsi="Calibri" w:cs="Calibri"/>
                <w:b/>
                <w:sz w:val="16"/>
                <w:szCs w:val="16"/>
              </w:rPr>
            </w:pPr>
            <w:r w:rsidRPr="00D87CF0">
              <w:rPr>
                <w:rFonts w:ascii="Calibri" w:hAnsi="Calibri" w:cs="Calibri"/>
                <w:b/>
                <w:sz w:val="16"/>
                <w:szCs w:val="16"/>
              </w:rPr>
              <w:t xml:space="preserve">T3 </w:t>
            </w:r>
          </w:p>
          <w:p w14:paraId="547339A8" w14:textId="2DC4FCC9" w:rsidR="00B433AF" w:rsidRPr="00D87CF0" w:rsidRDefault="00B433AF" w:rsidP="00D87CF0">
            <w:pPr>
              <w:jc w:val="center"/>
              <w:rPr>
                <w:rFonts w:ascii="Calibri" w:hAnsi="Calibri" w:cs="Calibri"/>
                <w:sz w:val="16"/>
                <w:szCs w:val="16"/>
              </w:rPr>
            </w:pPr>
            <w:r w:rsidRPr="00D87CF0">
              <w:rPr>
                <w:rFonts w:ascii="Calibri" w:hAnsi="Calibri" w:cs="Calibri"/>
                <w:b/>
                <w:sz w:val="16"/>
                <w:szCs w:val="16"/>
              </w:rPr>
              <w:t xml:space="preserve">(24 </w:t>
            </w:r>
            <w:proofErr w:type="spellStart"/>
            <w:r w:rsidRPr="00D87CF0">
              <w:rPr>
                <w:rFonts w:ascii="Calibri" w:hAnsi="Calibri" w:cs="Calibri"/>
                <w:b/>
                <w:sz w:val="16"/>
                <w:szCs w:val="16"/>
              </w:rPr>
              <w:t>hrs</w:t>
            </w:r>
            <w:proofErr w:type="spellEnd"/>
            <w:r w:rsidRPr="00D87CF0">
              <w:rPr>
                <w:rFonts w:ascii="Calibri" w:hAnsi="Calibri" w:cs="Calibri"/>
                <w:b/>
                <w:sz w:val="16"/>
                <w:szCs w:val="16"/>
              </w:rPr>
              <w:t>)</w:t>
            </w:r>
          </w:p>
        </w:tc>
        <w:tc>
          <w:tcPr>
            <w:tcW w:w="2948" w:type="dxa"/>
            <w:vMerge w:val="restart"/>
            <w:tcBorders>
              <w:left w:val="single" w:sz="8" w:space="0" w:color="auto"/>
              <w:right w:val="single" w:sz="18" w:space="0" w:color="auto"/>
            </w:tcBorders>
            <w:shd w:val="clear" w:color="auto" w:fill="auto"/>
          </w:tcPr>
          <w:p w14:paraId="7C892257" w14:textId="1F05C428" w:rsidR="00D87CF0" w:rsidRPr="00D87CF0" w:rsidRDefault="00D87CF0" w:rsidP="00D87CF0">
            <w:pPr>
              <w:pStyle w:val="NormaleWeb"/>
              <w:spacing w:before="0" w:beforeAutospacing="0" w:after="0" w:afterAutospacing="0"/>
              <w:rPr>
                <w:rFonts w:ascii="Calibri" w:hAnsi="Calibri" w:cs="Calibri"/>
                <w:sz w:val="16"/>
                <w:szCs w:val="16"/>
              </w:rPr>
            </w:pPr>
            <w:r w:rsidRPr="00D87CF0">
              <w:rPr>
                <w:rFonts w:ascii="Calibri" w:hAnsi="Calibri" w:cs="Calibri"/>
                <w:sz w:val="16"/>
                <w:szCs w:val="16"/>
              </w:rPr>
              <w:t>NS showed a gradual decrease in PI and an increase in MFV</w:t>
            </w:r>
            <w:r w:rsidRPr="00D87CF0">
              <w:rPr>
                <w:rFonts w:ascii="Calibri" w:hAnsi="Calibri" w:cs="Calibri"/>
                <w:sz w:val="16"/>
                <w:szCs w:val="16"/>
                <w:vertAlign w:val="subscript"/>
              </w:rPr>
              <w:t>MCA</w:t>
            </w:r>
            <w:r w:rsidRPr="00D87CF0">
              <w:rPr>
                <w:rFonts w:ascii="Calibri" w:hAnsi="Calibri" w:cs="Calibri"/>
                <w:sz w:val="16"/>
                <w:szCs w:val="16"/>
              </w:rPr>
              <w:t xml:space="preserve"> </w:t>
            </w:r>
          </w:p>
          <w:p w14:paraId="0FA7DE25" w14:textId="76713BE9" w:rsidR="00D87CF0" w:rsidRPr="00D87CF0" w:rsidRDefault="00D87CF0" w:rsidP="00D87CF0">
            <w:pPr>
              <w:pStyle w:val="NormaleWeb"/>
              <w:spacing w:before="0" w:beforeAutospacing="0" w:after="0" w:afterAutospacing="0"/>
              <w:rPr>
                <w:rFonts w:ascii="Calibri" w:hAnsi="Calibri" w:cs="Calibri"/>
                <w:sz w:val="16"/>
                <w:szCs w:val="16"/>
              </w:rPr>
            </w:pPr>
            <w:r w:rsidRPr="00D87CF0">
              <w:rPr>
                <w:rFonts w:ascii="Calibri" w:hAnsi="Calibri" w:cs="Calibri"/>
                <w:sz w:val="16"/>
                <w:szCs w:val="16"/>
              </w:rPr>
              <w:t>S showed also a gradual but not significant decrease in PI and increase in MFV</w:t>
            </w:r>
            <w:r w:rsidRPr="00D87CF0">
              <w:rPr>
                <w:rFonts w:ascii="Calibri" w:hAnsi="Calibri" w:cs="Calibri"/>
                <w:sz w:val="16"/>
                <w:szCs w:val="16"/>
                <w:vertAlign w:val="subscript"/>
              </w:rPr>
              <w:t>MCA</w:t>
            </w:r>
          </w:p>
          <w:p w14:paraId="28298658" w14:textId="77777777" w:rsidR="00D87CF0" w:rsidRPr="00D87CF0" w:rsidRDefault="00D87CF0" w:rsidP="00D87CF0">
            <w:pPr>
              <w:pStyle w:val="NormaleWeb"/>
              <w:spacing w:before="0" w:beforeAutospacing="0" w:after="0" w:afterAutospacing="0"/>
              <w:rPr>
                <w:rFonts w:ascii="Calibri" w:hAnsi="Calibri" w:cs="Calibri"/>
                <w:sz w:val="16"/>
                <w:szCs w:val="16"/>
              </w:rPr>
            </w:pPr>
          </w:p>
          <w:p w14:paraId="6377CD54" w14:textId="77777777" w:rsidR="00B433AF" w:rsidRPr="00D87CF0" w:rsidRDefault="00B433AF" w:rsidP="00D87CF0">
            <w:pPr>
              <w:jc w:val="center"/>
              <w:rPr>
                <w:rFonts w:ascii="Calibri" w:hAnsi="Calibri" w:cs="Calibri"/>
                <w:sz w:val="16"/>
                <w:szCs w:val="16"/>
              </w:rPr>
            </w:pPr>
          </w:p>
        </w:tc>
      </w:tr>
      <w:tr w:rsidR="00BA1C16" w:rsidRPr="005508A4" w14:paraId="192B3427" w14:textId="77777777" w:rsidTr="000A6621">
        <w:trPr>
          <w:trHeight w:val="29"/>
        </w:trPr>
        <w:tc>
          <w:tcPr>
            <w:tcW w:w="1597" w:type="dxa"/>
            <w:vMerge/>
            <w:tcBorders>
              <w:left w:val="single" w:sz="18" w:space="0" w:color="auto"/>
            </w:tcBorders>
          </w:tcPr>
          <w:p w14:paraId="489987EC" w14:textId="77777777" w:rsidR="00BA1C16" w:rsidRPr="00D87CF0" w:rsidRDefault="00BA1C16" w:rsidP="00D87CF0">
            <w:pPr>
              <w:rPr>
                <w:rFonts w:ascii="Calibri" w:hAnsi="Calibri" w:cs="Calibri"/>
                <w:sz w:val="16"/>
                <w:szCs w:val="16"/>
              </w:rPr>
            </w:pPr>
          </w:p>
        </w:tc>
        <w:tc>
          <w:tcPr>
            <w:tcW w:w="515" w:type="dxa"/>
            <w:vMerge/>
          </w:tcPr>
          <w:p w14:paraId="450052E8" w14:textId="77777777" w:rsidR="00BA1C16" w:rsidRPr="00D87CF0" w:rsidRDefault="00BA1C16" w:rsidP="00D87CF0">
            <w:pPr>
              <w:jc w:val="center"/>
              <w:rPr>
                <w:rFonts w:ascii="Calibri" w:hAnsi="Calibri" w:cs="Calibri"/>
                <w:sz w:val="16"/>
                <w:szCs w:val="16"/>
              </w:rPr>
            </w:pPr>
          </w:p>
        </w:tc>
        <w:tc>
          <w:tcPr>
            <w:tcW w:w="1554" w:type="dxa"/>
            <w:vMerge/>
            <w:tcBorders>
              <w:right w:val="single" w:sz="8" w:space="0" w:color="auto"/>
            </w:tcBorders>
          </w:tcPr>
          <w:p w14:paraId="387976E2" w14:textId="77777777" w:rsidR="00BA1C16" w:rsidRPr="00D87CF0" w:rsidRDefault="00BA1C16" w:rsidP="00D87CF0">
            <w:pPr>
              <w:rPr>
                <w:rFonts w:ascii="Calibri" w:hAnsi="Calibri" w:cs="Calibri"/>
                <w:sz w:val="16"/>
                <w:szCs w:val="16"/>
              </w:rPr>
            </w:pPr>
          </w:p>
        </w:tc>
        <w:tc>
          <w:tcPr>
            <w:tcW w:w="1135" w:type="dxa"/>
            <w:vMerge/>
            <w:tcBorders>
              <w:left w:val="single" w:sz="8" w:space="0" w:color="auto"/>
              <w:bottom w:val="single" w:sz="8" w:space="0" w:color="auto"/>
              <w:right w:val="single" w:sz="8" w:space="0" w:color="auto"/>
            </w:tcBorders>
            <w:shd w:val="clear" w:color="auto" w:fill="auto"/>
            <w:vAlign w:val="center"/>
          </w:tcPr>
          <w:p w14:paraId="39496B17" w14:textId="77777777" w:rsidR="00BA1C16" w:rsidRPr="00D87CF0" w:rsidRDefault="00BA1C16" w:rsidP="00D87CF0">
            <w:pPr>
              <w:jc w:val="center"/>
              <w:rPr>
                <w:rFonts w:ascii="Calibri" w:hAnsi="Calibri" w:cs="Calibri"/>
                <w:sz w:val="16"/>
                <w:szCs w:val="16"/>
              </w:rPr>
            </w:pPr>
          </w:p>
        </w:tc>
        <w:tc>
          <w:tcPr>
            <w:tcW w:w="8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9E11DE" w14:textId="77654892" w:rsidR="00BA1C16" w:rsidRPr="00D87CF0" w:rsidRDefault="00BA1C16" w:rsidP="00D87CF0">
            <w:pPr>
              <w:jc w:val="center"/>
              <w:rPr>
                <w:rFonts w:ascii="Calibri" w:hAnsi="Calibri" w:cs="Calibri"/>
                <w:b/>
                <w:sz w:val="16"/>
                <w:szCs w:val="16"/>
              </w:rPr>
            </w:pPr>
            <w:r w:rsidRPr="00D87CF0">
              <w:rPr>
                <w:rFonts w:ascii="Calibri" w:hAnsi="Calibri" w:cs="Calibri"/>
                <w:b/>
                <w:sz w:val="16"/>
                <w:szCs w:val="16"/>
              </w:rPr>
              <w:t>MFV</w:t>
            </w:r>
            <w:r w:rsidRPr="00D87CF0">
              <w:rPr>
                <w:rFonts w:ascii="Calibri" w:hAnsi="Calibri" w:cs="Calibri"/>
                <w:b/>
                <w:sz w:val="16"/>
                <w:szCs w:val="16"/>
                <w:vertAlign w:val="subscript"/>
              </w:rPr>
              <w:t>MCA</w:t>
            </w:r>
          </w:p>
        </w:tc>
        <w:tc>
          <w:tcPr>
            <w:tcW w:w="88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B205A8C" w14:textId="5D96A6B8" w:rsidR="00BA1C16" w:rsidRPr="00D87CF0" w:rsidRDefault="00BA1C16" w:rsidP="00D87CF0">
            <w:pPr>
              <w:jc w:val="center"/>
              <w:rPr>
                <w:rFonts w:ascii="Calibri" w:hAnsi="Calibri" w:cs="Calibri"/>
                <w:b/>
                <w:sz w:val="16"/>
                <w:szCs w:val="16"/>
              </w:rPr>
            </w:pPr>
            <w:r w:rsidRPr="00D87CF0">
              <w:rPr>
                <w:rFonts w:ascii="Calibri" w:hAnsi="Calibri" w:cs="Calibri"/>
                <w:b/>
                <w:sz w:val="16"/>
                <w:szCs w:val="16"/>
              </w:rPr>
              <w:t>PI</w:t>
            </w:r>
          </w:p>
        </w:tc>
        <w:tc>
          <w:tcPr>
            <w:tcW w:w="75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033E9217" w14:textId="43DF358E" w:rsidR="00BA1C16" w:rsidRPr="00D87CF0" w:rsidRDefault="00BA1C16" w:rsidP="00D87CF0">
            <w:pPr>
              <w:jc w:val="center"/>
              <w:rPr>
                <w:rFonts w:ascii="Calibri" w:hAnsi="Calibri" w:cs="Calibri"/>
                <w:sz w:val="16"/>
                <w:szCs w:val="16"/>
              </w:rPr>
            </w:pPr>
            <w:r w:rsidRPr="00D87CF0">
              <w:rPr>
                <w:rFonts w:ascii="Calibri" w:hAnsi="Calibri" w:cs="Calibri"/>
                <w:b/>
                <w:sz w:val="16"/>
                <w:szCs w:val="16"/>
              </w:rPr>
              <w:t>MFV</w:t>
            </w:r>
            <w:r w:rsidRPr="00D87CF0">
              <w:rPr>
                <w:rFonts w:ascii="Calibri" w:hAnsi="Calibri" w:cs="Calibri"/>
                <w:b/>
                <w:sz w:val="16"/>
                <w:szCs w:val="16"/>
                <w:vertAlign w:val="subscript"/>
              </w:rPr>
              <w:t>MCA</w:t>
            </w:r>
          </w:p>
        </w:tc>
        <w:tc>
          <w:tcPr>
            <w:tcW w:w="81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2773F0B" w14:textId="651673A8" w:rsidR="00BA1C16" w:rsidRPr="00D87CF0" w:rsidRDefault="00BA1C16" w:rsidP="00D87CF0">
            <w:pPr>
              <w:jc w:val="center"/>
              <w:rPr>
                <w:rFonts w:ascii="Calibri" w:hAnsi="Calibri" w:cs="Calibri"/>
                <w:sz w:val="16"/>
                <w:szCs w:val="16"/>
              </w:rPr>
            </w:pPr>
            <w:r w:rsidRPr="00D87CF0">
              <w:rPr>
                <w:rFonts w:ascii="Calibri" w:hAnsi="Calibri" w:cs="Calibri"/>
                <w:b/>
                <w:sz w:val="16"/>
                <w:szCs w:val="16"/>
              </w:rPr>
              <w:t>PI</w:t>
            </w:r>
          </w:p>
        </w:tc>
        <w:tc>
          <w:tcPr>
            <w:tcW w:w="8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BA55CE" w14:textId="02533C7A" w:rsidR="00BA1C16" w:rsidRPr="00D87CF0" w:rsidRDefault="00BA1C16" w:rsidP="00D87CF0">
            <w:pPr>
              <w:jc w:val="center"/>
              <w:rPr>
                <w:rFonts w:ascii="Calibri" w:hAnsi="Calibri" w:cs="Calibri"/>
                <w:sz w:val="16"/>
                <w:szCs w:val="16"/>
              </w:rPr>
            </w:pPr>
            <w:r w:rsidRPr="00D87CF0">
              <w:rPr>
                <w:rFonts w:ascii="Calibri" w:hAnsi="Calibri" w:cs="Calibri"/>
                <w:b/>
                <w:sz w:val="16"/>
                <w:szCs w:val="16"/>
              </w:rPr>
              <w:t>MFV</w:t>
            </w:r>
            <w:r w:rsidRPr="00D87CF0">
              <w:rPr>
                <w:rFonts w:ascii="Calibri" w:hAnsi="Calibri" w:cs="Calibri"/>
                <w:b/>
                <w:sz w:val="16"/>
                <w:szCs w:val="16"/>
                <w:vertAlign w:val="subscript"/>
              </w:rPr>
              <w:t>MCA</w:t>
            </w:r>
          </w:p>
        </w:tc>
        <w:tc>
          <w:tcPr>
            <w:tcW w:w="81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E7A6AEC" w14:textId="4E43B849" w:rsidR="00BA1C16" w:rsidRPr="00D87CF0" w:rsidRDefault="00BA1C16" w:rsidP="00D87CF0">
            <w:pPr>
              <w:jc w:val="center"/>
              <w:rPr>
                <w:rFonts w:ascii="Calibri" w:hAnsi="Calibri" w:cs="Calibri"/>
                <w:sz w:val="16"/>
                <w:szCs w:val="16"/>
              </w:rPr>
            </w:pPr>
            <w:r w:rsidRPr="00D87CF0">
              <w:rPr>
                <w:rFonts w:ascii="Calibri" w:hAnsi="Calibri" w:cs="Calibri"/>
                <w:b/>
                <w:sz w:val="16"/>
                <w:szCs w:val="16"/>
              </w:rPr>
              <w:t>PI</w:t>
            </w:r>
          </w:p>
        </w:tc>
        <w:tc>
          <w:tcPr>
            <w:tcW w:w="81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964A438" w14:textId="1B51D17C" w:rsidR="00BA1C16" w:rsidRPr="00D87CF0" w:rsidRDefault="00BA1C16" w:rsidP="00D87CF0">
            <w:pPr>
              <w:jc w:val="center"/>
              <w:rPr>
                <w:rFonts w:ascii="Calibri" w:hAnsi="Calibri" w:cs="Calibri"/>
                <w:sz w:val="16"/>
                <w:szCs w:val="16"/>
              </w:rPr>
            </w:pPr>
            <w:r w:rsidRPr="00D87CF0">
              <w:rPr>
                <w:rFonts w:ascii="Calibri" w:hAnsi="Calibri" w:cs="Calibri"/>
                <w:b/>
                <w:sz w:val="16"/>
                <w:szCs w:val="16"/>
              </w:rPr>
              <w:t>MFV</w:t>
            </w:r>
            <w:r w:rsidRPr="00D87CF0">
              <w:rPr>
                <w:rFonts w:ascii="Calibri" w:hAnsi="Calibri" w:cs="Calibri"/>
                <w:b/>
                <w:sz w:val="16"/>
                <w:szCs w:val="16"/>
                <w:vertAlign w:val="subscript"/>
              </w:rPr>
              <w:t>MCA</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26D28575" w14:textId="2CDE317A" w:rsidR="00BA1C16" w:rsidRPr="00D87CF0" w:rsidRDefault="00BA1C16" w:rsidP="00D87CF0">
            <w:pPr>
              <w:jc w:val="center"/>
              <w:rPr>
                <w:rFonts w:ascii="Calibri" w:hAnsi="Calibri" w:cs="Calibri"/>
                <w:sz w:val="16"/>
                <w:szCs w:val="16"/>
              </w:rPr>
            </w:pPr>
            <w:r w:rsidRPr="00D87CF0">
              <w:rPr>
                <w:rFonts w:ascii="Calibri" w:hAnsi="Calibri" w:cs="Calibri"/>
                <w:b/>
                <w:sz w:val="16"/>
                <w:szCs w:val="16"/>
              </w:rPr>
              <w:t>PI</w:t>
            </w:r>
          </w:p>
        </w:tc>
        <w:tc>
          <w:tcPr>
            <w:tcW w:w="2948" w:type="dxa"/>
            <w:vMerge/>
            <w:tcBorders>
              <w:left w:val="single" w:sz="8" w:space="0" w:color="auto"/>
              <w:right w:val="single" w:sz="18" w:space="0" w:color="auto"/>
            </w:tcBorders>
            <w:shd w:val="clear" w:color="auto" w:fill="auto"/>
          </w:tcPr>
          <w:p w14:paraId="7556ACAC" w14:textId="77777777" w:rsidR="00BA1C16" w:rsidRPr="00D87CF0" w:rsidRDefault="00BA1C16" w:rsidP="00D87CF0">
            <w:pPr>
              <w:jc w:val="center"/>
              <w:rPr>
                <w:rFonts w:ascii="Calibri" w:hAnsi="Calibri" w:cs="Calibri"/>
                <w:sz w:val="16"/>
                <w:szCs w:val="16"/>
              </w:rPr>
            </w:pPr>
          </w:p>
        </w:tc>
      </w:tr>
      <w:tr w:rsidR="00BA1C16" w:rsidRPr="005508A4" w14:paraId="2F583060" w14:textId="77777777" w:rsidTr="000A6621">
        <w:trPr>
          <w:trHeight w:val="29"/>
        </w:trPr>
        <w:tc>
          <w:tcPr>
            <w:tcW w:w="1597" w:type="dxa"/>
            <w:vMerge/>
            <w:tcBorders>
              <w:left w:val="single" w:sz="18" w:space="0" w:color="auto"/>
            </w:tcBorders>
          </w:tcPr>
          <w:p w14:paraId="297C84C6" w14:textId="77777777" w:rsidR="00BA1C16" w:rsidRPr="00D87CF0" w:rsidRDefault="00BA1C16" w:rsidP="00D87CF0">
            <w:pPr>
              <w:rPr>
                <w:rFonts w:ascii="Calibri" w:hAnsi="Calibri" w:cs="Calibri"/>
                <w:sz w:val="16"/>
                <w:szCs w:val="16"/>
              </w:rPr>
            </w:pPr>
          </w:p>
        </w:tc>
        <w:tc>
          <w:tcPr>
            <w:tcW w:w="515" w:type="dxa"/>
            <w:vMerge/>
          </w:tcPr>
          <w:p w14:paraId="28FE7A25" w14:textId="77777777" w:rsidR="00BA1C16" w:rsidRPr="00D87CF0" w:rsidRDefault="00BA1C16" w:rsidP="00D87CF0">
            <w:pPr>
              <w:jc w:val="center"/>
              <w:rPr>
                <w:rFonts w:ascii="Calibri" w:hAnsi="Calibri" w:cs="Calibri"/>
                <w:sz w:val="16"/>
                <w:szCs w:val="16"/>
              </w:rPr>
            </w:pPr>
          </w:p>
        </w:tc>
        <w:tc>
          <w:tcPr>
            <w:tcW w:w="1554" w:type="dxa"/>
            <w:vMerge/>
            <w:tcBorders>
              <w:right w:val="single" w:sz="8" w:space="0" w:color="auto"/>
            </w:tcBorders>
          </w:tcPr>
          <w:p w14:paraId="45A0AB97" w14:textId="77777777" w:rsidR="00BA1C16" w:rsidRPr="00D87CF0" w:rsidRDefault="00BA1C16" w:rsidP="00D87CF0">
            <w:pPr>
              <w:rPr>
                <w:rFonts w:ascii="Calibri" w:hAnsi="Calibri" w:cs="Calibri"/>
                <w:sz w:val="16"/>
                <w:szCs w:val="16"/>
              </w:rPr>
            </w:pPr>
          </w:p>
        </w:tc>
        <w:tc>
          <w:tcPr>
            <w:tcW w:w="113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24FFC47" w14:textId="37E3CD1D" w:rsidR="00BA1C16" w:rsidRPr="00D87CF0" w:rsidRDefault="00BA1C16" w:rsidP="00D87CF0">
            <w:pPr>
              <w:jc w:val="center"/>
              <w:rPr>
                <w:rFonts w:ascii="Calibri" w:hAnsi="Calibri" w:cs="Calibri"/>
                <w:sz w:val="16"/>
                <w:szCs w:val="16"/>
              </w:rPr>
            </w:pPr>
            <w:r w:rsidRPr="00D87CF0">
              <w:rPr>
                <w:rFonts w:ascii="Calibri" w:hAnsi="Calibri" w:cs="Calibri"/>
                <w:sz w:val="16"/>
                <w:szCs w:val="16"/>
              </w:rPr>
              <w:t>Good</w:t>
            </w:r>
          </w:p>
        </w:tc>
        <w:tc>
          <w:tcPr>
            <w:tcW w:w="81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545A11E" w14:textId="77777777" w:rsidR="000A6621" w:rsidRPr="00D87CF0" w:rsidRDefault="008F572B" w:rsidP="00D87CF0">
            <w:pPr>
              <w:jc w:val="center"/>
              <w:rPr>
                <w:rFonts w:ascii="Calibri" w:hAnsi="Calibri" w:cs="Calibri"/>
                <w:sz w:val="16"/>
                <w:szCs w:val="16"/>
              </w:rPr>
            </w:pPr>
            <w:r w:rsidRPr="00D87CF0">
              <w:rPr>
                <w:rFonts w:ascii="Calibri" w:hAnsi="Calibri" w:cs="Calibri"/>
                <w:sz w:val="16"/>
                <w:szCs w:val="16"/>
              </w:rPr>
              <w:t>31</w:t>
            </w:r>
          </w:p>
          <w:p w14:paraId="718E00A3" w14:textId="5C1A3A91" w:rsidR="00BA1C16" w:rsidRPr="00D87CF0" w:rsidRDefault="008F572B" w:rsidP="00D87CF0">
            <w:pPr>
              <w:jc w:val="center"/>
              <w:rPr>
                <w:rFonts w:ascii="Calibri" w:hAnsi="Calibri" w:cs="Calibri"/>
                <w:sz w:val="16"/>
                <w:szCs w:val="16"/>
              </w:rPr>
            </w:pPr>
            <w:r w:rsidRPr="00D87CF0">
              <w:rPr>
                <w:rFonts w:ascii="Calibri" w:hAnsi="Calibri" w:cs="Calibri"/>
                <w:sz w:val="16"/>
                <w:szCs w:val="16"/>
              </w:rPr>
              <w:t>±</w:t>
            </w:r>
            <w:r w:rsidR="000A6621" w:rsidRPr="00D87CF0">
              <w:rPr>
                <w:rFonts w:ascii="Calibri" w:hAnsi="Calibri" w:cs="Calibri"/>
                <w:sz w:val="16"/>
                <w:szCs w:val="16"/>
              </w:rPr>
              <w:t>11</w:t>
            </w:r>
          </w:p>
        </w:tc>
        <w:tc>
          <w:tcPr>
            <w:tcW w:w="884" w:type="dxa"/>
            <w:gridSpan w:val="3"/>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221F68A"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1.38</w:t>
            </w:r>
          </w:p>
          <w:p w14:paraId="6FBB6D0A" w14:textId="0B42F0F1"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±0.34</w:t>
            </w:r>
          </w:p>
        </w:tc>
        <w:tc>
          <w:tcPr>
            <w:tcW w:w="754" w:type="dxa"/>
            <w:gridSpan w:val="6"/>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6009DAD"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43</w:t>
            </w:r>
          </w:p>
          <w:p w14:paraId="04531458" w14:textId="0BFBCD53" w:rsidR="00BA1C16" w:rsidRPr="00D87CF0" w:rsidRDefault="000A6621" w:rsidP="00D87CF0">
            <w:pPr>
              <w:jc w:val="center"/>
              <w:rPr>
                <w:rFonts w:ascii="Calibri" w:hAnsi="Calibri" w:cs="Calibri"/>
                <w:sz w:val="16"/>
                <w:szCs w:val="16"/>
              </w:rPr>
            </w:pPr>
            <w:r w:rsidRPr="00D87CF0">
              <w:rPr>
                <w:rFonts w:ascii="Calibri" w:hAnsi="Calibri" w:cs="Calibri"/>
                <w:sz w:val="16"/>
                <w:szCs w:val="16"/>
              </w:rPr>
              <w:t>±14</w:t>
            </w:r>
          </w:p>
        </w:tc>
        <w:tc>
          <w:tcPr>
            <w:tcW w:w="819" w:type="dxa"/>
            <w:gridSpan w:val="4"/>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8EB2EC1"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1.42</w:t>
            </w:r>
          </w:p>
          <w:p w14:paraId="02402341" w14:textId="70ADDC59"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±0.56</w:t>
            </w:r>
          </w:p>
        </w:tc>
        <w:tc>
          <w:tcPr>
            <w:tcW w:w="818" w:type="dxa"/>
            <w:gridSpan w:val="3"/>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F479C2C"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43</w:t>
            </w:r>
          </w:p>
          <w:p w14:paraId="71951953" w14:textId="516D75A8" w:rsidR="00BA1C16" w:rsidRPr="00D87CF0" w:rsidRDefault="000A6621" w:rsidP="00D87CF0">
            <w:pPr>
              <w:jc w:val="center"/>
              <w:rPr>
                <w:rFonts w:ascii="Calibri" w:hAnsi="Calibri" w:cs="Calibri"/>
                <w:sz w:val="16"/>
                <w:szCs w:val="16"/>
              </w:rPr>
            </w:pPr>
            <w:r w:rsidRPr="00D87CF0">
              <w:rPr>
                <w:rFonts w:ascii="Calibri" w:hAnsi="Calibri" w:cs="Calibri"/>
                <w:sz w:val="16"/>
                <w:szCs w:val="16"/>
              </w:rPr>
              <w:t>±15</w:t>
            </w:r>
          </w:p>
        </w:tc>
        <w:tc>
          <w:tcPr>
            <w:tcW w:w="819" w:type="dxa"/>
            <w:gridSpan w:val="5"/>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38F668"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1.27</w:t>
            </w:r>
          </w:p>
          <w:p w14:paraId="7FF98581" w14:textId="293F44A3"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±0.45</w:t>
            </w:r>
          </w:p>
        </w:tc>
        <w:tc>
          <w:tcPr>
            <w:tcW w:w="819" w:type="dxa"/>
            <w:gridSpan w:val="5"/>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74F5BA6"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49</w:t>
            </w:r>
          </w:p>
          <w:p w14:paraId="22839C7A" w14:textId="5351E1C6" w:rsidR="00BA1C16" w:rsidRPr="00D87CF0" w:rsidRDefault="000A6621" w:rsidP="00D87CF0">
            <w:pPr>
              <w:jc w:val="center"/>
              <w:rPr>
                <w:rFonts w:ascii="Calibri" w:hAnsi="Calibri" w:cs="Calibri"/>
                <w:sz w:val="16"/>
                <w:szCs w:val="16"/>
              </w:rPr>
            </w:pPr>
            <w:r w:rsidRPr="00D87CF0">
              <w:rPr>
                <w:rFonts w:ascii="Calibri" w:hAnsi="Calibri" w:cs="Calibri"/>
                <w:sz w:val="16"/>
                <w:szCs w:val="16"/>
              </w:rPr>
              <w:t>±20</w:t>
            </w:r>
          </w:p>
        </w:tc>
        <w:tc>
          <w:tcPr>
            <w:tcW w:w="81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A7BE40"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1.16</w:t>
            </w:r>
          </w:p>
          <w:p w14:paraId="3FE3AB01" w14:textId="0A7BA64E"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±0.32</w:t>
            </w:r>
          </w:p>
        </w:tc>
        <w:tc>
          <w:tcPr>
            <w:tcW w:w="2948" w:type="dxa"/>
            <w:vMerge/>
            <w:tcBorders>
              <w:left w:val="single" w:sz="8" w:space="0" w:color="auto"/>
              <w:right w:val="single" w:sz="18" w:space="0" w:color="auto"/>
            </w:tcBorders>
            <w:shd w:val="clear" w:color="auto" w:fill="auto"/>
          </w:tcPr>
          <w:p w14:paraId="1C241577" w14:textId="77777777" w:rsidR="00BA1C16" w:rsidRPr="00D87CF0" w:rsidRDefault="00BA1C16" w:rsidP="00D87CF0">
            <w:pPr>
              <w:jc w:val="center"/>
              <w:rPr>
                <w:rFonts w:ascii="Calibri" w:hAnsi="Calibri" w:cs="Calibri"/>
                <w:sz w:val="16"/>
                <w:szCs w:val="16"/>
              </w:rPr>
            </w:pPr>
          </w:p>
        </w:tc>
      </w:tr>
      <w:tr w:rsidR="00BA1C16" w:rsidRPr="005508A4" w14:paraId="1E91F8AC" w14:textId="77777777" w:rsidTr="000A6621">
        <w:trPr>
          <w:trHeight w:val="29"/>
        </w:trPr>
        <w:tc>
          <w:tcPr>
            <w:tcW w:w="1597" w:type="dxa"/>
            <w:vMerge/>
            <w:tcBorders>
              <w:left w:val="single" w:sz="18" w:space="0" w:color="auto"/>
              <w:bottom w:val="single" w:sz="18" w:space="0" w:color="auto"/>
            </w:tcBorders>
          </w:tcPr>
          <w:p w14:paraId="6544AAEA" w14:textId="77777777" w:rsidR="00BA1C16" w:rsidRPr="00D87CF0" w:rsidRDefault="00BA1C16" w:rsidP="00D87CF0">
            <w:pPr>
              <w:rPr>
                <w:rFonts w:ascii="Calibri" w:hAnsi="Calibri" w:cs="Calibri"/>
                <w:sz w:val="16"/>
                <w:szCs w:val="16"/>
              </w:rPr>
            </w:pPr>
          </w:p>
        </w:tc>
        <w:tc>
          <w:tcPr>
            <w:tcW w:w="515" w:type="dxa"/>
            <w:vMerge/>
            <w:tcBorders>
              <w:bottom w:val="single" w:sz="18" w:space="0" w:color="auto"/>
            </w:tcBorders>
          </w:tcPr>
          <w:p w14:paraId="165DBD42" w14:textId="77777777" w:rsidR="00BA1C16" w:rsidRPr="00D87CF0" w:rsidRDefault="00BA1C16" w:rsidP="00D87CF0">
            <w:pPr>
              <w:jc w:val="center"/>
              <w:rPr>
                <w:rFonts w:ascii="Calibri" w:hAnsi="Calibri" w:cs="Calibri"/>
                <w:sz w:val="16"/>
                <w:szCs w:val="16"/>
              </w:rPr>
            </w:pPr>
          </w:p>
        </w:tc>
        <w:tc>
          <w:tcPr>
            <w:tcW w:w="1554" w:type="dxa"/>
            <w:vMerge/>
            <w:tcBorders>
              <w:bottom w:val="single" w:sz="18" w:space="0" w:color="auto"/>
              <w:right w:val="single" w:sz="8" w:space="0" w:color="auto"/>
            </w:tcBorders>
          </w:tcPr>
          <w:p w14:paraId="2532562F" w14:textId="77777777" w:rsidR="00BA1C16" w:rsidRPr="00D87CF0" w:rsidRDefault="00BA1C16" w:rsidP="00D87CF0">
            <w:pPr>
              <w:rPr>
                <w:rFonts w:ascii="Calibri" w:hAnsi="Calibri" w:cs="Calibri"/>
                <w:sz w:val="16"/>
                <w:szCs w:val="16"/>
              </w:rPr>
            </w:pPr>
          </w:p>
        </w:tc>
        <w:tc>
          <w:tcPr>
            <w:tcW w:w="1135" w:type="dxa"/>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03639F8C" w14:textId="7D538A55" w:rsidR="00BA1C16" w:rsidRPr="00D87CF0" w:rsidRDefault="00BA1C16" w:rsidP="00D87CF0">
            <w:pPr>
              <w:jc w:val="center"/>
              <w:rPr>
                <w:rFonts w:ascii="Calibri" w:hAnsi="Calibri" w:cs="Calibri"/>
                <w:sz w:val="16"/>
                <w:szCs w:val="16"/>
              </w:rPr>
            </w:pPr>
            <w:r w:rsidRPr="00D87CF0">
              <w:rPr>
                <w:rFonts w:ascii="Calibri" w:hAnsi="Calibri" w:cs="Calibri"/>
                <w:sz w:val="16"/>
                <w:szCs w:val="16"/>
              </w:rPr>
              <w:t>Poor</w:t>
            </w:r>
          </w:p>
        </w:tc>
        <w:tc>
          <w:tcPr>
            <w:tcW w:w="818" w:type="dxa"/>
            <w:gridSpan w:val="2"/>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1FEC6E0A" w14:textId="5C1D501C" w:rsidR="00BA1C16" w:rsidRPr="00D87CF0" w:rsidRDefault="000A6621" w:rsidP="00D87CF0">
            <w:pPr>
              <w:jc w:val="center"/>
              <w:rPr>
                <w:rFonts w:ascii="Calibri" w:hAnsi="Calibri" w:cs="Calibri"/>
                <w:sz w:val="16"/>
                <w:szCs w:val="16"/>
              </w:rPr>
            </w:pPr>
            <w:r w:rsidRPr="00D87CF0">
              <w:rPr>
                <w:rFonts w:ascii="Calibri" w:hAnsi="Calibri" w:cs="Calibri"/>
                <w:sz w:val="16"/>
                <w:szCs w:val="16"/>
              </w:rPr>
              <w:t>32</w:t>
            </w:r>
            <w:r w:rsidRPr="00D87CF0">
              <w:rPr>
                <w:rFonts w:ascii="Calibri" w:hAnsi="Calibri" w:cs="Calibri"/>
                <w:sz w:val="16"/>
                <w:szCs w:val="16"/>
              </w:rPr>
              <w:br/>
              <w:t>±12</w:t>
            </w:r>
          </w:p>
        </w:tc>
        <w:tc>
          <w:tcPr>
            <w:tcW w:w="884" w:type="dxa"/>
            <w:gridSpan w:val="3"/>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68F8C2B2"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1.60</w:t>
            </w:r>
          </w:p>
          <w:p w14:paraId="4C46479B" w14:textId="6687208E"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±0.86</w:t>
            </w:r>
          </w:p>
        </w:tc>
        <w:tc>
          <w:tcPr>
            <w:tcW w:w="754" w:type="dxa"/>
            <w:gridSpan w:val="6"/>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2389DDAE"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52</w:t>
            </w:r>
          </w:p>
          <w:p w14:paraId="3F35D435" w14:textId="6B97399B" w:rsidR="00BA1C16" w:rsidRPr="00D87CF0" w:rsidRDefault="000A6621" w:rsidP="00D87CF0">
            <w:pPr>
              <w:jc w:val="center"/>
              <w:rPr>
                <w:rFonts w:ascii="Calibri" w:hAnsi="Calibri" w:cs="Calibri"/>
                <w:sz w:val="16"/>
                <w:szCs w:val="16"/>
                <w:vertAlign w:val="superscript"/>
              </w:rPr>
            </w:pPr>
            <w:r w:rsidRPr="00D87CF0">
              <w:rPr>
                <w:rFonts w:ascii="Calibri" w:hAnsi="Calibri" w:cs="Calibri"/>
                <w:sz w:val="16"/>
                <w:szCs w:val="16"/>
              </w:rPr>
              <w:t>±25</w:t>
            </w:r>
          </w:p>
        </w:tc>
        <w:tc>
          <w:tcPr>
            <w:tcW w:w="819" w:type="dxa"/>
            <w:gridSpan w:val="4"/>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7499F867"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1.24</w:t>
            </w:r>
          </w:p>
          <w:p w14:paraId="0F1AD95D" w14:textId="6F06D804"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±0.49</w:t>
            </w:r>
          </w:p>
        </w:tc>
        <w:tc>
          <w:tcPr>
            <w:tcW w:w="818" w:type="dxa"/>
            <w:gridSpan w:val="3"/>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4F3EBF9F"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58</w:t>
            </w:r>
          </w:p>
          <w:p w14:paraId="14116BAD" w14:textId="7B0A251D" w:rsidR="00BA1C16" w:rsidRPr="00D87CF0" w:rsidRDefault="000A6621" w:rsidP="00D87CF0">
            <w:pPr>
              <w:jc w:val="center"/>
              <w:rPr>
                <w:rFonts w:ascii="Calibri" w:hAnsi="Calibri" w:cs="Calibri"/>
                <w:sz w:val="16"/>
                <w:szCs w:val="16"/>
              </w:rPr>
            </w:pPr>
            <w:r w:rsidRPr="00D87CF0">
              <w:rPr>
                <w:rFonts w:ascii="Calibri" w:hAnsi="Calibri" w:cs="Calibri"/>
                <w:sz w:val="16"/>
                <w:szCs w:val="16"/>
              </w:rPr>
              <w:t>±22</w:t>
            </w:r>
          </w:p>
        </w:tc>
        <w:tc>
          <w:tcPr>
            <w:tcW w:w="819" w:type="dxa"/>
            <w:gridSpan w:val="5"/>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228EA534"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1.05</w:t>
            </w:r>
          </w:p>
          <w:p w14:paraId="7B5C89BC" w14:textId="066317A4"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±0.33</w:t>
            </w:r>
          </w:p>
        </w:tc>
        <w:tc>
          <w:tcPr>
            <w:tcW w:w="819" w:type="dxa"/>
            <w:gridSpan w:val="5"/>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76F2A407"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67</w:t>
            </w:r>
          </w:p>
          <w:p w14:paraId="281CF2DA" w14:textId="354A1ACB" w:rsidR="00BA1C16" w:rsidRPr="00D87CF0" w:rsidRDefault="000A6621" w:rsidP="00D87CF0">
            <w:pPr>
              <w:jc w:val="center"/>
              <w:rPr>
                <w:rFonts w:ascii="Calibri" w:hAnsi="Calibri" w:cs="Calibri"/>
                <w:sz w:val="16"/>
                <w:szCs w:val="16"/>
              </w:rPr>
            </w:pPr>
            <w:r w:rsidRPr="00D87CF0">
              <w:rPr>
                <w:rFonts w:ascii="Calibri" w:hAnsi="Calibri" w:cs="Calibri"/>
                <w:sz w:val="16"/>
                <w:szCs w:val="16"/>
              </w:rPr>
              <w:t>±24</w:t>
            </w:r>
          </w:p>
        </w:tc>
        <w:tc>
          <w:tcPr>
            <w:tcW w:w="819" w:type="dxa"/>
            <w:tcBorders>
              <w:top w:val="single" w:sz="8" w:space="0" w:color="auto"/>
              <w:left w:val="single" w:sz="8" w:space="0" w:color="auto"/>
              <w:bottom w:val="single" w:sz="18" w:space="0" w:color="auto"/>
              <w:right w:val="single" w:sz="8" w:space="0" w:color="auto"/>
            </w:tcBorders>
            <w:shd w:val="clear" w:color="auto" w:fill="FBE4D5" w:themeFill="accent2" w:themeFillTint="33"/>
            <w:vAlign w:val="center"/>
          </w:tcPr>
          <w:p w14:paraId="2EACE11B" w14:textId="77777777" w:rsidR="000A6621" w:rsidRPr="00D87CF0" w:rsidRDefault="000A6621" w:rsidP="00D87CF0">
            <w:pPr>
              <w:jc w:val="center"/>
              <w:rPr>
                <w:rFonts w:ascii="Calibri" w:hAnsi="Calibri" w:cs="Calibri"/>
                <w:sz w:val="16"/>
                <w:szCs w:val="16"/>
              </w:rPr>
            </w:pPr>
            <w:r w:rsidRPr="00D87CF0">
              <w:rPr>
                <w:rFonts w:ascii="Calibri" w:hAnsi="Calibri" w:cs="Calibri"/>
                <w:sz w:val="16"/>
                <w:szCs w:val="16"/>
              </w:rPr>
              <w:t>1.00</w:t>
            </w:r>
          </w:p>
          <w:p w14:paraId="17210E50" w14:textId="72407A9E" w:rsidR="00BA1C16" w:rsidRPr="00D87CF0" w:rsidRDefault="000A6621" w:rsidP="00D87CF0">
            <w:pPr>
              <w:jc w:val="center"/>
              <w:rPr>
                <w:rFonts w:ascii="Calibri" w:hAnsi="Calibri" w:cs="Calibri"/>
                <w:sz w:val="16"/>
                <w:szCs w:val="16"/>
              </w:rPr>
            </w:pPr>
            <w:r w:rsidRPr="00D87CF0">
              <w:rPr>
                <w:rFonts w:ascii="Calibri" w:hAnsi="Calibri" w:cs="Calibri"/>
                <w:sz w:val="16"/>
                <w:szCs w:val="16"/>
              </w:rPr>
              <w:t>±0.25</w:t>
            </w:r>
          </w:p>
        </w:tc>
        <w:tc>
          <w:tcPr>
            <w:tcW w:w="2948" w:type="dxa"/>
            <w:vMerge/>
            <w:tcBorders>
              <w:left w:val="single" w:sz="8" w:space="0" w:color="auto"/>
              <w:bottom w:val="single" w:sz="18" w:space="0" w:color="auto"/>
              <w:right w:val="single" w:sz="18" w:space="0" w:color="auto"/>
            </w:tcBorders>
            <w:shd w:val="clear" w:color="auto" w:fill="auto"/>
          </w:tcPr>
          <w:p w14:paraId="6A2EC03E" w14:textId="77777777" w:rsidR="00BA1C16" w:rsidRPr="00D87CF0" w:rsidRDefault="00BA1C16" w:rsidP="00D87CF0">
            <w:pPr>
              <w:jc w:val="center"/>
              <w:rPr>
                <w:rFonts w:ascii="Calibri" w:hAnsi="Calibri" w:cs="Calibri"/>
                <w:sz w:val="16"/>
                <w:szCs w:val="16"/>
              </w:rPr>
            </w:pPr>
          </w:p>
        </w:tc>
      </w:tr>
      <w:tr w:rsidR="00BA1C16" w:rsidRPr="005508A4" w14:paraId="6FCF7B82" w14:textId="77777777" w:rsidTr="006B694B">
        <w:trPr>
          <w:trHeight w:val="66"/>
        </w:trPr>
        <w:tc>
          <w:tcPr>
            <w:tcW w:w="1597" w:type="dxa"/>
            <w:vMerge w:val="restart"/>
            <w:tcBorders>
              <w:top w:val="single" w:sz="18" w:space="0" w:color="auto"/>
              <w:left w:val="single" w:sz="18" w:space="0" w:color="auto"/>
            </w:tcBorders>
            <w:shd w:val="clear" w:color="auto" w:fill="auto"/>
            <w:vAlign w:val="center"/>
          </w:tcPr>
          <w:p w14:paraId="38A70FDF" w14:textId="2E5AE9E7" w:rsidR="00BA1C16" w:rsidRPr="00A6414E" w:rsidRDefault="00BA1C16" w:rsidP="00BA1C16">
            <w:pPr>
              <w:rPr>
                <w:rFonts w:ascii="Calibri" w:hAnsi="Calibri" w:cs="Calibri"/>
                <w:b/>
                <w:sz w:val="16"/>
                <w:szCs w:val="16"/>
              </w:rPr>
            </w:pPr>
            <w:r>
              <w:rPr>
                <w:rFonts w:ascii="Calibri" w:hAnsi="Calibri" w:cs="Calibri"/>
                <w:sz w:val="16"/>
                <w:szCs w:val="16"/>
              </w:rPr>
              <w:t xml:space="preserve">Iida </w:t>
            </w:r>
            <w:r w:rsidRPr="00A6414E">
              <w:rPr>
                <w:rFonts w:ascii="Calibri" w:hAnsi="Calibri" w:cs="Calibri"/>
                <w:sz w:val="16"/>
                <w:szCs w:val="16"/>
              </w:rPr>
              <w:t xml:space="preserve">et al., </w:t>
            </w:r>
            <w:r>
              <w:rPr>
                <w:rFonts w:ascii="Calibri" w:hAnsi="Calibri" w:cs="Calibri"/>
                <w:sz w:val="16"/>
                <w:szCs w:val="16"/>
              </w:rPr>
              <w:t>1997</w:t>
            </w:r>
            <w:r w:rsidRPr="00A6414E">
              <w:rPr>
                <w:rFonts w:ascii="Calibri" w:hAnsi="Calibri" w:cs="Calibri"/>
                <w:sz w:val="16"/>
                <w:szCs w:val="16"/>
              </w:rPr>
              <w:t xml:space="preserve"> </w:t>
            </w:r>
            <w:r w:rsidR="00D8721B">
              <w:rPr>
                <w:rFonts w:ascii="Calibri" w:hAnsi="Calibri" w:cs="Calibri"/>
                <w:sz w:val="16"/>
                <w:szCs w:val="16"/>
              </w:rPr>
              <w:fldChar w:fldCharType="begin" w:fldLock="1"/>
            </w:r>
            <w:r w:rsidR="00D8721B">
              <w:rPr>
                <w:rFonts w:ascii="Calibri" w:hAnsi="Calibri" w:cs="Calibri"/>
                <w:sz w:val="16"/>
                <w:szCs w:val="16"/>
              </w:rPr>
              <w:instrText>ADDIN CSL_CITATION {"citationItems":[{"id":"ITEM-1","itemData":{"DOI":"10.1097/00003246-199706000-00013","ISBN":"0090-3493","ISSN":"00903493","PMID":"9201049","abstract":"OBJECTIVE To clarify whether early or delayed failure of cerebral perfusion after cardiopulmonary resuscitation (CPR) occurs in humans and contributes to secondary brain damage. DESIGN Prospective, repeated-measures study. SETTING Intensive care unit of Hiroshima University School of Medicine. PATIENTS Eight comatose patients who had undergone successful resuscitation from cardiac arrest. INTERVENTIONS All patients underwent transcranial Doppler sonography examination. The intracranial cerebral pressure (ICP) and jugular venous oxygen saturation (SO2) also were continuously monitored in five patients and three patients, respectively. MEASUREMENTS AND MAIN RESULTS In each patient, we measured the mean flow velocity of the middle cerebral artery transcranially and the mean flow velocity of the internal carotid artery, high in the neck, using transcranial Doppler sonography. The pulsatility index for each measurement was also calculated. The first examinations were performed within 4 to 12 hrs of CPR, and repeat examinations were performed approximately every 12 hrs. The initial mean flow velocities of the middle cerebral artery and the initial mean flow velocities of the internal carotid artery were relatively low, with relatively high pulsatility indices. The mean flow velocities of the middle cerebral artery began to increase at 12 to 24 hrs after CPR and peaked 24 to 120 hrs after CPR. A simultaneous increase in mean flow velocities of the internal carotid artery was observed during this period. The pulsatility index in both arteries dropped significantly during peak mean flow velocity of the middle cerebral artery. In six of seven patients with an abnormal increase (&gt; 100 cm/ sec) in peak mean flow velocity of the middle cerebral artery, the ratio of mean flow velocity of the middle cerebral artery to mean flow velocity of the internal carotid artery was &lt; 3. This value tended to be lower in patients with poor outcomes. An increased mean flow velocity of the middle cerebral artery, with a ratio of &lt; 3 for mean flow velocity of the middle cerebral artery to mean flow velocity of the internal carotid artery, was defined as hyperemia. Although the mean flow velocity of the internal carotid artery was not measured, another patient with an abnormal increase in mean flow velocity of the middle cerebral artery revealed a high jugular venous SO2 value of 83.5%, also representing hyperemia. All ICP values were within the normal range 4 to 12 hrs after CPR and …","author":[{"dropping-particle":"","family":"Iida","given":"Koji","non-dropping-particle":"","parse-names":false,"suffix":""},{"dropping-particle":"","family":"Satoh","given":"Hideki","non-dropping-particle":"","parse-names":false,"suffix":""},{"dropping-particle":"","family":"Arita","given":"Kazunori","non-dropping-particle":"","parse-names":false,"suffix":""},{"dropping-particle":"","family":"Nakahara","given":"Toshinori","non-dropping-particle":"","parse-names":false,"suffix":""},{"dropping-particle":"","family":"Kurisu","given":"Kaoru","non-dropping-particle":"","parse-names":false,"suffix":""},{"dropping-particle":"","family":"Ohtani","given":"Minako","non-dropping-particle":"","parse-names":false,"suffix":""}],"container-title":"Critical Care Medicine","id":"ITEM-1","issue":"6","issued":{"date-parts":[["1997"]]},"page":"971-976","title":"Delayed hyperemia causing intracranial hypertension after cardiopulmonary resuscitation","type":"article-journal","volume":"25"},"uris":["http://www.mendeley.com/documents/?uuid=602ef6aa-e70a-4898-b9d2-86bc75c563c9"]}],"mendeley":{"formattedCitation":"[11]","plainTextFormattedCitation":"[11]","previouslyFormattedCitation":"[11]"},"properties":{"noteIndex":0},"schema":"https://github.com/citation-style-language/schema/raw/master/csl-citation.json"}</w:instrText>
            </w:r>
            <w:r w:rsidR="00D8721B">
              <w:rPr>
                <w:rFonts w:ascii="Calibri" w:hAnsi="Calibri" w:cs="Calibri"/>
                <w:sz w:val="16"/>
                <w:szCs w:val="16"/>
              </w:rPr>
              <w:fldChar w:fldCharType="separate"/>
            </w:r>
            <w:r w:rsidR="00D8721B" w:rsidRPr="00D8721B">
              <w:rPr>
                <w:rFonts w:ascii="Calibri" w:hAnsi="Calibri" w:cs="Calibri"/>
                <w:noProof/>
                <w:sz w:val="16"/>
                <w:szCs w:val="16"/>
              </w:rPr>
              <w:t>[11]</w:t>
            </w:r>
            <w:r w:rsidR="00D8721B">
              <w:rPr>
                <w:rFonts w:ascii="Calibri" w:hAnsi="Calibri" w:cs="Calibri"/>
                <w:sz w:val="16"/>
                <w:szCs w:val="16"/>
              </w:rPr>
              <w:fldChar w:fldCharType="end"/>
            </w:r>
          </w:p>
        </w:tc>
        <w:tc>
          <w:tcPr>
            <w:tcW w:w="515" w:type="dxa"/>
            <w:vMerge w:val="restart"/>
            <w:tcBorders>
              <w:top w:val="single" w:sz="18" w:space="0" w:color="auto"/>
            </w:tcBorders>
            <w:shd w:val="clear" w:color="auto" w:fill="auto"/>
            <w:vAlign w:val="center"/>
          </w:tcPr>
          <w:p w14:paraId="7C18A1AB" w14:textId="374DAD99" w:rsidR="00BA1C16" w:rsidRPr="00755445" w:rsidRDefault="00BA1C16" w:rsidP="00BA1C16">
            <w:pPr>
              <w:jc w:val="center"/>
              <w:rPr>
                <w:rFonts w:ascii="Calibri" w:hAnsi="Calibri" w:cs="Calibri"/>
                <w:sz w:val="16"/>
                <w:szCs w:val="16"/>
              </w:rPr>
            </w:pPr>
            <w:r>
              <w:rPr>
                <w:rFonts w:ascii="Calibri" w:hAnsi="Calibri" w:cs="Calibri"/>
                <w:sz w:val="16"/>
                <w:szCs w:val="16"/>
              </w:rPr>
              <w:t>8</w:t>
            </w:r>
          </w:p>
        </w:tc>
        <w:tc>
          <w:tcPr>
            <w:tcW w:w="1554" w:type="dxa"/>
            <w:vMerge w:val="restart"/>
            <w:tcBorders>
              <w:top w:val="single" w:sz="18" w:space="0" w:color="auto"/>
            </w:tcBorders>
            <w:shd w:val="clear" w:color="auto" w:fill="auto"/>
            <w:vAlign w:val="center"/>
          </w:tcPr>
          <w:p w14:paraId="57FF1E26" w14:textId="08C5A479" w:rsidR="00BA1C16" w:rsidRPr="0029288F" w:rsidRDefault="00BA1C16" w:rsidP="00BA1C16">
            <w:pPr>
              <w:rPr>
                <w:rFonts w:ascii="Calibri" w:hAnsi="Calibri" w:cs="Calibri"/>
                <w:sz w:val="16"/>
                <w:szCs w:val="16"/>
              </w:rPr>
            </w:pPr>
            <w:r>
              <w:rPr>
                <w:rFonts w:ascii="Calibri" w:hAnsi="Calibri" w:cs="Calibri"/>
                <w:sz w:val="16"/>
                <w:szCs w:val="16"/>
              </w:rPr>
              <w:t>NR</w:t>
            </w:r>
          </w:p>
        </w:tc>
        <w:tc>
          <w:tcPr>
            <w:tcW w:w="1135" w:type="dxa"/>
            <w:vMerge w:val="restart"/>
            <w:tcBorders>
              <w:top w:val="single" w:sz="18" w:space="0" w:color="auto"/>
            </w:tcBorders>
            <w:shd w:val="clear" w:color="auto" w:fill="auto"/>
            <w:vAlign w:val="center"/>
          </w:tcPr>
          <w:p w14:paraId="7134698C" w14:textId="77777777" w:rsidR="00BA1C16" w:rsidRPr="00A6414E" w:rsidRDefault="00BA1C16" w:rsidP="00BA1C16">
            <w:pPr>
              <w:rPr>
                <w:rFonts w:ascii="Calibri" w:hAnsi="Calibri" w:cs="Calibri"/>
                <w:b/>
                <w:sz w:val="16"/>
                <w:szCs w:val="16"/>
              </w:rPr>
            </w:pPr>
            <w:r w:rsidRPr="00A6414E">
              <w:rPr>
                <w:rFonts w:ascii="Calibri" w:hAnsi="Calibri" w:cs="Calibri"/>
                <w:b/>
                <w:sz w:val="16"/>
                <w:szCs w:val="16"/>
              </w:rPr>
              <w:t>Outcome</w:t>
            </w:r>
          </w:p>
        </w:tc>
        <w:tc>
          <w:tcPr>
            <w:tcW w:w="2177" w:type="dxa"/>
            <w:gridSpan w:val="9"/>
            <w:tcBorders>
              <w:top w:val="single" w:sz="18" w:space="0" w:color="auto"/>
            </w:tcBorders>
            <w:shd w:val="clear" w:color="auto" w:fill="auto"/>
            <w:vAlign w:val="center"/>
          </w:tcPr>
          <w:p w14:paraId="02C22696" w14:textId="3D35FB03" w:rsidR="00BA1C16" w:rsidRPr="00A6414E" w:rsidRDefault="00BA1C16" w:rsidP="00BA1C16">
            <w:pPr>
              <w:rPr>
                <w:rFonts w:ascii="Calibri" w:hAnsi="Calibri" w:cs="Calibri"/>
                <w:b/>
                <w:sz w:val="16"/>
                <w:szCs w:val="16"/>
              </w:rPr>
            </w:pPr>
            <w:r>
              <w:rPr>
                <w:rFonts w:ascii="Calibri" w:hAnsi="Calibri" w:cs="Calibri"/>
                <w:b/>
                <w:sz w:val="16"/>
                <w:szCs w:val="16"/>
              </w:rPr>
              <w:t>T0 (4-12)</w:t>
            </w:r>
          </w:p>
        </w:tc>
        <w:tc>
          <w:tcPr>
            <w:tcW w:w="2217" w:type="dxa"/>
            <w:gridSpan w:val="12"/>
            <w:tcBorders>
              <w:top w:val="single" w:sz="18" w:space="0" w:color="auto"/>
            </w:tcBorders>
            <w:shd w:val="clear" w:color="auto" w:fill="auto"/>
            <w:vAlign w:val="center"/>
          </w:tcPr>
          <w:p w14:paraId="6D4EEC61" w14:textId="0B30BCE2" w:rsidR="00BA1C16" w:rsidRPr="00A6414E" w:rsidRDefault="00BA1C16" w:rsidP="00BA1C16">
            <w:pPr>
              <w:rPr>
                <w:rFonts w:ascii="Calibri" w:hAnsi="Calibri" w:cs="Calibri"/>
                <w:b/>
                <w:sz w:val="16"/>
                <w:szCs w:val="16"/>
              </w:rPr>
            </w:pPr>
            <w:r>
              <w:rPr>
                <w:rFonts w:ascii="Calibri" w:hAnsi="Calibri" w:cs="Calibri"/>
                <w:b/>
                <w:sz w:val="16"/>
                <w:szCs w:val="16"/>
              </w:rPr>
              <w:t>T1 (12-24)</w:t>
            </w:r>
          </w:p>
        </w:tc>
        <w:tc>
          <w:tcPr>
            <w:tcW w:w="2156" w:type="dxa"/>
            <w:gridSpan w:val="8"/>
            <w:tcBorders>
              <w:top w:val="single" w:sz="18" w:space="0" w:color="auto"/>
            </w:tcBorders>
            <w:shd w:val="clear" w:color="auto" w:fill="auto"/>
            <w:vAlign w:val="center"/>
          </w:tcPr>
          <w:p w14:paraId="35B0886A" w14:textId="5A2F3219" w:rsidR="00BA1C16" w:rsidRPr="00A6414E" w:rsidRDefault="00BA1C16" w:rsidP="00BA1C16">
            <w:pPr>
              <w:rPr>
                <w:rFonts w:ascii="Calibri" w:hAnsi="Calibri" w:cs="Calibri"/>
                <w:b/>
                <w:sz w:val="16"/>
                <w:szCs w:val="16"/>
              </w:rPr>
            </w:pPr>
            <w:r>
              <w:rPr>
                <w:rFonts w:ascii="Calibri" w:hAnsi="Calibri" w:cs="Calibri"/>
                <w:b/>
                <w:sz w:val="16"/>
                <w:szCs w:val="16"/>
              </w:rPr>
              <w:t>T2 (24-120)</w:t>
            </w:r>
          </w:p>
        </w:tc>
        <w:tc>
          <w:tcPr>
            <w:tcW w:w="2948" w:type="dxa"/>
            <w:vMerge w:val="restart"/>
            <w:tcBorders>
              <w:top w:val="single" w:sz="18" w:space="0" w:color="auto"/>
              <w:right w:val="single" w:sz="18" w:space="0" w:color="auto"/>
            </w:tcBorders>
            <w:shd w:val="clear" w:color="auto" w:fill="auto"/>
          </w:tcPr>
          <w:p w14:paraId="2A3935BE" w14:textId="4D6FD71F" w:rsidR="00BA1C16" w:rsidRPr="003930DA" w:rsidRDefault="00BA1C16" w:rsidP="00BA1C16">
            <w:pPr>
              <w:pStyle w:val="NormaleWeb"/>
              <w:spacing w:before="0" w:beforeAutospacing="0" w:after="0" w:afterAutospacing="0"/>
              <w:rPr>
                <w:rFonts w:ascii="Calibri" w:hAnsi="Calibri" w:cs="Calibri"/>
                <w:sz w:val="16"/>
                <w:szCs w:val="16"/>
              </w:rPr>
            </w:pPr>
            <w:r w:rsidRPr="003930DA">
              <w:rPr>
                <w:rFonts w:ascii="Calibri" w:hAnsi="Calibri" w:cs="Calibri"/>
                <w:bCs/>
                <w:sz w:val="16"/>
                <w:szCs w:val="16"/>
              </w:rPr>
              <w:t xml:space="preserve"> </w:t>
            </w:r>
          </w:p>
        </w:tc>
      </w:tr>
      <w:tr w:rsidR="00BA1C16" w:rsidRPr="005508A4" w14:paraId="61AC1247" w14:textId="77777777" w:rsidTr="006B694B">
        <w:trPr>
          <w:trHeight w:val="66"/>
        </w:trPr>
        <w:tc>
          <w:tcPr>
            <w:tcW w:w="1597" w:type="dxa"/>
            <w:vMerge/>
            <w:tcBorders>
              <w:left w:val="single" w:sz="18" w:space="0" w:color="auto"/>
            </w:tcBorders>
            <w:shd w:val="clear" w:color="auto" w:fill="auto"/>
            <w:vAlign w:val="center"/>
          </w:tcPr>
          <w:p w14:paraId="05C220FE" w14:textId="77777777" w:rsidR="00BA1C16" w:rsidRPr="00A6414E" w:rsidRDefault="00BA1C16" w:rsidP="00BA1C16">
            <w:pPr>
              <w:rPr>
                <w:rFonts w:ascii="Calibri" w:hAnsi="Calibri" w:cs="Calibri"/>
                <w:b/>
                <w:sz w:val="16"/>
                <w:szCs w:val="16"/>
              </w:rPr>
            </w:pPr>
          </w:p>
        </w:tc>
        <w:tc>
          <w:tcPr>
            <w:tcW w:w="515" w:type="dxa"/>
            <w:vMerge/>
            <w:shd w:val="clear" w:color="auto" w:fill="auto"/>
            <w:vAlign w:val="center"/>
          </w:tcPr>
          <w:p w14:paraId="03786002" w14:textId="77777777" w:rsidR="00BA1C16" w:rsidRPr="00A6414E" w:rsidRDefault="00BA1C16" w:rsidP="00BA1C16">
            <w:pPr>
              <w:jc w:val="center"/>
              <w:rPr>
                <w:rFonts w:ascii="Calibri" w:hAnsi="Calibri" w:cs="Calibri"/>
                <w:b/>
                <w:sz w:val="16"/>
                <w:szCs w:val="16"/>
              </w:rPr>
            </w:pPr>
          </w:p>
        </w:tc>
        <w:tc>
          <w:tcPr>
            <w:tcW w:w="1554" w:type="dxa"/>
            <w:vMerge/>
            <w:shd w:val="clear" w:color="auto" w:fill="auto"/>
            <w:vAlign w:val="center"/>
          </w:tcPr>
          <w:p w14:paraId="3C07D4E4" w14:textId="77777777" w:rsidR="00BA1C16" w:rsidRPr="00A6414E" w:rsidRDefault="00BA1C16" w:rsidP="00BA1C16">
            <w:pPr>
              <w:pStyle w:val="Paragrafoelenco"/>
              <w:numPr>
                <w:ilvl w:val="0"/>
                <w:numId w:val="3"/>
              </w:numPr>
              <w:tabs>
                <w:tab w:val="left" w:pos="119"/>
              </w:tabs>
              <w:ind w:left="119" w:hanging="119"/>
              <w:rPr>
                <w:rFonts w:ascii="Calibri" w:hAnsi="Calibri" w:cs="Calibri"/>
                <w:b/>
                <w:sz w:val="16"/>
                <w:szCs w:val="16"/>
              </w:rPr>
            </w:pPr>
          </w:p>
        </w:tc>
        <w:tc>
          <w:tcPr>
            <w:tcW w:w="1135" w:type="dxa"/>
            <w:vMerge/>
            <w:shd w:val="clear" w:color="auto" w:fill="auto"/>
            <w:vAlign w:val="center"/>
          </w:tcPr>
          <w:p w14:paraId="137EF018" w14:textId="77777777" w:rsidR="00BA1C16" w:rsidRPr="00A6414E" w:rsidRDefault="00BA1C16" w:rsidP="00BA1C16">
            <w:pPr>
              <w:rPr>
                <w:rFonts w:ascii="Calibri" w:hAnsi="Calibri" w:cs="Calibri"/>
                <w:b/>
                <w:sz w:val="16"/>
                <w:szCs w:val="16"/>
              </w:rPr>
            </w:pPr>
          </w:p>
        </w:tc>
        <w:tc>
          <w:tcPr>
            <w:tcW w:w="1134" w:type="dxa"/>
            <w:gridSpan w:val="4"/>
            <w:shd w:val="clear" w:color="auto" w:fill="auto"/>
            <w:vAlign w:val="center"/>
          </w:tcPr>
          <w:p w14:paraId="07CD8437" w14:textId="078AD316" w:rsidR="00BA1C16" w:rsidRPr="00A6414E" w:rsidRDefault="00BA1C16" w:rsidP="00BA1C16">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w:t>
            </w:r>
          </w:p>
        </w:tc>
        <w:tc>
          <w:tcPr>
            <w:tcW w:w="1043" w:type="dxa"/>
            <w:gridSpan w:val="5"/>
            <w:shd w:val="clear" w:color="auto" w:fill="auto"/>
            <w:vAlign w:val="center"/>
          </w:tcPr>
          <w:p w14:paraId="7255EDFF" w14:textId="0A9E7D50" w:rsidR="00BA1C16" w:rsidRPr="00A6414E" w:rsidRDefault="00BA1C16" w:rsidP="00BA1C16">
            <w:pPr>
              <w:jc w:val="center"/>
              <w:rPr>
                <w:rFonts w:ascii="Calibri" w:hAnsi="Calibri" w:cs="Calibri"/>
                <w:b/>
                <w:sz w:val="16"/>
                <w:szCs w:val="16"/>
              </w:rPr>
            </w:pPr>
            <w:r>
              <w:rPr>
                <w:rFonts w:ascii="Calibri" w:hAnsi="Calibri" w:cs="Calibri"/>
                <w:b/>
                <w:sz w:val="16"/>
                <w:szCs w:val="16"/>
              </w:rPr>
              <w:t>PI</w:t>
            </w:r>
          </w:p>
        </w:tc>
        <w:tc>
          <w:tcPr>
            <w:tcW w:w="1225" w:type="dxa"/>
            <w:gridSpan w:val="7"/>
            <w:shd w:val="clear" w:color="auto" w:fill="auto"/>
            <w:vAlign w:val="center"/>
          </w:tcPr>
          <w:p w14:paraId="65983C6E" w14:textId="04B479F1" w:rsidR="00BA1C16" w:rsidRPr="00A6414E" w:rsidRDefault="00BA1C16" w:rsidP="00BA1C16">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r>
              <w:rPr>
                <w:rFonts w:ascii="Calibri" w:hAnsi="Calibri" w:cs="Calibri"/>
                <w:b/>
                <w:sz w:val="16"/>
                <w:szCs w:val="16"/>
              </w:rPr>
              <w:t xml:space="preserve"> </w:t>
            </w:r>
          </w:p>
        </w:tc>
        <w:tc>
          <w:tcPr>
            <w:tcW w:w="992" w:type="dxa"/>
            <w:gridSpan w:val="5"/>
            <w:shd w:val="clear" w:color="auto" w:fill="auto"/>
            <w:vAlign w:val="center"/>
          </w:tcPr>
          <w:p w14:paraId="1C533E46" w14:textId="0BFC9AEC" w:rsidR="00BA1C16" w:rsidRPr="00A6414E" w:rsidRDefault="00BA1C16" w:rsidP="00BA1C16">
            <w:pPr>
              <w:jc w:val="center"/>
              <w:rPr>
                <w:rFonts w:ascii="Calibri" w:hAnsi="Calibri" w:cs="Calibri"/>
                <w:b/>
                <w:sz w:val="16"/>
                <w:szCs w:val="16"/>
              </w:rPr>
            </w:pPr>
            <w:r>
              <w:rPr>
                <w:rFonts w:ascii="Calibri" w:hAnsi="Calibri" w:cs="Calibri"/>
                <w:b/>
                <w:sz w:val="16"/>
                <w:szCs w:val="16"/>
              </w:rPr>
              <w:t xml:space="preserve">PI </w:t>
            </w:r>
          </w:p>
        </w:tc>
        <w:tc>
          <w:tcPr>
            <w:tcW w:w="1134" w:type="dxa"/>
            <w:gridSpan w:val="4"/>
            <w:shd w:val="clear" w:color="auto" w:fill="auto"/>
            <w:vAlign w:val="center"/>
          </w:tcPr>
          <w:p w14:paraId="4088D600" w14:textId="1C0317DC" w:rsidR="00BA1C16" w:rsidRPr="00A6414E" w:rsidRDefault="00BA1C16" w:rsidP="00BA1C16">
            <w:pPr>
              <w:jc w:val="center"/>
              <w:rPr>
                <w:rFonts w:ascii="Calibri" w:hAnsi="Calibri" w:cs="Calibri"/>
                <w:b/>
                <w:sz w:val="16"/>
                <w:szCs w:val="16"/>
              </w:rPr>
            </w:pPr>
            <w:r w:rsidRPr="00A6414E">
              <w:rPr>
                <w:rFonts w:ascii="Calibri" w:hAnsi="Calibri" w:cs="Calibri"/>
                <w:b/>
                <w:sz w:val="16"/>
                <w:szCs w:val="16"/>
              </w:rPr>
              <w:t>MFV</w:t>
            </w:r>
            <w:r w:rsidRPr="006575A5">
              <w:rPr>
                <w:rFonts w:ascii="Calibri" w:hAnsi="Calibri" w:cs="Calibri"/>
                <w:b/>
                <w:sz w:val="16"/>
                <w:szCs w:val="16"/>
                <w:vertAlign w:val="subscript"/>
              </w:rPr>
              <w:t>MCA</w:t>
            </w:r>
          </w:p>
        </w:tc>
        <w:tc>
          <w:tcPr>
            <w:tcW w:w="1022" w:type="dxa"/>
            <w:gridSpan w:val="4"/>
            <w:shd w:val="clear" w:color="auto" w:fill="auto"/>
            <w:vAlign w:val="center"/>
          </w:tcPr>
          <w:p w14:paraId="5C869E48" w14:textId="04FE0941" w:rsidR="00BA1C16" w:rsidRPr="00A6414E" w:rsidRDefault="00BA1C16" w:rsidP="00BA1C16">
            <w:pPr>
              <w:jc w:val="center"/>
              <w:rPr>
                <w:rFonts w:ascii="Calibri" w:hAnsi="Calibri" w:cs="Calibri"/>
                <w:b/>
                <w:sz w:val="16"/>
                <w:szCs w:val="16"/>
              </w:rPr>
            </w:pPr>
            <w:r>
              <w:rPr>
                <w:rFonts w:ascii="Calibri" w:hAnsi="Calibri" w:cs="Calibri"/>
                <w:b/>
                <w:sz w:val="16"/>
                <w:szCs w:val="16"/>
              </w:rPr>
              <w:t>P</w:t>
            </w:r>
            <w:r w:rsidRPr="00A6414E">
              <w:rPr>
                <w:rFonts w:ascii="Calibri" w:hAnsi="Calibri" w:cs="Calibri"/>
                <w:b/>
                <w:sz w:val="16"/>
                <w:szCs w:val="16"/>
              </w:rPr>
              <w:t>I</w:t>
            </w:r>
          </w:p>
        </w:tc>
        <w:tc>
          <w:tcPr>
            <w:tcW w:w="2948" w:type="dxa"/>
            <w:vMerge/>
            <w:tcBorders>
              <w:right w:val="single" w:sz="18" w:space="0" w:color="auto"/>
            </w:tcBorders>
            <w:shd w:val="clear" w:color="auto" w:fill="auto"/>
          </w:tcPr>
          <w:p w14:paraId="337319A8" w14:textId="77777777" w:rsidR="00BA1C16" w:rsidRPr="00A6414E" w:rsidRDefault="00BA1C16" w:rsidP="00BA1C16">
            <w:pPr>
              <w:rPr>
                <w:rFonts w:ascii="Calibri" w:hAnsi="Calibri" w:cs="Calibri"/>
                <w:b/>
                <w:sz w:val="16"/>
                <w:szCs w:val="16"/>
              </w:rPr>
            </w:pPr>
          </w:p>
        </w:tc>
      </w:tr>
      <w:tr w:rsidR="00BA1C16" w:rsidRPr="005508A4" w14:paraId="0C66211F" w14:textId="77777777" w:rsidTr="006B694B">
        <w:trPr>
          <w:trHeight w:val="56"/>
        </w:trPr>
        <w:tc>
          <w:tcPr>
            <w:tcW w:w="1597" w:type="dxa"/>
            <w:vMerge/>
            <w:tcBorders>
              <w:left w:val="single" w:sz="18" w:space="0" w:color="auto"/>
              <w:bottom w:val="single" w:sz="18" w:space="0" w:color="auto"/>
            </w:tcBorders>
            <w:shd w:val="clear" w:color="auto" w:fill="auto"/>
          </w:tcPr>
          <w:p w14:paraId="21461C3D" w14:textId="77777777" w:rsidR="00BA1C16" w:rsidRPr="00A6414E" w:rsidRDefault="00BA1C16" w:rsidP="00BA1C16">
            <w:pPr>
              <w:rPr>
                <w:rFonts w:ascii="Calibri" w:hAnsi="Calibri" w:cs="Calibri"/>
                <w:sz w:val="16"/>
                <w:szCs w:val="16"/>
              </w:rPr>
            </w:pPr>
          </w:p>
        </w:tc>
        <w:tc>
          <w:tcPr>
            <w:tcW w:w="515" w:type="dxa"/>
            <w:vMerge/>
            <w:tcBorders>
              <w:bottom w:val="single" w:sz="18" w:space="0" w:color="auto"/>
            </w:tcBorders>
            <w:shd w:val="clear" w:color="auto" w:fill="auto"/>
          </w:tcPr>
          <w:p w14:paraId="19B61FF6" w14:textId="77777777" w:rsidR="00BA1C16" w:rsidRPr="00A6414E" w:rsidRDefault="00BA1C16" w:rsidP="00BA1C16">
            <w:pPr>
              <w:jc w:val="center"/>
              <w:rPr>
                <w:rFonts w:ascii="Calibri" w:hAnsi="Calibri" w:cs="Calibri"/>
                <w:sz w:val="16"/>
                <w:szCs w:val="16"/>
              </w:rPr>
            </w:pPr>
          </w:p>
        </w:tc>
        <w:tc>
          <w:tcPr>
            <w:tcW w:w="1554" w:type="dxa"/>
            <w:vMerge/>
            <w:tcBorders>
              <w:bottom w:val="single" w:sz="18" w:space="0" w:color="auto"/>
            </w:tcBorders>
            <w:shd w:val="clear" w:color="auto" w:fill="auto"/>
          </w:tcPr>
          <w:p w14:paraId="7AF4E500" w14:textId="77777777" w:rsidR="00BA1C16" w:rsidRPr="00A6414E" w:rsidRDefault="00BA1C16" w:rsidP="00BA1C16">
            <w:pPr>
              <w:pStyle w:val="Paragrafoelenco"/>
              <w:numPr>
                <w:ilvl w:val="0"/>
                <w:numId w:val="3"/>
              </w:numPr>
              <w:tabs>
                <w:tab w:val="left" w:pos="119"/>
              </w:tabs>
              <w:ind w:left="119" w:hanging="119"/>
              <w:rPr>
                <w:rFonts w:ascii="Calibri" w:hAnsi="Calibri" w:cs="Calibri"/>
                <w:sz w:val="16"/>
                <w:szCs w:val="16"/>
              </w:rPr>
            </w:pPr>
          </w:p>
        </w:tc>
        <w:tc>
          <w:tcPr>
            <w:tcW w:w="1135" w:type="dxa"/>
            <w:tcBorders>
              <w:bottom w:val="single" w:sz="18" w:space="0" w:color="auto"/>
              <w:tr2bl w:val="nil"/>
            </w:tcBorders>
            <w:shd w:val="clear" w:color="auto" w:fill="DEEAF6" w:themeFill="accent5" w:themeFillTint="33"/>
            <w:vAlign w:val="center"/>
          </w:tcPr>
          <w:p w14:paraId="20021987" w14:textId="43BC1237" w:rsidR="00BA1C16" w:rsidRPr="003930DA" w:rsidRDefault="00BA1C16" w:rsidP="00BA1C16">
            <w:pPr>
              <w:jc w:val="center"/>
              <w:rPr>
                <w:rFonts w:ascii="Calibri" w:hAnsi="Calibri" w:cs="Calibri"/>
                <w:sz w:val="16"/>
                <w:szCs w:val="16"/>
              </w:rPr>
            </w:pPr>
            <w:r>
              <w:rPr>
                <w:rFonts w:ascii="Calibri" w:hAnsi="Calibri" w:cs="Calibri"/>
                <w:sz w:val="16"/>
                <w:szCs w:val="16"/>
              </w:rPr>
              <w:t>All patients</w:t>
            </w:r>
          </w:p>
        </w:tc>
        <w:tc>
          <w:tcPr>
            <w:tcW w:w="1134" w:type="dxa"/>
            <w:gridSpan w:val="4"/>
            <w:tcBorders>
              <w:bottom w:val="single" w:sz="18" w:space="0" w:color="auto"/>
              <w:tr2bl w:val="nil"/>
            </w:tcBorders>
            <w:shd w:val="clear" w:color="auto" w:fill="DEEAF6" w:themeFill="accent5" w:themeFillTint="33"/>
            <w:vAlign w:val="center"/>
          </w:tcPr>
          <w:p w14:paraId="30C4BD20" w14:textId="5562C158" w:rsidR="00BA1C16" w:rsidRPr="00315011" w:rsidRDefault="00BA1C16" w:rsidP="00BA1C16">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41.5±14.1</w:t>
            </w:r>
          </w:p>
        </w:tc>
        <w:tc>
          <w:tcPr>
            <w:tcW w:w="1043" w:type="dxa"/>
            <w:gridSpan w:val="5"/>
            <w:tcBorders>
              <w:bottom w:val="single" w:sz="18" w:space="0" w:color="auto"/>
              <w:tr2bl w:val="nil"/>
            </w:tcBorders>
            <w:shd w:val="clear" w:color="auto" w:fill="DEEAF6" w:themeFill="accent5" w:themeFillTint="33"/>
            <w:vAlign w:val="center"/>
          </w:tcPr>
          <w:p w14:paraId="192CDDC1" w14:textId="151391D2" w:rsidR="00BA1C16" w:rsidRPr="00315011" w:rsidRDefault="00BA1C16" w:rsidP="00BA1C16">
            <w:pPr>
              <w:pStyle w:val="NormaleWeb"/>
              <w:spacing w:before="0" w:beforeAutospacing="0" w:after="0" w:afterAutospacing="0"/>
              <w:jc w:val="center"/>
              <w:rPr>
                <w:rFonts w:ascii="Calibri" w:hAnsi="Calibri" w:cs="Calibri"/>
                <w:sz w:val="16"/>
                <w:szCs w:val="16"/>
                <w:vertAlign w:val="superscript"/>
              </w:rPr>
            </w:pPr>
            <w:r>
              <w:rPr>
                <w:rFonts w:ascii="Calibri" w:hAnsi="Calibri" w:cs="Calibri"/>
                <w:sz w:val="16"/>
                <w:szCs w:val="16"/>
              </w:rPr>
              <w:t>1.1±0.25</w:t>
            </w:r>
          </w:p>
        </w:tc>
        <w:tc>
          <w:tcPr>
            <w:tcW w:w="1225" w:type="dxa"/>
            <w:gridSpan w:val="7"/>
            <w:tcBorders>
              <w:bottom w:val="single" w:sz="18" w:space="0" w:color="auto"/>
              <w:tr2bl w:val="nil"/>
            </w:tcBorders>
            <w:shd w:val="clear" w:color="auto" w:fill="DEEAF6" w:themeFill="accent5" w:themeFillTint="33"/>
            <w:vAlign w:val="center"/>
          </w:tcPr>
          <w:p w14:paraId="6ED1286B" w14:textId="460C9865" w:rsidR="00BA1C16" w:rsidRPr="003930DA" w:rsidRDefault="00BA1C16" w:rsidP="00BA1C16">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70.1±20</w:t>
            </w:r>
          </w:p>
        </w:tc>
        <w:tc>
          <w:tcPr>
            <w:tcW w:w="992" w:type="dxa"/>
            <w:gridSpan w:val="5"/>
            <w:tcBorders>
              <w:bottom w:val="single" w:sz="18" w:space="0" w:color="auto"/>
              <w:tr2bl w:val="nil"/>
            </w:tcBorders>
            <w:shd w:val="clear" w:color="auto" w:fill="DEEAF6" w:themeFill="accent5" w:themeFillTint="33"/>
            <w:vAlign w:val="center"/>
          </w:tcPr>
          <w:p w14:paraId="08679B04" w14:textId="6F4FA89C" w:rsidR="00BA1C16" w:rsidRPr="003930DA" w:rsidRDefault="00BA1C16" w:rsidP="00BA1C16">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0.93±0.27</w:t>
            </w:r>
          </w:p>
        </w:tc>
        <w:tc>
          <w:tcPr>
            <w:tcW w:w="1134" w:type="dxa"/>
            <w:gridSpan w:val="4"/>
            <w:tcBorders>
              <w:bottom w:val="single" w:sz="18" w:space="0" w:color="auto"/>
              <w:tr2bl w:val="nil"/>
            </w:tcBorders>
            <w:shd w:val="clear" w:color="auto" w:fill="DEEAF6" w:themeFill="accent5" w:themeFillTint="33"/>
            <w:vAlign w:val="center"/>
          </w:tcPr>
          <w:p w14:paraId="23DE2D98" w14:textId="4478A6D5" w:rsidR="00BA1C16" w:rsidRPr="003930DA" w:rsidRDefault="00BA1C16" w:rsidP="00BA1C16">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117.5±17.3</w:t>
            </w:r>
          </w:p>
        </w:tc>
        <w:tc>
          <w:tcPr>
            <w:tcW w:w="1022" w:type="dxa"/>
            <w:gridSpan w:val="4"/>
            <w:tcBorders>
              <w:bottom w:val="single" w:sz="18" w:space="0" w:color="auto"/>
              <w:tr2bl w:val="nil"/>
            </w:tcBorders>
            <w:shd w:val="clear" w:color="auto" w:fill="DEEAF6" w:themeFill="accent5" w:themeFillTint="33"/>
            <w:vAlign w:val="center"/>
          </w:tcPr>
          <w:p w14:paraId="7EFC4364" w14:textId="2EE1C59B" w:rsidR="00BA1C16" w:rsidRPr="003930DA" w:rsidRDefault="00BA1C16" w:rsidP="00BA1C16">
            <w:pPr>
              <w:pStyle w:val="NormaleWeb"/>
              <w:spacing w:before="0" w:beforeAutospacing="0" w:after="0" w:afterAutospacing="0"/>
              <w:jc w:val="center"/>
              <w:rPr>
                <w:rFonts w:ascii="Calibri" w:hAnsi="Calibri" w:cs="Calibri"/>
                <w:sz w:val="16"/>
                <w:szCs w:val="16"/>
              </w:rPr>
            </w:pPr>
            <w:r>
              <w:rPr>
                <w:rFonts w:ascii="Calibri" w:hAnsi="Calibri" w:cs="Calibri"/>
                <w:sz w:val="16"/>
                <w:szCs w:val="16"/>
              </w:rPr>
              <w:t>0.57±0.16</w:t>
            </w:r>
          </w:p>
        </w:tc>
        <w:tc>
          <w:tcPr>
            <w:tcW w:w="2948" w:type="dxa"/>
            <w:vMerge/>
            <w:tcBorders>
              <w:bottom w:val="single" w:sz="18" w:space="0" w:color="auto"/>
              <w:right w:val="single" w:sz="18" w:space="0" w:color="auto"/>
            </w:tcBorders>
            <w:shd w:val="clear" w:color="auto" w:fill="auto"/>
          </w:tcPr>
          <w:p w14:paraId="2EB261FE" w14:textId="77777777" w:rsidR="00BA1C16" w:rsidRPr="00A6414E" w:rsidRDefault="00BA1C16" w:rsidP="00BA1C16">
            <w:pPr>
              <w:pStyle w:val="NormaleWeb"/>
              <w:rPr>
                <w:rFonts w:ascii="Calibri" w:hAnsi="Calibri" w:cs="Calibri"/>
                <w:sz w:val="16"/>
                <w:szCs w:val="16"/>
              </w:rPr>
            </w:pPr>
          </w:p>
        </w:tc>
      </w:tr>
      <w:tr w:rsidR="00BA1C16" w:rsidRPr="005508A4" w14:paraId="149F1D9F" w14:textId="2463FC6C" w:rsidTr="009531E2">
        <w:trPr>
          <w:trHeight w:val="211"/>
        </w:trPr>
        <w:tc>
          <w:tcPr>
            <w:tcW w:w="14299" w:type="dxa"/>
            <w:gridSpan w:val="34"/>
            <w:tcBorders>
              <w:top w:val="single" w:sz="18" w:space="0" w:color="auto"/>
            </w:tcBorders>
          </w:tcPr>
          <w:p w14:paraId="74D7C4A0" w14:textId="3AE5F775" w:rsidR="00BA1C16" w:rsidRPr="005508A4" w:rsidRDefault="00BA1C16" w:rsidP="00BA1C16">
            <w:pPr>
              <w:rPr>
                <w:rFonts w:ascii="Calibri" w:hAnsi="Calibri" w:cs="Calibri"/>
                <w:sz w:val="18"/>
                <w:szCs w:val="18"/>
              </w:rPr>
            </w:pPr>
            <w:r w:rsidRPr="005508A4">
              <w:rPr>
                <w:rFonts w:ascii="Calibri" w:hAnsi="Calibri" w:cs="Calibri"/>
                <w:sz w:val="18"/>
                <w:szCs w:val="18"/>
              </w:rPr>
              <w:t xml:space="preserve">Tab. </w:t>
            </w:r>
            <w:r w:rsidR="00232025">
              <w:rPr>
                <w:rFonts w:ascii="Calibri" w:hAnsi="Calibri" w:cs="Calibri"/>
                <w:sz w:val="18"/>
                <w:szCs w:val="18"/>
                <w:highlight w:val="yellow"/>
              </w:rPr>
              <w:t>ESM Table 2b</w:t>
            </w:r>
            <w:r w:rsidRPr="005508A4">
              <w:rPr>
                <w:rFonts w:ascii="Calibri" w:hAnsi="Calibri" w:cs="Calibri"/>
                <w:sz w:val="18"/>
                <w:szCs w:val="18"/>
              </w:rPr>
              <w:t>. Summary of studies exploring US-</w:t>
            </w:r>
            <w:r>
              <w:rPr>
                <w:rFonts w:ascii="Calibri" w:hAnsi="Calibri" w:cs="Calibri"/>
                <w:sz w:val="18"/>
                <w:szCs w:val="18"/>
              </w:rPr>
              <w:t>TCD</w:t>
            </w:r>
            <w:r w:rsidRPr="005508A4">
              <w:rPr>
                <w:rFonts w:ascii="Calibri" w:hAnsi="Calibri" w:cs="Calibri"/>
                <w:sz w:val="18"/>
                <w:szCs w:val="18"/>
              </w:rPr>
              <w:t xml:space="preserve"> prognostic performance</w:t>
            </w:r>
          </w:p>
        </w:tc>
      </w:tr>
      <w:tr w:rsidR="00BA1C16" w:rsidRPr="005508A4" w14:paraId="3159B336" w14:textId="2E79D339" w:rsidTr="009531E2">
        <w:trPr>
          <w:trHeight w:val="211"/>
        </w:trPr>
        <w:tc>
          <w:tcPr>
            <w:tcW w:w="14299" w:type="dxa"/>
            <w:gridSpan w:val="34"/>
          </w:tcPr>
          <w:p w14:paraId="37401B07" w14:textId="7B0AD5CB" w:rsidR="00BA1C16" w:rsidRPr="00791E17" w:rsidRDefault="00BA1C16" w:rsidP="00BA1C16">
            <w:pPr>
              <w:pStyle w:val="NormaleWeb"/>
              <w:spacing w:before="0" w:beforeAutospacing="0" w:after="0" w:afterAutospacing="0"/>
              <w:rPr>
                <w:rFonts w:ascii="Calibri" w:hAnsi="Calibri" w:cs="Calibri"/>
                <w:sz w:val="16"/>
                <w:szCs w:val="16"/>
              </w:rPr>
            </w:pPr>
            <w:r w:rsidRPr="00791E17">
              <w:rPr>
                <w:rFonts w:ascii="Calibri" w:hAnsi="Calibri" w:cs="Calibri"/>
                <w:sz w:val="16"/>
                <w:szCs w:val="16"/>
              </w:rPr>
              <w:t xml:space="preserve">CPC: Cerebral Performance Category; </w:t>
            </w:r>
            <w:r>
              <w:rPr>
                <w:rFonts w:ascii="Calibri" w:hAnsi="Calibri" w:cs="Calibri"/>
                <w:sz w:val="16"/>
                <w:szCs w:val="16"/>
              </w:rPr>
              <w:t xml:space="preserve">CVR: Cerebrovascular Resistance; </w:t>
            </w:r>
            <w:proofErr w:type="spellStart"/>
            <w:r w:rsidRPr="00791E17">
              <w:rPr>
                <w:rFonts w:ascii="Calibri" w:hAnsi="Calibri" w:cs="Calibri"/>
                <w:sz w:val="16"/>
                <w:szCs w:val="16"/>
              </w:rPr>
              <w:t>Dia</w:t>
            </w:r>
            <w:proofErr w:type="spellEnd"/>
            <w:r w:rsidRPr="00791E17">
              <w:rPr>
                <w:rFonts w:ascii="Calibri" w:hAnsi="Calibri" w:cs="Calibri"/>
                <w:sz w:val="16"/>
                <w:szCs w:val="16"/>
              </w:rPr>
              <w:t xml:space="preserve">: Diastolic; </w:t>
            </w:r>
            <w:r w:rsidRPr="00791E17">
              <w:rPr>
                <w:rFonts w:ascii="Symbol" w:hAnsi="Symbol" w:cs="Calibri"/>
                <w:sz w:val="16"/>
                <w:szCs w:val="16"/>
              </w:rPr>
              <w:t></w:t>
            </w:r>
            <w:r w:rsidRPr="00791E17">
              <w:rPr>
                <w:rFonts w:ascii="Calibri" w:hAnsi="Calibri" w:cs="Calibri"/>
                <w:sz w:val="16"/>
                <w:szCs w:val="16"/>
              </w:rPr>
              <w:t xml:space="preserve">SD:  standard deviations from previously published normative values for children of similar age and gender; EDV: End Diastolic </w:t>
            </w:r>
            <w:proofErr w:type="spellStart"/>
            <w:r w:rsidRPr="00791E17">
              <w:rPr>
                <w:rFonts w:ascii="Calibri" w:hAnsi="Calibri" w:cs="Calibri"/>
                <w:sz w:val="16"/>
                <w:szCs w:val="16"/>
              </w:rPr>
              <w:t>Velocity</w:t>
            </w:r>
            <w:proofErr w:type="gramStart"/>
            <w:r w:rsidRPr="00791E17">
              <w:rPr>
                <w:rFonts w:ascii="Calibri" w:hAnsi="Calibri" w:cs="Calibri"/>
                <w:sz w:val="16"/>
                <w:szCs w:val="16"/>
              </w:rPr>
              <w:t>;EFV</w:t>
            </w:r>
            <w:proofErr w:type="spellEnd"/>
            <w:proofErr w:type="gramEnd"/>
            <w:r w:rsidRPr="00791E17">
              <w:rPr>
                <w:rFonts w:ascii="Calibri" w:hAnsi="Calibri" w:cs="Calibri"/>
                <w:sz w:val="16"/>
                <w:szCs w:val="16"/>
              </w:rPr>
              <w:t xml:space="preserve">: Extreme flow velocity (=a value greater than or less than two standard deviations from normative); GOS-E: Extended Glasgow Outcome Scale, </w:t>
            </w:r>
            <w:proofErr w:type="spellStart"/>
            <w:r w:rsidRPr="00791E17">
              <w:rPr>
                <w:rFonts w:ascii="Calibri" w:hAnsi="Calibri" w:cs="Calibri"/>
                <w:sz w:val="16"/>
                <w:szCs w:val="16"/>
              </w:rPr>
              <w:t>dFV</w:t>
            </w:r>
            <w:proofErr w:type="spellEnd"/>
            <w:r w:rsidRPr="00791E17">
              <w:rPr>
                <w:rFonts w:ascii="Calibri" w:hAnsi="Calibri" w:cs="Calibri"/>
                <w:sz w:val="16"/>
                <w:szCs w:val="16"/>
              </w:rPr>
              <w:t>: Diastolic Flow Velocity; MFV</w:t>
            </w:r>
            <w:r w:rsidRPr="00791E17">
              <w:rPr>
                <w:rFonts w:ascii="Calibri" w:hAnsi="Calibri" w:cs="Calibri"/>
                <w:sz w:val="16"/>
                <w:szCs w:val="16"/>
                <w:vertAlign w:val="subscript"/>
              </w:rPr>
              <w:t>MCA</w:t>
            </w:r>
            <w:r w:rsidRPr="00791E17">
              <w:rPr>
                <w:rFonts w:ascii="Calibri" w:hAnsi="Calibri" w:cs="Calibri"/>
                <w:sz w:val="16"/>
                <w:szCs w:val="16"/>
              </w:rPr>
              <w:t xml:space="preserve">: Mean Flow Velocity Middle Cerebral Artery; </w:t>
            </w:r>
            <w:r>
              <w:rPr>
                <w:rFonts w:ascii="Calibri" w:hAnsi="Calibri" w:cs="Calibri"/>
                <w:sz w:val="16"/>
                <w:szCs w:val="16"/>
              </w:rPr>
              <w:t xml:space="preserve">NR: not reported; NS: Non-survivors; </w:t>
            </w:r>
            <w:r w:rsidRPr="00791E17">
              <w:rPr>
                <w:rFonts w:ascii="Calibri" w:hAnsi="Calibri" w:cs="Calibri"/>
                <w:sz w:val="16"/>
                <w:szCs w:val="16"/>
              </w:rPr>
              <w:t xml:space="preserve">PI: </w:t>
            </w:r>
            <w:proofErr w:type="spellStart"/>
            <w:r w:rsidRPr="00791E17">
              <w:rPr>
                <w:rFonts w:ascii="Calibri" w:hAnsi="Calibri" w:cs="Calibri"/>
                <w:sz w:val="16"/>
                <w:szCs w:val="16"/>
              </w:rPr>
              <w:t>Pulsatility</w:t>
            </w:r>
            <w:proofErr w:type="spellEnd"/>
            <w:r w:rsidRPr="00791E17">
              <w:rPr>
                <w:rFonts w:ascii="Calibri" w:hAnsi="Calibri" w:cs="Calibri"/>
                <w:sz w:val="16"/>
                <w:szCs w:val="16"/>
              </w:rPr>
              <w:t xml:space="preserve"> Index; PSV: Peak Systolic Velocity; RI: Resistivity Index</w:t>
            </w:r>
            <w:r>
              <w:rPr>
                <w:rFonts w:ascii="Calibri" w:hAnsi="Calibri" w:cs="Calibri"/>
                <w:sz w:val="16"/>
                <w:szCs w:val="16"/>
              </w:rPr>
              <w:t xml:space="preserve">; </w:t>
            </w:r>
            <w:r w:rsidRPr="00791E17">
              <w:rPr>
                <w:rFonts w:ascii="Calibri" w:hAnsi="Calibri" w:cs="Calibri"/>
                <w:sz w:val="16"/>
                <w:szCs w:val="16"/>
              </w:rPr>
              <w:t xml:space="preserve">Sys: Systolic; </w:t>
            </w:r>
            <w:r>
              <w:rPr>
                <w:rFonts w:ascii="Calibri" w:hAnsi="Calibri" w:cs="Calibri"/>
                <w:sz w:val="16"/>
                <w:szCs w:val="16"/>
              </w:rPr>
              <w:t>S: Survivors</w:t>
            </w:r>
            <w:r w:rsidRPr="00791E17">
              <w:rPr>
                <w:rFonts w:ascii="Calibri" w:hAnsi="Calibri" w:cs="Calibri"/>
                <w:sz w:val="16"/>
                <w:szCs w:val="16"/>
              </w:rPr>
              <w:t>.</w:t>
            </w:r>
          </w:p>
        </w:tc>
      </w:tr>
      <w:tr w:rsidR="00BA1C16" w:rsidRPr="005508A4" w14:paraId="1D8FE1C7" w14:textId="77777777" w:rsidTr="009531E2">
        <w:trPr>
          <w:trHeight w:val="211"/>
        </w:trPr>
        <w:tc>
          <w:tcPr>
            <w:tcW w:w="14299" w:type="dxa"/>
            <w:gridSpan w:val="34"/>
          </w:tcPr>
          <w:p w14:paraId="43D7CE48" w14:textId="77777777" w:rsidR="00BA1C16" w:rsidRDefault="00BA1C16" w:rsidP="00BA1C16">
            <w:pPr>
              <w:rPr>
                <w:rFonts w:ascii="Calibri" w:hAnsi="Calibri" w:cs="Calibri"/>
                <w:sz w:val="18"/>
                <w:szCs w:val="18"/>
              </w:rPr>
            </w:pPr>
          </w:p>
        </w:tc>
      </w:tr>
    </w:tbl>
    <w:p w14:paraId="593CE606" w14:textId="77777777" w:rsidR="000C3DE9" w:rsidRDefault="000C3DE9"/>
    <w:p w14:paraId="7C7553E1" w14:textId="35206FCA" w:rsidR="00D8721B" w:rsidRPr="00D8721B" w:rsidRDefault="00D8721B" w:rsidP="00D8721B">
      <w:pPr>
        <w:widowControl w:val="0"/>
        <w:autoSpaceDE w:val="0"/>
        <w:autoSpaceDN w:val="0"/>
        <w:adjustRightInd w:val="0"/>
        <w:ind w:left="640" w:hanging="640"/>
        <w:rPr>
          <w:rFonts w:ascii="Calibri" w:hAnsi="Calibri"/>
          <w:noProof/>
        </w:rPr>
      </w:pPr>
      <w:r>
        <w:fldChar w:fldCharType="begin" w:fldLock="1"/>
      </w:r>
      <w:r>
        <w:instrText xml:space="preserve">ADDIN Mendeley Bibliography CSL_BIBLIOGRAPHY </w:instrText>
      </w:r>
      <w:r>
        <w:fldChar w:fldCharType="separate"/>
      </w:r>
      <w:r w:rsidRPr="00D8721B">
        <w:rPr>
          <w:rFonts w:ascii="Calibri" w:hAnsi="Calibri"/>
          <w:noProof/>
        </w:rPr>
        <w:t xml:space="preserve">1. </w:t>
      </w:r>
      <w:r w:rsidRPr="00D8721B">
        <w:rPr>
          <w:rFonts w:ascii="Calibri" w:hAnsi="Calibri"/>
          <w:noProof/>
        </w:rPr>
        <w:tab/>
        <w:t>Lovett ME, Maa T, Chung MG, O’Brien NF (2018) Cerebral blood flow velocity and autoregulation in paediatric patients following a global hypoxic-ischaemic insult. Resuscitation 126:191–196. https://doi.org/10.1016/j.resuscitation.2018.02.005</w:t>
      </w:r>
    </w:p>
    <w:p w14:paraId="3C1FE84F"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lastRenderedPageBreak/>
        <w:t xml:space="preserve">2. </w:t>
      </w:r>
      <w:r w:rsidRPr="00D8721B">
        <w:rPr>
          <w:rFonts w:ascii="Calibri" w:hAnsi="Calibri"/>
          <w:noProof/>
        </w:rPr>
        <w:tab/>
        <w:t>Lin JJ, Hsia SH, Wang HS, et al (2015) Transcranial Doppler ultrasound in therapeutic hypothermia for children after resuscitation. Resuscitation 89:182–187. https://doi.org/10.1016/j.resuscitation.2015.01.029</w:t>
      </w:r>
    </w:p>
    <w:p w14:paraId="2F1FE50F"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3. </w:t>
      </w:r>
      <w:r w:rsidRPr="00D8721B">
        <w:rPr>
          <w:rFonts w:ascii="Calibri" w:hAnsi="Calibri"/>
          <w:noProof/>
        </w:rPr>
        <w:tab/>
        <w:t>Hoedemaekers CW, Ainslie PN, Hinssen S, et al (2017) Low cerebral blood flow after cardiac arrest is not associated with anaerobic cerebral metabolism. Resuscitation 120:45–50. https://doi.org/10.1016/j.resuscitation.2017.08.218</w:t>
      </w:r>
    </w:p>
    <w:p w14:paraId="75A3396D"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4. </w:t>
      </w:r>
      <w:r w:rsidRPr="00D8721B">
        <w:rPr>
          <w:rFonts w:ascii="Calibri" w:hAnsi="Calibri"/>
          <w:noProof/>
        </w:rPr>
        <w:tab/>
        <w:t>van den Brule JMD, Vinke E, van Loon LM, et al (2017) Middle cerebral artery flow, the critical closing pressure, and the optimal mean arterial pressure in comatose cardiac arrest survivors—An observational study. Resuscitation 110:85–89. https://doi.org/10.1016/j.resuscitation.2016.10.022</w:t>
      </w:r>
    </w:p>
    <w:p w14:paraId="11DF07A8"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5. </w:t>
      </w:r>
      <w:r w:rsidRPr="00D8721B">
        <w:rPr>
          <w:rFonts w:ascii="Calibri" w:hAnsi="Calibri"/>
          <w:noProof/>
        </w:rPr>
        <w:tab/>
        <w:t>Heimburger D, Durand M, Gaide-Chevronnay L, et al (2016) Quantitative pupillometry and transcranial Doppler measurements in patients treated with hypothermia after cardiac arrest. Resuscitation 103:88–93. https://doi.org/10.1016/j.resuscitation.2016.02.026</w:t>
      </w:r>
    </w:p>
    <w:p w14:paraId="343571A7"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6. </w:t>
      </w:r>
      <w:r w:rsidRPr="00D8721B">
        <w:rPr>
          <w:rFonts w:ascii="Calibri" w:hAnsi="Calibri"/>
          <w:noProof/>
        </w:rPr>
        <w:tab/>
        <w:t>Doepp F, Reitemeier J, Storm C, et al (2014) Duplex sonography of cerebral blood flow after cardiac arrest-A prospective observational study. Resuscitation 85:516–521. https://doi.org/10.1016/j.resuscitation.2013.12.021</w:t>
      </w:r>
    </w:p>
    <w:p w14:paraId="0155E14C"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7. </w:t>
      </w:r>
      <w:r w:rsidRPr="00D8721B">
        <w:rPr>
          <w:rFonts w:ascii="Calibri" w:hAnsi="Calibri"/>
          <w:noProof/>
        </w:rPr>
        <w:tab/>
        <w:t>Bisschops LLA, Van Der Hoeven JG, Hoedemaekers CWE (2012) Effects of prolonged mild hypothermia on cerebral blood flow after cardiac arrest. Crit Care Med 40:2362–2367. https://doi.org/10.1097/CCM.0b013e318255d983</w:t>
      </w:r>
    </w:p>
    <w:p w14:paraId="56B0DAFA"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8. </w:t>
      </w:r>
      <w:r w:rsidRPr="00D8721B">
        <w:rPr>
          <w:rFonts w:ascii="Calibri" w:hAnsi="Calibri"/>
          <w:noProof/>
        </w:rPr>
        <w:tab/>
        <w:t>Lemiale V, Huet O, Vigué B, et al (2008) Changes in cerebral blood flow and oxygen extraction during post-resuscitation syndrome. Resuscitation 76:17–24. https://doi.org/10.1016/j.resuscitation.2007.06.028</w:t>
      </w:r>
    </w:p>
    <w:p w14:paraId="59CD95C4"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9. </w:t>
      </w:r>
      <w:r w:rsidRPr="00D8721B">
        <w:rPr>
          <w:rFonts w:ascii="Calibri" w:hAnsi="Calibri"/>
          <w:noProof/>
        </w:rPr>
        <w:tab/>
        <w:t>Wessels T, Harrer JU, Jacke C, et al (2006) The prognostic value of early transcranial doppler ultrasound following cardiopulmonary resuscitation. Ultrasound Med Biol 32:1845–1851. https://doi.org/10.1016/j.ultrasmedbio.2006.06.023</w:t>
      </w:r>
    </w:p>
    <w:p w14:paraId="3EF7698D"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10. </w:t>
      </w:r>
      <w:r w:rsidRPr="00D8721B">
        <w:rPr>
          <w:rFonts w:ascii="Calibri" w:hAnsi="Calibri"/>
          <w:noProof/>
        </w:rPr>
        <w:tab/>
        <w:t>Buunk G, Van Der Hoeven JG, Meinders AE (1999) Prognostic significance of the difference between mixed venous and jugular bulb oxygen saturation in comatose patients resuscitated from a cardiac arrest. Resuscitation 41:257–262. https://doi.org/10.1016/S0300-9572(99)00060-X</w:t>
      </w:r>
    </w:p>
    <w:p w14:paraId="34992EE6" w14:textId="77777777" w:rsidR="00D8721B" w:rsidRPr="00D8721B" w:rsidRDefault="00D8721B" w:rsidP="00D8721B">
      <w:pPr>
        <w:widowControl w:val="0"/>
        <w:autoSpaceDE w:val="0"/>
        <w:autoSpaceDN w:val="0"/>
        <w:adjustRightInd w:val="0"/>
        <w:ind w:left="640" w:hanging="640"/>
        <w:rPr>
          <w:rFonts w:ascii="Calibri" w:hAnsi="Calibri"/>
          <w:noProof/>
        </w:rPr>
      </w:pPr>
      <w:r w:rsidRPr="00D8721B">
        <w:rPr>
          <w:rFonts w:ascii="Calibri" w:hAnsi="Calibri"/>
          <w:noProof/>
        </w:rPr>
        <w:t xml:space="preserve">11. </w:t>
      </w:r>
      <w:r w:rsidRPr="00D8721B">
        <w:rPr>
          <w:rFonts w:ascii="Calibri" w:hAnsi="Calibri"/>
          <w:noProof/>
        </w:rPr>
        <w:tab/>
        <w:t>Iida K, Satoh H, Arita K, et al (1997) Delayed hyperemia causing intracranial hypertension after cardiopulmonary resuscitation. Crit Care Med 25:971–976. https://doi.org/10.1097/00003246-199706000-00013</w:t>
      </w:r>
    </w:p>
    <w:p w14:paraId="75528F31" w14:textId="70CBFD49" w:rsidR="00D8721B" w:rsidRDefault="00D8721B">
      <w:r>
        <w:fldChar w:fldCharType="end"/>
      </w:r>
      <w:bookmarkStart w:id="0" w:name="_GoBack"/>
      <w:bookmarkEnd w:id="0"/>
    </w:p>
    <w:p w14:paraId="105151FE" w14:textId="77777777" w:rsidR="00B242F9" w:rsidRDefault="00B242F9"/>
    <w:p w14:paraId="1AC340A3" w14:textId="77777777" w:rsidR="006B69C4" w:rsidRDefault="006B69C4"/>
    <w:sectPr w:rsidR="006B69C4" w:rsidSect="000C3DE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imes New Roman"/>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5358"/>
    <w:multiLevelType w:val="hybridMultilevel"/>
    <w:tmpl w:val="526E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647AE"/>
    <w:multiLevelType w:val="hybridMultilevel"/>
    <w:tmpl w:val="636C7C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A2C1C"/>
    <w:multiLevelType w:val="hybridMultilevel"/>
    <w:tmpl w:val="B86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5320B"/>
    <w:multiLevelType w:val="hybridMultilevel"/>
    <w:tmpl w:val="FEACA70A"/>
    <w:lvl w:ilvl="0" w:tplc="F2B82FCC">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06AAA"/>
    <w:multiLevelType w:val="hybridMultilevel"/>
    <w:tmpl w:val="B43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342A7"/>
    <w:multiLevelType w:val="hybridMultilevel"/>
    <w:tmpl w:val="924C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D0E0D"/>
    <w:multiLevelType w:val="hybridMultilevel"/>
    <w:tmpl w:val="8B2E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B6A63"/>
    <w:multiLevelType w:val="hybridMultilevel"/>
    <w:tmpl w:val="576A0432"/>
    <w:lvl w:ilvl="0" w:tplc="976A3C3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D00C6"/>
    <w:multiLevelType w:val="hybridMultilevel"/>
    <w:tmpl w:val="89A28EC2"/>
    <w:lvl w:ilvl="0" w:tplc="3AB0CE86">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E9"/>
    <w:rsid w:val="00017966"/>
    <w:rsid w:val="00020D91"/>
    <w:rsid w:val="000310C9"/>
    <w:rsid w:val="00040B54"/>
    <w:rsid w:val="00043098"/>
    <w:rsid w:val="000740E9"/>
    <w:rsid w:val="000758BF"/>
    <w:rsid w:val="00095C8D"/>
    <w:rsid w:val="0009790C"/>
    <w:rsid w:val="000A6621"/>
    <w:rsid w:val="000A7AFC"/>
    <w:rsid w:val="000B216D"/>
    <w:rsid w:val="000C29F6"/>
    <w:rsid w:val="000C3DE9"/>
    <w:rsid w:val="000D30F6"/>
    <w:rsid w:val="001279C4"/>
    <w:rsid w:val="0013160B"/>
    <w:rsid w:val="00141F20"/>
    <w:rsid w:val="00160C98"/>
    <w:rsid w:val="001D581A"/>
    <w:rsid w:val="001E2E38"/>
    <w:rsid w:val="001F6304"/>
    <w:rsid w:val="00232025"/>
    <w:rsid w:val="00235399"/>
    <w:rsid w:val="00253FB2"/>
    <w:rsid w:val="0027312C"/>
    <w:rsid w:val="00291E65"/>
    <w:rsid w:val="0029288F"/>
    <w:rsid w:val="002A0105"/>
    <w:rsid w:val="002A3995"/>
    <w:rsid w:val="002A3ECF"/>
    <w:rsid w:val="002A5F8C"/>
    <w:rsid w:val="00300AD5"/>
    <w:rsid w:val="00310796"/>
    <w:rsid w:val="00315011"/>
    <w:rsid w:val="00332830"/>
    <w:rsid w:val="00341138"/>
    <w:rsid w:val="003620FE"/>
    <w:rsid w:val="003930DA"/>
    <w:rsid w:val="00396D57"/>
    <w:rsid w:val="00396DFD"/>
    <w:rsid w:val="003B541F"/>
    <w:rsid w:val="00402A5D"/>
    <w:rsid w:val="00425A31"/>
    <w:rsid w:val="004451C0"/>
    <w:rsid w:val="004634AC"/>
    <w:rsid w:val="004946FC"/>
    <w:rsid w:val="004C33D0"/>
    <w:rsid w:val="004C7B8D"/>
    <w:rsid w:val="004E4DA1"/>
    <w:rsid w:val="00515B4A"/>
    <w:rsid w:val="00517702"/>
    <w:rsid w:val="00526875"/>
    <w:rsid w:val="005508A4"/>
    <w:rsid w:val="00554414"/>
    <w:rsid w:val="005966D0"/>
    <w:rsid w:val="005B6A52"/>
    <w:rsid w:val="005C1F05"/>
    <w:rsid w:val="00606CB2"/>
    <w:rsid w:val="0061235E"/>
    <w:rsid w:val="006163D1"/>
    <w:rsid w:val="00621467"/>
    <w:rsid w:val="00632A6B"/>
    <w:rsid w:val="006567D2"/>
    <w:rsid w:val="006575A5"/>
    <w:rsid w:val="00662F6F"/>
    <w:rsid w:val="0067105A"/>
    <w:rsid w:val="00676F1D"/>
    <w:rsid w:val="006B694B"/>
    <w:rsid w:val="006B69C4"/>
    <w:rsid w:val="006C055D"/>
    <w:rsid w:val="006C6990"/>
    <w:rsid w:val="006F4CA3"/>
    <w:rsid w:val="00704482"/>
    <w:rsid w:val="00711867"/>
    <w:rsid w:val="00712815"/>
    <w:rsid w:val="00725012"/>
    <w:rsid w:val="0073498A"/>
    <w:rsid w:val="0075060F"/>
    <w:rsid w:val="00754007"/>
    <w:rsid w:val="00755445"/>
    <w:rsid w:val="00777B71"/>
    <w:rsid w:val="00791E17"/>
    <w:rsid w:val="007A57DE"/>
    <w:rsid w:val="007B1838"/>
    <w:rsid w:val="007D3FD7"/>
    <w:rsid w:val="00804299"/>
    <w:rsid w:val="00813EC4"/>
    <w:rsid w:val="00815C69"/>
    <w:rsid w:val="008430B8"/>
    <w:rsid w:val="008742EE"/>
    <w:rsid w:val="00876864"/>
    <w:rsid w:val="008A22E6"/>
    <w:rsid w:val="008D3E69"/>
    <w:rsid w:val="008D6AEA"/>
    <w:rsid w:val="008F410D"/>
    <w:rsid w:val="008F572B"/>
    <w:rsid w:val="009531E2"/>
    <w:rsid w:val="00967A12"/>
    <w:rsid w:val="00976AF7"/>
    <w:rsid w:val="009971E1"/>
    <w:rsid w:val="009D15BC"/>
    <w:rsid w:val="009E7F4D"/>
    <w:rsid w:val="00A07A1D"/>
    <w:rsid w:val="00A24735"/>
    <w:rsid w:val="00A45930"/>
    <w:rsid w:val="00A6414E"/>
    <w:rsid w:val="00A770B8"/>
    <w:rsid w:val="00A803BB"/>
    <w:rsid w:val="00A844F8"/>
    <w:rsid w:val="00AF246F"/>
    <w:rsid w:val="00AF504D"/>
    <w:rsid w:val="00B02BFE"/>
    <w:rsid w:val="00B060B5"/>
    <w:rsid w:val="00B10A77"/>
    <w:rsid w:val="00B1324B"/>
    <w:rsid w:val="00B242F9"/>
    <w:rsid w:val="00B36C61"/>
    <w:rsid w:val="00B433AF"/>
    <w:rsid w:val="00B436F4"/>
    <w:rsid w:val="00B54A5E"/>
    <w:rsid w:val="00B86494"/>
    <w:rsid w:val="00B92BE5"/>
    <w:rsid w:val="00BA1C16"/>
    <w:rsid w:val="00BA1E42"/>
    <w:rsid w:val="00BA6E2E"/>
    <w:rsid w:val="00BC14A6"/>
    <w:rsid w:val="00BF5F3F"/>
    <w:rsid w:val="00C2396D"/>
    <w:rsid w:val="00C278F9"/>
    <w:rsid w:val="00C45E6E"/>
    <w:rsid w:val="00C464E3"/>
    <w:rsid w:val="00C95106"/>
    <w:rsid w:val="00C97B51"/>
    <w:rsid w:val="00D1791F"/>
    <w:rsid w:val="00D3546F"/>
    <w:rsid w:val="00D43709"/>
    <w:rsid w:val="00D52A8E"/>
    <w:rsid w:val="00D54667"/>
    <w:rsid w:val="00D629AC"/>
    <w:rsid w:val="00D8721B"/>
    <w:rsid w:val="00D87AC6"/>
    <w:rsid w:val="00D87CF0"/>
    <w:rsid w:val="00D9200E"/>
    <w:rsid w:val="00D9696A"/>
    <w:rsid w:val="00DB105D"/>
    <w:rsid w:val="00E06133"/>
    <w:rsid w:val="00E157ED"/>
    <w:rsid w:val="00E229EF"/>
    <w:rsid w:val="00E250A0"/>
    <w:rsid w:val="00E32219"/>
    <w:rsid w:val="00E537D1"/>
    <w:rsid w:val="00E842FB"/>
    <w:rsid w:val="00EF7CB5"/>
    <w:rsid w:val="00F05684"/>
    <w:rsid w:val="00F15A1D"/>
    <w:rsid w:val="00F341B3"/>
    <w:rsid w:val="00F501A0"/>
    <w:rsid w:val="00F7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344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C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B242F9"/>
    <w:pPr>
      <w:spacing w:before="100" w:beforeAutospacing="1" w:after="100" w:afterAutospacing="1"/>
    </w:pPr>
    <w:rPr>
      <w:rFonts w:ascii="Times New Roman" w:eastAsia="Times New Roman" w:hAnsi="Times New Roman" w:cs="Times New Roman"/>
      <w:lang w:val="en-CA"/>
    </w:rPr>
  </w:style>
  <w:style w:type="paragraph" w:styleId="Paragrafoelenco">
    <w:name w:val="List Paragraph"/>
    <w:basedOn w:val="Normale"/>
    <w:uiPriority w:val="34"/>
    <w:qFormat/>
    <w:rsid w:val="00BF5F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C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B242F9"/>
    <w:pPr>
      <w:spacing w:before="100" w:beforeAutospacing="1" w:after="100" w:afterAutospacing="1"/>
    </w:pPr>
    <w:rPr>
      <w:rFonts w:ascii="Times New Roman" w:eastAsia="Times New Roman" w:hAnsi="Times New Roman" w:cs="Times New Roman"/>
      <w:lang w:val="en-CA"/>
    </w:rPr>
  </w:style>
  <w:style w:type="paragraph" w:styleId="Paragrafoelenco">
    <w:name w:val="List Paragraph"/>
    <w:basedOn w:val="Normale"/>
    <w:uiPriority w:val="34"/>
    <w:qFormat/>
    <w:rsid w:val="00BF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08">
      <w:bodyDiv w:val="1"/>
      <w:marLeft w:val="0"/>
      <w:marRight w:val="0"/>
      <w:marTop w:val="0"/>
      <w:marBottom w:val="0"/>
      <w:divBdr>
        <w:top w:val="none" w:sz="0" w:space="0" w:color="auto"/>
        <w:left w:val="none" w:sz="0" w:space="0" w:color="auto"/>
        <w:bottom w:val="none" w:sz="0" w:space="0" w:color="auto"/>
        <w:right w:val="none" w:sz="0" w:space="0" w:color="auto"/>
      </w:divBdr>
      <w:divsChild>
        <w:div w:id="1125658851">
          <w:marLeft w:val="0"/>
          <w:marRight w:val="0"/>
          <w:marTop w:val="0"/>
          <w:marBottom w:val="0"/>
          <w:divBdr>
            <w:top w:val="none" w:sz="0" w:space="0" w:color="auto"/>
            <w:left w:val="none" w:sz="0" w:space="0" w:color="auto"/>
            <w:bottom w:val="none" w:sz="0" w:space="0" w:color="auto"/>
            <w:right w:val="none" w:sz="0" w:space="0" w:color="auto"/>
          </w:divBdr>
          <w:divsChild>
            <w:div w:id="1785148318">
              <w:marLeft w:val="0"/>
              <w:marRight w:val="0"/>
              <w:marTop w:val="0"/>
              <w:marBottom w:val="0"/>
              <w:divBdr>
                <w:top w:val="none" w:sz="0" w:space="0" w:color="auto"/>
                <w:left w:val="none" w:sz="0" w:space="0" w:color="auto"/>
                <w:bottom w:val="none" w:sz="0" w:space="0" w:color="auto"/>
                <w:right w:val="none" w:sz="0" w:space="0" w:color="auto"/>
              </w:divBdr>
              <w:divsChild>
                <w:div w:id="15348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894">
      <w:bodyDiv w:val="1"/>
      <w:marLeft w:val="0"/>
      <w:marRight w:val="0"/>
      <w:marTop w:val="0"/>
      <w:marBottom w:val="0"/>
      <w:divBdr>
        <w:top w:val="none" w:sz="0" w:space="0" w:color="auto"/>
        <w:left w:val="none" w:sz="0" w:space="0" w:color="auto"/>
        <w:bottom w:val="none" w:sz="0" w:space="0" w:color="auto"/>
        <w:right w:val="none" w:sz="0" w:space="0" w:color="auto"/>
      </w:divBdr>
      <w:divsChild>
        <w:div w:id="206259498">
          <w:marLeft w:val="0"/>
          <w:marRight w:val="0"/>
          <w:marTop w:val="0"/>
          <w:marBottom w:val="0"/>
          <w:divBdr>
            <w:top w:val="none" w:sz="0" w:space="0" w:color="auto"/>
            <w:left w:val="none" w:sz="0" w:space="0" w:color="auto"/>
            <w:bottom w:val="none" w:sz="0" w:space="0" w:color="auto"/>
            <w:right w:val="none" w:sz="0" w:space="0" w:color="auto"/>
          </w:divBdr>
          <w:divsChild>
            <w:div w:id="1178352217">
              <w:marLeft w:val="0"/>
              <w:marRight w:val="0"/>
              <w:marTop w:val="0"/>
              <w:marBottom w:val="0"/>
              <w:divBdr>
                <w:top w:val="none" w:sz="0" w:space="0" w:color="auto"/>
                <w:left w:val="none" w:sz="0" w:space="0" w:color="auto"/>
                <w:bottom w:val="none" w:sz="0" w:space="0" w:color="auto"/>
                <w:right w:val="none" w:sz="0" w:space="0" w:color="auto"/>
              </w:divBdr>
              <w:divsChild>
                <w:div w:id="15812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4">
      <w:bodyDiv w:val="1"/>
      <w:marLeft w:val="0"/>
      <w:marRight w:val="0"/>
      <w:marTop w:val="0"/>
      <w:marBottom w:val="0"/>
      <w:divBdr>
        <w:top w:val="none" w:sz="0" w:space="0" w:color="auto"/>
        <w:left w:val="none" w:sz="0" w:space="0" w:color="auto"/>
        <w:bottom w:val="none" w:sz="0" w:space="0" w:color="auto"/>
        <w:right w:val="none" w:sz="0" w:space="0" w:color="auto"/>
      </w:divBdr>
      <w:divsChild>
        <w:div w:id="2008901025">
          <w:marLeft w:val="0"/>
          <w:marRight w:val="0"/>
          <w:marTop w:val="0"/>
          <w:marBottom w:val="0"/>
          <w:divBdr>
            <w:top w:val="none" w:sz="0" w:space="0" w:color="auto"/>
            <w:left w:val="none" w:sz="0" w:space="0" w:color="auto"/>
            <w:bottom w:val="none" w:sz="0" w:space="0" w:color="auto"/>
            <w:right w:val="none" w:sz="0" w:space="0" w:color="auto"/>
          </w:divBdr>
          <w:divsChild>
            <w:div w:id="442312930">
              <w:marLeft w:val="0"/>
              <w:marRight w:val="0"/>
              <w:marTop w:val="0"/>
              <w:marBottom w:val="0"/>
              <w:divBdr>
                <w:top w:val="none" w:sz="0" w:space="0" w:color="auto"/>
                <w:left w:val="none" w:sz="0" w:space="0" w:color="auto"/>
                <w:bottom w:val="none" w:sz="0" w:space="0" w:color="auto"/>
                <w:right w:val="none" w:sz="0" w:space="0" w:color="auto"/>
              </w:divBdr>
              <w:divsChild>
                <w:div w:id="296376141">
                  <w:marLeft w:val="0"/>
                  <w:marRight w:val="0"/>
                  <w:marTop w:val="0"/>
                  <w:marBottom w:val="0"/>
                  <w:divBdr>
                    <w:top w:val="none" w:sz="0" w:space="0" w:color="auto"/>
                    <w:left w:val="none" w:sz="0" w:space="0" w:color="auto"/>
                    <w:bottom w:val="none" w:sz="0" w:space="0" w:color="auto"/>
                    <w:right w:val="none" w:sz="0" w:space="0" w:color="auto"/>
                  </w:divBdr>
                </w:div>
                <w:div w:id="9656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8385">
      <w:bodyDiv w:val="1"/>
      <w:marLeft w:val="0"/>
      <w:marRight w:val="0"/>
      <w:marTop w:val="0"/>
      <w:marBottom w:val="0"/>
      <w:divBdr>
        <w:top w:val="none" w:sz="0" w:space="0" w:color="auto"/>
        <w:left w:val="none" w:sz="0" w:space="0" w:color="auto"/>
        <w:bottom w:val="none" w:sz="0" w:space="0" w:color="auto"/>
        <w:right w:val="none" w:sz="0" w:space="0" w:color="auto"/>
      </w:divBdr>
      <w:divsChild>
        <w:div w:id="2019305648">
          <w:marLeft w:val="0"/>
          <w:marRight w:val="0"/>
          <w:marTop w:val="0"/>
          <w:marBottom w:val="0"/>
          <w:divBdr>
            <w:top w:val="none" w:sz="0" w:space="0" w:color="auto"/>
            <w:left w:val="none" w:sz="0" w:space="0" w:color="auto"/>
            <w:bottom w:val="none" w:sz="0" w:space="0" w:color="auto"/>
            <w:right w:val="none" w:sz="0" w:space="0" w:color="auto"/>
          </w:divBdr>
          <w:divsChild>
            <w:div w:id="34281220">
              <w:marLeft w:val="0"/>
              <w:marRight w:val="0"/>
              <w:marTop w:val="0"/>
              <w:marBottom w:val="0"/>
              <w:divBdr>
                <w:top w:val="none" w:sz="0" w:space="0" w:color="auto"/>
                <w:left w:val="none" w:sz="0" w:space="0" w:color="auto"/>
                <w:bottom w:val="none" w:sz="0" w:space="0" w:color="auto"/>
                <w:right w:val="none" w:sz="0" w:space="0" w:color="auto"/>
              </w:divBdr>
              <w:divsChild>
                <w:div w:id="1947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0561">
      <w:bodyDiv w:val="1"/>
      <w:marLeft w:val="0"/>
      <w:marRight w:val="0"/>
      <w:marTop w:val="0"/>
      <w:marBottom w:val="0"/>
      <w:divBdr>
        <w:top w:val="none" w:sz="0" w:space="0" w:color="auto"/>
        <w:left w:val="none" w:sz="0" w:space="0" w:color="auto"/>
        <w:bottom w:val="none" w:sz="0" w:space="0" w:color="auto"/>
        <w:right w:val="none" w:sz="0" w:space="0" w:color="auto"/>
      </w:divBdr>
      <w:divsChild>
        <w:div w:id="1348798014">
          <w:marLeft w:val="0"/>
          <w:marRight w:val="0"/>
          <w:marTop w:val="0"/>
          <w:marBottom w:val="0"/>
          <w:divBdr>
            <w:top w:val="none" w:sz="0" w:space="0" w:color="auto"/>
            <w:left w:val="none" w:sz="0" w:space="0" w:color="auto"/>
            <w:bottom w:val="none" w:sz="0" w:space="0" w:color="auto"/>
            <w:right w:val="none" w:sz="0" w:space="0" w:color="auto"/>
          </w:divBdr>
          <w:divsChild>
            <w:div w:id="1931742531">
              <w:marLeft w:val="0"/>
              <w:marRight w:val="0"/>
              <w:marTop w:val="0"/>
              <w:marBottom w:val="0"/>
              <w:divBdr>
                <w:top w:val="none" w:sz="0" w:space="0" w:color="auto"/>
                <w:left w:val="none" w:sz="0" w:space="0" w:color="auto"/>
                <w:bottom w:val="none" w:sz="0" w:space="0" w:color="auto"/>
                <w:right w:val="none" w:sz="0" w:space="0" w:color="auto"/>
              </w:divBdr>
              <w:divsChild>
                <w:div w:id="40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9033">
      <w:bodyDiv w:val="1"/>
      <w:marLeft w:val="0"/>
      <w:marRight w:val="0"/>
      <w:marTop w:val="0"/>
      <w:marBottom w:val="0"/>
      <w:divBdr>
        <w:top w:val="none" w:sz="0" w:space="0" w:color="auto"/>
        <w:left w:val="none" w:sz="0" w:space="0" w:color="auto"/>
        <w:bottom w:val="none" w:sz="0" w:space="0" w:color="auto"/>
        <w:right w:val="none" w:sz="0" w:space="0" w:color="auto"/>
      </w:divBdr>
      <w:divsChild>
        <w:div w:id="139738590">
          <w:marLeft w:val="0"/>
          <w:marRight w:val="0"/>
          <w:marTop w:val="0"/>
          <w:marBottom w:val="0"/>
          <w:divBdr>
            <w:top w:val="none" w:sz="0" w:space="0" w:color="auto"/>
            <w:left w:val="none" w:sz="0" w:space="0" w:color="auto"/>
            <w:bottom w:val="none" w:sz="0" w:space="0" w:color="auto"/>
            <w:right w:val="none" w:sz="0" w:space="0" w:color="auto"/>
          </w:divBdr>
          <w:divsChild>
            <w:div w:id="363798140">
              <w:marLeft w:val="0"/>
              <w:marRight w:val="0"/>
              <w:marTop w:val="0"/>
              <w:marBottom w:val="0"/>
              <w:divBdr>
                <w:top w:val="none" w:sz="0" w:space="0" w:color="auto"/>
                <w:left w:val="none" w:sz="0" w:space="0" w:color="auto"/>
                <w:bottom w:val="none" w:sz="0" w:space="0" w:color="auto"/>
                <w:right w:val="none" w:sz="0" w:space="0" w:color="auto"/>
              </w:divBdr>
              <w:divsChild>
                <w:div w:id="73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7511">
      <w:bodyDiv w:val="1"/>
      <w:marLeft w:val="0"/>
      <w:marRight w:val="0"/>
      <w:marTop w:val="0"/>
      <w:marBottom w:val="0"/>
      <w:divBdr>
        <w:top w:val="none" w:sz="0" w:space="0" w:color="auto"/>
        <w:left w:val="none" w:sz="0" w:space="0" w:color="auto"/>
        <w:bottom w:val="none" w:sz="0" w:space="0" w:color="auto"/>
        <w:right w:val="none" w:sz="0" w:space="0" w:color="auto"/>
      </w:divBdr>
      <w:divsChild>
        <w:div w:id="933129514">
          <w:marLeft w:val="0"/>
          <w:marRight w:val="0"/>
          <w:marTop w:val="0"/>
          <w:marBottom w:val="0"/>
          <w:divBdr>
            <w:top w:val="none" w:sz="0" w:space="0" w:color="auto"/>
            <w:left w:val="none" w:sz="0" w:space="0" w:color="auto"/>
            <w:bottom w:val="none" w:sz="0" w:space="0" w:color="auto"/>
            <w:right w:val="none" w:sz="0" w:space="0" w:color="auto"/>
          </w:divBdr>
          <w:divsChild>
            <w:div w:id="1425833294">
              <w:marLeft w:val="0"/>
              <w:marRight w:val="0"/>
              <w:marTop w:val="0"/>
              <w:marBottom w:val="0"/>
              <w:divBdr>
                <w:top w:val="none" w:sz="0" w:space="0" w:color="auto"/>
                <w:left w:val="none" w:sz="0" w:space="0" w:color="auto"/>
                <w:bottom w:val="none" w:sz="0" w:space="0" w:color="auto"/>
                <w:right w:val="none" w:sz="0" w:space="0" w:color="auto"/>
              </w:divBdr>
              <w:divsChild>
                <w:div w:id="13299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0168">
      <w:bodyDiv w:val="1"/>
      <w:marLeft w:val="0"/>
      <w:marRight w:val="0"/>
      <w:marTop w:val="0"/>
      <w:marBottom w:val="0"/>
      <w:divBdr>
        <w:top w:val="none" w:sz="0" w:space="0" w:color="auto"/>
        <w:left w:val="none" w:sz="0" w:space="0" w:color="auto"/>
        <w:bottom w:val="none" w:sz="0" w:space="0" w:color="auto"/>
        <w:right w:val="none" w:sz="0" w:space="0" w:color="auto"/>
      </w:divBdr>
      <w:divsChild>
        <w:div w:id="424115309">
          <w:marLeft w:val="0"/>
          <w:marRight w:val="0"/>
          <w:marTop w:val="0"/>
          <w:marBottom w:val="0"/>
          <w:divBdr>
            <w:top w:val="none" w:sz="0" w:space="0" w:color="auto"/>
            <w:left w:val="none" w:sz="0" w:space="0" w:color="auto"/>
            <w:bottom w:val="none" w:sz="0" w:space="0" w:color="auto"/>
            <w:right w:val="none" w:sz="0" w:space="0" w:color="auto"/>
          </w:divBdr>
          <w:divsChild>
            <w:div w:id="2009870010">
              <w:marLeft w:val="0"/>
              <w:marRight w:val="0"/>
              <w:marTop w:val="0"/>
              <w:marBottom w:val="0"/>
              <w:divBdr>
                <w:top w:val="none" w:sz="0" w:space="0" w:color="auto"/>
                <w:left w:val="none" w:sz="0" w:space="0" w:color="auto"/>
                <w:bottom w:val="none" w:sz="0" w:space="0" w:color="auto"/>
                <w:right w:val="none" w:sz="0" w:space="0" w:color="auto"/>
              </w:divBdr>
              <w:divsChild>
                <w:div w:id="9689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979">
      <w:bodyDiv w:val="1"/>
      <w:marLeft w:val="0"/>
      <w:marRight w:val="0"/>
      <w:marTop w:val="0"/>
      <w:marBottom w:val="0"/>
      <w:divBdr>
        <w:top w:val="none" w:sz="0" w:space="0" w:color="auto"/>
        <w:left w:val="none" w:sz="0" w:space="0" w:color="auto"/>
        <w:bottom w:val="none" w:sz="0" w:space="0" w:color="auto"/>
        <w:right w:val="none" w:sz="0" w:space="0" w:color="auto"/>
      </w:divBdr>
      <w:divsChild>
        <w:div w:id="697464630">
          <w:marLeft w:val="0"/>
          <w:marRight w:val="0"/>
          <w:marTop w:val="0"/>
          <w:marBottom w:val="0"/>
          <w:divBdr>
            <w:top w:val="none" w:sz="0" w:space="0" w:color="auto"/>
            <w:left w:val="none" w:sz="0" w:space="0" w:color="auto"/>
            <w:bottom w:val="none" w:sz="0" w:space="0" w:color="auto"/>
            <w:right w:val="none" w:sz="0" w:space="0" w:color="auto"/>
          </w:divBdr>
          <w:divsChild>
            <w:div w:id="1299534861">
              <w:marLeft w:val="0"/>
              <w:marRight w:val="0"/>
              <w:marTop w:val="0"/>
              <w:marBottom w:val="0"/>
              <w:divBdr>
                <w:top w:val="none" w:sz="0" w:space="0" w:color="auto"/>
                <w:left w:val="none" w:sz="0" w:space="0" w:color="auto"/>
                <w:bottom w:val="none" w:sz="0" w:space="0" w:color="auto"/>
                <w:right w:val="none" w:sz="0" w:space="0" w:color="auto"/>
              </w:divBdr>
              <w:divsChild>
                <w:div w:id="1982952812">
                  <w:marLeft w:val="0"/>
                  <w:marRight w:val="0"/>
                  <w:marTop w:val="0"/>
                  <w:marBottom w:val="0"/>
                  <w:divBdr>
                    <w:top w:val="none" w:sz="0" w:space="0" w:color="auto"/>
                    <w:left w:val="none" w:sz="0" w:space="0" w:color="auto"/>
                    <w:bottom w:val="none" w:sz="0" w:space="0" w:color="auto"/>
                    <w:right w:val="none" w:sz="0" w:space="0" w:color="auto"/>
                  </w:divBdr>
                </w:div>
                <w:div w:id="1421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8877">
      <w:bodyDiv w:val="1"/>
      <w:marLeft w:val="0"/>
      <w:marRight w:val="0"/>
      <w:marTop w:val="0"/>
      <w:marBottom w:val="0"/>
      <w:divBdr>
        <w:top w:val="none" w:sz="0" w:space="0" w:color="auto"/>
        <w:left w:val="none" w:sz="0" w:space="0" w:color="auto"/>
        <w:bottom w:val="none" w:sz="0" w:space="0" w:color="auto"/>
        <w:right w:val="none" w:sz="0" w:space="0" w:color="auto"/>
      </w:divBdr>
      <w:divsChild>
        <w:div w:id="1761481506">
          <w:marLeft w:val="0"/>
          <w:marRight w:val="0"/>
          <w:marTop w:val="0"/>
          <w:marBottom w:val="0"/>
          <w:divBdr>
            <w:top w:val="none" w:sz="0" w:space="0" w:color="auto"/>
            <w:left w:val="none" w:sz="0" w:space="0" w:color="auto"/>
            <w:bottom w:val="none" w:sz="0" w:space="0" w:color="auto"/>
            <w:right w:val="none" w:sz="0" w:space="0" w:color="auto"/>
          </w:divBdr>
          <w:divsChild>
            <w:div w:id="700396453">
              <w:marLeft w:val="0"/>
              <w:marRight w:val="0"/>
              <w:marTop w:val="0"/>
              <w:marBottom w:val="0"/>
              <w:divBdr>
                <w:top w:val="none" w:sz="0" w:space="0" w:color="auto"/>
                <w:left w:val="none" w:sz="0" w:space="0" w:color="auto"/>
                <w:bottom w:val="none" w:sz="0" w:space="0" w:color="auto"/>
                <w:right w:val="none" w:sz="0" w:space="0" w:color="auto"/>
              </w:divBdr>
              <w:divsChild>
                <w:div w:id="9339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7200">
      <w:bodyDiv w:val="1"/>
      <w:marLeft w:val="0"/>
      <w:marRight w:val="0"/>
      <w:marTop w:val="0"/>
      <w:marBottom w:val="0"/>
      <w:divBdr>
        <w:top w:val="none" w:sz="0" w:space="0" w:color="auto"/>
        <w:left w:val="none" w:sz="0" w:space="0" w:color="auto"/>
        <w:bottom w:val="none" w:sz="0" w:space="0" w:color="auto"/>
        <w:right w:val="none" w:sz="0" w:space="0" w:color="auto"/>
      </w:divBdr>
      <w:divsChild>
        <w:div w:id="1512794877">
          <w:marLeft w:val="0"/>
          <w:marRight w:val="0"/>
          <w:marTop w:val="0"/>
          <w:marBottom w:val="0"/>
          <w:divBdr>
            <w:top w:val="none" w:sz="0" w:space="0" w:color="auto"/>
            <w:left w:val="none" w:sz="0" w:space="0" w:color="auto"/>
            <w:bottom w:val="none" w:sz="0" w:space="0" w:color="auto"/>
            <w:right w:val="none" w:sz="0" w:space="0" w:color="auto"/>
          </w:divBdr>
          <w:divsChild>
            <w:div w:id="1245382796">
              <w:marLeft w:val="0"/>
              <w:marRight w:val="0"/>
              <w:marTop w:val="0"/>
              <w:marBottom w:val="0"/>
              <w:divBdr>
                <w:top w:val="none" w:sz="0" w:space="0" w:color="auto"/>
                <w:left w:val="none" w:sz="0" w:space="0" w:color="auto"/>
                <w:bottom w:val="none" w:sz="0" w:space="0" w:color="auto"/>
                <w:right w:val="none" w:sz="0" w:space="0" w:color="auto"/>
              </w:divBdr>
              <w:divsChild>
                <w:div w:id="1644233121">
                  <w:marLeft w:val="0"/>
                  <w:marRight w:val="0"/>
                  <w:marTop w:val="0"/>
                  <w:marBottom w:val="0"/>
                  <w:divBdr>
                    <w:top w:val="none" w:sz="0" w:space="0" w:color="auto"/>
                    <w:left w:val="none" w:sz="0" w:space="0" w:color="auto"/>
                    <w:bottom w:val="none" w:sz="0" w:space="0" w:color="auto"/>
                    <w:right w:val="none" w:sz="0" w:space="0" w:color="auto"/>
                  </w:divBdr>
                </w:div>
                <w:div w:id="3607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975">
      <w:bodyDiv w:val="1"/>
      <w:marLeft w:val="0"/>
      <w:marRight w:val="0"/>
      <w:marTop w:val="0"/>
      <w:marBottom w:val="0"/>
      <w:divBdr>
        <w:top w:val="none" w:sz="0" w:space="0" w:color="auto"/>
        <w:left w:val="none" w:sz="0" w:space="0" w:color="auto"/>
        <w:bottom w:val="none" w:sz="0" w:space="0" w:color="auto"/>
        <w:right w:val="none" w:sz="0" w:space="0" w:color="auto"/>
      </w:divBdr>
      <w:divsChild>
        <w:div w:id="1573000264">
          <w:marLeft w:val="0"/>
          <w:marRight w:val="0"/>
          <w:marTop w:val="0"/>
          <w:marBottom w:val="0"/>
          <w:divBdr>
            <w:top w:val="none" w:sz="0" w:space="0" w:color="auto"/>
            <w:left w:val="none" w:sz="0" w:space="0" w:color="auto"/>
            <w:bottom w:val="none" w:sz="0" w:space="0" w:color="auto"/>
            <w:right w:val="none" w:sz="0" w:space="0" w:color="auto"/>
          </w:divBdr>
          <w:divsChild>
            <w:div w:id="1846048525">
              <w:marLeft w:val="0"/>
              <w:marRight w:val="0"/>
              <w:marTop w:val="0"/>
              <w:marBottom w:val="0"/>
              <w:divBdr>
                <w:top w:val="none" w:sz="0" w:space="0" w:color="auto"/>
                <w:left w:val="none" w:sz="0" w:space="0" w:color="auto"/>
                <w:bottom w:val="none" w:sz="0" w:space="0" w:color="auto"/>
                <w:right w:val="none" w:sz="0" w:space="0" w:color="auto"/>
              </w:divBdr>
              <w:divsChild>
                <w:div w:id="360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8530">
      <w:bodyDiv w:val="1"/>
      <w:marLeft w:val="0"/>
      <w:marRight w:val="0"/>
      <w:marTop w:val="0"/>
      <w:marBottom w:val="0"/>
      <w:divBdr>
        <w:top w:val="none" w:sz="0" w:space="0" w:color="auto"/>
        <w:left w:val="none" w:sz="0" w:space="0" w:color="auto"/>
        <w:bottom w:val="none" w:sz="0" w:space="0" w:color="auto"/>
        <w:right w:val="none" w:sz="0" w:space="0" w:color="auto"/>
      </w:divBdr>
      <w:divsChild>
        <w:div w:id="954826341">
          <w:marLeft w:val="0"/>
          <w:marRight w:val="0"/>
          <w:marTop w:val="0"/>
          <w:marBottom w:val="0"/>
          <w:divBdr>
            <w:top w:val="none" w:sz="0" w:space="0" w:color="auto"/>
            <w:left w:val="none" w:sz="0" w:space="0" w:color="auto"/>
            <w:bottom w:val="none" w:sz="0" w:space="0" w:color="auto"/>
            <w:right w:val="none" w:sz="0" w:space="0" w:color="auto"/>
          </w:divBdr>
          <w:divsChild>
            <w:div w:id="871067864">
              <w:marLeft w:val="0"/>
              <w:marRight w:val="0"/>
              <w:marTop w:val="0"/>
              <w:marBottom w:val="0"/>
              <w:divBdr>
                <w:top w:val="none" w:sz="0" w:space="0" w:color="auto"/>
                <w:left w:val="none" w:sz="0" w:space="0" w:color="auto"/>
                <w:bottom w:val="none" w:sz="0" w:space="0" w:color="auto"/>
                <w:right w:val="none" w:sz="0" w:space="0" w:color="auto"/>
              </w:divBdr>
              <w:divsChild>
                <w:div w:id="1318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8821">
      <w:bodyDiv w:val="1"/>
      <w:marLeft w:val="0"/>
      <w:marRight w:val="0"/>
      <w:marTop w:val="0"/>
      <w:marBottom w:val="0"/>
      <w:divBdr>
        <w:top w:val="none" w:sz="0" w:space="0" w:color="auto"/>
        <w:left w:val="none" w:sz="0" w:space="0" w:color="auto"/>
        <w:bottom w:val="none" w:sz="0" w:space="0" w:color="auto"/>
        <w:right w:val="none" w:sz="0" w:space="0" w:color="auto"/>
      </w:divBdr>
      <w:divsChild>
        <w:div w:id="1298219647">
          <w:marLeft w:val="0"/>
          <w:marRight w:val="0"/>
          <w:marTop w:val="0"/>
          <w:marBottom w:val="0"/>
          <w:divBdr>
            <w:top w:val="none" w:sz="0" w:space="0" w:color="auto"/>
            <w:left w:val="none" w:sz="0" w:space="0" w:color="auto"/>
            <w:bottom w:val="none" w:sz="0" w:space="0" w:color="auto"/>
            <w:right w:val="none" w:sz="0" w:space="0" w:color="auto"/>
          </w:divBdr>
          <w:divsChild>
            <w:div w:id="1700544265">
              <w:marLeft w:val="0"/>
              <w:marRight w:val="0"/>
              <w:marTop w:val="0"/>
              <w:marBottom w:val="0"/>
              <w:divBdr>
                <w:top w:val="none" w:sz="0" w:space="0" w:color="auto"/>
                <w:left w:val="none" w:sz="0" w:space="0" w:color="auto"/>
                <w:bottom w:val="none" w:sz="0" w:space="0" w:color="auto"/>
                <w:right w:val="none" w:sz="0" w:space="0" w:color="auto"/>
              </w:divBdr>
              <w:divsChild>
                <w:div w:id="1243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5715">
      <w:bodyDiv w:val="1"/>
      <w:marLeft w:val="0"/>
      <w:marRight w:val="0"/>
      <w:marTop w:val="0"/>
      <w:marBottom w:val="0"/>
      <w:divBdr>
        <w:top w:val="none" w:sz="0" w:space="0" w:color="auto"/>
        <w:left w:val="none" w:sz="0" w:space="0" w:color="auto"/>
        <w:bottom w:val="none" w:sz="0" w:space="0" w:color="auto"/>
        <w:right w:val="none" w:sz="0" w:space="0" w:color="auto"/>
      </w:divBdr>
      <w:divsChild>
        <w:div w:id="1661153464">
          <w:marLeft w:val="0"/>
          <w:marRight w:val="0"/>
          <w:marTop w:val="0"/>
          <w:marBottom w:val="0"/>
          <w:divBdr>
            <w:top w:val="none" w:sz="0" w:space="0" w:color="auto"/>
            <w:left w:val="none" w:sz="0" w:space="0" w:color="auto"/>
            <w:bottom w:val="none" w:sz="0" w:space="0" w:color="auto"/>
            <w:right w:val="none" w:sz="0" w:space="0" w:color="auto"/>
          </w:divBdr>
          <w:divsChild>
            <w:div w:id="392394606">
              <w:marLeft w:val="0"/>
              <w:marRight w:val="0"/>
              <w:marTop w:val="0"/>
              <w:marBottom w:val="0"/>
              <w:divBdr>
                <w:top w:val="none" w:sz="0" w:space="0" w:color="auto"/>
                <w:left w:val="none" w:sz="0" w:space="0" w:color="auto"/>
                <w:bottom w:val="none" w:sz="0" w:space="0" w:color="auto"/>
                <w:right w:val="none" w:sz="0" w:space="0" w:color="auto"/>
              </w:divBdr>
              <w:divsChild>
                <w:div w:id="2136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8466">
      <w:bodyDiv w:val="1"/>
      <w:marLeft w:val="0"/>
      <w:marRight w:val="0"/>
      <w:marTop w:val="0"/>
      <w:marBottom w:val="0"/>
      <w:divBdr>
        <w:top w:val="none" w:sz="0" w:space="0" w:color="auto"/>
        <w:left w:val="none" w:sz="0" w:space="0" w:color="auto"/>
        <w:bottom w:val="none" w:sz="0" w:space="0" w:color="auto"/>
        <w:right w:val="none" w:sz="0" w:space="0" w:color="auto"/>
      </w:divBdr>
      <w:divsChild>
        <w:div w:id="887646219">
          <w:marLeft w:val="0"/>
          <w:marRight w:val="0"/>
          <w:marTop w:val="0"/>
          <w:marBottom w:val="0"/>
          <w:divBdr>
            <w:top w:val="none" w:sz="0" w:space="0" w:color="auto"/>
            <w:left w:val="none" w:sz="0" w:space="0" w:color="auto"/>
            <w:bottom w:val="none" w:sz="0" w:space="0" w:color="auto"/>
            <w:right w:val="none" w:sz="0" w:space="0" w:color="auto"/>
          </w:divBdr>
          <w:divsChild>
            <w:div w:id="313267990">
              <w:marLeft w:val="0"/>
              <w:marRight w:val="0"/>
              <w:marTop w:val="0"/>
              <w:marBottom w:val="0"/>
              <w:divBdr>
                <w:top w:val="none" w:sz="0" w:space="0" w:color="auto"/>
                <w:left w:val="none" w:sz="0" w:space="0" w:color="auto"/>
                <w:bottom w:val="none" w:sz="0" w:space="0" w:color="auto"/>
                <w:right w:val="none" w:sz="0" w:space="0" w:color="auto"/>
              </w:divBdr>
              <w:divsChild>
                <w:div w:id="12217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0611">
      <w:bodyDiv w:val="1"/>
      <w:marLeft w:val="0"/>
      <w:marRight w:val="0"/>
      <w:marTop w:val="0"/>
      <w:marBottom w:val="0"/>
      <w:divBdr>
        <w:top w:val="none" w:sz="0" w:space="0" w:color="auto"/>
        <w:left w:val="none" w:sz="0" w:space="0" w:color="auto"/>
        <w:bottom w:val="none" w:sz="0" w:space="0" w:color="auto"/>
        <w:right w:val="none" w:sz="0" w:space="0" w:color="auto"/>
      </w:divBdr>
      <w:divsChild>
        <w:div w:id="495461266">
          <w:marLeft w:val="0"/>
          <w:marRight w:val="0"/>
          <w:marTop w:val="0"/>
          <w:marBottom w:val="0"/>
          <w:divBdr>
            <w:top w:val="none" w:sz="0" w:space="0" w:color="auto"/>
            <w:left w:val="none" w:sz="0" w:space="0" w:color="auto"/>
            <w:bottom w:val="none" w:sz="0" w:space="0" w:color="auto"/>
            <w:right w:val="none" w:sz="0" w:space="0" w:color="auto"/>
          </w:divBdr>
          <w:divsChild>
            <w:div w:id="1901675185">
              <w:marLeft w:val="0"/>
              <w:marRight w:val="0"/>
              <w:marTop w:val="0"/>
              <w:marBottom w:val="0"/>
              <w:divBdr>
                <w:top w:val="none" w:sz="0" w:space="0" w:color="auto"/>
                <w:left w:val="none" w:sz="0" w:space="0" w:color="auto"/>
                <w:bottom w:val="none" w:sz="0" w:space="0" w:color="auto"/>
                <w:right w:val="none" w:sz="0" w:space="0" w:color="auto"/>
              </w:divBdr>
              <w:divsChild>
                <w:div w:id="15501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6242">
      <w:bodyDiv w:val="1"/>
      <w:marLeft w:val="0"/>
      <w:marRight w:val="0"/>
      <w:marTop w:val="0"/>
      <w:marBottom w:val="0"/>
      <w:divBdr>
        <w:top w:val="none" w:sz="0" w:space="0" w:color="auto"/>
        <w:left w:val="none" w:sz="0" w:space="0" w:color="auto"/>
        <w:bottom w:val="none" w:sz="0" w:space="0" w:color="auto"/>
        <w:right w:val="none" w:sz="0" w:space="0" w:color="auto"/>
      </w:divBdr>
      <w:divsChild>
        <w:div w:id="1298143842">
          <w:marLeft w:val="0"/>
          <w:marRight w:val="0"/>
          <w:marTop w:val="0"/>
          <w:marBottom w:val="0"/>
          <w:divBdr>
            <w:top w:val="none" w:sz="0" w:space="0" w:color="auto"/>
            <w:left w:val="none" w:sz="0" w:space="0" w:color="auto"/>
            <w:bottom w:val="none" w:sz="0" w:space="0" w:color="auto"/>
            <w:right w:val="none" w:sz="0" w:space="0" w:color="auto"/>
          </w:divBdr>
          <w:divsChild>
            <w:div w:id="1279752873">
              <w:marLeft w:val="0"/>
              <w:marRight w:val="0"/>
              <w:marTop w:val="0"/>
              <w:marBottom w:val="0"/>
              <w:divBdr>
                <w:top w:val="none" w:sz="0" w:space="0" w:color="auto"/>
                <w:left w:val="none" w:sz="0" w:space="0" w:color="auto"/>
                <w:bottom w:val="none" w:sz="0" w:space="0" w:color="auto"/>
                <w:right w:val="none" w:sz="0" w:space="0" w:color="auto"/>
              </w:divBdr>
              <w:divsChild>
                <w:div w:id="10816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0670">
      <w:bodyDiv w:val="1"/>
      <w:marLeft w:val="0"/>
      <w:marRight w:val="0"/>
      <w:marTop w:val="0"/>
      <w:marBottom w:val="0"/>
      <w:divBdr>
        <w:top w:val="none" w:sz="0" w:space="0" w:color="auto"/>
        <w:left w:val="none" w:sz="0" w:space="0" w:color="auto"/>
        <w:bottom w:val="none" w:sz="0" w:space="0" w:color="auto"/>
        <w:right w:val="none" w:sz="0" w:space="0" w:color="auto"/>
      </w:divBdr>
      <w:divsChild>
        <w:div w:id="561331679">
          <w:marLeft w:val="0"/>
          <w:marRight w:val="0"/>
          <w:marTop w:val="0"/>
          <w:marBottom w:val="0"/>
          <w:divBdr>
            <w:top w:val="none" w:sz="0" w:space="0" w:color="auto"/>
            <w:left w:val="none" w:sz="0" w:space="0" w:color="auto"/>
            <w:bottom w:val="none" w:sz="0" w:space="0" w:color="auto"/>
            <w:right w:val="none" w:sz="0" w:space="0" w:color="auto"/>
          </w:divBdr>
          <w:divsChild>
            <w:div w:id="272173561">
              <w:marLeft w:val="0"/>
              <w:marRight w:val="0"/>
              <w:marTop w:val="0"/>
              <w:marBottom w:val="0"/>
              <w:divBdr>
                <w:top w:val="none" w:sz="0" w:space="0" w:color="auto"/>
                <w:left w:val="none" w:sz="0" w:space="0" w:color="auto"/>
                <w:bottom w:val="none" w:sz="0" w:space="0" w:color="auto"/>
                <w:right w:val="none" w:sz="0" w:space="0" w:color="auto"/>
              </w:divBdr>
              <w:divsChild>
                <w:div w:id="4885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6101">
      <w:bodyDiv w:val="1"/>
      <w:marLeft w:val="0"/>
      <w:marRight w:val="0"/>
      <w:marTop w:val="0"/>
      <w:marBottom w:val="0"/>
      <w:divBdr>
        <w:top w:val="none" w:sz="0" w:space="0" w:color="auto"/>
        <w:left w:val="none" w:sz="0" w:space="0" w:color="auto"/>
        <w:bottom w:val="none" w:sz="0" w:space="0" w:color="auto"/>
        <w:right w:val="none" w:sz="0" w:space="0" w:color="auto"/>
      </w:divBdr>
      <w:divsChild>
        <w:div w:id="1298871881">
          <w:marLeft w:val="0"/>
          <w:marRight w:val="0"/>
          <w:marTop w:val="0"/>
          <w:marBottom w:val="0"/>
          <w:divBdr>
            <w:top w:val="none" w:sz="0" w:space="0" w:color="auto"/>
            <w:left w:val="none" w:sz="0" w:space="0" w:color="auto"/>
            <w:bottom w:val="none" w:sz="0" w:space="0" w:color="auto"/>
            <w:right w:val="none" w:sz="0" w:space="0" w:color="auto"/>
          </w:divBdr>
          <w:divsChild>
            <w:div w:id="1919048549">
              <w:marLeft w:val="0"/>
              <w:marRight w:val="0"/>
              <w:marTop w:val="0"/>
              <w:marBottom w:val="0"/>
              <w:divBdr>
                <w:top w:val="none" w:sz="0" w:space="0" w:color="auto"/>
                <w:left w:val="none" w:sz="0" w:space="0" w:color="auto"/>
                <w:bottom w:val="none" w:sz="0" w:space="0" w:color="auto"/>
                <w:right w:val="none" w:sz="0" w:space="0" w:color="auto"/>
              </w:divBdr>
              <w:divsChild>
                <w:div w:id="30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1556">
      <w:bodyDiv w:val="1"/>
      <w:marLeft w:val="0"/>
      <w:marRight w:val="0"/>
      <w:marTop w:val="0"/>
      <w:marBottom w:val="0"/>
      <w:divBdr>
        <w:top w:val="none" w:sz="0" w:space="0" w:color="auto"/>
        <w:left w:val="none" w:sz="0" w:space="0" w:color="auto"/>
        <w:bottom w:val="none" w:sz="0" w:space="0" w:color="auto"/>
        <w:right w:val="none" w:sz="0" w:space="0" w:color="auto"/>
      </w:divBdr>
      <w:divsChild>
        <w:div w:id="1528955141">
          <w:marLeft w:val="0"/>
          <w:marRight w:val="0"/>
          <w:marTop w:val="0"/>
          <w:marBottom w:val="0"/>
          <w:divBdr>
            <w:top w:val="none" w:sz="0" w:space="0" w:color="auto"/>
            <w:left w:val="none" w:sz="0" w:space="0" w:color="auto"/>
            <w:bottom w:val="none" w:sz="0" w:space="0" w:color="auto"/>
            <w:right w:val="none" w:sz="0" w:space="0" w:color="auto"/>
          </w:divBdr>
          <w:divsChild>
            <w:div w:id="403798457">
              <w:marLeft w:val="0"/>
              <w:marRight w:val="0"/>
              <w:marTop w:val="0"/>
              <w:marBottom w:val="0"/>
              <w:divBdr>
                <w:top w:val="none" w:sz="0" w:space="0" w:color="auto"/>
                <w:left w:val="none" w:sz="0" w:space="0" w:color="auto"/>
                <w:bottom w:val="none" w:sz="0" w:space="0" w:color="auto"/>
                <w:right w:val="none" w:sz="0" w:space="0" w:color="auto"/>
              </w:divBdr>
              <w:divsChild>
                <w:div w:id="1492985345">
                  <w:marLeft w:val="0"/>
                  <w:marRight w:val="0"/>
                  <w:marTop w:val="0"/>
                  <w:marBottom w:val="0"/>
                  <w:divBdr>
                    <w:top w:val="none" w:sz="0" w:space="0" w:color="auto"/>
                    <w:left w:val="none" w:sz="0" w:space="0" w:color="auto"/>
                    <w:bottom w:val="none" w:sz="0" w:space="0" w:color="auto"/>
                    <w:right w:val="none" w:sz="0" w:space="0" w:color="auto"/>
                  </w:divBdr>
                  <w:divsChild>
                    <w:div w:id="11849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6930">
      <w:bodyDiv w:val="1"/>
      <w:marLeft w:val="0"/>
      <w:marRight w:val="0"/>
      <w:marTop w:val="0"/>
      <w:marBottom w:val="0"/>
      <w:divBdr>
        <w:top w:val="none" w:sz="0" w:space="0" w:color="auto"/>
        <w:left w:val="none" w:sz="0" w:space="0" w:color="auto"/>
        <w:bottom w:val="none" w:sz="0" w:space="0" w:color="auto"/>
        <w:right w:val="none" w:sz="0" w:space="0" w:color="auto"/>
      </w:divBdr>
      <w:divsChild>
        <w:div w:id="451171828">
          <w:marLeft w:val="0"/>
          <w:marRight w:val="0"/>
          <w:marTop w:val="0"/>
          <w:marBottom w:val="0"/>
          <w:divBdr>
            <w:top w:val="none" w:sz="0" w:space="0" w:color="auto"/>
            <w:left w:val="none" w:sz="0" w:space="0" w:color="auto"/>
            <w:bottom w:val="none" w:sz="0" w:space="0" w:color="auto"/>
            <w:right w:val="none" w:sz="0" w:space="0" w:color="auto"/>
          </w:divBdr>
          <w:divsChild>
            <w:div w:id="383794671">
              <w:marLeft w:val="0"/>
              <w:marRight w:val="0"/>
              <w:marTop w:val="0"/>
              <w:marBottom w:val="0"/>
              <w:divBdr>
                <w:top w:val="none" w:sz="0" w:space="0" w:color="auto"/>
                <w:left w:val="none" w:sz="0" w:space="0" w:color="auto"/>
                <w:bottom w:val="none" w:sz="0" w:space="0" w:color="auto"/>
                <w:right w:val="none" w:sz="0" w:space="0" w:color="auto"/>
              </w:divBdr>
              <w:divsChild>
                <w:div w:id="71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3720">
      <w:bodyDiv w:val="1"/>
      <w:marLeft w:val="0"/>
      <w:marRight w:val="0"/>
      <w:marTop w:val="0"/>
      <w:marBottom w:val="0"/>
      <w:divBdr>
        <w:top w:val="none" w:sz="0" w:space="0" w:color="auto"/>
        <w:left w:val="none" w:sz="0" w:space="0" w:color="auto"/>
        <w:bottom w:val="none" w:sz="0" w:space="0" w:color="auto"/>
        <w:right w:val="none" w:sz="0" w:space="0" w:color="auto"/>
      </w:divBdr>
      <w:divsChild>
        <w:div w:id="1135295106">
          <w:marLeft w:val="0"/>
          <w:marRight w:val="0"/>
          <w:marTop w:val="0"/>
          <w:marBottom w:val="0"/>
          <w:divBdr>
            <w:top w:val="none" w:sz="0" w:space="0" w:color="auto"/>
            <w:left w:val="none" w:sz="0" w:space="0" w:color="auto"/>
            <w:bottom w:val="none" w:sz="0" w:space="0" w:color="auto"/>
            <w:right w:val="none" w:sz="0" w:space="0" w:color="auto"/>
          </w:divBdr>
          <w:divsChild>
            <w:div w:id="111172613">
              <w:marLeft w:val="0"/>
              <w:marRight w:val="0"/>
              <w:marTop w:val="0"/>
              <w:marBottom w:val="0"/>
              <w:divBdr>
                <w:top w:val="none" w:sz="0" w:space="0" w:color="auto"/>
                <w:left w:val="none" w:sz="0" w:space="0" w:color="auto"/>
                <w:bottom w:val="none" w:sz="0" w:space="0" w:color="auto"/>
                <w:right w:val="none" w:sz="0" w:space="0" w:color="auto"/>
              </w:divBdr>
              <w:divsChild>
                <w:div w:id="7825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29260">
      <w:bodyDiv w:val="1"/>
      <w:marLeft w:val="0"/>
      <w:marRight w:val="0"/>
      <w:marTop w:val="0"/>
      <w:marBottom w:val="0"/>
      <w:divBdr>
        <w:top w:val="none" w:sz="0" w:space="0" w:color="auto"/>
        <w:left w:val="none" w:sz="0" w:space="0" w:color="auto"/>
        <w:bottom w:val="none" w:sz="0" w:space="0" w:color="auto"/>
        <w:right w:val="none" w:sz="0" w:space="0" w:color="auto"/>
      </w:divBdr>
      <w:divsChild>
        <w:div w:id="654065923">
          <w:marLeft w:val="0"/>
          <w:marRight w:val="0"/>
          <w:marTop w:val="0"/>
          <w:marBottom w:val="0"/>
          <w:divBdr>
            <w:top w:val="none" w:sz="0" w:space="0" w:color="auto"/>
            <w:left w:val="none" w:sz="0" w:space="0" w:color="auto"/>
            <w:bottom w:val="none" w:sz="0" w:space="0" w:color="auto"/>
            <w:right w:val="none" w:sz="0" w:space="0" w:color="auto"/>
          </w:divBdr>
          <w:divsChild>
            <w:div w:id="1383551913">
              <w:marLeft w:val="0"/>
              <w:marRight w:val="0"/>
              <w:marTop w:val="0"/>
              <w:marBottom w:val="0"/>
              <w:divBdr>
                <w:top w:val="none" w:sz="0" w:space="0" w:color="auto"/>
                <w:left w:val="none" w:sz="0" w:space="0" w:color="auto"/>
                <w:bottom w:val="none" w:sz="0" w:space="0" w:color="auto"/>
                <w:right w:val="none" w:sz="0" w:space="0" w:color="auto"/>
              </w:divBdr>
              <w:divsChild>
                <w:div w:id="6857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5443">
      <w:bodyDiv w:val="1"/>
      <w:marLeft w:val="0"/>
      <w:marRight w:val="0"/>
      <w:marTop w:val="0"/>
      <w:marBottom w:val="0"/>
      <w:divBdr>
        <w:top w:val="none" w:sz="0" w:space="0" w:color="auto"/>
        <w:left w:val="none" w:sz="0" w:space="0" w:color="auto"/>
        <w:bottom w:val="none" w:sz="0" w:space="0" w:color="auto"/>
        <w:right w:val="none" w:sz="0" w:space="0" w:color="auto"/>
      </w:divBdr>
      <w:divsChild>
        <w:div w:id="631205477">
          <w:marLeft w:val="0"/>
          <w:marRight w:val="0"/>
          <w:marTop w:val="0"/>
          <w:marBottom w:val="0"/>
          <w:divBdr>
            <w:top w:val="none" w:sz="0" w:space="0" w:color="auto"/>
            <w:left w:val="none" w:sz="0" w:space="0" w:color="auto"/>
            <w:bottom w:val="none" w:sz="0" w:space="0" w:color="auto"/>
            <w:right w:val="none" w:sz="0" w:space="0" w:color="auto"/>
          </w:divBdr>
          <w:divsChild>
            <w:div w:id="460073307">
              <w:marLeft w:val="0"/>
              <w:marRight w:val="0"/>
              <w:marTop w:val="0"/>
              <w:marBottom w:val="0"/>
              <w:divBdr>
                <w:top w:val="none" w:sz="0" w:space="0" w:color="auto"/>
                <w:left w:val="none" w:sz="0" w:space="0" w:color="auto"/>
                <w:bottom w:val="none" w:sz="0" w:space="0" w:color="auto"/>
                <w:right w:val="none" w:sz="0" w:space="0" w:color="auto"/>
              </w:divBdr>
              <w:divsChild>
                <w:div w:id="15972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8299">
      <w:bodyDiv w:val="1"/>
      <w:marLeft w:val="0"/>
      <w:marRight w:val="0"/>
      <w:marTop w:val="0"/>
      <w:marBottom w:val="0"/>
      <w:divBdr>
        <w:top w:val="none" w:sz="0" w:space="0" w:color="auto"/>
        <w:left w:val="none" w:sz="0" w:space="0" w:color="auto"/>
        <w:bottom w:val="none" w:sz="0" w:space="0" w:color="auto"/>
        <w:right w:val="none" w:sz="0" w:space="0" w:color="auto"/>
      </w:divBdr>
      <w:divsChild>
        <w:div w:id="481393183">
          <w:marLeft w:val="0"/>
          <w:marRight w:val="0"/>
          <w:marTop w:val="0"/>
          <w:marBottom w:val="0"/>
          <w:divBdr>
            <w:top w:val="none" w:sz="0" w:space="0" w:color="auto"/>
            <w:left w:val="none" w:sz="0" w:space="0" w:color="auto"/>
            <w:bottom w:val="none" w:sz="0" w:space="0" w:color="auto"/>
            <w:right w:val="none" w:sz="0" w:space="0" w:color="auto"/>
          </w:divBdr>
          <w:divsChild>
            <w:div w:id="875194960">
              <w:marLeft w:val="0"/>
              <w:marRight w:val="0"/>
              <w:marTop w:val="0"/>
              <w:marBottom w:val="0"/>
              <w:divBdr>
                <w:top w:val="none" w:sz="0" w:space="0" w:color="auto"/>
                <w:left w:val="none" w:sz="0" w:space="0" w:color="auto"/>
                <w:bottom w:val="none" w:sz="0" w:space="0" w:color="auto"/>
                <w:right w:val="none" w:sz="0" w:space="0" w:color="auto"/>
              </w:divBdr>
              <w:divsChild>
                <w:div w:id="518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57266">
      <w:bodyDiv w:val="1"/>
      <w:marLeft w:val="0"/>
      <w:marRight w:val="0"/>
      <w:marTop w:val="0"/>
      <w:marBottom w:val="0"/>
      <w:divBdr>
        <w:top w:val="none" w:sz="0" w:space="0" w:color="auto"/>
        <w:left w:val="none" w:sz="0" w:space="0" w:color="auto"/>
        <w:bottom w:val="none" w:sz="0" w:space="0" w:color="auto"/>
        <w:right w:val="none" w:sz="0" w:space="0" w:color="auto"/>
      </w:divBdr>
      <w:divsChild>
        <w:div w:id="280186616">
          <w:marLeft w:val="0"/>
          <w:marRight w:val="0"/>
          <w:marTop w:val="0"/>
          <w:marBottom w:val="0"/>
          <w:divBdr>
            <w:top w:val="none" w:sz="0" w:space="0" w:color="auto"/>
            <w:left w:val="none" w:sz="0" w:space="0" w:color="auto"/>
            <w:bottom w:val="none" w:sz="0" w:space="0" w:color="auto"/>
            <w:right w:val="none" w:sz="0" w:space="0" w:color="auto"/>
          </w:divBdr>
          <w:divsChild>
            <w:div w:id="203717454">
              <w:marLeft w:val="0"/>
              <w:marRight w:val="0"/>
              <w:marTop w:val="0"/>
              <w:marBottom w:val="0"/>
              <w:divBdr>
                <w:top w:val="none" w:sz="0" w:space="0" w:color="auto"/>
                <w:left w:val="none" w:sz="0" w:space="0" w:color="auto"/>
                <w:bottom w:val="none" w:sz="0" w:space="0" w:color="auto"/>
                <w:right w:val="none" w:sz="0" w:space="0" w:color="auto"/>
              </w:divBdr>
              <w:divsChild>
                <w:div w:id="1612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4931">
      <w:bodyDiv w:val="1"/>
      <w:marLeft w:val="0"/>
      <w:marRight w:val="0"/>
      <w:marTop w:val="0"/>
      <w:marBottom w:val="0"/>
      <w:divBdr>
        <w:top w:val="none" w:sz="0" w:space="0" w:color="auto"/>
        <w:left w:val="none" w:sz="0" w:space="0" w:color="auto"/>
        <w:bottom w:val="none" w:sz="0" w:space="0" w:color="auto"/>
        <w:right w:val="none" w:sz="0" w:space="0" w:color="auto"/>
      </w:divBdr>
      <w:divsChild>
        <w:div w:id="1553956494">
          <w:marLeft w:val="0"/>
          <w:marRight w:val="0"/>
          <w:marTop w:val="0"/>
          <w:marBottom w:val="0"/>
          <w:divBdr>
            <w:top w:val="none" w:sz="0" w:space="0" w:color="auto"/>
            <w:left w:val="none" w:sz="0" w:space="0" w:color="auto"/>
            <w:bottom w:val="none" w:sz="0" w:space="0" w:color="auto"/>
            <w:right w:val="none" w:sz="0" w:space="0" w:color="auto"/>
          </w:divBdr>
          <w:divsChild>
            <w:div w:id="1258443470">
              <w:marLeft w:val="0"/>
              <w:marRight w:val="0"/>
              <w:marTop w:val="0"/>
              <w:marBottom w:val="0"/>
              <w:divBdr>
                <w:top w:val="none" w:sz="0" w:space="0" w:color="auto"/>
                <w:left w:val="none" w:sz="0" w:space="0" w:color="auto"/>
                <w:bottom w:val="none" w:sz="0" w:space="0" w:color="auto"/>
                <w:right w:val="none" w:sz="0" w:space="0" w:color="auto"/>
              </w:divBdr>
              <w:divsChild>
                <w:div w:id="2505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4936">
      <w:bodyDiv w:val="1"/>
      <w:marLeft w:val="0"/>
      <w:marRight w:val="0"/>
      <w:marTop w:val="0"/>
      <w:marBottom w:val="0"/>
      <w:divBdr>
        <w:top w:val="none" w:sz="0" w:space="0" w:color="auto"/>
        <w:left w:val="none" w:sz="0" w:space="0" w:color="auto"/>
        <w:bottom w:val="none" w:sz="0" w:space="0" w:color="auto"/>
        <w:right w:val="none" w:sz="0" w:space="0" w:color="auto"/>
      </w:divBdr>
      <w:divsChild>
        <w:div w:id="1524326371">
          <w:marLeft w:val="0"/>
          <w:marRight w:val="0"/>
          <w:marTop w:val="0"/>
          <w:marBottom w:val="0"/>
          <w:divBdr>
            <w:top w:val="none" w:sz="0" w:space="0" w:color="auto"/>
            <w:left w:val="none" w:sz="0" w:space="0" w:color="auto"/>
            <w:bottom w:val="none" w:sz="0" w:space="0" w:color="auto"/>
            <w:right w:val="none" w:sz="0" w:space="0" w:color="auto"/>
          </w:divBdr>
          <w:divsChild>
            <w:div w:id="798376907">
              <w:marLeft w:val="0"/>
              <w:marRight w:val="0"/>
              <w:marTop w:val="0"/>
              <w:marBottom w:val="0"/>
              <w:divBdr>
                <w:top w:val="none" w:sz="0" w:space="0" w:color="auto"/>
                <w:left w:val="none" w:sz="0" w:space="0" w:color="auto"/>
                <w:bottom w:val="none" w:sz="0" w:space="0" w:color="auto"/>
                <w:right w:val="none" w:sz="0" w:space="0" w:color="auto"/>
              </w:divBdr>
              <w:divsChild>
                <w:div w:id="20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7796">
      <w:bodyDiv w:val="1"/>
      <w:marLeft w:val="0"/>
      <w:marRight w:val="0"/>
      <w:marTop w:val="0"/>
      <w:marBottom w:val="0"/>
      <w:divBdr>
        <w:top w:val="none" w:sz="0" w:space="0" w:color="auto"/>
        <w:left w:val="none" w:sz="0" w:space="0" w:color="auto"/>
        <w:bottom w:val="none" w:sz="0" w:space="0" w:color="auto"/>
        <w:right w:val="none" w:sz="0" w:space="0" w:color="auto"/>
      </w:divBdr>
      <w:divsChild>
        <w:div w:id="1731224451">
          <w:marLeft w:val="0"/>
          <w:marRight w:val="0"/>
          <w:marTop w:val="0"/>
          <w:marBottom w:val="0"/>
          <w:divBdr>
            <w:top w:val="none" w:sz="0" w:space="0" w:color="auto"/>
            <w:left w:val="none" w:sz="0" w:space="0" w:color="auto"/>
            <w:bottom w:val="none" w:sz="0" w:space="0" w:color="auto"/>
            <w:right w:val="none" w:sz="0" w:space="0" w:color="auto"/>
          </w:divBdr>
          <w:divsChild>
            <w:div w:id="117653681">
              <w:marLeft w:val="0"/>
              <w:marRight w:val="0"/>
              <w:marTop w:val="0"/>
              <w:marBottom w:val="0"/>
              <w:divBdr>
                <w:top w:val="none" w:sz="0" w:space="0" w:color="auto"/>
                <w:left w:val="none" w:sz="0" w:space="0" w:color="auto"/>
                <w:bottom w:val="none" w:sz="0" w:space="0" w:color="auto"/>
                <w:right w:val="none" w:sz="0" w:space="0" w:color="auto"/>
              </w:divBdr>
              <w:divsChild>
                <w:div w:id="7562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8551">
      <w:bodyDiv w:val="1"/>
      <w:marLeft w:val="0"/>
      <w:marRight w:val="0"/>
      <w:marTop w:val="0"/>
      <w:marBottom w:val="0"/>
      <w:divBdr>
        <w:top w:val="none" w:sz="0" w:space="0" w:color="auto"/>
        <w:left w:val="none" w:sz="0" w:space="0" w:color="auto"/>
        <w:bottom w:val="none" w:sz="0" w:space="0" w:color="auto"/>
        <w:right w:val="none" w:sz="0" w:space="0" w:color="auto"/>
      </w:divBdr>
      <w:divsChild>
        <w:div w:id="494541560">
          <w:marLeft w:val="0"/>
          <w:marRight w:val="0"/>
          <w:marTop w:val="0"/>
          <w:marBottom w:val="0"/>
          <w:divBdr>
            <w:top w:val="none" w:sz="0" w:space="0" w:color="auto"/>
            <w:left w:val="none" w:sz="0" w:space="0" w:color="auto"/>
            <w:bottom w:val="none" w:sz="0" w:space="0" w:color="auto"/>
            <w:right w:val="none" w:sz="0" w:space="0" w:color="auto"/>
          </w:divBdr>
          <w:divsChild>
            <w:div w:id="950359864">
              <w:marLeft w:val="0"/>
              <w:marRight w:val="0"/>
              <w:marTop w:val="0"/>
              <w:marBottom w:val="0"/>
              <w:divBdr>
                <w:top w:val="none" w:sz="0" w:space="0" w:color="auto"/>
                <w:left w:val="none" w:sz="0" w:space="0" w:color="auto"/>
                <w:bottom w:val="none" w:sz="0" w:space="0" w:color="auto"/>
                <w:right w:val="none" w:sz="0" w:space="0" w:color="auto"/>
              </w:divBdr>
              <w:divsChild>
                <w:div w:id="1834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5896">
      <w:bodyDiv w:val="1"/>
      <w:marLeft w:val="0"/>
      <w:marRight w:val="0"/>
      <w:marTop w:val="0"/>
      <w:marBottom w:val="0"/>
      <w:divBdr>
        <w:top w:val="none" w:sz="0" w:space="0" w:color="auto"/>
        <w:left w:val="none" w:sz="0" w:space="0" w:color="auto"/>
        <w:bottom w:val="none" w:sz="0" w:space="0" w:color="auto"/>
        <w:right w:val="none" w:sz="0" w:space="0" w:color="auto"/>
      </w:divBdr>
      <w:divsChild>
        <w:div w:id="1654724277">
          <w:marLeft w:val="0"/>
          <w:marRight w:val="0"/>
          <w:marTop w:val="0"/>
          <w:marBottom w:val="0"/>
          <w:divBdr>
            <w:top w:val="none" w:sz="0" w:space="0" w:color="auto"/>
            <w:left w:val="none" w:sz="0" w:space="0" w:color="auto"/>
            <w:bottom w:val="none" w:sz="0" w:space="0" w:color="auto"/>
            <w:right w:val="none" w:sz="0" w:space="0" w:color="auto"/>
          </w:divBdr>
          <w:divsChild>
            <w:div w:id="1668708783">
              <w:marLeft w:val="0"/>
              <w:marRight w:val="0"/>
              <w:marTop w:val="0"/>
              <w:marBottom w:val="0"/>
              <w:divBdr>
                <w:top w:val="none" w:sz="0" w:space="0" w:color="auto"/>
                <w:left w:val="none" w:sz="0" w:space="0" w:color="auto"/>
                <w:bottom w:val="none" w:sz="0" w:space="0" w:color="auto"/>
                <w:right w:val="none" w:sz="0" w:space="0" w:color="auto"/>
              </w:divBdr>
              <w:divsChild>
                <w:div w:id="9497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70162">
      <w:bodyDiv w:val="1"/>
      <w:marLeft w:val="0"/>
      <w:marRight w:val="0"/>
      <w:marTop w:val="0"/>
      <w:marBottom w:val="0"/>
      <w:divBdr>
        <w:top w:val="none" w:sz="0" w:space="0" w:color="auto"/>
        <w:left w:val="none" w:sz="0" w:space="0" w:color="auto"/>
        <w:bottom w:val="none" w:sz="0" w:space="0" w:color="auto"/>
        <w:right w:val="none" w:sz="0" w:space="0" w:color="auto"/>
      </w:divBdr>
      <w:divsChild>
        <w:div w:id="2026132094">
          <w:marLeft w:val="0"/>
          <w:marRight w:val="0"/>
          <w:marTop w:val="0"/>
          <w:marBottom w:val="0"/>
          <w:divBdr>
            <w:top w:val="none" w:sz="0" w:space="0" w:color="auto"/>
            <w:left w:val="none" w:sz="0" w:space="0" w:color="auto"/>
            <w:bottom w:val="none" w:sz="0" w:space="0" w:color="auto"/>
            <w:right w:val="none" w:sz="0" w:space="0" w:color="auto"/>
          </w:divBdr>
          <w:divsChild>
            <w:div w:id="1206022602">
              <w:marLeft w:val="0"/>
              <w:marRight w:val="0"/>
              <w:marTop w:val="0"/>
              <w:marBottom w:val="0"/>
              <w:divBdr>
                <w:top w:val="none" w:sz="0" w:space="0" w:color="auto"/>
                <w:left w:val="none" w:sz="0" w:space="0" w:color="auto"/>
                <w:bottom w:val="none" w:sz="0" w:space="0" w:color="auto"/>
                <w:right w:val="none" w:sz="0" w:space="0" w:color="auto"/>
              </w:divBdr>
              <w:divsChild>
                <w:div w:id="15386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4192">
      <w:bodyDiv w:val="1"/>
      <w:marLeft w:val="0"/>
      <w:marRight w:val="0"/>
      <w:marTop w:val="0"/>
      <w:marBottom w:val="0"/>
      <w:divBdr>
        <w:top w:val="none" w:sz="0" w:space="0" w:color="auto"/>
        <w:left w:val="none" w:sz="0" w:space="0" w:color="auto"/>
        <w:bottom w:val="none" w:sz="0" w:space="0" w:color="auto"/>
        <w:right w:val="none" w:sz="0" w:space="0" w:color="auto"/>
      </w:divBdr>
      <w:divsChild>
        <w:div w:id="191845030">
          <w:marLeft w:val="0"/>
          <w:marRight w:val="0"/>
          <w:marTop w:val="0"/>
          <w:marBottom w:val="0"/>
          <w:divBdr>
            <w:top w:val="none" w:sz="0" w:space="0" w:color="auto"/>
            <w:left w:val="none" w:sz="0" w:space="0" w:color="auto"/>
            <w:bottom w:val="none" w:sz="0" w:space="0" w:color="auto"/>
            <w:right w:val="none" w:sz="0" w:space="0" w:color="auto"/>
          </w:divBdr>
          <w:divsChild>
            <w:div w:id="1346899392">
              <w:marLeft w:val="0"/>
              <w:marRight w:val="0"/>
              <w:marTop w:val="0"/>
              <w:marBottom w:val="0"/>
              <w:divBdr>
                <w:top w:val="none" w:sz="0" w:space="0" w:color="auto"/>
                <w:left w:val="none" w:sz="0" w:space="0" w:color="auto"/>
                <w:bottom w:val="none" w:sz="0" w:space="0" w:color="auto"/>
                <w:right w:val="none" w:sz="0" w:space="0" w:color="auto"/>
              </w:divBdr>
              <w:divsChild>
                <w:div w:id="16619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5250">
      <w:bodyDiv w:val="1"/>
      <w:marLeft w:val="0"/>
      <w:marRight w:val="0"/>
      <w:marTop w:val="0"/>
      <w:marBottom w:val="0"/>
      <w:divBdr>
        <w:top w:val="none" w:sz="0" w:space="0" w:color="auto"/>
        <w:left w:val="none" w:sz="0" w:space="0" w:color="auto"/>
        <w:bottom w:val="none" w:sz="0" w:space="0" w:color="auto"/>
        <w:right w:val="none" w:sz="0" w:space="0" w:color="auto"/>
      </w:divBdr>
      <w:divsChild>
        <w:div w:id="1991400076">
          <w:marLeft w:val="0"/>
          <w:marRight w:val="0"/>
          <w:marTop w:val="0"/>
          <w:marBottom w:val="0"/>
          <w:divBdr>
            <w:top w:val="none" w:sz="0" w:space="0" w:color="auto"/>
            <w:left w:val="none" w:sz="0" w:space="0" w:color="auto"/>
            <w:bottom w:val="none" w:sz="0" w:space="0" w:color="auto"/>
            <w:right w:val="none" w:sz="0" w:space="0" w:color="auto"/>
          </w:divBdr>
          <w:divsChild>
            <w:div w:id="195967330">
              <w:marLeft w:val="0"/>
              <w:marRight w:val="0"/>
              <w:marTop w:val="0"/>
              <w:marBottom w:val="0"/>
              <w:divBdr>
                <w:top w:val="none" w:sz="0" w:space="0" w:color="auto"/>
                <w:left w:val="none" w:sz="0" w:space="0" w:color="auto"/>
                <w:bottom w:val="none" w:sz="0" w:space="0" w:color="auto"/>
                <w:right w:val="none" w:sz="0" w:space="0" w:color="auto"/>
              </w:divBdr>
              <w:divsChild>
                <w:div w:id="1622955069">
                  <w:marLeft w:val="0"/>
                  <w:marRight w:val="0"/>
                  <w:marTop w:val="0"/>
                  <w:marBottom w:val="0"/>
                  <w:divBdr>
                    <w:top w:val="none" w:sz="0" w:space="0" w:color="auto"/>
                    <w:left w:val="none" w:sz="0" w:space="0" w:color="auto"/>
                    <w:bottom w:val="none" w:sz="0" w:space="0" w:color="auto"/>
                    <w:right w:val="none" w:sz="0" w:space="0" w:color="auto"/>
                  </w:divBdr>
                </w:div>
                <w:div w:id="1141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5575">
      <w:bodyDiv w:val="1"/>
      <w:marLeft w:val="0"/>
      <w:marRight w:val="0"/>
      <w:marTop w:val="0"/>
      <w:marBottom w:val="0"/>
      <w:divBdr>
        <w:top w:val="none" w:sz="0" w:space="0" w:color="auto"/>
        <w:left w:val="none" w:sz="0" w:space="0" w:color="auto"/>
        <w:bottom w:val="none" w:sz="0" w:space="0" w:color="auto"/>
        <w:right w:val="none" w:sz="0" w:space="0" w:color="auto"/>
      </w:divBdr>
      <w:divsChild>
        <w:div w:id="986856231">
          <w:marLeft w:val="0"/>
          <w:marRight w:val="0"/>
          <w:marTop w:val="0"/>
          <w:marBottom w:val="0"/>
          <w:divBdr>
            <w:top w:val="none" w:sz="0" w:space="0" w:color="auto"/>
            <w:left w:val="none" w:sz="0" w:space="0" w:color="auto"/>
            <w:bottom w:val="none" w:sz="0" w:space="0" w:color="auto"/>
            <w:right w:val="none" w:sz="0" w:space="0" w:color="auto"/>
          </w:divBdr>
          <w:divsChild>
            <w:div w:id="565653749">
              <w:marLeft w:val="0"/>
              <w:marRight w:val="0"/>
              <w:marTop w:val="0"/>
              <w:marBottom w:val="0"/>
              <w:divBdr>
                <w:top w:val="none" w:sz="0" w:space="0" w:color="auto"/>
                <w:left w:val="none" w:sz="0" w:space="0" w:color="auto"/>
                <w:bottom w:val="none" w:sz="0" w:space="0" w:color="auto"/>
                <w:right w:val="none" w:sz="0" w:space="0" w:color="auto"/>
              </w:divBdr>
              <w:divsChild>
                <w:div w:id="11468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24087">
      <w:bodyDiv w:val="1"/>
      <w:marLeft w:val="0"/>
      <w:marRight w:val="0"/>
      <w:marTop w:val="0"/>
      <w:marBottom w:val="0"/>
      <w:divBdr>
        <w:top w:val="none" w:sz="0" w:space="0" w:color="auto"/>
        <w:left w:val="none" w:sz="0" w:space="0" w:color="auto"/>
        <w:bottom w:val="none" w:sz="0" w:space="0" w:color="auto"/>
        <w:right w:val="none" w:sz="0" w:space="0" w:color="auto"/>
      </w:divBdr>
      <w:divsChild>
        <w:div w:id="1051272180">
          <w:marLeft w:val="0"/>
          <w:marRight w:val="0"/>
          <w:marTop w:val="0"/>
          <w:marBottom w:val="0"/>
          <w:divBdr>
            <w:top w:val="none" w:sz="0" w:space="0" w:color="auto"/>
            <w:left w:val="none" w:sz="0" w:space="0" w:color="auto"/>
            <w:bottom w:val="none" w:sz="0" w:space="0" w:color="auto"/>
            <w:right w:val="none" w:sz="0" w:space="0" w:color="auto"/>
          </w:divBdr>
          <w:divsChild>
            <w:div w:id="1459110027">
              <w:marLeft w:val="0"/>
              <w:marRight w:val="0"/>
              <w:marTop w:val="0"/>
              <w:marBottom w:val="0"/>
              <w:divBdr>
                <w:top w:val="none" w:sz="0" w:space="0" w:color="auto"/>
                <w:left w:val="none" w:sz="0" w:space="0" w:color="auto"/>
                <w:bottom w:val="none" w:sz="0" w:space="0" w:color="auto"/>
                <w:right w:val="none" w:sz="0" w:space="0" w:color="auto"/>
              </w:divBdr>
              <w:divsChild>
                <w:div w:id="1332684992">
                  <w:marLeft w:val="0"/>
                  <w:marRight w:val="0"/>
                  <w:marTop w:val="0"/>
                  <w:marBottom w:val="0"/>
                  <w:divBdr>
                    <w:top w:val="none" w:sz="0" w:space="0" w:color="auto"/>
                    <w:left w:val="none" w:sz="0" w:space="0" w:color="auto"/>
                    <w:bottom w:val="none" w:sz="0" w:space="0" w:color="auto"/>
                    <w:right w:val="none" w:sz="0" w:space="0" w:color="auto"/>
                  </w:divBdr>
                  <w:divsChild>
                    <w:div w:id="21199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0743">
      <w:bodyDiv w:val="1"/>
      <w:marLeft w:val="0"/>
      <w:marRight w:val="0"/>
      <w:marTop w:val="0"/>
      <w:marBottom w:val="0"/>
      <w:divBdr>
        <w:top w:val="none" w:sz="0" w:space="0" w:color="auto"/>
        <w:left w:val="none" w:sz="0" w:space="0" w:color="auto"/>
        <w:bottom w:val="none" w:sz="0" w:space="0" w:color="auto"/>
        <w:right w:val="none" w:sz="0" w:space="0" w:color="auto"/>
      </w:divBdr>
      <w:divsChild>
        <w:div w:id="457379970">
          <w:marLeft w:val="0"/>
          <w:marRight w:val="0"/>
          <w:marTop w:val="0"/>
          <w:marBottom w:val="0"/>
          <w:divBdr>
            <w:top w:val="none" w:sz="0" w:space="0" w:color="auto"/>
            <w:left w:val="none" w:sz="0" w:space="0" w:color="auto"/>
            <w:bottom w:val="none" w:sz="0" w:space="0" w:color="auto"/>
            <w:right w:val="none" w:sz="0" w:space="0" w:color="auto"/>
          </w:divBdr>
          <w:divsChild>
            <w:div w:id="1105150074">
              <w:marLeft w:val="0"/>
              <w:marRight w:val="0"/>
              <w:marTop w:val="0"/>
              <w:marBottom w:val="0"/>
              <w:divBdr>
                <w:top w:val="none" w:sz="0" w:space="0" w:color="auto"/>
                <w:left w:val="none" w:sz="0" w:space="0" w:color="auto"/>
                <w:bottom w:val="none" w:sz="0" w:space="0" w:color="auto"/>
                <w:right w:val="none" w:sz="0" w:space="0" w:color="auto"/>
              </w:divBdr>
              <w:divsChild>
                <w:div w:id="10084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630">
      <w:bodyDiv w:val="1"/>
      <w:marLeft w:val="0"/>
      <w:marRight w:val="0"/>
      <w:marTop w:val="0"/>
      <w:marBottom w:val="0"/>
      <w:divBdr>
        <w:top w:val="none" w:sz="0" w:space="0" w:color="auto"/>
        <w:left w:val="none" w:sz="0" w:space="0" w:color="auto"/>
        <w:bottom w:val="none" w:sz="0" w:space="0" w:color="auto"/>
        <w:right w:val="none" w:sz="0" w:space="0" w:color="auto"/>
      </w:divBdr>
      <w:divsChild>
        <w:div w:id="1283654028">
          <w:marLeft w:val="0"/>
          <w:marRight w:val="0"/>
          <w:marTop w:val="0"/>
          <w:marBottom w:val="0"/>
          <w:divBdr>
            <w:top w:val="none" w:sz="0" w:space="0" w:color="auto"/>
            <w:left w:val="none" w:sz="0" w:space="0" w:color="auto"/>
            <w:bottom w:val="none" w:sz="0" w:space="0" w:color="auto"/>
            <w:right w:val="none" w:sz="0" w:space="0" w:color="auto"/>
          </w:divBdr>
          <w:divsChild>
            <w:div w:id="1879318766">
              <w:marLeft w:val="0"/>
              <w:marRight w:val="0"/>
              <w:marTop w:val="0"/>
              <w:marBottom w:val="0"/>
              <w:divBdr>
                <w:top w:val="none" w:sz="0" w:space="0" w:color="auto"/>
                <w:left w:val="none" w:sz="0" w:space="0" w:color="auto"/>
                <w:bottom w:val="none" w:sz="0" w:space="0" w:color="auto"/>
                <w:right w:val="none" w:sz="0" w:space="0" w:color="auto"/>
              </w:divBdr>
              <w:divsChild>
                <w:div w:id="8308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575">
      <w:bodyDiv w:val="1"/>
      <w:marLeft w:val="0"/>
      <w:marRight w:val="0"/>
      <w:marTop w:val="0"/>
      <w:marBottom w:val="0"/>
      <w:divBdr>
        <w:top w:val="none" w:sz="0" w:space="0" w:color="auto"/>
        <w:left w:val="none" w:sz="0" w:space="0" w:color="auto"/>
        <w:bottom w:val="none" w:sz="0" w:space="0" w:color="auto"/>
        <w:right w:val="none" w:sz="0" w:space="0" w:color="auto"/>
      </w:divBdr>
      <w:divsChild>
        <w:div w:id="271516348">
          <w:marLeft w:val="0"/>
          <w:marRight w:val="0"/>
          <w:marTop w:val="0"/>
          <w:marBottom w:val="0"/>
          <w:divBdr>
            <w:top w:val="none" w:sz="0" w:space="0" w:color="auto"/>
            <w:left w:val="none" w:sz="0" w:space="0" w:color="auto"/>
            <w:bottom w:val="none" w:sz="0" w:space="0" w:color="auto"/>
            <w:right w:val="none" w:sz="0" w:space="0" w:color="auto"/>
          </w:divBdr>
          <w:divsChild>
            <w:div w:id="1676418127">
              <w:marLeft w:val="0"/>
              <w:marRight w:val="0"/>
              <w:marTop w:val="0"/>
              <w:marBottom w:val="0"/>
              <w:divBdr>
                <w:top w:val="none" w:sz="0" w:space="0" w:color="auto"/>
                <w:left w:val="none" w:sz="0" w:space="0" w:color="auto"/>
                <w:bottom w:val="none" w:sz="0" w:space="0" w:color="auto"/>
                <w:right w:val="none" w:sz="0" w:space="0" w:color="auto"/>
              </w:divBdr>
              <w:divsChild>
                <w:div w:id="403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5242">
      <w:bodyDiv w:val="1"/>
      <w:marLeft w:val="0"/>
      <w:marRight w:val="0"/>
      <w:marTop w:val="0"/>
      <w:marBottom w:val="0"/>
      <w:divBdr>
        <w:top w:val="none" w:sz="0" w:space="0" w:color="auto"/>
        <w:left w:val="none" w:sz="0" w:space="0" w:color="auto"/>
        <w:bottom w:val="none" w:sz="0" w:space="0" w:color="auto"/>
        <w:right w:val="none" w:sz="0" w:space="0" w:color="auto"/>
      </w:divBdr>
      <w:divsChild>
        <w:div w:id="1135373989">
          <w:marLeft w:val="0"/>
          <w:marRight w:val="0"/>
          <w:marTop w:val="0"/>
          <w:marBottom w:val="0"/>
          <w:divBdr>
            <w:top w:val="none" w:sz="0" w:space="0" w:color="auto"/>
            <w:left w:val="none" w:sz="0" w:space="0" w:color="auto"/>
            <w:bottom w:val="none" w:sz="0" w:space="0" w:color="auto"/>
            <w:right w:val="none" w:sz="0" w:space="0" w:color="auto"/>
          </w:divBdr>
          <w:divsChild>
            <w:div w:id="1793787813">
              <w:marLeft w:val="0"/>
              <w:marRight w:val="0"/>
              <w:marTop w:val="0"/>
              <w:marBottom w:val="0"/>
              <w:divBdr>
                <w:top w:val="none" w:sz="0" w:space="0" w:color="auto"/>
                <w:left w:val="none" w:sz="0" w:space="0" w:color="auto"/>
                <w:bottom w:val="none" w:sz="0" w:space="0" w:color="auto"/>
                <w:right w:val="none" w:sz="0" w:space="0" w:color="auto"/>
              </w:divBdr>
              <w:divsChild>
                <w:div w:id="15097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5011">
      <w:bodyDiv w:val="1"/>
      <w:marLeft w:val="0"/>
      <w:marRight w:val="0"/>
      <w:marTop w:val="0"/>
      <w:marBottom w:val="0"/>
      <w:divBdr>
        <w:top w:val="none" w:sz="0" w:space="0" w:color="auto"/>
        <w:left w:val="none" w:sz="0" w:space="0" w:color="auto"/>
        <w:bottom w:val="none" w:sz="0" w:space="0" w:color="auto"/>
        <w:right w:val="none" w:sz="0" w:space="0" w:color="auto"/>
      </w:divBdr>
      <w:divsChild>
        <w:div w:id="678703680">
          <w:marLeft w:val="0"/>
          <w:marRight w:val="0"/>
          <w:marTop w:val="0"/>
          <w:marBottom w:val="0"/>
          <w:divBdr>
            <w:top w:val="none" w:sz="0" w:space="0" w:color="auto"/>
            <w:left w:val="none" w:sz="0" w:space="0" w:color="auto"/>
            <w:bottom w:val="none" w:sz="0" w:space="0" w:color="auto"/>
            <w:right w:val="none" w:sz="0" w:space="0" w:color="auto"/>
          </w:divBdr>
          <w:divsChild>
            <w:div w:id="746195533">
              <w:marLeft w:val="0"/>
              <w:marRight w:val="0"/>
              <w:marTop w:val="0"/>
              <w:marBottom w:val="0"/>
              <w:divBdr>
                <w:top w:val="none" w:sz="0" w:space="0" w:color="auto"/>
                <w:left w:val="none" w:sz="0" w:space="0" w:color="auto"/>
                <w:bottom w:val="none" w:sz="0" w:space="0" w:color="auto"/>
                <w:right w:val="none" w:sz="0" w:space="0" w:color="auto"/>
              </w:divBdr>
              <w:divsChild>
                <w:div w:id="1858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1633">
      <w:bodyDiv w:val="1"/>
      <w:marLeft w:val="0"/>
      <w:marRight w:val="0"/>
      <w:marTop w:val="0"/>
      <w:marBottom w:val="0"/>
      <w:divBdr>
        <w:top w:val="none" w:sz="0" w:space="0" w:color="auto"/>
        <w:left w:val="none" w:sz="0" w:space="0" w:color="auto"/>
        <w:bottom w:val="none" w:sz="0" w:space="0" w:color="auto"/>
        <w:right w:val="none" w:sz="0" w:space="0" w:color="auto"/>
      </w:divBdr>
      <w:divsChild>
        <w:div w:id="1181117220">
          <w:marLeft w:val="0"/>
          <w:marRight w:val="0"/>
          <w:marTop w:val="0"/>
          <w:marBottom w:val="0"/>
          <w:divBdr>
            <w:top w:val="none" w:sz="0" w:space="0" w:color="auto"/>
            <w:left w:val="none" w:sz="0" w:space="0" w:color="auto"/>
            <w:bottom w:val="none" w:sz="0" w:space="0" w:color="auto"/>
            <w:right w:val="none" w:sz="0" w:space="0" w:color="auto"/>
          </w:divBdr>
          <w:divsChild>
            <w:div w:id="1400596699">
              <w:marLeft w:val="0"/>
              <w:marRight w:val="0"/>
              <w:marTop w:val="0"/>
              <w:marBottom w:val="0"/>
              <w:divBdr>
                <w:top w:val="none" w:sz="0" w:space="0" w:color="auto"/>
                <w:left w:val="none" w:sz="0" w:space="0" w:color="auto"/>
                <w:bottom w:val="none" w:sz="0" w:space="0" w:color="auto"/>
                <w:right w:val="none" w:sz="0" w:space="0" w:color="auto"/>
              </w:divBdr>
              <w:divsChild>
                <w:div w:id="597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729">
      <w:bodyDiv w:val="1"/>
      <w:marLeft w:val="0"/>
      <w:marRight w:val="0"/>
      <w:marTop w:val="0"/>
      <w:marBottom w:val="0"/>
      <w:divBdr>
        <w:top w:val="none" w:sz="0" w:space="0" w:color="auto"/>
        <w:left w:val="none" w:sz="0" w:space="0" w:color="auto"/>
        <w:bottom w:val="none" w:sz="0" w:space="0" w:color="auto"/>
        <w:right w:val="none" w:sz="0" w:space="0" w:color="auto"/>
      </w:divBdr>
      <w:divsChild>
        <w:div w:id="532381651">
          <w:marLeft w:val="0"/>
          <w:marRight w:val="0"/>
          <w:marTop w:val="0"/>
          <w:marBottom w:val="0"/>
          <w:divBdr>
            <w:top w:val="none" w:sz="0" w:space="0" w:color="auto"/>
            <w:left w:val="none" w:sz="0" w:space="0" w:color="auto"/>
            <w:bottom w:val="none" w:sz="0" w:space="0" w:color="auto"/>
            <w:right w:val="none" w:sz="0" w:space="0" w:color="auto"/>
          </w:divBdr>
          <w:divsChild>
            <w:div w:id="216094036">
              <w:marLeft w:val="0"/>
              <w:marRight w:val="0"/>
              <w:marTop w:val="0"/>
              <w:marBottom w:val="0"/>
              <w:divBdr>
                <w:top w:val="none" w:sz="0" w:space="0" w:color="auto"/>
                <w:left w:val="none" w:sz="0" w:space="0" w:color="auto"/>
                <w:bottom w:val="none" w:sz="0" w:space="0" w:color="auto"/>
                <w:right w:val="none" w:sz="0" w:space="0" w:color="auto"/>
              </w:divBdr>
              <w:divsChild>
                <w:div w:id="1406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4107">
      <w:bodyDiv w:val="1"/>
      <w:marLeft w:val="0"/>
      <w:marRight w:val="0"/>
      <w:marTop w:val="0"/>
      <w:marBottom w:val="0"/>
      <w:divBdr>
        <w:top w:val="none" w:sz="0" w:space="0" w:color="auto"/>
        <w:left w:val="none" w:sz="0" w:space="0" w:color="auto"/>
        <w:bottom w:val="none" w:sz="0" w:space="0" w:color="auto"/>
        <w:right w:val="none" w:sz="0" w:space="0" w:color="auto"/>
      </w:divBdr>
      <w:divsChild>
        <w:div w:id="471214439">
          <w:marLeft w:val="0"/>
          <w:marRight w:val="0"/>
          <w:marTop w:val="0"/>
          <w:marBottom w:val="0"/>
          <w:divBdr>
            <w:top w:val="none" w:sz="0" w:space="0" w:color="auto"/>
            <w:left w:val="none" w:sz="0" w:space="0" w:color="auto"/>
            <w:bottom w:val="none" w:sz="0" w:space="0" w:color="auto"/>
            <w:right w:val="none" w:sz="0" w:space="0" w:color="auto"/>
          </w:divBdr>
          <w:divsChild>
            <w:div w:id="500006248">
              <w:marLeft w:val="0"/>
              <w:marRight w:val="0"/>
              <w:marTop w:val="0"/>
              <w:marBottom w:val="0"/>
              <w:divBdr>
                <w:top w:val="none" w:sz="0" w:space="0" w:color="auto"/>
                <w:left w:val="none" w:sz="0" w:space="0" w:color="auto"/>
                <w:bottom w:val="none" w:sz="0" w:space="0" w:color="auto"/>
                <w:right w:val="none" w:sz="0" w:space="0" w:color="auto"/>
              </w:divBdr>
              <w:divsChild>
                <w:div w:id="8937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4909">
      <w:bodyDiv w:val="1"/>
      <w:marLeft w:val="0"/>
      <w:marRight w:val="0"/>
      <w:marTop w:val="0"/>
      <w:marBottom w:val="0"/>
      <w:divBdr>
        <w:top w:val="none" w:sz="0" w:space="0" w:color="auto"/>
        <w:left w:val="none" w:sz="0" w:space="0" w:color="auto"/>
        <w:bottom w:val="none" w:sz="0" w:space="0" w:color="auto"/>
        <w:right w:val="none" w:sz="0" w:space="0" w:color="auto"/>
      </w:divBdr>
      <w:divsChild>
        <w:div w:id="12258326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1742945288">
                  <w:marLeft w:val="0"/>
                  <w:marRight w:val="0"/>
                  <w:marTop w:val="0"/>
                  <w:marBottom w:val="0"/>
                  <w:divBdr>
                    <w:top w:val="none" w:sz="0" w:space="0" w:color="auto"/>
                    <w:left w:val="none" w:sz="0" w:space="0" w:color="auto"/>
                    <w:bottom w:val="none" w:sz="0" w:space="0" w:color="auto"/>
                    <w:right w:val="none" w:sz="0" w:space="0" w:color="auto"/>
                  </w:divBdr>
                </w:div>
                <w:div w:id="2187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9049">
      <w:bodyDiv w:val="1"/>
      <w:marLeft w:val="0"/>
      <w:marRight w:val="0"/>
      <w:marTop w:val="0"/>
      <w:marBottom w:val="0"/>
      <w:divBdr>
        <w:top w:val="none" w:sz="0" w:space="0" w:color="auto"/>
        <w:left w:val="none" w:sz="0" w:space="0" w:color="auto"/>
        <w:bottom w:val="none" w:sz="0" w:space="0" w:color="auto"/>
        <w:right w:val="none" w:sz="0" w:space="0" w:color="auto"/>
      </w:divBdr>
      <w:divsChild>
        <w:div w:id="542601614">
          <w:marLeft w:val="0"/>
          <w:marRight w:val="0"/>
          <w:marTop w:val="0"/>
          <w:marBottom w:val="0"/>
          <w:divBdr>
            <w:top w:val="none" w:sz="0" w:space="0" w:color="auto"/>
            <w:left w:val="none" w:sz="0" w:space="0" w:color="auto"/>
            <w:bottom w:val="none" w:sz="0" w:space="0" w:color="auto"/>
            <w:right w:val="none" w:sz="0" w:space="0" w:color="auto"/>
          </w:divBdr>
          <w:divsChild>
            <w:div w:id="110323103">
              <w:marLeft w:val="0"/>
              <w:marRight w:val="0"/>
              <w:marTop w:val="0"/>
              <w:marBottom w:val="0"/>
              <w:divBdr>
                <w:top w:val="none" w:sz="0" w:space="0" w:color="auto"/>
                <w:left w:val="none" w:sz="0" w:space="0" w:color="auto"/>
                <w:bottom w:val="none" w:sz="0" w:space="0" w:color="auto"/>
                <w:right w:val="none" w:sz="0" w:space="0" w:color="auto"/>
              </w:divBdr>
              <w:divsChild>
                <w:div w:id="12912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1908">
      <w:bodyDiv w:val="1"/>
      <w:marLeft w:val="0"/>
      <w:marRight w:val="0"/>
      <w:marTop w:val="0"/>
      <w:marBottom w:val="0"/>
      <w:divBdr>
        <w:top w:val="none" w:sz="0" w:space="0" w:color="auto"/>
        <w:left w:val="none" w:sz="0" w:space="0" w:color="auto"/>
        <w:bottom w:val="none" w:sz="0" w:space="0" w:color="auto"/>
        <w:right w:val="none" w:sz="0" w:space="0" w:color="auto"/>
      </w:divBdr>
      <w:divsChild>
        <w:div w:id="677929864">
          <w:marLeft w:val="0"/>
          <w:marRight w:val="0"/>
          <w:marTop w:val="0"/>
          <w:marBottom w:val="0"/>
          <w:divBdr>
            <w:top w:val="none" w:sz="0" w:space="0" w:color="auto"/>
            <w:left w:val="none" w:sz="0" w:space="0" w:color="auto"/>
            <w:bottom w:val="none" w:sz="0" w:space="0" w:color="auto"/>
            <w:right w:val="none" w:sz="0" w:space="0" w:color="auto"/>
          </w:divBdr>
          <w:divsChild>
            <w:div w:id="268125487">
              <w:marLeft w:val="0"/>
              <w:marRight w:val="0"/>
              <w:marTop w:val="0"/>
              <w:marBottom w:val="0"/>
              <w:divBdr>
                <w:top w:val="none" w:sz="0" w:space="0" w:color="auto"/>
                <w:left w:val="none" w:sz="0" w:space="0" w:color="auto"/>
                <w:bottom w:val="none" w:sz="0" w:space="0" w:color="auto"/>
                <w:right w:val="none" w:sz="0" w:space="0" w:color="auto"/>
              </w:divBdr>
              <w:divsChild>
                <w:div w:id="843521185">
                  <w:marLeft w:val="0"/>
                  <w:marRight w:val="0"/>
                  <w:marTop w:val="0"/>
                  <w:marBottom w:val="0"/>
                  <w:divBdr>
                    <w:top w:val="none" w:sz="0" w:space="0" w:color="auto"/>
                    <w:left w:val="none" w:sz="0" w:space="0" w:color="auto"/>
                    <w:bottom w:val="none" w:sz="0" w:space="0" w:color="auto"/>
                    <w:right w:val="none" w:sz="0" w:space="0" w:color="auto"/>
                  </w:divBdr>
                </w:div>
                <w:div w:id="18457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50090">
      <w:bodyDiv w:val="1"/>
      <w:marLeft w:val="0"/>
      <w:marRight w:val="0"/>
      <w:marTop w:val="0"/>
      <w:marBottom w:val="0"/>
      <w:divBdr>
        <w:top w:val="none" w:sz="0" w:space="0" w:color="auto"/>
        <w:left w:val="none" w:sz="0" w:space="0" w:color="auto"/>
        <w:bottom w:val="none" w:sz="0" w:space="0" w:color="auto"/>
        <w:right w:val="none" w:sz="0" w:space="0" w:color="auto"/>
      </w:divBdr>
      <w:divsChild>
        <w:div w:id="1708262463">
          <w:marLeft w:val="0"/>
          <w:marRight w:val="0"/>
          <w:marTop w:val="0"/>
          <w:marBottom w:val="0"/>
          <w:divBdr>
            <w:top w:val="none" w:sz="0" w:space="0" w:color="auto"/>
            <w:left w:val="none" w:sz="0" w:space="0" w:color="auto"/>
            <w:bottom w:val="none" w:sz="0" w:space="0" w:color="auto"/>
            <w:right w:val="none" w:sz="0" w:space="0" w:color="auto"/>
          </w:divBdr>
          <w:divsChild>
            <w:div w:id="1228372676">
              <w:marLeft w:val="0"/>
              <w:marRight w:val="0"/>
              <w:marTop w:val="0"/>
              <w:marBottom w:val="0"/>
              <w:divBdr>
                <w:top w:val="none" w:sz="0" w:space="0" w:color="auto"/>
                <w:left w:val="none" w:sz="0" w:space="0" w:color="auto"/>
                <w:bottom w:val="none" w:sz="0" w:space="0" w:color="auto"/>
                <w:right w:val="none" w:sz="0" w:space="0" w:color="auto"/>
              </w:divBdr>
              <w:divsChild>
                <w:div w:id="1975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29203">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0">
          <w:marLeft w:val="0"/>
          <w:marRight w:val="0"/>
          <w:marTop w:val="0"/>
          <w:marBottom w:val="0"/>
          <w:divBdr>
            <w:top w:val="none" w:sz="0" w:space="0" w:color="auto"/>
            <w:left w:val="none" w:sz="0" w:space="0" w:color="auto"/>
            <w:bottom w:val="none" w:sz="0" w:space="0" w:color="auto"/>
            <w:right w:val="none" w:sz="0" w:space="0" w:color="auto"/>
          </w:divBdr>
          <w:divsChild>
            <w:div w:id="1636787527">
              <w:marLeft w:val="0"/>
              <w:marRight w:val="0"/>
              <w:marTop w:val="0"/>
              <w:marBottom w:val="0"/>
              <w:divBdr>
                <w:top w:val="none" w:sz="0" w:space="0" w:color="auto"/>
                <w:left w:val="none" w:sz="0" w:space="0" w:color="auto"/>
                <w:bottom w:val="none" w:sz="0" w:space="0" w:color="auto"/>
                <w:right w:val="none" w:sz="0" w:space="0" w:color="auto"/>
              </w:divBdr>
              <w:divsChild>
                <w:div w:id="1365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8937">
      <w:bodyDiv w:val="1"/>
      <w:marLeft w:val="0"/>
      <w:marRight w:val="0"/>
      <w:marTop w:val="0"/>
      <w:marBottom w:val="0"/>
      <w:divBdr>
        <w:top w:val="none" w:sz="0" w:space="0" w:color="auto"/>
        <w:left w:val="none" w:sz="0" w:space="0" w:color="auto"/>
        <w:bottom w:val="none" w:sz="0" w:space="0" w:color="auto"/>
        <w:right w:val="none" w:sz="0" w:space="0" w:color="auto"/>
      </w:divBdr>
      <w:divsChild>
        <w:div w:id="1147942272">
          <w:marLeft w:val="0"/>
          <w:marRight w:val="0"/>
          <w:marTop w:val="0"/>
          <w:marBottom w:val="0"/>
          <w:divBdr>
            <w:top w:val="none" w:sz="0" w:space="0" w:color="auto"/>
            <w:left w:val="none" w:sz="0" w:space="0" w:color="auto"/>
            <w:bottom w:val="none" w:sz="0" w:space="0" w:color="auto"/>
            <w:right w:val="none" w:sz="0" w:space="0" w:color="auto"/>
          </w:divBdr>
          <w:divsChild>
            <w:div w:id="913273622">
              <w:marLeft w:val="0"/>
              <w:marRight w:val="0"/>
              <w:marTop w:val="0"/>
              <w:marBottom w:val="0"/>
              <w:divBdr>
                <w:top w:val="none" w:sz="0" w:space="0" w:color="auto"/>
                <w:left w:val="none" w:sz="0" w:space="0" w:color="auto"/>
                <w:bottom w:val="none" w:sz="0" w:space="0" w:color="auto"/>
                <w:right w:val="none" w:sz="0" w:space="0" w:color="auto"/>
              </w:divBdr>
              <w:divsChild>
                <w:div w:id="263073520">
                  <w:marLeft w:val="0"/>
                  <w:marRight w:val="0"/>
                  <w:marTop w:val="0"/>
                  <w:marBottom w:val="0"/>
                  <w:divBdr>
                    <w:top w:val="none" w:sz="0" w:space="0" w:color="auto"/>
                    <w:left w:val="none" w:sz="0" w:space="0" w:color="auto"/>
                    <w:bottom w:val="none" w:sz="0" w:space="0" w:color="auto"/>
                    <w:right w:val="none" w:sz="0" w:space="0" w:color="auto"/>
                  </w:divBdr>
                </w:div>
                <w:div w:id="944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171">
      <w:bodyDiv w:val="1"/>
      <w:marLeft w:val="0"/>
      <w:marRight w:val="0"/>
      <w:marTop w:val="0"/>
      <w:marBottom w:val="0"/>
      <w:divBdr>
        <w:top w:val="none" w:sz="0" w:space="0" w:color="auto"/>
        <w:left w:val="none" w:sz="0" w:space="0" w:color="auto"/>
        <w:bottom w:val="none" w:sz="0" w:space="0" w:color="auto"/>
        <w:right w:val="none" w:sz="0" w:space="0" w:color="auto"/>
      </w:divBdr>
      <w:divsChild>
        <w:div w:id="2125540478">
          <w:marLeft w:val="0"/>
          <w:marRight w:val="0"/>
          <w:marTop w:val="0"/>
          <w:marBottom w:val="0"/>
          <w:divBdr>
            <w:top w:val="none" w:sz="0" w:space="0" w:color="auto"/>
            <w:left w:val="none" w:sz="0" w:space="0" w:color="auto"/>
            <w:bottom w:val="none" w:sz="0" w:space="0" w:color="auto"/>
            <w:right w:val="none" w:sz="0" w:space="0" w:color="auto"/>
          </w:divBdr>
          <w:divsChild>
            <w:div w:id="710034854">
              <w:marLeft w:val="0"/>
              <w:marRight w:val="0"/>
              <w:marTop w:val="0"/>
              <w:marBottom w:val="0"/>
              <w:divBdr>
                <w:top w:val="none" w:sz="0" w:space="0" w:color="auto"/>
                <w:left w:val="none" w:sz="0" w:space="0" w:color="auto"/>
                <w:bottom w:val="none" w:sz="0" w:space="0" w:color="auto"/>
                <w:right w:val="none" w:sz="0" w:space="0" w:color="auto"/>
              </w:divBdr>
              <w:divsChild>
                <w:div w:id="840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2726">
      <w:bodyDiv w:val="1"/>
      <w:marLeft w:val="0"/>
      <w:marRight w:val="0"/>
      <w:marTop w:val="0"/>
      <w:marBottom w:val="0"/>
      <w:divBdr>
        <w:top w:val="none" w:sz="0" w:space="0" w:color="auto"/>
        <w:left w:val="none" w:sz="0" w:space="0" w:color="auto"/>
        <w:bottom w:val="none" w:sz="0" w:space="0" w:color="auto"/>
        <w:right w:val="none" w:sz="0" w:space="0" w:color="auto"/>
      </w:divBdr>
      <w:divsChild>
        <w:div w:id="237373404">
          <w:marLeft w:val="0"/>
          <w:marRight w:val="0"/>
          <w:marTop w:val="0"/>
          <w:marBottom w:val="0"/>
          <w:divBdr>
            <w:top w:val="none" w:sz="0" w:space="0" w:color="auto"/>
            <w:left w:val="none" w:sz="0" w:space="0" w:color="auto"/>
            <w:bottom w:val="none" w:sz="0" w:space="0" w:color="auto"/>
            <w:right w:val="none" w:sz="0" w:space="0" w:color="auto"/>
          </w:divBdr>
          <w:divsChild>
            <w:div w:id="684136907">
              <w:marLeft w:val="0"/>
              <w:marRight w:val="0"/>
              <w:marTop w:val="0"/>
              <w:marBottom w:val="0"/>
              <w:divBdr>
                <w:top w:val="none" w:sz="0" w:space="0" w:color="auto"/>
                <w:left w:val="none" w:sz="0" w:space="0" w:color="auto"/>
                <w:bottom w:val="none" w:sz="0" w:space="0" w:color="auto"/>
                <w:right w:val="none" w:sz="0" w:space="0" w:color="auto"/>
              </w:divBdr>
              <w:divsChild>
                <w:div w:id="19645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19512467">
          <w:marLeft w:val="0"/>
          <w:marRight w:val="0"/>
          <w:marTop w:val="0"/>
          <w:marBottom w:val="0"/>
          <w:divBdr>
            <w:top w:val="none" w:sz="0" w:space="0" w:color="auto"/>
            <w:left w:val="none" w:sz="0" w:space="0" w:color="auto"/>
            <w:bottom w:val="none" w:sz="0" w:space="0" w:color="auto"/>
            <w:right w:val="none" w:sz="0" w:space="0" w:color="auto"/>
          </w:divBdr>
          <w:divsChild>
            <w:div w:id="228228264">
              <w:marLeft w:val="0"/>
              <w:marRight w:val="0"/>
              <w:marTop w:val="0"/>
              <w:marBottom w:val="0"/>
              <w:divBdr>
                <w:top w:val="none" w:sz="0" w:space="0" w:color="auto"/>
                <w:left w:val="none" w:sz="0" w:space="0" w:color="auto"/>
                <w:bottom w:val="none" w:sz="0" w:space="0" w:color="auto"/>
                <w:right w:val="none" w:sz="0" w:space="0" w:color="auto"/>
              </w:divBdr>
              <w:divsChild>
                <w:div w:id="17514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6692</Words>
  <Characters>38151</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Neuroria Monza</cp:lastModifiedBy>
  <cp:revision>7</cp:revision>
  <dcterms:created xsi:type="dcterms:W3CDTF">2018-10-16T15:03:00Z</dcterms:created>
  <dcterms:modified xsi:type="dcterms:W3CDTF">2018-12-21T11:38:00Z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441e37b8-6ab9-3fbb-ae4e-8008c63e55f3</vt:lpwstr>
  </property>
  <property fmtid="{D5CDD505-2E9C-101B-9397-08002B2CF9AE}" pid="4" name="Mendeley Citation Style_1">
    <vt:lpwstr>http://www.zotero.org/styles/intensive-care-medicine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http://www.zotero.org/styles/intensive-care-medicine</vt:lpwstr>
  </property>
  <property fmtid="{D5CDD505-2E9C-101B-9397-08002B2CF9AE}" pid="16" name="Mendeley Recent Style Name 5_1">
    <vt:lpwstr>Intensive Care Medicine</vt:lpwstr>
  </property>
  <property fmtid="{D5CDD505-2E9C-101B-9397-08002B2CF9AE}" pid="17" name="Mendeley Recent Style Id 6_1">
    <vt:lpwstr>http://www.zotero.org/styles/journal-of-clinical-monitoring-and-computing</vt:lpwstr>
  </property>
  <property fmtid="{D5CDD505-2E9C-101B-9397-08002B2CF9AE}" pid="18" name="Mendeley Recent Style Name 6_1">
    <vt:lpwstr>Journal of Clinical Monitoring and Computing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