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DAE29" w14:textId="215F24C7" w:rsidR="0014757B" w:rsidRDefault="0081115D" w:rsidP="005770C3">
      <w:pPr>
        <w:spacing w:after="0" w:line="240" w:lineRule="auto"/>
        <w:jc w:val="center"/>
        <w:rPr>
          <w:rFonts w:asciiTheme="minorHAnsi" w:hAnsiTheme="minorHAnsi" w:cstheme="minorHAnsi"/>
          <w:b/>
          <w:sz w:val="40"/>
          <w:szCs w:val="28"/>
          <w:lang w:val="en-US" w:eastAsia="de-DE"/>
        </w:rPr>
      </w:pPr>
      <w:r w:rsidRPr="008A19F8">
        <w:rPr>
          <w:rFonts w:asciiTheme="minorHAnsi" w:hAnsiTheme="minorHAnsi" w:cstheme="minorHAnsi"/>
          <w:b/>
          <w:sz w:val="40"/>
          <w:szCs w:val="28"/>
          <w:lang w:val="en-US" w:eastAsia="de-DE"/>
        </w:rPr>
        <w:t>Supplementary Material:</w:t>
      </w:r>
    </w:p>
    <w:p w14:paraId="7738B21B" w14:textId="379E1B64" w:rsidR="0081115D" w:rsidRPr="008A19F8" w:rsidRDefault="0081115D" w:rsidP="005770C3">
      <w:pPr>
        <w:spacing w:after="0" w:line="240" w:lineRule="auto"/>
        <w:jc w:val="center"/>
        <w:rPr>
          <w:rFonts w:asciiTheme="minorHAnsi" w:hAnsiTheme="minorHAnsi" w:cstheme="minorHAnsi"/>
          <w:b/>
          <w:sz w:val="40"/>
          <w:szCs w:val="28"/>
          <w:lang w:val="en-US" w:eastAsia="de-DE"/>
        </w:rPr>
      </w:pPr>
      <w:r w:rsidRPr="0014757B">
        <w:rPr>
          <w:rFonts w:asciiTheme="minorHAnsi" w:hAnsiTheme="minorHAnsi" w:cstheme="minorHAnsi"/>
          <w:b/>
          <w:sz w:val="56"/>
          <w:szCs w:val="44"/>
          <w:lang w:val="en-US" w:eastAsia="de-DE"/>
        </w:rPr>
        <w:t>Methods and Results</w:t>
      </w:r>
    </w:p>
    <w:p w14:paraId="6D3567AB" w14:textId="34D6F18D" w:rsidR="0081115D" w:rsidRPr="008A19F8" w:rsidRDefault="0081115D" w:rsidP="005770C3">
      <w:pPr>
        <w:spacing w:after="0" w:line="240" w:lineRule="auto"/>
        <w:jc w:val="center"/>
        <w:rPr>
          <w:rFonts w:asciiTheme="minorHAnsi" w:hAnsiTheme="minorHAnsi" w:cstheme="minorHAnsi"/>
          <w:b/>
          <w:sz w:val="40"/>
          <w:szCs w:val="28"/>
          <w:lang w:val="en-US" w:eastAsia="de-DE"/>
        </w:rPr>
      </w:pPr>
    </w:p>
    <w:p w14:paraId="34FD6D63" w14:textId="77777777" w:rsidR="0081115D" w:rsidRPr="008A19F8" w:rsidRDefault="0081115D" w:rsidP="005770C3">
      <w:pPr>
        <w:spacing w:after="0" w:line="240" w:lineRule="auto"/>
        <w:jc w:val="center"/>
        <w:rPr>
          <w:rFonts w:asciiTheme="minorHAnsi" w:hAnsiTheme="minorHAnsi" w:cstheme="minorHAnsi"/>
          <w:b/>
          <w:sz w:val="40"/>
          <w:szCs w:val="28"/>
          <w:lang w:val="en-US" w:eastAsia="de-DE"/>
        </w:rPr>
      </w:pPr>
    </w:p>
    <w:p w14:paraId="405A4162" w14:textId="55159B7C" w:rsidR="005770C3" w:rsidRPr="008A19F8" w:rsidRDefault="005770C3" w:rsidP="005770C3">
      <w:pPr>
        <w:spacing w:after="0" w:line="240" w:lineRule="auto"/>
        <w:jc w:val="center"/>
        <w:rPr>
          <w:rFonts w:asciiTheme="minorHAnsi" w:hAnsiTheme="minorHAnsi" w:cstheme="minorHAnsi"/>
          <w:b/>
          <w:sz w:val="40"/>
          <w:szCs w:val="28"/>
          <w:lang w:val="en-US" w:eastAsia="de-DE"/>
        </w:rPr>
      </w:pPr>
      <w:r w:rsidRPr="008A19F8">
        <w:rPr>
          <w:rFonts w:asciiTheme="minorHAnsi" w:hAnsiTheme="minorHAnsi" w:cstheme="minorHAnsi"/>
          <w:b/>
          <w:sz w:val="40"/>
          <w:szCs w:val="28"/>
          <w:lang w:val="en-US" w:eastAsia="de-DE"/>
        </w:rPr>
        <w:t xml:space="preserve">Hypnotic suggestions of safety improve well-being </w:t>
      </w:r>
      <w:r w:rsidRPr="008A19F8">
        <w:rPr>
          <w:rFonts w:asciiTheme="minorHAnsi" w:hAnsiTheme="minorHAnsi" w:cstheme="minorHAnsi"/>
          <w:b/>
          <w:sz w:val="40"/>
          <w:szCs w:val="28"/>
          <w:lang w:val="en-US" w:eastAsia="de-DE"/>
        </w:rPr>
        <w:br/>
        <w:t xml:space="preserve">in non-invasively ventilated patients </w:t>
      </w:r>
      <w:r w:rsidRPr="008A19F8">
        <w:rPr>
          <w:rFonts w:asciiTheme="minorHAnsi" w:hAnsiTheme="minorHAnsi" w:cstheme="minorHAnsi"/>
          <w:b/>
          <w:sz w:val="40"/>
          <w:szCs w:val="28"/>
          <w:lang w:val="en-US" w:eastAsia="de-DE"/>
        </w:rPr>
        <w:br/>
        <w:t>in the intensive care unit: results of a pilot study</w:t>
      </w:r>
    </w:p>
    <w:p w14:paraId="618B31D4" w14:textId="77777777" w:rsidR="005770C3" w:rsidRPr="008A19F8" w:rsidRDefault="005770C3" w:rsidP="005770C3">
      <w:pPr>
        <w:spacing w:after="0" w:line="480" w:lineRule="auto"/>
        <w:jc w:val="center"/>
        <w:rPr>
          <w:rFonts w:asciiTheme="minorHAnsi" w:hAnsiTheme="minorHAnsi" w:cstheme="minorHAnsi"/>
          <w:b/>
          <w:sz w:val="36"/>
          <w:szCs w:val="24"/>
          <w:lang w:val="en-US" w:eastAsia="de-DE"/>
        </w:rPr>
      </w:pPr>
    </w:p>
    <w:p w14:paraId="34037B11" w14:textId="77777777" w:rsidR="005770C3" w:rsidRPr="008A19F8" w:rsidRDefault="005770C3" w:rsidP="005770C3">
      <w:pPr>
        <w:spacing w:after="0" w:line="480" w:lineRule="auto"/>
        <w:jc w:val="both"/>
        <w:rPr>
          <w:rFonts w:asciiTheme="minorHAnsi" w:hAnsiTheme="minorHAnsi" w:cstheme="minorHAnsi"/>
          <w:b/>
          <w:sz w:val="24"/>
          <w:lang w:eastAsia="de-DE"/>
        </w:rPr>
      </w:pPr>
      <w:proofErr w:type="spellStart"/>
      <w:r w:rsidRPr="008A19F8">
        <w:rPr>
          <w:rFonts w:asciiTheme="minorHAnsi" w:hAnsiTheme="minorHAnsi" w:cstheme="minorHAnsi"/>
          <w:b/>
          <w:sz w:val="24"/>
          <w:lang w:eastAsia="de-DE"/>
        </w:rPr>
        <w:t>Authors</w:t>
      </w:r>
      <w:proofErr w:type="spellEnd"/>
      <w:r w:rsidRPr="008A19F8">
        <w:rPr>
          <w:rFonts w:asciiTheme="minorHAnsi" w:hAnsiTheme="minorHAnsi" w:cstheme="minorHAnsi"/>
          <w:b/>
          <w:sz w:val="24"/>
          <w:lang w:eastAsia="de-DE"/>
        </w:rPr>
        <w:t>:</w:t>
      </w:r>
    </w:p>
    <w:p w14:paraId="049507FB" w14:textId="77777777" w:rsidR="005770C3" w:rsidRPr="008A19F8" w:rsidRDefault="005770C3" w:rsidP="005770C3">
      <w:pPr>
        <w:spacing w:after="0" w:line="480" w:lineRule="auto"/>
        <w:jc w:val="both"/>
        <w:rPr>
          <w:rFonts w:asciiTheme="minorHAnsi" w:hAnsiTheme="minorHAnsi" w:cstheme="minorHAnsi"/>
          <w:sz w:val="24"/>
          <w:lang w:eastAsia="de-DE"/>
        </w:rPr>
      </w:pPr>
      <w:r w:rsidRPr="008A19F8">
        <w:rPr>
          <w:rFonts w:asciiTheme="minorHAnsi" w:hAnsiTheme="minorHAnsi" w:cstheme="minorHAnsi"/>
          <w:sz w:val="24"/>
          <w:lang w:eastAsia="de-DE"/>
        </w:rPr>
        <w:t>Barbara Schmidt</w:t>
      </w:r>
      <w:r w:rsidRPr="008A19F8">
        <w:rPr>
          <w:rFonts w:asciiTheme="minorHAnsi" w:hAnsiTheme="minorHAnsi" w:cstheme="minorHAnsi"/>
          <w:sz w:val="24"/>
          <w:vertAlign w:val="superscript"/>
          <w:lang w:eastAsia="de-DE"/>
        </w:rPr>
        <w:t>1</w:t>
      </w:r>
      <w:r w:rsidRPr="008A19F8">
        <w:rPr>
          <w:rFonts w:asciiTheme="minorHAnsi" w:hAnsiTheme="minorHAnsi" w:cstheme="minorHAnsi"/>
          <w:sz w:val="24"/>
          <w:lang w:eastAsia="de-DE"/>
        </w:rPr>
        <w:t>, Jana Schneider</w:t>
      </w:r>
      <w:r w:rsidRPr="008A19F8">
        <w:rPr>
          <w:rFonts w:asciiTheme="minorHAnsi" w:hAnsiTheme="minorHAnsi" w:cstheme="minorHAnsi"/>
          <w:sz w:val="24"/>
          <w:vertAlign w:val="superscript"/>
          <w:lang w:eastAsia="de-DE"/>
        </w:rPr>
        <w:t>1</w:t>
      </w:r>
      <w:r w:rsidRPr="008A19F8">
        <w:rPr>
          <w:rFonts w:asciiTheme="minorHAnsi" w:hAnsiTheme="minorHAnsi" w:cstheme="minorHAnsi"/>
          <w:sz w:val="24"/>
          <w:lang w:eastAsia="de-DE"/>
        </w:rPr>
        <w:t>, Teresa Deffner</w:t>
      </w:r>
      <w:r w:rsidRPr="008A19F8">
        <w:rPr>
          <w:rFonts w:asciiTheme="minorHAnsi" w:hAnsiTheme="minorHAnsi" w:cstheme="minorHAnsi"/>
          <w:sz w:val="24"/>
          <w:vertAlign w:val="superscript"/>
          <w:lang w:eastAsia="de-DE"/>
        </w:rPr>
        <w:t>2</w:t>
      </w:r>
      <w:r w:rsidRPr="008A19F8">
        <w:rPr>
          <w:rFonts w:asciiTheme="minorHAnsi" w:hAnsiTheme="minorHAnsi" w:cstheme="minorHAnsi"/>
          <w:sz w:val="24"/>
          <w:lang w:eastAsia="de-DE"/>
        </w:rPr>
        <w:t>*, Jenny Rosendahl</w:t>
      </w:r>
      <w:r w:rsidRPr="008A19F8">
        <w:rPr>
          <w:rFonts w:asciiTheme="minorHAnsi" w:hAnsiTheme="minorHAnsi" w:cstheme="minorHAnsi"/>
          <w:sz w:val="24"/>
          <w:vertAlign w:val="superscript"/>
          <w:lang w:eastAsia="de-DE"/>
        </w:rPr>
        <w:t>3</w:t>
      </w:r>
      <w:r w:rsidRPr="008A19F8">
        <w:rPr>
          <w:rFonts w:asciiTheme="minorHAnsi" w:hAnsiTheme="minorHAnsi" w:cstheme="minorHAnsi"/>
          <w:sz w:val="24"/>
          <w:lang w:eastAsia="de-DE"/>
        </w:rPr>
        <w:t>*</w:t>
      </w:r>
    </w:p>
    <w:p w14:paraId="645FE2A0" w14:textId="77777777" w:rsidR="005770C3" w:rsidRPr="008A19F8" w:rsidRDefault="005770C3" w:rsidP="005770C3">
      <w:pPr>
        <w:spacing w:after="0" w:line="480" w:lineRule="auto"/>
        <w:jc w:val="both"/>
        <w:rPr>
          <w:rFonts w:asciiTheme="minorHAnsi" w:hAnsiTheme="minorHAnsi" w:cstheme="minorHAnsi"/>
          <w:sz w:val="24"/>
          <w:lang w:eastAsia="de-DE"/>
        </w:rPr>
      </w:pPr>
    </w:p>
    <w:p w14:paraId="4D86080A" w14:textId="77777777" w:rsidR="005770C3" w:rsidRPr="008A19F8" w:rsidRDefault="005770C3" w:rsidP="005770C3">
      <w:pPr>
        <w:spacing w:after="0" w:line="480" w:lineRule="auto"/>
        <w:jc w:val="both"/>
        <w:rPr>
          <w:rFonts w:asciiTheme="minorHAnsi" w:hAnsiTheme="minorHAnsi" w:cstheme="minorHAnsi"/>
          <w:b/>
          <w:sz w:val="24"/>
          <w:lang w:val="en-US" w:eastAsia="de-DE"/>
        </w:rPr>
      </w:pPr>
      <w:r w:rsidRPr="008A19F8">
        <w:rPr>
          <w:rFonts w:asciiTheme="minorHAnsi" w:hAnsiTheme="minorHAnsi" w:cstheme="minorHAnsi"/>
          <w:b/>
          <w:sz w:val="24"/>
          <w:lang w:val="en-US" w:eastAsia="de-DE"/>
        </w:rPr>
        <w:t>Affiliations:</w:t>
      </w:r>
    </w:p>
    <w:p w14:paraId="29EF4166" w14:textId="77777777" w:rsidR="005770C3" w:rsidRPr="008A19F8" w:rsidRDefault="005770C3" w:rsidP="005770C3">
      <w:pPr>
        <w:spacing w:after="0" w:line="480" w:lineRule="auto"/>
        <w:jc w:val="both"/>
        <w:rPr>
          <w:rFonts w:asciiTheme="minorHAnsi" w:hAnsiTheme="minorHAnsi" w:cstheme="minorHAnsi"/>
          <w:sz w:val="24"/>
          <w:lang w:val="en-US" w:eastAsia="de-DE"/>
        </w:rPr>
      </w:pPr>
      <w:r w:rsidRPr="008A19F8">
        <w:rPr>
          <w:rFonts w:asciiTheme="minorHAnsi" w:hAnsiTheme="minorHAnsi" w:cstheme="minorHAnsi"/>
          <w:sz w:val="24"/>
          <w:vertAlign w:val="superscript"/>
          <w:lang w:val="en-US" w:eastAsia="de-DE"/>
        </w:rPr>
        <w:t>1</w:t>
      </w:r>
      <w:r w:rsidRPr="008A19F8">
        <w:rPr>
          <w:rFonts w:asciiTheme="minorHAnsi" w:hAnsiTheme="minorHAnsi" w:cstheme="minorHAnsi"/>
          <w:sz w:val="24"/>
          <w:lang w:val="en-US" w:eastAsia="de-DE"/>
        </w:rPr>
        <w:t>Friedrich Schiller University, Institute of Psychology, Jena, Germany</w:t>
      </w:r>
    </w:p>
    <w:p w14:paraId="5AACB0C2" w14:textId="77777777" w:rsidR="005770C3" w:rsidRPr="008A19F8" w:rsidRDefault="005770C3" w:rsidP="005770C3">
      <w:pPr>
        <w:spacing w:after="0" w:line="480" w:lineRule="auto"/>
        <w:jc w:val="both"/>
        <w:rPr>
          <w:rFonts w:asciiTheme="minorHAnsi" w:hAnsiTheme="minorHAnsi" w:cstheme="minorHAnsi"/>
          <w:sz w:val="24"/>
          <w:lang w:val="en-US" w:eastAsia="de-DE"/>
        </w:rPr>
      </w:pPr>
      <w:r w:rsidRPr="008A19F8">
        <w:rPr>
          <w:rFonts w:asciiTheme="minorHAnsi" w:hAnsiTheme="minorHAnsi" w:cstheme="minorHAnsi"/>
          <w:sz w:val="24"/>
          <w:vertAlign w:val="superscript"/>
          <w:lang w:val="en-US" w:eastAsia="de-DE"/>
        </w:rPr>
        <w:t>2</w:t>
      </w:r>
      <w:r w:rsidRPr="008A19F8">
        <w:rPr>
          <w:rFonts w:asciiTheme="minorHAnsi" w:hAnsiTheme="minorHAnsi" w:cstheme="minorHAnsi"/>
          <w:sz w:val="24"/>
          <w:lang w:val="en-US" w:eastAsia="de-DE"/>
        </w:rPr>
        <w:t>Jena University Hospital, Department of Anesthesiology and Intensive Care Medicine, Jena, Germany</w:t>
      </w:r>
    </w:p>
    <w:p w14:paraId="2E05DFFD" w14:textId="77777777" w:rsidR="005770C3" w:rsidRPr="008A19F8" w:rsidRDefault="005770C3" w:rsidP="005770C3">
      <w:pPr>
        <w:spacing w:after="0" w:line="480" w:lineRule="auto"/>
        <w:jc w:val="both"/>
        <w:rPr>
          <w:rFonts w:asciiTheme="minorHAnsi" w:hAnsiTheme="minorHAnsi" w:cstheme="minorHAnsi"/>
          <w:sz w:val="24"/>
          <w:lang w:val="en-US" w:eastAsia="de-DE"/>
        </w:rPr>
      </w:pPr>
      <w:r w:rsidRPr="008A19F8">
        <w:rPr>
          <w:rFonts w:asciiTheme="minorHAnsi" w:hAnsiTheme="minorHAnsi" w:cstheme="minorHAnsi"/>
          <w:sz w:val="24"/>
          <w:vertAlign w:val="superscript"/>
          <w:lang w:val="en-US" w:eastAsia="de-DE"/>
        </w:rPr>
        <w:t>3</w:t>
      </w:r>
      <w:r w:rsidRPr="008A19F8">
        <w:rPr>
          <w:rFonts w:asciiTheme="minorHAnsi" w:hAnsiTheme="minorHAnsi" w:cstheme="minorHAnsi"/>
          <w:sz w:val="24"/>
          <w:lang w:val="en-US" w:eastAsia="de-DE"/>
        </w:rPr>
        <w:t xml:space="preserve">Jena University Hospital, Institute of Psychosocial Medicine, Psychotherapy and </w:t>
      </w:r>
      <w:proofErr w:type="spellStart"/>
      <w:r w:rsidRPr="008A19F8">
        <w:rPr>
          <w:rFonts w:asciiTheme="minorHAnsi" w:hAnsiTheme="minorHAnsi" w:cstheme="minorHAnsi"/>
          <w:sz w:val="24"/>
          <w:lang w:val="en-US" w:eastAsia="de-DE"/>
        </w:rPr>
        <w:t>Psychooncology</w:t>
      </w:r>
      <w:proofErr w:type="spellEnd"/>
      <w:r w:rsidRPr="008A19F8">
        <w:rPr>
          <w:rFonts w:asciiTheme="minorHAnsi" w:hAnsiTheme="minorHAnsi" w:cstheme="minorHAnsi"/>
          <w:sz w:val="24"/>
          <w:lang w:val="en-US" w:eastAsia="de-DE"/>
        </w:rPr>
        <w:t>, Jena, Germany</w:t>
      </w:r>
    </w:p>
    <w:p w14:paraId="326EBAC3" w14:textId="77777777" w:rsidR="005770C3" w:rsidRPr="008A19F8" w:rsidRDefault="005770C3" w:rsidP="005770C3">
      <w:pPr>
        <w:spacing w:after="0" w:line="480" w:lineRule="auto"/>
        <w:jc w:val="both"/>
        <w:rPr>
          <w:rFonts w:asciiTheme="minorHAnsi" w:hAnsiTheme="minorHAnsi" w:cstheme="minorHAnsi"/>
          <w:sz w:val="24"/>
          <w:lang w:val="en-US" w:eastAsia="de-DE"/>
        </w:rPr>
      </w:pPr>
      <w:r w:rsidRPr="008A19F8">
        <w:rPr>
          <w:rFonts w:asciiTheme="minorHAnsi" w:hAnsiTheme="minorHAnsi" w:cstheme="minorHAnsi"/>
          <w:sz w:val="24"/>
          <w:lang w:val="en-US" w:eastAsia="de-DE"/>
        </w:rPr>
        <w:t>*contributed equally</w:t>
      </w:r>
    </w:p>
    <w:p w14:paraId="670FCF6B" w14:textId="54C82B1E" w:rsidR="008C1D92" w:rsidRPr="008A19F8" w:rsidRDefault="005770C3" w:rsidP="005770C3">
      <w:pPr>
        <w:jc w:val="both"/>
        <w:rPr>
          <w:rFonts w:asciiTheme="minorHAnsi" w:hAnsiTheme="minorHAnsi" w:cstheme="minorHAnsi"/>
          <w:b/>
          <w:sz w:val="24"/>
          <w:szCs w:val="24"/>
          <w:lang w:val="en-US" w:eastAsia="de-DE"/>
        </w:rPr>
      </w:pPr>
      <w:r w:rsidRPr="008A19F8">
        <w:rPr>
          <w:rFonts w:asciiTheme="minorHAnsi" w:hAnsiTheme="minorHAnsi" w:cstheme="minorHAnsi"/>
          <w:b/>
          <w:sz w:val="24"/>
          <w:szCs w:val="24"/>
          <w:lang w:val="en-US" w:eastAsia="de-DE"/>
        </w:rPr>
        <w:br w:type="page"/>
      </w:r>
    </w:p>
    <w:p w14:paraId="64953913" w14:textId="77777777" w:rsidR="00585ADD" w:rsidRPr="008A19F8" w:rsidRDefault="008C1D92" w:rsidP="00021A0A">
      <w:pPr>
        <w:spacing w:after="0" w:line="480" w:lineRule="auto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b/>
          <w:sz w:val="24"/>
          <w:szCs w:val="24"/>
          <w:lang w:val="en-US"/>
        </w:rPr>
        <w:lastRenderedPageBreak/>
        <w:t>Methods</w:t>
      </w:r>
    </w:p>
    <w:p w14:paraId="045D5908" w14:textId="47AA700E" w:rsidR="004F6841" w:rsidRPr="008A19F8" w:rsidRDefault="004F6841" w:rsidP="004F6841">
      <w:pPr>
        <w:spacing w:after="0" w:line="480" w:lineRule="auto"/>
        <w:jc w:val="both"/>
        <w:rPr>
          <w:rFonts w:asciiTheme="minorHAnsi" w:hAnsiTheme="minorHAnsi" w:cstheme="minorHAnsi"/>
          <w:i/>
          <w:sz w:val="24"/>
          <w:szCs w:val="24"/>
          <w:lang w:val="en-US" w:eastAsia="de-DE"/>
        </w:rPr>
      </w:pPr>
      <w:r w:rsidRPr="008A19F8">
        <w:rPr>
          <w:rFonts w:asciiTheme="minorHAnsi" w:hAnsiTheme="minorHAnsi" w:cstheme="minorHAnsi"/>
          <w:i/>
          <w:sz w:val="24"/>
          <w:szCs w:val="24"/>
          <w:lang w:val="en-US" w:eastAsia="de-DE"/>
        </w:rPr>
        <w:t>Trial design</w:t>
      </w:r>
    </w:p>
    <w:p w14:paraId="7099A7AE" w14:textId="16147AF4" w:rsidR="001A4494" w:rsidRPr="008A19F8" w:rsidRDefault="001A4494" w:rsidP="004F6841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 w:eastAsia="de-DE"/>
        </w:rPr>
      </w:pP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The current </w:t>
      </w:r>
      <w:r w:rsidR="00760876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pilot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study </w:t>
      </w:r>
      <w:r w:rsidR="00760876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used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a pre-post design with subjective ratings of patients before and after the intervention</w:t>
      </w:r>
      <w:r w:rsidR="006D44B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. During the intervention, patients received non-invasive ventilation and their physiological responses were measured during the study by standard </w:t>
      </w:r>
      <w:r w:rsidR="00700FD0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vital sign </w:t>
      </w:r>
      <w:r w:rsidR="006D44B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recording</w:t>
      </w:r>
      <w:r w:rsidR="00E41775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s</w:t>
      </w:r>
      <w:r w:rsidR="006D44B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in the </w:t>
      </w:r>
      <w:r w:rsidR="000A4ACE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ICU</w:t>
      </w:r>
      <w:r w:rsidR="006D44B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.</w:t>
      </w:r>
      <w:r w:rsidR="00760876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The protocol of this study was published previously (Schmidt et al., 2020).</w:t>
      </w:r>
      <w:r w:rsidR="00B2719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Our study was approved by the ethics committee of the Friedrich- Schiller University, Jena, Germany (#2019–1463; July 15, 2019).</w:t>
      </w:r>
    </w:p>
    <w:p w14:paraId="24691C9F" w14:textId="77777777" w:rsidR="001F01D7" w:rsidRPr="008A19F8" w:rsidRDefault="001F01D7" w:rsidP="00021A0A">
      <w:pPr>
        <w:spacing w:after="0" w:line="480" w:lineRule="auto"/>
        <w:jc w:val="both"/>
        <w:rPr>
          <w:rFonts w:asciiTheme="minorHAnsi" w:hAnsiTheme="minorHAnsi" w:cstheme="minorHAnsi"/>
          <w:i/>
          <w:sz w:val="24"/>
          <w:szCs w:val="24"/>
          <w:lang w:val="en-US" w:eastAsia="de-DE"/>
        </w:rPr>
      </w:pPr>
    </w:p>
    <w:p w14:paraId="72EEA159" w14:textId="1F0881D2" w:rsidR="004F6841" w:rsidRPr="008A19F8" w:rsidRDefault="004F6841" w:rsidP="00021A0A">
      <w:pPr>
        <w:spacing w:after="0" w:line="480" w:lineRule="auto"/>
        <w:jc w:val="both"/>
        <w:rPr>
          <w:rFonts w:asciiTheme="minorHAnsi" w:hAnsiTheme="minorHAnsi" w:cstheme="minorHAnsi"/>
          <w:i/>
          <w:sz w:val="24"/>
          <w:szCs w:val="24"/>
          <w:lang w:val="en-US" w:eastAsia="de-DE"/>
        </w:rPr>
      </w:pPr>
      <w:r w:rsidRPr="008A19F8">
        <w:rPr>
          <w:rFonts w:asciiTheme="minorHAnsi" w:hAnsiTheme="minorHAnsi" w:cstheme="minorHAnsi"/>
          <w:i/>
          <w:sz w:val="24"/>
          <w:szCs w:val="24"/>
          <w:lang w:val="en-US" w:eastAsia="de-DE"/>
        </w:rPr>
        <w:t>Participants</w:t>
      </w:r>
    </w:p>
    <w:p w14:paraId="002256AE" w14:textId="1D550F22" w:rsidR="00D57E07" w:rsidRPr="008A19F8" w:rsidRDefault="00CC629C" w:rsidP="0043195F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 w:eastAsia="de-DE"/>
        </w:rPr>
      </w:pPr>
      <w:bookmarkStart w:id="0" w:name="_Hlk59382930"/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We included p</w:t>
      </w:r>
      <w:r w:rsidR="00FB3C88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atients</w:t>
      </w:r>
      <w:r w:rsidR="004F684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</w:t>
      </w:r>
      <w:r w:rsidR="0066747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who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had previous experience with non-invasive ventilation and</w:t>
      </w:r>
      <w:r w:rsidR="0066747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</w:t>
      </w:r>
      <w:r w:rsidR="00055668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were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scheduled to receive non-invasive ventilation at the present recruitment day in</w:t>
      </w:r>
      <w:r w:rsidR="00055668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the ICU of the Jena University Hospital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. Patients</w:t>
      </w:r>
      <w:r w:rsidR="00055668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were included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when</w:t>
      </w:r>
      <w:r w:rsidR="00055668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they </w:t>
      </w:r>
      <w:r w:rsidR="0066747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reported </w:t>
      </w:r>
      <w:r w:rsidR="00B2719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that they are afraid of non-invasive ventilation </w:t>
      </w:r>
      <w:r w:rsidR="0066747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or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when they</w:t>
      </w:r>
      <w:r w:rsidR="00B2719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reported </w:t>
      </w:r>
      <w:r w:rsidR="0066747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discomfort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with the breathing mask, indicated by a </w:t>
      </w:r>
      <w:r w:rsidR="0066747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score of at least 5 on a numeric rating scale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(</w:t>
      </w:r>
      <w:r w:rsidR="0066747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1=mask is comfortable/supportive to 9=mask is uncomfortable and disturbing)</w:t>
      </w:r>
      <w:r w:rsidR="004F684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. Exclusion criteria were a Glasgow Coma Scale value below 14, delirium, lack of orientation, being deaf or </w:t>
      </w:r>
      <w:r w:rsidR="00B5242F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not fluent in </w:t>
      </w:r>
      <w:r w:rsidR="004F684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German </w:t>
      </w:r>
      <w:r w:rsidR="00B5242F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language</w:t>
      </w:r>
      <w:r w:rsidR="004F684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.</w:t>
      </w:r>
      <w:r w:rsidR="001F1D9C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</w:t>
      </w:r>
      <w:r w:rsidR="00EF016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All patients signed an informed consent statement.</w:t>
      </w:r>
    </w:p>
    <w:bookmarkEnd w:id="0"/>
    <w:p w14:paraId="3EA65553" w14:textId="77777777" w:rsidR="006D44B1" w:rsidRPr="008A19F8" w:rsidRDefault="006D44B1" w:rsidP="0043195F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 w:eastAsia="de-DE"/>
        </w:rPr>
      </w:pPr>
    </w:p>
    <w:p w14:paraId="13454BF6" w14:textId="08711F9E" w:rsidR="00D57E07" w:rsidRPr="008A19F8" w:rsidRDefault="001A4494" w:rsidP="00021A0A">
      <w:pPr>
        <w:spacing w:after="0" w:line="480" w:lineRule="auto"/>
        <w:jc w:val="both"/>
        <w:rPr>
          <w:rFonts w:asciiTheme="minorHAnsi" w:hAnsiTheme="minorHAnsi" w:cstheme="minorHAnsi"/>
          <w:i/>
          <w:sz w:val="24"/>
          <w:szCs w:val="24"/>
          <w:lang w:val="en-US" w:eastAsia="de-DE"/>
        </w:rPr>
      </w:pPr>
      <w:r w:rsidRPr="008A19F8">
        <w:rPr>
          <w:rFonts w:asciiTheme="minorHAnsi" w:hAnsiTheme="minorHAnsi" w:cstheme="minorHAnsi"/>
          <w:i/>
          <w:sz w:val="24"/>
          <w:szCs w:val="24"/>
          <w:lang w:val="en-US" w:eastAsia="de-DE"/>
        </w:rPr>
        <w:t>Intervention</w:t>
      </w:r>
    </w:p>
    <w:p w14:paraId="699F791B" w14:textId="468F6EC7" w:rsidR="001A4494" w:rsidRPr="008A19F8" w:rsidRDefault="001F1D9C" w:rsidP="001A4494">
      <w:pPr>
        <w:spacing w:after="0" w:line="480" w:lineRule="auto"/>
        <w:jc w:val="both"/>
        <w:rPr>
          <w:rFonts w:asciiTheme="minorHAnsi" w:hAnsiTheme="minorHAnsi" w:cstheme="minorHAnsi"/>
          <w:i/>
          <w:sz w:val="24"/>
          <w:szCs w:val="24"/>
          <w:lang w:val="en-US" w:eastAsia="de-DE"/>
        </w:rPr>
      </w:pPr>
      <w:bookmarkStart w:id="1" w:name="_Hlk59381079"/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Two female psychology master students trained by B.S. performed the intervention. </w:t>
      </w:r>
      <w:r w:rsidR="00A717C3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The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intervention was applied during a session of non-invasive ventilation. Before the non-invasive ventilation session started</w:t>
      </w:r>
      <w:r w:rsidR="00996D6F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, p</w:t>
      </w:r>
      <w:r w:rsidR="001A44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atients rated their subjective valence, </w:t>
      </w:r>
      <w:proofErr w:type="gramStart"/>
      <w:r w:rsidR="001A44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arousal</w:t>
      </w:r>
      <w:proofErr w:type="gramEnd"/>
      <w:r w:rsidR="001A44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and anxiety as well as the</w:t>
      </w:r>
      <w:r w:rsidR="00E41775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ir</w:t>
      </w:r>
      <w:r w:rsidR="001A44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subjective breathing mask comfort (baseline). Then, a member of the clinical staff put </w:t>
      </w:r>
      <w:r w:rsidR="001A44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lastRenderedPageBreak/>
        <w:t xml:space="preserve">the breathing mask </w:t>
      </w:r>
      <w:r w:rsidR="00E41775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on the patients’ face </w:t>
      </w:r>
      <w:r w:rsidR="001A44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to start non-invasive ventilation (NIV</w:t>
      </w:r>
      <w:r w:rsidR="000A75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, time = 0</w:t>
      </w:r>
      <w:r w:rsidR="001A44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). The trained psychologist sat down next to the patient and </w:t>
      </w:r>
      <w:r w:rsidR="00E41775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explain</w:t>
      </w:r>
      <w:r w:rsidR="001A44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ed the following procedure (pre). The intervention </w:t>
      </w:r>
      <w:r w:rsidR="0018251C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was designed by the first author of this manuscript and </w:t>
      </w:r>
      <w:r w:rsidR="00E41775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was </w:t>
      </w:r>
      <w:r w:rsidR="0018251C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applied </w:t>
      </w:r>
      <w:r w:rsidR="00E41775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via</w:t>
      </w:r>
      <w:r w:rsidR="0018251C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a verbatim text</w:t>
      </w:r>
      <w:r w:rsidR="00C775E7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, so the intervention was standardized for every patient</w:t>
      </w:r>
      <w:r w:rsidR="0018251C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. The translated text of the intervention </w:t>
      </w:r>
      <w:r w:rsidR="00996D6F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containing the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experimental events</w:t>
      </w:r>
      <w:r w:rsidR="00996D6F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</w:t>
      </w:r>
      <w:r w:rsidR="00C775E7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that are described here </w:t>
      </w:r>
      <w:r w:rsidR="00996D6F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(intro, relax, safety, post-hypnotic, wake-up) </w:t>
      </w:r>
      <w:r w:rsidR="0018251C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is available as supplementary material. The intervention </w:t>
      </w:r>
      <w:r w:rsidR="001A44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started with a brief induction of a hypnotic state (intro</w:t>
      </w:r>
      <w:r w:rsidR="000A75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, approximate duration = 2.5 minutes</w:t>
      </w:r>
      <w:r w:rsidR="001A44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). Patients were then told to relax (relax</w:t>
      </w:r>
      <w:r w:rsidR="000A75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, approximate duration = 3.5 minutes</w:t>
      </w:r>
      <w:r w:rsidR="001A44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). After that, the psychologist suggested a feeling of safety (safety</w:t>
      </w:r>
      <w:r w:rsidR="000A75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, approximate duration = 5 minutes</w:t>
      </w:r>
      <w:r w:rsidR="001A44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). The psychologist told patients to imagine that they are in a safe place where they feel protected and calm (Schmidt, Hoffmann &amp; Rasch, 2020; Schmidt, </w:t>
      </w:r>
      <w:proofErr w:type="spellStart"/>
      <w:r w:rsidR="001A44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Deffner</w:t>
      </w:r>
      <w:proofErr w:type="spellEnd"/>
      <w:r w:rsidR="001A44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&amp; Rosendahl, 2020</w:t>
      </w:r>
      <w:r w:rsidR="00280F33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; Schmidt &amp; Holroyd, 2021</w:t>
      </w:r>
      <w:r w:rsidR="001A44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) to induce comfort and helpfulness of the breathing mask. In addition, the psychologist applied post-hypnotic suggestions to reduce the aversiveness of the breathing mask for future treatments (post-hypnotic</w:t>
      </w:r>
      <w:r w:rsidR="000A75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, approximate duration = 2 minutes</w:t>
      </w:r>
      <w:r w:rsidR="001A44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). Then, the psychologist terminated the hypnotic state (wake-up</w:t>
      </w:r>
      <w:r w:rsidR="000A75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, approximate duration = 1.5 minutes</w:t>
      </w:r>
      <w:r w:rsidR="001A44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). Finally, a member of the clinical staff put off the breathing mask, and the patients again rated their subjective valence, arousal, and anxiety as well as the</w:t>
      </w:r>
      <w:r w:rsidR="00A85C86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ir</w:t>
      </w:r>
      <w:r w:rsidR="001A44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subjective comfort of the breathing mask (post).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In total, the intervention lasted about 15 minutes. </w:t>
      </w:r>
      <w:bookmarkEnd w:id="1"/>
      <w:r w:rsidR="001A4494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Figure 1 shows the main parts of the intervention.</w:t>
      </w:r>
    </w:p>
    <w:p w14:paraId="25F5E9C9" w14:textId="0D572086" w:rsidR="001A4494" w:rsidRPr="008A19F8" w:rsidRDefault="001A4494" w:rsidP="001A4494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 w:eastAsia="de-DE"/>
        </w:rPr>
      </w:pP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[INSERT </w:t>
      </w:r>
      <w:r w:rsidR="0066747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FIGURE 1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HERE]</w:t>
      </w:r>
    </w:p>
    <w:p w14:paraId="1260B1AC" w14:textId="6F22D53B" w:rsidR="004D34CD" w:rsidRPr="008A19F8" w:rsidRDefault="00770A54" w:rsidP="000626A6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 w:eastAsia="de-DE"/>
        </w:rPr>
      </w:pPr>
      <w:r>
        <w:rPr>
          <w:rFonts w:asciiTheme="minorHAnsi" w:hAnsiTheme="minorHAnsi" w:cstheme="minorHAnsi"/>
          <w:noProof/>
          <w:sz w:val="24"/>
          <w:szCs w:val="24"/>
          <w:lang w:val="en-US" w:eastAsia="de-DE"/>
        </w:rPr>
        <w:lastRenderedPageBreak/>
        <w:drawing>
          <wp:inline distT="0" distB="0" distL="0" distR="0" wp14:anchorId="265B3AA9" wp14:editId="6226F80A">
            <wp:extent cx="5760720" cy="57607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ntilationHypnoComic2C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B0CD" w14:textId="48372857" w:rsidR="006101D1" w:rsidRPr="008A19F8" w:rsidRDefault="006101D1" w:rsidP="000626A6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 w:eastAsia="de-DE"/>
        </w:rPr>
      </w:pPr>
      <w:r w:rsidRPr="008A19F8">
        <w:rPr>
          <w:rFonts w:asciiTheme="minorHAnsi" w:hAnsiTheme="minorHAnsi" w:cstheme="minorHAnsi"/>
          <w:i/>
          <w:iCs/>
          <w:sz w:val="24"/>
          <w:szCs w:val="24"/>
          <w:lang w:val="en-US" w:eastAsia="de-DE"/>
        </w:rPr>
        <w:t>Figure 1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: </w:t>
      </w:r>
      <w:bookmarkStart w:id="2" w:name="_Hlk59381783"/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Main events of the experiment. </w:t>
      </w:r>
      <w:bookmarkEnd w:id="2"/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Upper left panel: The psychologist asks the patient about baseline ratings of valence, arousal, anxiety and breathing mask comfort (baseline). Upper right panel: A member of the medical staff puts on the breathing mask for non-invasive ventilation (NIV). Lower left panel: The psychologist applies the hypnosis intervention during non-invasive ventilation while the vital signs monitor is filmed by a camera. Lower right panel: </w:t>
      </w:r>
      <w:r w:rsidR="00700FD0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P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hysiological parameters like breathing rate </w:t>
      </w:r>
      <w:r w:rsidR="00700FD0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are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evaluated according to the exact wording of the suggestions that are separated into meaningful parts and illustrated by key components of the suggestion text. </w:t>
      </w:r>
      <w:bookmarkStart w:id="3" w:name="_Hlk59381793"/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Drawn by Sophie </w:t>
      </w:r>
      <w:proofErr w:type="spellStart"/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Elschner</w:t>
      </w:r>
      <w:proofErr w:type="spellEnd"/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</w:t>
      </w:r>
      <w:hyperlink r:id="rId9" w:history="1">
        <w:r w:rsidRPr="008A19F8">
          <w:rPr>
            <w:rStyle w:val="Hyperlink"/>
            <w:rFonts w:asciiTheme="minorHAnsi" w:hAnsiTheme="minorHAnsi" w:cstheme="minorHAnsi"/>
            <w:color w:val="auto"/>
            <w:sz w:val="24"/>
            <w:szCs w:val="24"/>
            <w:lang w:val="en-US" w:eastAsia="de-DE"/>
          </w:rPr>
          <w:t>https://sophssketchpad.wordpress.com/</w:t>
        </w:r>
      </w:hyperlink>
      <w:bookmarkEnd w:id="3"/>
    </w:p>
    <w:p w14:paraId="1F211F5B" w14:textId="40A69D17" w:rsidR="00D4410F" w:rsidRPr="008A19F8" w:rsidRDefault="006D44B1" w:rsidP="000626A6">
      <w:pPr>
        <w:spacing w:after="0" w:line="480" w:lineRule="auto"/>
        <w:jc w:val="both"/>
        <w:rPr>
          <w:rFonts w:asciiTheme="minorHAnsi" w:hAnsiTheme="minorHAnsi" w:cstheme="minorHAnsi"/>
          <w:i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i/>
          <w:sz w:val="24"/>
          <w:szCs w:val="24"/>
          <w:lang w:val="en-US"/>
        </w:rPr>
        <w:lastRenderedPageBreak/>
        <w:t>Outcomes</w:t>
      </w:r>
    </w:p>
    <w:p w14:paraId="1C928DF5" w14:textId="37CD0AE9" w:rsidR="002256DD" w:rsidRPr="008A19F8" w:rsidRDefault="00667479" w:rsidP="000626A6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sz w:val="24"/>
          <w:szCs w:val="24"/>
          <w:lang w:val="en-US"/>
        </w:rPr>
        <w:t>P</w:t>
      </w:r>
      <w:r w:rsidR="006D44B1" w:rsidRPr="008A19F8">
        <w:rPr>
          <w:rFonts w:asciiTheme="minorHAnsi" w:hAnsiTheme="minorHAnsi" w:cstheme="minorHAnsi"/>
          <w:sz w:val="24"/>
          <w:szCs w:val="24"/>
          <w:lang w:val="en-US"/>
        </w:rPr>
        <w:t>rimary outcomes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were </w:t>
      </w:r>
      <w:r w:rsidR="006D44B1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patients’ </w:t>
      </w:r>
      <w:r w:rsidR="00984AE7" w:rsidRPr="008A19F8">
        <w:rPr>
          <w:rFonts w:asciiTheme="minorHAnsi" w:hAnsiTheme="minorHAnsi" w:cstheme="minorHAnsi"/>
          <w:sz w:val="24"/>
          <w:szCs w:val="24"/>
          <w:lang w:val="en-US"/>
        </w:rPr>
        <w:t>subjective ratings of valence</w:t>
      </w:r>
      <w:r w:rsidR="00D4410F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and arousal</w:t>
      </w:r>
      <w:r w:rsidR="006D44B1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using</w:t>
      </w:r>
      <w:r w:rsidR="00D4410F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the Self-Assessment Manikin (Bradley &amp; Lang, 1994)</w:t>
      </w:r>
      <w:r w:rsidR="00984AE7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with values and little figur</w:t>
      </w:r>
      <w:r w:rsidR="006D44B1" w:rsidRPr="008A19F8">
        <w:rPr>
          <w:rFonts w:asciiTheme="minorHAnsi" w:hAnsiTheme="minorHAnsi" w:cstheme="minorHAnsi"/>
          <w:sz w:val="24"/>
          <w:szCs w:val="24"/>
          <w:lang w:val="en-US"/>
        </w:rPr>
        <w:t>ine</w:t>
      </w:r>
      <w:r w:rsidR="00984AE7" w:rsidRPr="008A19F8">
        <w:rPr>
          <w:rFonts w:asciiTheme="minorHAnsi" w:hAnsiTheme="minorHAnsi" w:cstheme="minorHAnsi"/>
          <w:sz w:val="24"/>
          <w:szCs w:val="24"/>
          <w:lang w:val="en-US"/>
        </w:rPr>
        <w:t>s ranging from 1 for “I feel very bad” to 9 for “I feel very good” for valence</w:t>
      </w:r>
      <w:r w:rsidR="00D4410F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and </w:t>
      </w:r>
      <w:r w:rsidR="00984AE7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from 1 for “I am very relaxed and calm” to 9 for “I am very excited and wide awake” for arousal. </w:t>
      </w:r>
      <w:r w:rsidR="003D7AE1" w:rsidRPr="008A19F8">
        <w:rPr>
          <w:rFonts w:asciiTheme="minorHAnsi" w:hAnsiTheme="minorHAnsi" w:cstheme="minorHAnsi"/>
          <w:sz w:val="24"/>
          <w:szCs w:val="24"/>
          <w:lang w:val="en-US"/>
        </w:rPr>
        <w:t>For patients’</w:t>
      </w:r>
      <w:r w:rsidR="00C37BC1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anxiety </w:t>
      </w:r>
      <w:r w:rsidR="003D7AE1" w:rsidRPr="008A19F8">
        <w:rPr>
          <w:rFonts w:asciiTheme="minorHAnsi" w:hAnsiTheme="minorHAnsi" w:cstheme="minorHAnsi"/>
          <w:sz w:val="24"/>
          <w:szCs w:val="24"/>
          <w:lang w:val="en-US"/>
        </w:rPr>
        <w:t>ratings, we used</w:t>
      </w:r>
      <w:r w:rsidR="00C37BC1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the Faces Anxiety Scale</w:t>
      </w:r>
      <w:r w:rsidR="003D7AE1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that was</w:t>
      </w:r>
      <w:r w:rsidR="00C37BC1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developed for patients in the </w:t>
      </w:r>
      <w:r w:rsidR="000A4ACE" w:rsidRPr="008A19F8">
        <w:rPr>
          <w:rFonts w:asciiTheme="minorHAnsi" w:hAnsiTheme="minorHAnsi" w:cstheme="minorHAnsi"/>
          <w:sz w:val="24"/>
          <w:szCs w:val="24"/>
          <w:lang w:val="en-US"/>
        </w:rPr>
        <w:t>ICU</w:t>
      </w:r>
      <w:r w:rsidR="00C37BC1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(McKinley et al., 2003)</w:t>
      </w:r>
      <w:r w:rsidR="003D7AE1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ranging from 1 for “not anxious” to 5 for “very anxious”</w:t>
      </w:r>
      <w:r w:rsidR="00C37BC1"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0E33613F" w14:textId="396329AB" w:rsidR="002256DD" w:rsidRPr="008A19F8" w:rsidRDefault="004A5CF6" w:rsidP="002256DD">
      <w:pPr>
        <w:spacing w:after="0" w:line="480" w:lineRule="auto"/>
        <w:ind w:firstLine="708"/>
        <w:jc w:val="both"/>
        <w:rPr>
          <w:rFonts w:asciiTheme="minorHAnsi" w:hAnsiTheme="minorHAnsi" w:cstheme="minorHAnsi"/>
          <w:sz w:val="24"/>
          <w:szCs w:val="24"/>
          <w:lang w:val="en-US" w:eastAsia="de-DE"/>
        </w:rPr>
      </w:pPr>
      <w:r w:rsidRPr="008A19F8">
        <w:rPr>
          <w:rFonts w:asciiTheme="minorHAnsi" w:hAnsiTheme="minorHAnsi" w:cstheme="minorHAnsi"/>
          <w:sz w:val="24"/>
          <w:szCs w:val="24"/>
          <w:lang w:val="en-US"/>
        </w:rPr>
        <w:t>W</w:t>
      </w:r>
      <w:r w:rsidR="006D44B1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e 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further </w:t>
      </w:r>
      <w:r w:rsidR="00C37BC1" w:rsidRPr="008A19F8">
        <w:rPr>
          <w:rFonts w:asciiTheme="minorHAnsi" w:hAnsiTheme="minorHAnsi" w:cstheme="minorHAnsi"/>
          <w:sz w:val="24"/>
          <w:szCs w:val="24"/>
          <w:lang w:val="en-US"/>
        </w:rPr>
        <w:t>measure</w:t>
      </w:r>
      <w:r w:rsidR="006D44B1" w:rsidRPr="008A19F8">
        <w:rPr>
          <w:rFonts w:asciiTheme="minorHAnsi" w:hAnsiTheme="minorHAnsi" w:cstheme="minorHAnsi"/>
          <w:sz w:val="24"/>
          <w:szCs w:val="24"/>
          <w:lang w:val="en-US"/>
        </w:rPr>
        <w:t>d</w:t>
      </w:r>
      <w:r w:rsidR="00C37BC1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the aversiveness of the breathing mask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as secondary outcome</w:t>
      </w:r>
      <w:r w:rsidR="006D44B1"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  <w:r w:rsidR="00C37BC1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6D44B1" w:rsidRPr="008A19F8">
        <w:rPr>
          <w:rFonts w:asciiTheme="minorHAnsi" w:hAnsiTheme="minorHAnsi" w:cstheme="minorHAnsi"/>
          <w:sz w:val="24"/>
          <w:szCs w:val="24"/>
          <w:lang w:val="en-US"/>
        </w:rPr>
        <w:t>P</w:t>
      </w:r>
      <w:r w:rsidR="00C37BC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atients rated </w:t>
      </w:r>
      <w:r w:rsidR="006D44B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the breathing mask</w:t>
      </w:r>
      <w:r w:rsidR="00C37BC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on a </w:t>
      </w:r>
      <w:r w:rsidR="000A6FC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numeric rating </w:t>
      </w:r>
      <w:r w:rsidR="00C37BC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scale </w:t>
      </w:r>
      <w:r w:rsidR="000A6FC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ranging from </w:t>
      </w:r>
      <w:r w:rsidR="00C37BC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1 for </w:t>
      </w:r>
      <w:r w:rsidR="003D7AE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“</w:t>
      </w:r>
      <w:r w:rsidR="00C37BC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comfortable and supportive</w:t>
      </w:r>
      <w:r w:rsidR="003D7AE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”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to 9 for “uncomfortable and disturbing”</w:t>
      </w:r>
      <w:r w:rsidR="00C37BC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.</w:t>
      </w:r>
    </w:p>
    <w:p w14:paraId="4F1E4B4F" w14:textId="071368C0" w:rsidR="00D4410F" w:rsidRPr="008A19F8" w:rsidRDefault="006D44B1" w:rsidP="002256DD">
      <w:pPr>
        <w:spacing w:after="0" w:line="480" w:lineRule="auto"/>
        <w:ind w:firstLine="708"/>
        <w:jc w:val="both"/>
        <w:rPr>
          <w:rFonts w:asciiTheme="minorHAnsi" w:hAnsiTheme="minorHAnsi" w:cstheme="minorHAnsi"/>
          <w:sz w:val="24"/>
          <w:szCs w:val="24"/>
          <w:lang w:val="en-US" w:eastAsia="de-DE"/>
        </w:rPr>
      </w:pP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As exploratory outcomes, we </w:t>
      </w:r>
      <w:r w:rsidR="00DE453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record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ed</w:t>
      </w:r>
      <w:r w:rsidR="00DE453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physiological measures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.</w:t>
      </w:r>
      <w:r w:rsidR="00DE453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</w:t>
      </w:r>
      <w:r w:rsidR="004A5CF6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A </w:t>
      </w:r>
      <w:r w:rsidR="00DE453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camera </w:t>
      </w:r>
      <w:r w:rsidR="004A5CF6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placed </w:t>
      </w:r>
      <w:r w:rsidR="00DE453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on the patient’s table record</w:t>
      </w:r>
      <w:r w:rsidR="004A5CF6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ed</w:t>
      </w:r>
      <w:r w:rsidR="00DE453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the </w:t>
      </w:r>
      <w:r w:rsidR="004A5CF6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patient´s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vital sign </w:t>
      </w:r>
      <w:r w:rsidR="00DE453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monitor and the voice of the </w:t>
      </w:r>
      <w:r w:rsidR="00DE7467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psychologist</w:t>
      </w:r>
      <w:r w:rsidR="00DE453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. We analyzed </w:t>
      </w:r>
      <w:r w:rsidR="00D8538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patients’ </w:t>
      </w:r>
      <w:r w:rsidR="00DE453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breathing </w:t>
      </w:r>
      <w:r w:rsidR="00D8538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rate</w:t>
      </w:r>
      <w:r w:rsidR="00DE453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, heart rate,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mean arterial </w:t>
      </w:r>
      <w:r w:rsidR="00DE453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blood pressure</w:t>
      </w:r>
      <w:r w:rsidR="00D8538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,</w:t>
      </w:r>
      <w:r w:rsidR="00DE453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and blood oxygen level time-locked to the experimental phases described in the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intervention</w:t>
      </w:r>
      <w:r w:rsidR="00DE453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section. </w:t>
      </w:r>
      <w:r w:rsidR="005E00FE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We obtained average values for each experimental event by</w:t>
      </w:r>
      <w:r w:rsidR="00C97CA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extract</w:t>
      </w:r>
      <w:r w:rsidR="005E00FE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ing</w:t>
      </w:r>
      <w:r w:rsidR="00C97CA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the </w:t>
      </w:r>
      <w:r w:rsidR="00D735DA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physiological parameters</w:t>
      </w:r>
      <w:r w:rsidR="00C97CA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every 30</w:t>
      </w:r>
      <w:r w:rsidR="00D735DA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seconds</w:t>
      </w:r>
      <w:r w:rsidR="005E00FE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.</w:t>
      </w:r>
    </w:p>
    <w:p w14:paraId="0A460015" w14:textId="3A7DDF40" w:rsidR="0018251C" w:rsidRPr="008A19F8" w:rsidRDefault="0018251C" w:rsidP="000626A6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 w:eastAsia="de-DE"/>
        </w:rPr>
      </w:pPr>
    </w:p>
    <w:p w14:paraId="09EA67E1" w14:textId="05091879" w:rsidR="0018251C" w:rsidRPr="008A19F8" w:rsidRDefault="0018251C" w:rsidP="000626A6">
      <w:pPr>
        <w:spacing w:after="0" w:line="480" w:lineRule="auto"/>
        <w:jc w:val="both"/>
        <w:rPr>
          <w:rFonts w:asciiTheme="minorHAnsi" w:hAnsiTheme="minorHAnsi" w:cstheme="minorHAnsi"/>
          <w:i/>
          <w:sz w:val="24"/>
          <w:szCs w:val="24"/>
          <w:lang w:val="en-US" w:eastAsia="de-DE"/>
        </w:rPr>
      </w:pPr>
      <w:r w:rsidRPr="008A19F8">
        <w:rPr>
          <w:rFonts w:asciiTheme="minorHAnsi" w:hAnsiTheme="minorHAnsi" w:cstheme="minorHAnsi"/>
          <w:i/>
          <w:sz w:val="24"/>
          <w:szCs w:val="24"/>
          <w:lang w:val="en-US" w:eastAsia="de-DE"/>
        </w:rPr>
        <w:t>Sample size</w:t>
      </w:r>
    </w:p>
    <w:p w14:paraId="0DE2E8D1" w14:textId="3F7F580C" w:rsidR="00B770C4" w:rsidRPr="008A19F8" w:rsidRDefault="00B770C4" w:rsidP="00D27DD9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 w:eastAsia="de-DE"/>
        </w:rPr>
      </w:pP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To detect a moderate effect size as revealed by</w:t>
      </w:r>
      <w:r w:rsidRPr="008A19F8" w:rsidDel="004A5CF6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</w:t>
      </w:r>
      <w:r w:rsidR="0018251C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a meta-analysis by </w:t>
      </w:r>
      <w:proofErr w:type="spellStart"/>
      <w:r w:rsidR="0018251C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Tefikow</w:t>
      </w:r>
      <w:proofErr w:type="spellEnd"/>
      <w:r w:rsidR="0018251C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et al. (2013)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, that is, effects of Cohen’s </w:t>
      </w:r>
      <w:r w:rsidRPr="008A19F8">
        <w:rPr>
          <w:rFonts w:asciiTheme="minorHAnsi" w:hAnsiTheme="minorHAnsi" w:cstheme="minorHAnsi"/>
          <w:i/>
          <w:iCs/>
          <w:sz w:val="24"/>
          <w:szCs w:val="24"/>
          <w:lang w:val="en-US" w:eastAsia="de-DE"/>
        </w:rPr>
        <w:t>d</w:t>
      </w:r>
      <w:r w:rsidR="002F0C8C" w:rsidRPr="008A19F8">
        <w:rPr>
          <w:rFonts w:asciiTheme="minorHAnsi" w:hAnsiTheme="minorHAnsi" w:cstheme="minorHAnsi"/>
          <w:i/>
          <w:iCs/>
          <w:sz w:val="24"/>
          <w:szCs w:val="24"/>
          <w:lang w:val="en-US" w:eastAsia="de-DE"/>
        </w:rPr>
        <w:t xml:space="preserve">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=</w:t>
      </w:r>
      <w:r w:rsidR="002F0C8C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0.5, while requiring α=0.05 (two-sided) and aiming at a power of 1—β=0.85, a sample size of 31 is necessary</w:t>
      </w:r>
      <w:r w:rsidR="0067588C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(</w:t>
      </w:r>
      <w:proofErr w:type="spellStart"/>
      <w:r w:rsidR="0067588C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Faul</w:t>
      </w:r>
      <w:proofErr w:type="spellEnd"/>
      <w:r w:rsidR="0067588C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et al., 2007)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.</w:t>
      </w:r>
    </w:p>
    <w:p w14:paraId="1FDA9165" w14:textId="52482242" w:rsidR="001F01D7" w:rsidRPr="008A19F8" w:rsidRDefault="001F01D7" w:rsidP="00B770C4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 w:eastAsia="de-DE"/>
        </w:rPr>
      </w:pPr>
    </w:p>
    <w:p w14:paraId="098587D2" w14:textId="7A313481" w:rsidR="00C37BC1" w:rsidRPr="008A19F8" w:rsidRDefault="00541596" w:rsidP="000626A6">
      <w:pPr>
        <w:spacing w:after="0" w:line="480" w:lineRule="auto"/>
        <w:jc w:val="both"/>
        <w:rPr>
          <w:rFonts w:asciiTheme="minorHAnsi" w:hAnsiTheme="minorHAnsi" w:cstheme="minorHAnsi"/>
          <w:i/>
          <w:iCs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Statistical </w:t>
      </w:r>
      <w:r w:rsidR="001F01D7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methods</w:t>
      </w:r>
    </w:p>
    <w:p w14:paraId="5FDC35AB" w14:textId="09DA2E30" w:rsidR="00541596" w:rsidRPr="008A19F8" w:rsidRDefault="00541596" w:rsidP="000626A6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sz w:val="24"/>
          <w:szCs w:val="24"/>
          <w:lang w:val="en-US"/>
        </w:rPr>
        <w:lastRenderedPageBreak/>
        <w:t xml:space="preserve">We </w:t>
      </w:r>
      <w:r w:rsidR="001F01D7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compared </w:t>
      </w:r>
      <w:r w:rsidR="00611964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subjective ratings before and after </w:t>
      </w:r>
      <w:r w:rsidR="002F0C8C" w:rsidRPr="008A19F8">
        <w:rPr>
          <w:rFonts w:asciiTheme="minorHAnsi" w:hAnsiTheme="minorHAnsi" w:cstheme="minorHAnsi"/>
          <w:sz w:val="24"/>
          <w:szCs w:val="24"/>
          <w:lang w:val="en-US"/>
        </w:rPr>
        <w:t>non-invasive ventilation</w:t>
      </w:r>
      <w:r w:rsidR="00611964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and intervention</w:t>
      </w:r>
      <w:r w:rsidR="001F01D7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using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paired </w:t>
      </w:r>
      <w:r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t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>-tests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Effect sizes </w:t>
      </w:r>
      <w:r w:rsidR="00611964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Cohen’s </w:t>
      </w:r>
      <w:r w:rsidR="00611964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d</w:t>
      </w:r>
      <w:r w:rsidR="00611964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B770C4" w:rsidRPr="008A19F8">
        <w:rPr>
          <w:rFonts w:asciiTheme="minorHAnsi" w:hAnsiTheme="minorHAnsi" w:cstheme="minorHAnsi"/>
          <w:sz w:val="24"/>
          <w:szCs w:val="24"/>
          <w:lang w:val="en-US"/>
        </w:rPr>
        <w:t>with 95% confidence interval</w:t>
      </w:r>
      <w:r w:rsidR="00611964" w:rsidRPr="008A19F8">
        <w:rPr>
          <w:rFonts w:asciiTheme="minorHAnsi" w:hAnsiTheme="minorHAnsi" w:cstheme="minorHAnsi"/>
          <w:sz w:val="24"/>
          <w:szCs w:val="24"/>
          <w:lang w:val="en-US"/>
        </w:rPr>
        <w:t>s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(CI)</w:t>
      </w:r>
      <w:r w:rsidR="00B770C4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were estimated 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>(</w:t>
      </w:r>
      <w:proofErr w:type="spellStart"/>
      <w:r w:rsidRPr="008A19F8">
        <w:rPr>
          <w:rFonts w:asciiTheme="minorHAnsi" w:hAnsiTheme="minorHAnsi" w:cstheme="minorHAnsi"/>
          <w:sz w:val="24"/>
          <w:szCs w:val="24"/>
          <w:lang w:val="en-US"/>
        </w:rPr>
        <w:t>Lakens</w:t>
      </w:r>
      <w:proofErr w:type="spellEnd"/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, 2013). </w:t>
      </w:r>
      <w:r w:rsidR="00611964" w:rsidRPr="008A19F8">
        <w:rPr>
          <w:rFonts w:asciiTheme="minorHAnsi" w:hAnsiTheme="minorHAnsi" w:cstheme="minorHAnsi"/>
          <w:sz w:val="24"/>
          <w:szCs w:val="24"/>
          <w:lang w:val="en-US"/>
        </w:rPr>
        <w:t>W</w:t>
      </w:r>
      <w:r w:rsidR="00A13CEE" w:rsidRPr="008A19F8">
        <w:rPr>
          <w:rFonts w:asciiTheme="minorHAnsi" w:hAnsiTheme="minorHAnsi" w:cstheme="minorHAnsi"/>
          <w:sz w:val="24"/>
          <w:szCs w:val="24"/>
          <w:lang w:val="en-US"/>
        </w:rPr>
        <w:t>e</w:t>
      </w:r>
      <w:r w:rsidR="001F01D7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analyzed the effect of the different </w:t>
      </w:r>
      <w:r w:rsidR="002F0C8C" w:rsidRPr="008A19F8">
        <w:rPr>
          <w:rFonts w:asciiTheme="minorHAnsi" w:hAnsiTheme="minorHAnsi" w:cstheme="minorHAnsi"/>
          <w:sz w:val="24"/>
          <w:szCs w:val="24"/>
          <w:lang w:val="en-US"/>
        </w:rPr>
        <w:t>experimental events</w:t>
      </w:r>
      <w:r w:rsidR="001F01D7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611964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on physiological parameters </w:t>
      </w:r>
      <w:r w:rsidR="001F01D7" w:rsidRPr="008A19F8">
        <w:rPr>
          <w:rFonts w:asciiTheme="minorHAnsi" w:hAnsiTheme="minorHAnsi" w:cstheme="minorHAnsi"/>
          <w:sz w:val="24"/>
          <w:szCs w:val="24"/>
          <w:lang w:val="en-US"/>
        </w:rPr>
        <w:t>using</w:t>
      </w:r>
      <w:r w:rsidR="00A13CEE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repeated measures ANOVAs and computed eta squared</w:t>
      </w:r>
      <w:r w:rsidR="00DE7467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effect sizes</w:t>
      </w:r>
      <w:r w:rsidR="00611964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with 95% confidence intervals</w:t>
      </w:r>
      <w:r w:rsidR="00DE7467"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  <w:r w:rsidR="00A13CEE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274E93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We also performed post-hoc paired </w:t>
      </w:r>
      <w:r w:rsidR="00274E93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t</w:t>
      </w:r>
      <w:r w:rsidR="00274E93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-tests for physiological parameters </w:t>
      </w:r>
      <w:r w:rsidR="00B27199" w:rsidRPr="008A19F8">
        <w:rPr>
          <w:rFonts w:asciiTheme="minorHAnsi" w:hAnsiTheme="minorHAnsi" w:cstheme="minorHAnsi"/>
          <w:sz w:val="24"/>
          <w:szCs w:val="24"/>
          <w:lang w:val="en-US"/>
        </w:rPr>
        <w:t>to compare</w:t>
      </w:r>
      <w:r w:rsidR="00DE7467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different time-points</w:t>
      </w:r>
      <w:r w:rsidR="00B27199"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3B4A48F9" w14:textId="77777777" w:rsidR="00C30A2F" w:rsidRPr="008A19F8" w:rsidRDefault="00C30A2F" w:rsidP="000626A6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14:paraId="7287332A" w14:textId="6AEA763F" w:rsidR="008C1D92" w:rsidRPr="008A19F8" w:rsidRDefault="008C1D92" w:rsidP="00021A0A">
      <w:pPr>
        <w:spacing w:after="0" w:line="480" w:lineRule="auto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b/>
          <w:sz w:val="24"/>
          <w:szCs w:val="24"/>
          <w:lang w:val="en-US"/>
        </w:rPr>
        <w:t>Results</w:t>
      </w:r>
    </w:p>
    <w:p w14:paraId="7CE4BFC9" w14:textId="61878B96" w:rsidR="001F01D7" w:rsidRPr="008A19F8" w:rsidRDefault="001F01D7" w:rsidP="00FB3C88">
      <w:pPr>
        <w:spacing w:after="0" w:line="480" w:lineRule="auto"/>
        <w:jc w:val="both"/>
        <w:rPr>
          <w:rFonts w:asciiTheme="minorHAnsi" w:hAnsiTheme="minorHAnsi" w:cstheme="minorHAnsi"/>
          <w:i/>
          <w:sz w:val="24"/>
          <w:szCs w:val="24"/>
          <w:lang w:val="en-US" w:eastAsia="de-DE"/>
        </w:rPr>
      </w:pPr>
      <w:r w:rsidRPr="008A19F8">
        <w:rPr>
          <w:rFonts w:asciiTheme="minorHAnsi" w:hAnsiTheme="minorHAnsi" w:cstheme="minorHAnsi"/>
          <w:i/>
          <w:sz w:val="24"/>
          <w:szCs w:val="24"/>
          <w:lang w:val="en-US" w:eastAsia="de-DE"/>
        </w:rPr>
        <w:t>Study flow</w:t>
      </w:r>
    </w:p>
    <w:p w14:paraId="3FC7311E" w14:textId="0F030B09" w:rsidR="004F6841" w:rsidRPr="008A19F8" w:rsidRDefault="004F6841" w:rsidP="00021A0A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 w:eastAsia="de-DE"/>
        </w:rPr>
      </w:pP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We screened 32</w:t>
      </w:r>
      <w:r w:rsidR="00CB153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4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patients in the </w:t>
      </w:r>
      <w:r w:rsidR="000A4ACE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ICU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who were scheduled for non-invasive ventilation on the </w:t>
      </w:r>
      <w:r w:rsidR="00CB153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recruitment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day.</w:t>
      </w:r>
      <w:r w:rsidR="00D27DD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Of those,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</w:t>
      </w:r>
      <w:r w:rsidR="00D27DD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235 patients were excluded because they did not meet the eligibility </w:t>
      </w:r>
      <w:r w:rsidR="002F0C8C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criteria,</w:t>
      </w:r>
      <w:r w:rsidR="00D27DD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or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the time was too short for our intervention. </w:t>
      </w:r>
      <w:r w:rsidR="00D27DD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Of the 89 patients who were informed about the study, w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e excluded 50 patients who </w:t>
      </w:r>
      <w:r w:rsidR="008F0D5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neither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</w:t>
      </w:r>
      <w:r w:rsidR="001F1D9C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report</w:t>
      </w:r>
      <w:r w:rsidR="008F0D5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ed</w:t>
      </w:r>
      <w:r w:rsidR="001F1D9C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that they are afraid of non-invasive ventilation </w:t>
      </w:r>
      <w:r w:rsidR="008F0D5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n</w:t>
      </w:r>
      <w:r w:rsidR="001F1D9C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or rate</w:t>
      </w:r>
      <w:r w:rsidR="008F0D5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d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the breathing mask as uncomfortable</w:t>
      </w:r>
      <w:r w:rsidR="008F0D5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. F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our patients </w:t>
      </w:r>
      <w:r w:rsidR="008F0D5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were excluded because they</w:t>
      </w:r>
      <w:r w:rsidR="00D27DD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refused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the intervention. </w:t>
      </w:r>
      <w:r w:rsidR="009C3B0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Thirty-five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patients </w:t>
      </w:r>
      <w:r w:rsidR="009C3B0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received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the intervention, </w:t>
      </w:r>
      <w:r w:rsidR="009C3B0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but it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was not completed </w:t>
      </w:r>
      <w:r w:rsidR="009C3B0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in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two patients</w:t>
      </w:r>
      <w:r w:rsidR="00D735DA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because non-invasive ventilation was aborted</w:t>
      </w:r>
      <w:r w:rsidR="009C3B0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.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</w:t>
      </w:r>
      <w:r w:rsidR="009C3B0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O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ne patient had to be excluded because of technical issues and one patient was not oriented any more after </w:t>
      </w:r>
      <w:r w:rsidR="002F0C8C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non-invasive ventilation and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the intervention.</w:t>
      </w:r>
      <w:r w:rsidR="00CB153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</w:t>
      </w:r>
      <w:r w:rsidR="009C3B0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Finally, 31 patients were analy</w:t>
      </w:r>
      <w:r w:rsidR="002F0C8C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z</w:t>
      </w:r>
      <w:r w:rsidR="009C3B0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ed (</w:t>
      </w:r>
      <w:r w:rsidR="00CB153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Figure 2</w:t>
      </w:r>
      <w:r w:rsidR="009C3B0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)</w:t>
      </w:r>
      <w:r w:rsidR="00CB1539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.</w:t>
      </w:r>
    </w:p>
    <w:p w14:paraId="7DD5CAD3" w14:textId="7AC7E77C" w:rsidR="00CB1539" w:rsidRPr="008A19F8" w:rsidRDefault="00CB1539" w:rsidP="00021A0A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 w:eastAsia="de-DE"/>
        </w:rPr>
      </w:pP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ab/>
      </w:r>
    </w:p>
    <w:p w14:paraId="46330741" w14:textId="62088CFC" w:rsidR="0043195F" w:rsidRPr="008A19F8" w:rsidRDefault="0043195F" w:rsidP="0043195F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 w:eastAsia="de-DE"/>
        </w:rPr>
      </w:pP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[INSERT </w:t>
      </w:r>
      <w:r w:rsidR="009C3B0B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FIGURE 2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HERE]</w:t>
      </w:r>
    </w:p>
    <w:p w14:paraId="1C56BA3A" w14:textId="22851850" w:rsidR="0043195F" w:rsidRPr="008A19F8" w:rsidRDefault="00CB1539" w:rsidP="00021A0A">
      <w:pPr>
        <w:spacing w:after="0" w:line="48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A19F8">
        <w:rPr>
          <w:rFonts w:asciiTheme="minorHAnsi" w:hAnsiTheme="minorHAnsi" w:cstheme="minorHAnsi"/>
          <w:b/>
          <w:noProof/>
          <w:sz w:val="24"/>
          <w:szCs w:val="24"/>
          <w:lang w:eastAsia="de-DE"/>
        </w:rPr>
        <w:lastRenderedPageBreak/>
        <w:drawing>
          <wp:inline distT="0" distB="0" distL="0" distR="0" wp14:anchorId="6702737A" wp14:editId="3F56013C">
            <wp:extent cx="5714365" cy="9072245"/>
            <wp:effectExtent l="0" t="0" r="63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owchar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534AF" w14:textId="38E42D25" w:rsidR="0043195F" w:rsidRPr="008A19F8" w:rsidRDefault="0043195F" w:rsidP="0043195F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 w:eastAsia="de-DE"/>
        </w:rPr>
      </w:pPr>
      <w:r w:rsidRPr="008A19F8">
        <w:rPr>
          <w:rFonts w:asciiTheme="minorHAnsi" w:hAnsiTheme="minorHAnsi" w:cstheme="minorHAnsi"/>
          <w:i/>
          <w:iCs/>
          <w:sz w:val="24"/>
          <w:szCs w:val="24"/>
          <w:lang w:val="en-US" w:eastAsia="de-DE"/>
        </w:rPr>
        <w:lastRenderedPageBreak/>
        <w:t xml:space="preserve">Figure </w:t>
      </w:r>
      <w:r w:rsidR="001A4494" w:rsidRPr="008A19F8">
        <w:rPr>
          <w:rFonts w:asciiTheme="minorHAnsi" w:hAnsiTheme="minorHAnsi" w:cstheme="minorHAnsi"/>
          <w:i/>
          <w:iCs/>
          <w:sz w:val="24"/>
          <w:szCs w:val="24"/>
          <w:lang w:val="en-US" w:eastAsia="de-DE"/>
        </w:rPr>
        <w:t>2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: Flowchart of the study</w:t>
      </w:r>
    </w:p>
    <w:p w14:paraId="48CAECA5" w14:textId="203BF175" w:rsidR="0043195F" w:rsidRPr="008A19F8" w:rsidRDefault="0043195F" w:rsidP="00021A0A">
      <w:pPr>
        <w:spacing w:after="0" w:line="480" w:lineRule="auto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</w:p>
    <w:p w14:paraId="36AAE202" w14:textId="31CB95FD" w:rsidR="00CB1539" w:rsidRPr="008A19F8" w:rsidRDefault="00CB1539" w:rsidP="00021A0A">
      <w:pPr>
        <w:spacing w:after="0" w:line="480" w:lineRule="auto"/>
        <w:jc w:val="both"/>
        <w:rPr>
          <w:rFonts w:asciiTheme="minorHAnsi" w:hAnsiTheme="minorHAnsi" w:cstheme="minorHAnsi"/>
          <w:i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i/>
          <w:sz w:val="24"/>
          <w:szCs w:val="24"/>
          <w:lang w:val="en-US"/>
        </w:rPr>
        <w:t>Recruitment dates</w:t>
      </w:r>
    </w:p>
    <w:p w14:paraId="6A45E50C" w14:textId="7D159302" w:rsidR="00CB1539" w:rsidRPr="008A19F8" w:rsidRDefault="00CB1539" w:rsidP="00021A0A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Recruitment took place between September 2019 and August 2020 in the </w:t>
      </w:r>
      <w:r w:rsidR="000A4ACE" w:rsidRPr="008A19F8">
        <w:rPr>
          <w:rFonts w:asciiTheme="minorHAnsi" w:hAnsiTheme="minorHAnsi" w:cstheme="minorHAnsi"/>
          <w:sz w:val="24"/>
          <w:szCs w:val="24"/>
          <w:lang w:val="en-US"/>
        </w:rPr>
        <w:t>ICU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of the Jena University Hospital.</w:t>
      </w:r>
    </w:p>
    <w:p w14:paraId="18525ABA" w14:textId="2BEB37A4" w:rsidR="00CB1539" w:rsidRPr="008A19F8" w:rsidRDefault="00CB1539" w:rsidP="00021A0A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14:paraId="79C25216" w14:textId="03C98A97" w:rsidR="00CB1539" w:rsidRPr="008A19F8" w:rsidRDefault="00CB1539" w:rsidP="00021A0A">
      <w:pPr>
        <w:spacing w:after="0" w:line="480" w:lineRule="auto"/>
        <w:jc w:val="both"/>
        <w:rPr>
          <w:rFonts w:asciiTheme="minorHAnsi" w:hAnsiTheme="minorHAnsi" w:cstheme="minorHAnsi"/>
          <w:i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i/>
          <w:sz w:val="24"/>
          <w:szCs w:val="24"/>
          <w:lang w:val="en-US"/>
        </w:rPr>
        <w:t>Baseline data</w:t>
      </w:r>
    </w:p>
    <w:p w14:paraId="0DFFDDC3" w14:textId="68BBE836" w:rsidR="00CB1539" w:rsidRPr="008A19F8" w:rsidRDefault="002F0C8C" w:rsidP="00021A0A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In </w:t>
      </w:r>
      <w:r w:rsidR="008F0D5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the final sample of 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>our study, we obtained data from 31 patients receiving non-invasive ventilation in the ICU</w:t>
      </w:r>
      <w:r w:rsidR="008F0D51" w:rsidRPr="008A19F8">
        <w:rPr>
          <w:rFonts w:asciiTheme="minorHAnsi" w:hAnsiTheme="minorHAnsi" w:cstheme="minorHAnsi"/>
          <w:sz w:val="24"/>
          <w:szCs w:val="24"/>
          <w:lang w:val="en-US" w:eastAsia="de-DE"/>
        </w:rPr>
        <w:t>.</w:t>
      </w:r>
      <w:r w:rsidRPr="008A19F8">
        <w:rPr>
          <w:rFonts w:asciiTheme="minorHAnsi" w:hAnsiTheme="minorHAnsi" w:cstheme="minorHAnsi"/>
          <w:sz w:val="24"/>
          <w:szCs w:val="24"/>
          <w:lang w:val="en-US" w:eastAsia="de-DE"/>
        </w:rPr>
        <w:t xml:space="preserve"> </w:t>
      </w:r>
      <w:r w:rsidR="00CB1539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Table 1 shows </w:t>
      </w:r>
      <w:r w:rsidR="00B65D10" w:rsidRPr="008A19F8">
        <w:rPr>
          <w:rFonts w:asciiTheme="minorHAnsi" w:hAnsiTheme="minorHAnsi" w:cstheme="minorHAnsi"/>
          <w:sz w:val="24"/>
          <w:szCs w:val="24"/>
          <w:lang w:val="en-US"/>
        </w:rPr>
        <w:t>the demographic data of our study sample.</w:t>
      </w:r>
      <w:r w:rsidR="005F29FE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Detailed diagnoses are listed in 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>S</w:t>
      </w:r>
      <w:r w:rsidR="005F29FE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upplementary 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>Table S1</w:t>
      </w:r>
      <w:r w:rsidR="005F29FE"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  <w:r w:rsidR="001A2308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bookmarkStart w:id="4" w:name="_Hlk61355922"/>
      <w:r w:rsidR="001A2308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Please note that there are a variety of indications for non-invasive ventilation, including fast removal of the ventilation tube </w:t>
      </w:r>
      <w:r w:rsidR="001A2308" w:rsidRPr="008A19F8">
        <w:rPr>
          <w:sz w:val="24"/>
          <w:szCs w:val="24"/>
          <w:lang w:val="en-US"/>
        </w:rPr>
        <w:t xml:space="preserve">to reduce the risk for infection or muscular atrophy for patients (De Jong, Casey &amp; </w:t>
      </w:r>
      <w:proofErr w:type="spellStart"/>
      <w:r w:rsidR="001A2308" w:rsidRPr="008A19F8">
        <w:rPr>
          <w:sz w:val="24"/>
          <w:szCs w:val="24"/>
          <w:lang w:val="en-US"/>
        </w:rPr>
        <w:t>Myatra</w:t>
      </w:r>
      <w:proofErr w:type="spellEnd"/>
      <w:r w:rsidR="001A2308" w:rsidRPr="008A19F8">
        <w:rPr>
          <w:sz w:val="24"/>
          <w:szCs w:val="24"/>
          <w:lang w:val="en-US"/>
        </w:rPr>
        <w:t>, 2020).</w:t>
      </w:r>
      <w:bookmarkEnd w:id="4"/>
    </w:p>
    <w:p w14:paraId="2E4B94BD" w14:textId="279FF7E8" w:rsidR="00CC6258" w:rsidRPr="008A19F8" w:rsidRDefault="00CC6258" w:rsidP="00021A0A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14:paraId="50DB4612" w14:textId="5834709A" w:rsidR="009A7296" w:rsidRPr="008A19F8" w:rsidRDefault="0027767B" w:rsidP="00021A0A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Table 1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>: Demographic information about the final study sample N = 31</w:t>
      </w:r>
    </w:p>
    <w:tbl>
      <w:tblPr>
        <w:tblStyle w:val="Tabellenraster"/>
        <w:tblW w:w="9067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81"/>
      </w:tblGrid>
      <w:tr w:rsidR="008A19F8" w:rsidRPr="008A19F8" w14:paraId="4B89D8F3" w14:textId="77777777" w:rsidTr="00B73640">
        <w:tc>
          <w:tcPr>
            <w:tcW w:w="3686" w:type="dxa"/>
          </w:tcPr>
          <w:p w14:paraId="4C5D7496" w14:textId="32AE0C76" w:rsidR="006F2FE5" w:rsidRPr="008A19F8" w:rsidRDefault="00177A81" w:rsidP="00021A0A">
            <w:pPr>
              <w:spacing w:line="48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A19F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Demographic v</w:t>
            </w:r>
            <w:r w:rsidR="006F2FE5" w:rsidRPr="008A19F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ariable</w:t>
            </w:r>
          </w:p>
        </w:tc>
        <w:tc>
          <w:tcPr>
            <w:tcW w:w="5381" w:type="dxa"/>
          </w:tcPr>
          <w:p w14:paraId="384E6A65" w14:textId="703FDF71" w:rsidR="006F2FE5" w:rsidRPr="008A19F8" w:rsidRDefault="00177A81" w:rsidP="00021A0A">
            <w:pPr>
              <w:spacing w:line="48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A19F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Descriptive statistics</w:t>
            </w:r>
          </w:p>
        </w:tc>
      </w:tr>
      <w:tr w:rsidR="008A19F8" w:rsidRPr="0014757B" w14:paraId="405752D0" w14:textId="77777777" w:rsidTr="00B73640">
        <w:tc>
          <w:tcPr>
            <w:tcW w:w="3686" w:type="dxa"/>
          </w:tcPr>
          <w:p w14:paraId="0254B78D" w14:textId="5D51B8A8" w:rsidR="006F2FE5" w:rsidRPr="008A19F8" w:rsidRDefault="006F2FE5" w:rsidP="00021A0A">
            <w:pPr>
              <w:spacing w:line="48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A19F8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Age</w:t>
            </w:r>
          </w:p>
        </w:tc>
        <w:tc>
          <w:tcPr>
            <w:tcW w:w="5381" w:type="dxa"/>
          </w:tcPr>
          <w:p w14:paraId="07124477" w14:textId="076EC8C5" w:rsidR="006F2FE5" w:rsidRPr="008A19F8" w:rsidRDefault="006F2FE5" w:rsidP="006F2FE5">
            <w:pPr>
              <w:spacing w:line="48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A19F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M = 63.9 years, SD = 11.0 years, range = 43-81 years</w:t>
            </w:r>
          </w:p>
        </w:tc>
      </w:tr>
      <w:tr w:rsidR="008A19F8" w:rsidRPr="008A19F8" w14:paraId="4C0636D7" w14:textId="77777777" w:rsidTr="00B73640">
        <w:tc>
          <w:tcPr>
            <w:tcW w:w="3686" w:type="dxa"/>
          </w:tcPr>
          <w:p w14:paraId="7110BFF7" w14:textId="31CD3C30" w:rsidR="006F2FE5" w:rsidRPr="008A19F8" w:rsidRDefault="006F2FE5" w:rsidP="00021A0A">
            <w:pPr>
              <w:spacing w:line="48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A19F8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Sex</w:t>
            </w:r>
          </w:p>
        </w:tc>
        <w:tc>
          <w:tcPr>
            <w:tcW w:w="5381" w:type="dxa"/>
          </w:tcPr>
          <w:p w14:paraId="2AA14EBC" w14:textId="565AE398" w:rsidR="006F2FE5" w:rsidRPr="008A19F8" w:rsidRDefault="006F2FE5" w:rsidP="006F2FE5">
            <w:pPr>
              <w:spacing w:line="48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A19F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17 </w:t>
            </w:r>
            <w:r w:rsidR="00177A81" w:rsidRPr="008A19F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males</w:t>
            </w:r>
            <w:r w:rsidRPr="008A19F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(55%), 14 </w:t>
            </w:r>
            <w:r w:rsidR="00177A81" w:rsidRPr="008A19F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females</w:t>
            </w:r>
            <w:r w:rsidRPr="008A19F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(45%)</w:t>
            </w:r>
          </w:p>
        </w:tc>
      </w:tr>
      <w:tr w:rsidR="008A19F8" w:rsidRPr="008A19F8" w14:paraId="1C34D3B3" w14:textId="77777777" w:rsidTr="00B73640">
        <w:tc>
          <w:tcPr>
            <w:tcW w:w="3686" w:type="dxa"/>
          </w:tcPr>
          <w:p w14:paraId="2572C4C7" w14:textId="5CB55E1A" w:rsidR="006F2FE5" w:rsidRPr="008A19F8" w:rsidRDefault="006F2FE5" w:rsidP="00021A0A">
            <w:pPr>
              <w:spacing w:line="48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A19F8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Glasgow Coma Scale </w:t>
            </w:r>
            <w:r w:rsidR="008F0D51" w:rsidRPr="008A19F8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s</w:t>
            </w:r>
            <w:r w:rsidRPr="008A19F8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core</w:t>
            </w:r>
          </w:p>
        </w:tc>
        <w:tc>
          <w:tcPr>
            <w:tcW w:w="5381" w:type="dxa"/>
          </w:tcPr>
          <w:p w14:paraId="3EF3C4A2" w14:textId="1E4490E1" w:rsidR="006F2FE5" w:rsidRPr="008A19F8" w:rsidRDefault="006F2FE5" w:rsidP="006F2FE5">
            <w:pPr>
              <w:spacing w:line="48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A19F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14 (9 patients, 29%), 15 (22 patients, 71%)</w:t>
            </w:r>
          </w:p>
        </w:tc>
      </w:tr>
      <w:tr w:rsidR="008A19F8" w:rsidRPr="0014757B" w14:paraId="0EAA12E2" w14:textId="77777777" w:rsidTr="00B73640">
        <w:tc>
          <w:tcPr>
            <w:tcW w:w="3686" w:type="dxa"/>
          </w:tcPr>
          <w:p w14:paraId="31AA31DA" w14:textId="266D82A3" w:rsidR="006F2FE5" w:rsidRPr="008A19F8" w:rsidRDefault="008A19F8" w:rsidP="00021A0A">
            <w:pPr>
              <w:spacing w:line="48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lang w:val="en-US"/>
              </w:rPr>
              <w:t>Indication for NIV</w:t>
            </w:r>
          </w:p>
        </w:tc>
        <w:tc>
          <w:tcPr>
            <w:tcW w:w="5381" w:type="dxa"/>
          </w:tcPr>
          <w:p w14:paraId="69473808" w14:textId="5214417C" w:rsidR="006F2FE5" w:rsidRPr="008A19F8" w:rsidRDefault="008A19F8" w:rsidP="006F2FE5">
            <w:pPr>
              <w:spacing w:line="48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A19F8">
              <w:rPr>
                <w:rFonts w:asciiTheme="minorHAnsi" w:hAnsiTheme="minorHAnsi" w:cstheme="minorHAnsi"/>
                <w:color w:val="FF0000"/>
                <w:sz w:val="24"/>
                <w:szCs w:val="24"/>
                <w:lang w:val="en-US"/>
              </w:rPr>
              <w:t>Cardiogenic reason</w:t>
            </w:r>
            <w:r w:rsidR="006F2FE5" w:rsidRPr="008A19F8">
              <w:rPr>
                <w:rFonts w:asciiTheme="minorHAnsi" w:hAnsiTheme="minorHAnsi" w:cstheme="minorHAnsi"/>
                <w:color w:val="FF0000"/>
                <w:sz w:val="24"/>
                <w:szCs w:val="24"/>
                <w:lang w:val="en-US"/>
              </w:rPr>
              <w:t xml:space="preserve"> (39%), </w:t>
            </w:r>
            <w:r w:rsidR="005160CA" w:rsidRPr="008A19F8">
              <w:rPr>
                <w:rFonts w:asciiTheme="minorHAnsi" w:hAnsiTheme="minorHAnsi" w:cstheme="minorHAnsi"/>
                <w:color w:val="FF0000"/>
                <w:sz w:val="24"/>
                <w:szCs w:val="24"/>
                <w:lang w:val="en-US"/>
              </w:rPr>
              <w:t xml:space="preserve">post </w:t>
            </w:r>
            <w:proofErr w:type="spellStart"/>
            <w:r w:rsidR="005160CA" w:rsidRPr="008A19F8">
              <w:rPr>
                <w:rFonts w:asciiTheme="minorHAnsi" w:hAnsiTheme="minorHAnsi" w:cstheme="minorHAnsi"/>
                <w:color w:val="FF0000"/>
                <w:sz w:val="24"/>
                <w:szCs w:val="24"/>
                <w:lang w:val="en-US"/>
              </w:rPr>
              <w:t>extubation</w:t>
            </w:r>
            <w:proofErr w:type="spellEnd"/>
            <w:r w:rsidR="005160CA" w:rsidRPr="008A19F8">
              <w:rPr>
                <w:rFonts w:asciiTheme="minorHAnsi" w:hAnsiTheme="minorHAnsi" w:cstheme="minorHAnsi"/>
                <w:color w:val="FF0000"/>
                <w:sz w:val="24"/>
                <w:szCs w:val="24"/>
                <w:lang w:val="en-US"/>
              </w:rPr>
              <w:t xml:space="preserve"> (35%)</w:t>
            </w:r>
            <w:r w:rsidR="005160CA">
              <w:rPr>
                <w:rFonts w:asciiTheme="minorHAnsi" w:hAnsiTheme="minorHAnsi" w:cstheme="minorHAnsi"/>
                <w:color w:val="FF0000"/>
                <w:sz w:val="24"/>
                <w:szCs w:val="24"/>
                <w:lang w:val="en-US"/>
              </w:rPr>
              <w:t xml:space="preserve">, </w:t>
            </w:r>
            <w:r w:rsidRPr="008A19F8">
              <w:rPr>
                <w:rFonts w:asciiTheme="minorHAnsi" w:hAnsiTheme="minorHAnsi" w:cstheme="minorHAnsi"/>
                <w:color w:val="FF0000"/>
                <w:sz w:val="24"/>
                <w:szCs w:val="24"/>
                <w:lang w:val="en-US"/>
              </w:rPr>
              <w:t>chronic respiratory failure</w:t>
            </w:r>
            <w:r w:rsidR="006F2FE5" w:rsidRPr="008A19F8">
              <w:rPr>
                <w:rFonts w:asciiTheme="minorHAnsi" w:hAnsiTheme="minorHAnsi" w:cstheme="minorHAnsi"/>
                <w:color w:val="FF0000"/>
                <w:sz w:val="24"/>
                <w:szCs w:val="24"/>
                <w:lang w:val="en-US"/>
              </w:rPr>
              <w:t xml:space="preserve"> (26%)</w:t>
            </w:r>
          </w:p>
        </w:tc>
      </w:tr>
    </w:tbl>
    <w:p w14:paraId="3C1DF6A2" w14:textId="77777777" w:rsidR="006F2FE5" w:rsidRPr="008A19F8" w:rsidRDefault="006F2FE5" w:rsidP="00021A0A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14:paraId="5AB6E680" w14:textId="0EA64ABF" w:rsidR="00700FD0" w:rsidRPr="008A19F8" w:rsidRDefault="00700FD0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sz w:val="24"/>
          <w:szCs w:val="24"/>
          <w:lang w:val="en-US"/>
        </w:rPr>
        <w:br w:type="page"/>
      </w:r>
    </w:p>
    <w:p w14:paraId="47C2B7DC" w14:textId="670F0EB8" w:rsidR="008C1D92" w:rsidRPr="008A19F8" w:rsidRDefault="00B65D10" w:rsidP="00021A0A">
      <w:pPr>
        <w:spacing w:after="0" w:line="480" w:lineRule="auto"/>
        <w:jc w:val="both"/>
        <w:rPr>
          <w:rFonts w:asciiTheme="minorHAnsi" w:hAnsiTheme="minorHAnsi" w:cstheme="minorHAnsi"/>
          <w:i/>
          <w:iCs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lastRenderedPageBreak/>
        <w:t>Outcomes</w:t>
      </w:r>
    </w:p>
    <w:p w14:paraId="36F883C3" w14:textId="5555DD70" w:rsidR="002256DD" w:rsidRPr="008A19F8" w:rsidRDefault="008F0D51" w:rsidP="008F0D51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The intervention was applied to all patients as planned without disruption or premature termination and was compatible with the medical procedure of non-invasive ventilation, showing </w:t>
      </w:r>
      <w:r w:rsidR="000845D4" w:rsidRPr="008A19F8">
        <w:rPr>
          <w:rFonts w:asciiTheme="minorHAnsi" w:hAnsiTheme="minorHAnsi" w:cstheme="minorHAnsi"/>
          <w:sz w:val="24"/>
          <w:szCs w:val="24"/>
          <w:lang w:val="en-US"/>
        </w:rPr>
        <w:t>the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feasibility</w:t>
      </w:r>
      <w:r w:rsidR="000845D4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of the intervention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="009C3B0B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The analyses of </w:t>
      </w:r>
      <w:r w:rsidR="00B65D10" w:rsidRPr="008A19F8">
        <w:rPr>
          <w:rFonts w:asciiTheme="minorHAnsi" w:hAnsiTheme="minorHAnsi" w:cstheme="minorHAnsi"/>
          <w:sz w:val="24"/>
          <w:szCs w:val="24"/>
          <w:lang w:val="en-US"/>
        </w:rPr>
        <w:t>primary outcomes</w:t>
      </w:r>
      <w:r w:rsidR="009C3B0B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included </w:t>
      </w:r>
      <w:r w:rsidR="002256DD" w:rsidRPr="008A19F8">
        <w:rPr>
          <w:rFonts w:asciiTheme="minorHAnsi" w:hAnsiTheme="minorHAnsi" w:cstheme="minorHAnsi"/>
          <w:sz w:val="24"/>
          <w:szCs w:val="24"/>
          <w:lang w:val="en-US"/>
        </w:rPr>
        <w:t>data of all 31 patients. P</w:t>
      </w:r>
      <w:r w:rsidR="00B65D10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atients´ subjective ratings on well-being were significantly improved after the intervention compared to before the intervention. 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Patients rated </w:t>
      </w:r>
      <w:r w:rsidR="00B65D10" w:rsidRPr="008A19F8">
        <w:rPr>
          <w:rFonts w:asciiTheme="minorHAnsi" w:hAnsiTheme="minorHAnsi" w:cstheme="minorHAnsi"/>
          <w:sz w:val="24"/>
          <w:szCs w:val="24"/>
          <w:lang w:val="en-US"/>
        </w:rPr>
        <w:t>their valence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as significantly </w:t>
      </w:r>
      <w:r w:rsidR="002256DD" w:rsidRPr="008A19F8">
        <w:rPr>
          <w:rFonts w:asciiTheme="minorHAnsi" w:hAnsiTheme="minorHAnsi" w:cstheme="minorHAnsi"/>
          <w:sz w:val="24"/>
          <w:szCs w:val="24"/>
          <w:lang w:val="en-US"/>
        </w:rPr>
        <w:t>more positive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r w:rsidR="006A079C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t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(30) = 3.8, </w:t>
      </w:r>
      <w:r w:rsidR="006A079C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p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&lt; 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>0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.001, </w:t>
      </w:r>
      <w:r w:rsidR="006A079C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d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= 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>0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  <w:r w:rsidR="00664D8F" w:rsidRPr="008A19F8">
        <w:rPr>
          <w:rFonts w:asciiTheme="minorHAnsi" w:hAnsiTheme="minorHAnsi" w:cstheme="minorHAnsi"/>
          <w:sz w:val="24"/>
          <w:szCs w:val="24"/>
          <w:lang w:val="en-US"/>
        </w:rPr>
        <w:t>69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856379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(95% CI </w:t>
      </w:r>
      <w:r w:rsidR="00C30A2F" w:rsidRPr="008A19F8">
        <w:rPr>
          <w:rFonts w:asciiTheme="minorHAnsi" w:hAnsiTheme="minorHAnsi" w:cstheme="minorHAnsi"/>
          <w:sz w:val="24"/>
          <w:szCs w:val="24"/>
          <w:lang w:val="en-US"/>
        </w:rPr>
        <w:t>0.30</w:t>
      </w:r>
      <w:r w:rsidR="00856379" w:rsidRPr="008A19F8">
        <w:rPr>
          <w:rFonts w:asciiTheme="minorHAnsi" w:hAnsiTheme="minorHAnsi" w:cstheme="minorHAnsi"/>
          <w:sz w:val="24"/>
          <w:szCs w:val="24"/>
          <w:lang w:val="en-US"/>
        </w:rPr>
        <w:t>-</w:t>
      </w:r>
      <w:r w:rsidR="00C30A2F" w:rsidRPr="008A19F8">
        <w:rPr>
          <w:rFonts w:asciiTheme="minorHAnsi" w:hAnsiTheme="minorHAnsi" w:cstheme="minorHAnsi"/>
          <w:sz w:val="24"/>
          <w:szCs w:val="24"/>
          <w:lang w:val="en-US"/>
        </w:rPr>
        <w:t>1.09</w:t>
      </w:r>
      <w:r w:rsidR="00856379" w:rsidRPr="008A19F8">
        <w:rPr>
          <w:rFonts w:asciiTheme="minorHAnsi" w:hAnsiTheme="minorHAnsi" w:cstheme="minorHAnsi"/>
          <w:sz w:val="24"/>
          <w:szCs w:val="24"/>
          <w:lang w:val="en-US"/>
        </w:rPr>
        <w:t>)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and </w:t>
      </w:r>
      <w:r w:rsidR="002256DD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reported 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>significantly less arous</w:t>
      </w:r>
      <w:r w:rsidR="002256DD" w:rsidRPr="008A19F8">
        <w:rPr>
          <w:rFonts w:asciiTheme="minorHAnsi" w:hAnsiTheme="minorHAnsi" w:cstheme="minorHAnsi"/>
          <w:sz w:val="24"/>
          <w:szCs w:val="24"/>
          <w:lang w:val="en-US"/>
        </w:rPr>
        <w:t>al after the intervention compared to before the intervention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r w:rsidR="006A079C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t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(30) = 3.7, </w:t>
      </w:r>
      <w:r w:rsidR="006A079C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p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&lt; 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>0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.001, </w:t>
      </w:r>
      <w:r w:rsidR="006A079C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d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= 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>0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  <w:r w:rsidR="00856379" w:rsidRPr="008A19F8">
        <w:rPr>
          <w:rFonts w:asciiTheme="minorHAnsi" w:hAnsiTheme="minorHAnsi" w:cstheme="minorHAnsi"/>
          <w:sz w:val="24"/>
          <w:szCs w:val="24"/>
          <w:lang w:val="en-US"/>
        </w:rPr>
        <w:t>6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7 </w:t>
      </w:r>
      <w:r w:rsidR="00856379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(95% CI </w:t>
      </w:r>
      <w:r w:rsidR="00C30A2F" w:rsidRPr="008A19F8">
        <w:rPr>
          <w:rFonts w:asciiTheme="minorHAnsi" w:hAnsiTheme="minorHAnsi" w:cstheme="minorHAnsi"/>
          <w:sz w:val="24"/>
          <w:szCs w:val="24"/>
          <w:lang w:val="en-US"/>
        </w:rPr>
        <w:t>0.28</w:t>
      </w:r>
      <w:r w:rsidR="00856379" w:rsidRPr="008A19F8">
        <w:rPr>
          <w:rFonts w:asciiTheme="minorHAnsi" w:hAnsiTheme="minorHAnsi" w:cstheme="minorHAnsi"/>
          <w:sz w:val="24"/>
          <w:szCs w:val="24"/>
          <w:lang w:val="en-US"/>
        </w:rPr>
        <w:t>-</w:t>
      </w:r>
      <w:r w:rsidR="00C30A2F" w:rsidRPr="008A19F8">
        <w:rPr>
          <w:rFonts w:asciiTheme="minorHAnsi" w:hAnsiTheme="minorHAnsi" w:cstheme="minorHAnsi"/>
          <w:sz w:val="24"/>
          <w:szCs w:val="24"/>
          <w:lang w:val="en-US"/>
        </w:rPr>
        <w:t>1.07</w:t>
      </w:r>
      <w:r w:rsidR="00856379" w:rsidRPr="008A19F8">
        <w:rPr>
          <w:rFonts w:asciiTheme="minorHAnsi" w:hAnsiTheme="minorHAnsi" w:cstheme="minorHAnsi"/>
          <w:sz w:val="24"/>
          <w:szCs w:val="24"/>
          <w:lang w:val="en-US"/>
        </w:rPr>
        <w:t>)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>. Patients were also significantly less anxious after the intervention</w:t>
      </w:r>
      <w:r w:rsidR="002256DD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compared to before the intervention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gramStart"/>
      <w:r w:rsidR="00611964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t</w:t>
      </w:r>
      <w:r w:rsidR="00611964" w:rsidRPr="008A19F8">
        <w:rPr>
          <w:rFonts w:asciiTheme="minorHAnsi" w:hAnsiTheme="minorHAnsi" w:cstheme="minorHAnsi"/>
          <w:sz w:val="24"/>
          <w:szCs w:val="24"/>
          <w:lang w:val="en-US"/>
        </w:rPr>
        <w:t>(</w:t>
      </w:r>
      <w:proofErr w:type="gramEnd"/>
      <w:r w:rsidR="00611964" w:rsidRPr="008A19F8">
        <w:rPr>
          <w:rFonts w:asciiTheme="minorHAnsi" w:hAnsiTheme="minorHAnsi" w:cstheme="minorHAnsi"/>
          <w:sz w:val="24"/>
          <w:szCs w:val="24"/>
          <w:lang w:val="en-US"/>
        </w:rPr>
        <w:t>30)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=</w:t>
      </w:r>
      <w:r w:rsidR="00611964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4.7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r w:rsidR="006A079C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p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&lt; 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>0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.001, </w:t>
      </w:r>
      <w:r w:rsidR="00611964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d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= 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>0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  <w:r w:rsidR="00611964" w:rsidRPr="008A19F8">
        <w:rPr>
          <w:rFonts w:asciiTheme="minorHAnsi" w:hAnsiTheme="minorHAnsi" w:cstheme="minorHAnsi"/>
          <w:sz w:val="24"/>
          <w:szCs w:val="24"/>
          <w:lang w:val="en-US"/>
        </w:rPr>
        <w:t>85 (95% CI 0.44-1.28)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07E5D836" w14:textId="126AA37D" w:rsidR="00D85389" w:rsidRPr="008A19F8" w:rsidRDefault="00CC6258" w:rsidP="00B65D10">
      <w:pPr>
        <w:spacing w:after="0" w:line="480" w:lineRule="auto"/>
        <w:ind w:firstLine="708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For </w:t>
      </w:r>
      <w:r w:rsidR="002256DD" w:rsidRPr="008A19F8">
        <w:rPr>
          <w:rFonts w:asciiTheme="minorHAnsi" w:hAnsiTheme="minorHAnsi" w:cstheme="minorHAnsi"/>
          <w:sz w:val="24"/>
          <w:szCs w:val="24"/>
          <w:lang w:val="en-US"/>
        </w:rPr>
        <w:t>the secondary outcome of breathing mask comfort, we analyzed data of 28 patients due to missing data. Patients rated t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>he</w:t>
      </w:r>
      <w:r w:rsidR="00D735DA" w:rsidRPr="008A19F8">
        <w:rPr>
          <w:rFonts w:asciiTheme="minorHAnsi" w:hAnsiTheme="minorHAnsi" w:cstheme="minorHAnsi"/>
          <w:sz w:val="24"/>
          <w:szCs w:val="24"/>
          <w:lang w:val="en-US"/>
        </w:rPr>
        <w:t>ir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subjective comfort of the breathing mask </w:t>
      </w:r>
      <w:r w:rsidR="00D735DA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as 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>significantly</w:t>
      </w:r>
      <w:r w:rsidR="002256DD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higher after the intervention compared to before the intervention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gramStart"/>
      <w:r w:rsidR="006A079C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t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>(</w:t>
      </w:r>
      <w:proofErr w:type="gramEnd"/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27) = 5.7, </w:t>
      </w:r>
      <w:r w:rsidR="006A079C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p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&lt; 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>0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.001, </w:t>
      </w:r>
      <w:r w:rsidR="006A079C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d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= 1.</w:t>
      </w:r>
      <w:r w:rsidR="00F17306" w:rsidRPr="008A19F8">
        <w:rPr>
          <w:rFonts w:asciiTheme="minorHAnsi" w:hAnsiTheme="minorHAnsi" w:cstheme="minorHAnsi"/>
          <w:sz w:val="24"/>
          <w:szCs w:val="24"/>
          <w:lang w:val="en-US"/>
        </w:rPr>
        <w:t>08</w:t>
      </w:r>
      <w:r w:rsidR="002A0593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F518F4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(95% CI </w:t>
      </w:r>
      <w:r w:rsidR="002A0593" w:rsidRPr="008A19F8">
        <w:rPr>
          <w:rFonts w:asciiTheme="minorHAnsi" w:hAnsiTheme="minorHAnsi" w:cstheme="minorHAnsi"/>
          <w:sz w:val="24"/>
          <w:szCs w:val="24"/>
          <w:lang w:val="en-US"/>
        </w:rPr>
        <w:t>0.62</w:t>
      </w:r>
      <w:r w:rsidR="00F17306" w:rsidRPr="008A19F8">
        <w:rPr>
          <w:rFonts w:asciiTheme="minorHAnsi" w:hAnsiTheme="minorHAnsi" w:cstheme="minorHAnsi"/>
          <w:sz w:val="24"/>
          <w:szCs w:val="24"/>
          <w:lang w:val="en-US"/>
        </w:rPr>
        <w:t>-</w:t>
      </w:r>
      <w:r w:rsidR="002A0593" w:rsidRPr="008A19F8">
        <w:rPr>
          <w:rFonts w:asciiTheme="minorHAnsi" w:hAnsiTheme="minorHAnsi" w:cstheme="minorHAnsi"/>
          <w:sz w:val="24"/>
          <w:szCs w:val="24"/>
          <w:lang w:val="en-US"/>
        </w:rPr>
        <w:t>1.57</w:t>
      </w:r>
      <w:r w:rsidR="00F17306" w:rsidRPr="008A19F8">
        <w:rPr>
          <w:rFonts w:asciiTheme="minorHAnsi" w:hAnsiTheme="minorHAnsi" w:cstheme="minorHAnsi"/>
          <w:sz w:val="24"/>
          <w:szCs w:val="24"/>
          <w:lang w:val="en-US"/>
        </w:rPr>
        <w:t>)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. The results of the subjective ratings are shown in Figure </w:t>
      </w:r>
      <w:r w:rsidR="002A0593" w:rsidRPr="008A19F8">
        <w:rPr>
          <w:rFonts w:asciiTheme="minorHAnsi" w:hAnsiTheme="minorHAnsi" w:cstheme="minorHAnsi"/>
          <w:sz w:val="24"/>
          <w:szCs w:val="24"/>
          <w:lang w:val="en-US"/>
        </w:rPr>
        <w:t>3</w:t>
      </w:r>
      <w:r w:rsidR="006A079C"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1A878519" w14:textId="054A2C04" w:rsidR="006A079C" w:rsidRPr="008A19F8" w:rsidRDefault="006A079C" w:rsidP="00021A0A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[INSERT FIGURE </w:t>
      </w:r>
      <w:r w:rsidR="00D735DA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3 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>HERE]</w:t>
      </w:r>
    </w:p>
    <w:p w14:paraId="399655DE" w14:textId="68CB421B" w:rsidR="00961C07" w:rsidRPr="008A19F8" w:rsidRDefault="0009610E" w:rsidP="00021A0A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noProof/>
          <w:sz w:val="24"/>
          <w:szCs w:val="24"/>
          <w:lang w:eastAsia="de-DE"/>
        </w:rPr>
        <w:lastRenderedPageBreak/>
        <w:drawing>
          <wp:inline distT="0" distB="0" distL="0" distR="0" wp14:anchorId="58B3FA3F" wp14:editId="490F81D3">
            <wp:extent cx="5760720" cy="57607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FE_Rating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B654E" w14:textId="76B431B0" w:rsidR="00263E8A" w:rsidRPr="008A19F8" w:rsidRDefault="00263E8A" w:rsidP="00021A0A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Figure 3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: </w:t>
      </w:r>
      <w:bookmarkStart w:id="5" w:name="_Hlk59381843"/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Subjective ratings of valence, arousal, anxiety </w:t>
      </w:r>
      <w:r w:rsidR="002256DD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(n =31) 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>and NIV mask comfort</w:t>
      </w:r>
      <w:r w:rsidR="002256DD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(n=28)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before and after </w:t>
      </w:r>
      <w:r w:rsidR="00433350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non-invasive ventilation (NIV) and 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>the intervention</w:t>
      </w:r>
      <w:r w:rsidR="00433350" w:rsidRPr="008A19F8">
        <w:rPr>
          <w:rFonts w:asciiTheme="minorHAnsi" w:hAnsiTheme="minorHAnsi" w:cstheme="minorHAnsi"/>
          <w:sz w:val="24"/>
          <w:szCs w:val="24"/>
          <w:lang w:val="en-US"/>
        </w:rPr>
        <w:t>. The violin plots contain the median as black horizontal line and boxplots</w:t>
      </w:r>
      <w:r w:rsidR="00BC6796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around the median</w:t>
      </w:r>
      <w:r w:rsidR="00433350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. The colored areas indicate the probability density </w:t>
      </w:r>
      <w:r w:rsidR="00103144" w:rsidRPr="008A19F8">
        <w:rPr>
          <w:rFonts w:asciiTheme="minorHAnsi" w:hAnsiTheme="minorHAnsi" w:cstheme="minorHAnsi"/>
          <w:sz w:val="24"/>
          <w:szCs w:val="24"/>
          <w:lang w:val="en-US"/>
        </w:rPr>
        <w:t>of</w:t>
      </w:r>
      <w:r w:rsidR="00433350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the different rating scores.</w:t>
      </w:r>
      <w:bookmarkEnd w:id="5"/>
    </w:p>
    <w:p w14:paraId="220CBC4F" w14:textId="77777777" w:rsidR="00433350" w:rsidRPr="008A19F8" w:rsidRDefault="00433350" w:rsidP="00021A0A">
      <w:pPr>
        <w:spacing w:after="0" w:line="480" w:lineRule="auto"/>
        <w:jc w:val="both"/>
        <w:rPr>
          <w:rFonts w:asciiTheme="minorHAnsi" w:hAnsiTheme="minorHAnsi" w:cstheme="minorHAnsi"/>
          <w:i/>
          <w:iCs/>
          <w:sz w:val="24"/>
          <w:szCs w:val="24"/>
          <w:lang w:val="en-US"/>
        </w:rPr>
      </w:pPr>
    </w:p>
    <w:p w14:paraId="7A9F2098" w14:textId="77777777" w:rsidR="002256DD" w:rsidRPr="008A19F8" w:rsidRDefault="002256DD" w:rsidP="00021A0A">
      <w:pPr>
        <w:spacing w:after="0" w:line="480" w:lineRule="auto"/>
        <w:jc w:val="both"/>
        <w:rPr>
          <w:rFonts w:asciiTheme="minorHAnsi" w:hAnsiTheme="minorHAnsi" w:cstheme="minorHAnsi"/>
          <w:i/>
          <w:iCs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Ancillary analyses</w:t>
      </w:r>
    </w:p>
    <w:p w14:paraId="6CFC2342" w14:textId="241D6AE8" w:rsidR="009E17CC" w:rsidRPr="008A19F8" w:rsidRDefault="002256DD" w:rsidP="00177AB9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We analyzed physiological parameters of 25-29 patients due to missing data. </w:t>
      </w:r>
      <w:r w:rsidR="00D27923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For each of </w:t>
      </w:r>
      <w:r w:rsidR="00177AB9" w:rsidRPr="008A19F8">
        <w:rPr>
          <w:rFonts w:asciiTheme="minorHAnsi" w:hAnsiTheme="minorHAnsi" w:cstheme="minorHAnsi"/>
          <w:sz w:val="24"/>
          <w:szCs w:val="24"/>
          <w:lang w:val="en-US"/>
        </w:rPr>
        <w:t>the</w:t>
      </w:r>
      <w:r w:rsidR="00D27923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physiological parameters, we performed an ANOVA with experiment</w:t>
      </w:r>
      <w:r w:rsidR="0053597B" w:rsidRPr="008A19F8">
        <w:rPr>
          <w:rFonts w:asciiTheme="minorHAnsi" w:hAnsiTheme="minorHAnsi" w:cstheme="minorHAnsi"/>
          <w:sz w:val="24"/>
          <w:szCs w:val="24"/>
          <w:lang w:val="en-US"/>
        </w:rPr>
        <w:t>al events</w:t>
      </w:r>
      <w:r w:rsidR="00D27923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as within-</w:t>
      </w:r>
      <w:r w:rsidR="00D27923" w:rsidRPr="008A19F8">
        <w:rPr>
          <w:rFonts w:asciiTheme="minorHAnsi" w:hAnsiTheme="minorHAnsi" w:cstheme="minorHAnsi"/>
          <w:sz w:val="24"/>
          <w:szCs w:val="24"/>
          <w:lang w:val="en-US"/>
        </w:rPr>
        <w:lastRenderedPageBreak/>
        <w:t xml:space="preserve">subjects factor </w:t>
      </w:r>
      <w:r w:rsidR="0066055B" w:rsidRPr="008A19F8">
        <w:rPr>
          <w:rFonts w:asciiTheme="minorHAnsi" w:hAnsiTheme="minorHAnsi" w:cstheme="minorHAnsi"/>
          <w:sz w:val="24"/>
          <w:szCs w:val="24"/>
          <w:lang w:val="en-US"/>
        </w:rPr>
        <w:t>event</w:t>
      </w:r>
      <w:r w:rsidR="00D27923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(baseline, NIV, pre, intro, relax, safety, post-hypnotic, wake-up, post).</w:t>
      </w:r>
      <w:r w:rsidR="00177AB9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D27923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For breathing rate, the main effect of </w:t>
      </w:r>
      <w:r w:rsidR="0066055B" w:rsidRPr="008A19F8">
        <w:rPr>
          <w:rFonts w:asciiTheme="minorHAnsi" w:hAnsiTheme="minorHAnsi" w:cstheme="minorHAnsi"/>
          <w:sz w:val="24"/>
          <w:szCs w:val="24"/>
          <w:lang w:val="en-US"/>
        </w:rPr>
        <w:t>event</w:t>
      </w:r>
      <w:r w:rsidR="00D27923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was significant, </w:t>
      </w:r>
      <w:proofErr w:type="gramStart"/>
      <w:r w:rsidR="00D27923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F</w:t>
      </w:r>
      <w:r w:rsidR="00D27923" w:rsidRPr="008A19F8">
        <w:rPr>
          <w:rFonts w:asciiTheme="minorHAnsi" w:hAnsiTheme="minorHAnsi" w:cstheme="minorHAnsi"/>
          <w:sz w:val="24"/>
          <w:szCs w:val="24"/>
          <w:lang w:val="en-US"/>
        </w:rPr>
        <w:t>(</w:t>
      </w:r>
      <w:proofErr w:type="gramEnd"/>
      <w:r w:rsidR="00D27923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8,224) = 7.4, </w:t>
      </w:r>
      <w:r w:rsidR="00D27923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p</w:t>
      </w:r>
      <w:r w:rsidR="00D27923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&lt; 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>0</w:t>
      </w:r>
      <w:r w:rsidR="00D27923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.001, </w:t>
      </w:r>
      <w:r w:rsidR="00E77B37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η</w:t>
      </w:r>
      <w:r w:rsidR="00E77B37" w:rsidRPr="008A19F8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2</w:t>
      </w:r>
      <w:r w:rsidR="00E77B37" w:rsidRPr="008A19F8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G</w:t>
      </w:r>
      <w:r w:rsidR="00E77B37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= 0.21</w:t>
      </w:r>
      <w:r w:rsidR="000F20C6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177AB9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(95% CI </w:t>
      </w:r>
      <w:r w:rsidR="000F20C6" w:rsidRPr="008A19F8">
        <w:rPr>
          <w:rFonts w:asciiTheme="minorHAnsi" w:hAnsiTheme="minorHAnsi" w:cstheme="minorHAnsi"/>
          <w:sz w:val="24"/>
          <w:szCs w:val="24"/>
          <w:lang w:val="en-US"/>
        </w:rPr>
        <w:t>0.10</w:t>
      </w:r>
      <w:r w:rsidR="00177AB9" w:rsidRPr="008A19F8">
        <w:rPr>
          <w:rFonts w:asciiTheme="minorHAnsi" w:hAnsiTheme="minorHAnsi" w:cstheme="minorHAnsi"/>
          <w:sz w:val="24"/>
          <w:szCs w:val="24"/>
          <w:lang w:val="en-US"/>
        </w:rPr>
        <w:t>-</w:t>
      </w:r>
      <w:r w:rsidR="000F20C6" w:rsidRPr="008A19F8">
        <w:rPr>
          <w:rFonts w:asciiTheme="minorHAnsi" w:hAnsiTheme="minorHAnsi" w:cstheme="minorHAnsi"/>
          <w:sz w:val="24"/>
          <w:szCs w:val="24"/>
          <w:lang w:val="en-US"/>
        </w:rPr>
        <w:t>0.28</w:t>
      </w:r>
      <w:r w:rsidR="00177AB9" w:rsidRPr="008A19F8">
        <w:rPr>
          <w:rFonts w:asciiTheme="minorHAnsi" w:hAnsiTheme="minorHAnsi" w:cstheme="minorHAnsi"/>
          <w:sz w:val="24"/>
          <w:szCs w:val="24"/>
          <w:lang w:val="en-US"/>
        </w:rPr>
        <w:t>)</w:t>
      </w:r>
      <w:r w:rsidR="00CC6258" w:rsidRPr="008A19F8">
        <w:rPr>
          <w:rFonts w:asciiTheme="minorHAnsi" w:hAnsiTheme="minorHAnsi" w:cstheme="minorHAnsi"/>
          <w:sz w:val="24"/>
          <w:szCs w:val="24"/>
          <w:lang w:val="en-US"/>
        </w:rPr>
        <w:t>,</w:t>
      </w:r>
      <w:r w:rsidR="00D27923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CC6258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indicating a </w:t>
      </w:r>
      <w:r w:rsidR="00D735DA" w:rsidRPr="008A19F8">
        <w:rPr>
          <w:rFonts w:asciiTheme="minorHAnsi" w:hAnsiTheme="minorHAnsi" w:cstheme="minorHAnsi"/>
          <w:sz w:val="24"/>
          <w:szCs w:val="24"/>
          <w:lang w:val="en-US"/>
        </w:rPr>
        <w:t>reduc</w:t>
      </w:r>
      <w:r w:rsidR="00CC6258" w:rsidRPr="008A19F8">
        <w:rPr>
          <w:rFonts w:asciiTheme="minorHAnsi" w:hAnsiTheme="minorHAnsi" w:cstheme="minorHAnsi"/>
          <w:sz w:val="24"/>
          <w:szCs w:val="24"/>
          <w:lang w:val="en-US"/>
        </w:rPr>
        <w:t>tion</w:t>
      </w:r>
      <w:r w:rsidR="00D735DA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during the intervention</w:t>
      </w:r>
      <w:r w:rsidR="009D045A"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  <w:r w:rsidR="00177AB9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CC6258" w:rsidRPr="008A19F8">
        <w:rPr>
          <w:rFonts w:asciiTheme="minorHAnsi" w:hAnsiTheme="minorHAnsi" w:cstheme="minorHAnsi"/>
          <w:sz w:val="24"/>
          <w:szCs w:val="24"/>
          <w:lang w:val="en-US"/>
        </w:rPr>
        <w:t>H</w:t>
      </w:r>
      <w:r w:rsidR="009D045A" w:rsidRPr="008A19F8">
        <w:rPr>
          <w:rFonts w:asciiTheme="minorHAnsi" w:hAnsiTheme="minorHAnsi" w:cstheme="minorHAnsi"/>
          <w:sz w:val="24"/>
          <w:szCs w:val="24"/>
          <w:lang w:val="en-US"/>
        </w:rPr>
        <w:t>eart rate</w:t>
      </w:r>
      <w:r w:rsidR="00CC6258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decreased during intervention</w:t>
      </w:r>
      <w:r w:rsidR="009D045A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r w:rsidR="00CA799E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the main effect of </w:t>
      </w:r>
      <w:r w:rsidR="0066055B" w:rsidRPr="008A19F8">
        <w:rPr>
          <w:rFonts w:asciiTheme="minorHAnsi" w:hAnsiTheme="minorHAnsi" w:cstheme="minorHAnsi"/>
          <w:sz w:val="24"/>
          <w:szCs w:val="24"/>
          <w:lang w:val="en-US"/>
        </w:rPr>
        <w:t>event</w:t>
      </w:r>
      <w:r w:rsidR="00CA799E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was significant, </w:t>
      </w:r>
      <w:proofErr w:type="gramStart"/>
      <w:r w:rsidR="00CA799E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F</w:t>
      </w:r>
      <w:r w:rsidR="00CA799E" w:rsidRPr="008A19F8">
        <w:rPr>
          <w:rFonts w:asciiTheme="minorHAnsi" w:hAnsiTheme="minorHAnsi" w:cstheme="minorHAnsi"/>
          <w:sz w:val="24"/>
          <w:szCs w:val="24"/>
          <w:lang w:val="en-US"/>
        </w:rPr>
        <w:t>(</w:t>
      </w:r>
      <w:proofErr w:type="gramEnd"/>
      <w:r w:rsidR="00CA799E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8,224) = </w:t>
      </w:r>
      <w:r w:rsidR="006178E7" w:rsidRPr="008A19F8">
        <w:rPr>
          <w:rFonts w:asciiTheme="minorHAnsi" w:hAnsiTheme="minorHAnsi" w:cstheme="minorHAnsi"/>
          <w:sz w:val="24"/>
          <w:szCs w:val="24"/>
          <w:lang w:val="en-US"/>
        </w:rPr>
        <w:t>5</w:t>
      </w:r>
      <w:r w:rsidR="00CA799E"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  <w:r w:rsidR="006178E7" w:rsidRPr="008A19F8">
        <w:rPr>
          <w:rFonts w:asciiTheme="minorHAnsi" w:hAnsiTheme="minorHAnsi" w:cstheme="minorHAnsi"/>
          <w:sz w:val="24"/>
          <w:szCs w:val="24"/>
          <w:lang w:val="en-US"/>
        </w:rPr>
        <w:t>7</w:t>
      </w:r>
      <w:r w:rsidR="00CA799E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r w:rsidR="00CA799E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p</w:t>
      </w:r>
      <w:r w:rsidR="00CA799E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&lt; 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>0</w:t>
      </w:r>
      <w:r w:rsidR="00CA799E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.001, </w:t>
      </w:r>
      <w:r w:rsidR="00C31138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η</w:t>
      </w:r>
      <w:r w:rsidR="00C31138" w:rsidRPr="008A19F8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2</w:t>
      </w:r>
      <w:r w:rsidR="00C31138" w:rsidRPr="008A19F8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G</w:t>
      </w:r>
      <w:r w:rsidR="00C31138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= 0.</w:t>
      </w:r>
      <w:r w:rsidR="003F57A0" w:rsidRPr="008A19F8">
        <w:rPr>
          <w:rFonts w:asciiTheme="minorHAnsi" w:hAnsiTheme="minorHAnsi" w:cstheme="minorHAnsi"/>
          <w:sz w:val="24"/>
          <w:szCs w:val="24"/>
          <w:lang w:val="en-US"/>
        </w:rPr>
        <w:t>17</w:t>
      </w:r>
      <w:r w:rsidR="00C31138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177AB9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(95% CI </w:t>
      </w:r>
      <w:r w:rsidR="003F57A0" w:rsidRPr="008A19F8">
        <w:rPr>
          <w:rFonts w:asciiTheme="minorHAnsi" w:hAnsiTheme="minorHAnsi" w:cstheme="minorHAnsi"/>
          <w:sz w:val="24"/>
          <w:szCs w:val="24"/>
          <w:lang w:val="en-US"/>
        </w:rPr>
        <w:t>0.07</w:t>
      </w:r>
      <w:r w:rsidR="00177AB9" w:rsidRPr="008A19F8">
        <w:rPr>
          <w:rFonts w:asciiTheme="minorHAnsi" w:hAnsiTheme="minorHAnsi" w:cstheme="minorHAnsi"/>
          <w:sz w:val="24"/>
          <w:szCs w:val="24"/>
          <w:lang w:val="en-US"/>
        </w:rPr>
        <w:t>-</w:t>
      </w:r>
      <w:r w:rsidR="003F57A0" w:rsidRPr="008A19F8">
        <w:rPr>
          <w:rFonts w:asciiTheme="minorHAnsi" w:hAnsiTheme="minorHAnsi" w:cstheme="minorHAnsi"/>
          <w:sz w:val="24"/>
          <w:szCs w:val="24"/>
          <w:lang w:val="en-US"/>
        </w:rPr>
        <w:t>0.24</w:t>
      </w:r>
      <w:r w:rsidR="00177AB9" w:rsidRPr="008A19F8">
        <w:rPr>
          <w:rFonts w:asciiTheme="minorHAnsi" w:hAnsiTheme="minorHAnsi" w:cstheme="minorHAnsi"/>
          <w:sz w:val="24"/>
          <w:szCs w:val="24"/>
          <w:lang w:val="en-US"/>
        </w:rPr>
        <w:t>)</w:t>
      </w:r>
      <w:r w:rsidR="00D735DA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="008A7331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For </w:t>
      </w:r>
      <w:r w:rsidR="00177AB9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mean arterial </w:t>
      </w:r>
      <w:r w:rsidR="008A7331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blood pressure, the main effect of </w:t>
      </w:r>
      <w:r w:rsidR="0066055B" w:rsidRPr="008A19F8">
        <w:rPr>
          <w:rFonts w:asciiTheme="minorHAnsi" w:hAnsiTheme="minorHAnsi" w:cstheme="minorHAnsi"/>
          <w:sz w:val="24"/>
          <w:szCs w:val="24"/>
          <w:lang w:val="en-US"/>
        </w:rPr>
        <w:t>event</w:t>
      </w:r>
      <w:r w:rsidR="008A7331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was also significant, </w:t>
      </w:r>
      <w:r w:rsidR="008A7331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F</w:t>
      </w:r>
      <w:r w:rsidR="008A7331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(8,192) = 7.5, </w:t>
      </w:r>
      <w:r w:rsidR="008A7331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p</w:t>
      </w:r>
      <w:r w:rsidR="008A7331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&lt; 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>0</w:t>
      </w:r>
      <w:r w:rsidR="008A7331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.001, </w:t>
      </w:r>
      <w:r w:rsidR="00BB6CE7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η</w:t>
      </w:r>
      <w:r w:rsidR="00BB6CE7" w:rsidRPr="008A19F8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2</w:t>
      </w:r>
      <w:r w:rsidR="00BB6CE7" w:rsidRPr="008A19F8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G</w:t>
      </w:r>
      <w:r w:rsidR="00BB6CE7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= 0.24 </w:t>
      </w:r>
      <w:r w:rsidR="00177AB9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(95% CI </w:t>
      </w:r>
      <w:r w:rsidR="00BB6CE7" w:rsidRPr="008A19F8">
        <w:rPr>
          <w:rFonts w:asciiTheme="minorHAnsi" w:hAnsiTheme="minorHAnsi" w:cstheme="minorHAnsi"/>
          <w:sz w:val="24"/>
          <w:szCs w:val="24"/>
          <w:lang w:val="en-US"/>
        </w:rPr>
        <w:t>0.12</w:t>
      </w:r>
      <w:r w:rsidR="00177AB9" w:rsidRPr="008A19F8">
        <w:rPr>
          <w:rFonts w:asciiTheme="minorHAnsi" w:hAnsiTheme="minorHAnsi" w:cstheme="minorHAnsi"/>
          <w:sz w:val="24"/>
          <w:szCs w:val="24"/>
          <w:lang w:val="en-US"/>
        </w:rPr>
        <w:t>-</w:t>
      </w:r>
      <w:r w:rsidR="00BB6CE7" w:rsidRPr="008A19F8">
        <w:rPr>
          <w:rFonts w:asciiTheme="minorHAnsi" w:hAnsiTheme="minorHAnsi" w:cstheme="minorHAnsi"/>
          <w:sz w:val="24"/>
          <w:szCs w:val="24"/>
          <w:lang w:val="en-US"/>
        </w:rPr>
        <w:t>0.32</w:t>
      </w:r>
      <w:r w:rsidR="00177AB9" w:rsidRPr="008A19F8">
        <w:rPr>
          <w:rFonts w:asciiTheme="minorHAnsi" w:hAnsiTheme="minorHAnsi" w:cstheme="minorHAnsi"/>
          <w:sz w:val="24"/>
          <w:szCs w:val="24"/>
          <w:lang w:val="en-US"/>
        </w:rPr>
        <w:t>)</w:t>
      </w:r>
      <w:r w:rsidR="000366D5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as well as t</w:t>
      </w:r>
      <w:r w:rsidR="00BB6CE7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he main effect of event on blood oxygen level, </w:t>
      </w:r>
      <w:r w:rsidR="00BB6CE7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F</w:t>
      </w:r>
      <w:r w:rsidR="00BB6CE7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(8,208) = 11.4, </w:t>
      </w:r>
      <w:r w:rsidR="00BB6CE7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p</w:t>
      </w:r>
      <w:r w:rsidR="00BB6CE7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&lt; 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>0</w:t>
      </w:r>
      <w:r w:rsidR="00BB6CE7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.001, </w:t>
      </w:r>
      <w:r w:rsidR="00BB6CE7"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t>η</w:t>
      </w:r>
      <w:r w:rsidR="00BB6CE7" w:rsidRPr="008A19F8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2</w:t>
      </w:r>
      <w:r w:rsidR="00BB6CE7" w:rsidRPr="008A19F8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G</w:t>
      </w:r>
      <w:r w:rsidR="00BB6CE7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= 0.30 </w:t>
      </w:r>
      <w:r w:rsidR="00177AB9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(95% CI </w:t>
      </w:r>
      <w:r w:rsidR="00BB6CE7" w:rsidRPr="008A19F8">
        <w:rPr>
          <w:rFonts w:asciiTheme="minorHAnsi" w:hAnsiTheme="minorHAnsi" w:cstheme="minorHAnsi"/>
          <w:sz w:val="24"/>
          <w:szCs w:val="24"/>
          <w:lang w:val="en-US"/>
        </w:rPr>
        <w:t>0.19</w:t>
      </w:r>
      <w:r w:rsidR="00177AB9" w:rsidRPr="008A19F8">
        <w:rPr>
          <w:rFonts w:asciiTheme="minorHAnsi" w:hAnsiTheme="minorHAnsi" w:cstheme="minorHAnsi"/>
          <w:sz w:val="24"/>
          <w:szCs w:val="24"/>
          <w:lang w:val="en-US"/>
        </w:rPr>
        <w:t>-</w:t>
      </w:r>
      <w:r w:rsidR="00BB6CE7" w:rsidRPr="008A19F8">
        <w:rPr>
          <w:rFonts w:asciiTheme="minorHAnsi" w:hAnsiTheme="minorHAnsi" w:cstheme="minorHAnsi"/>
          <w:sz w:val="24"/>
          <w:szCs w:val="24"/>
          <w:lang w:val="en-US"/>
        </w:rPr>
        <w:t>0.38</w:t>
      </w:r>
      <w:r w:rsidR="00177AB9" w:rsidRPr="008A19F8">
        <w:rPr>
          <w:rFonts w:asciiTheme="minorHAnsi" w:hAnsiTheme="minorHAnsi" w:cstheme="minorHAnsi"/>
          <w:sz w:val="24"/>
          <w:szCs w:val="24"/>
          <w:lang w:val="en-US"/>
        </w:rPr>
        <w:t>)</w:t>
      </w:r>
      <w:r w:rsidR="00274E93"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  <w:r w:rsidR="00BB6CE7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0366D5" w:rsidRPr="008A19F8">
        <w:rPr>
          <w:rFonts w:asciiTheme="minorHAnsi" w:hAnsiTheme="minorHAnsi" w:cstheme="minorHAnsi"/>
          <w:sz w:val="24"/>
          <w:szCs w:val="24"/>
          <w:lang w:val="en-US"/>
        </w:rPr>
        <w:t>N</w:t>
      </w:r>
      <w:r w:rsidR="00274E93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on-invasive ventilation </w:t>
      </w:r>
      <w:r w:rsidR="000366D5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is meant to </w:t>
      </w:r>
      <w:r w:rsidR="00274E93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increase blood oxygen </w:t>
      </w:r>
      <w:r w:rsidR="000366D5" w:rsidRPr="008A19F8">
        <w:rPr>
          <w:rFonts w:asciiTheme="minorHAnsi" w:hAnsiTheme="minorHAnsi" w:cstheme="minorHAnsi"/>
          <w:sz w:val="24"/>
          <w:szCs w:val="24"/>
          <w:lang w:val="en-US"/>
        </w:rPr>
        <w:t>levels; therefore, b</w:t>
      </w:r>
      <w:r w:rsidR="0066055B" w:rsidRPr="008A19F8">
        <w:rPr>
          <w:rFonts w:asciiTheme="minorHAnsi" w:hAnsiTheme="minorHAnsi" w:cstheme="minorHAnsi"/>
          <w:sz w:val="24"/>
          <w:szCs w:val="24"/>
          <w:lang w:val="en-US"/>
        </w:rPr>
        <w:t>lood oxygen levels were increased during non-invasive ventilation (around 97% SpO2) compared to blood oxygen levels before non-invasive ventilation (around 95% SpO2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; </w:t>
      </w:r>
      <w:r w:rsidR="000934A8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Figure </w:t>
      </w:r>
      <w:r w:rsidR="00BB6CE7" w:rsidRPr="008A19F8">
        <w:rPr>
          <w:rFonts w:asciiTheme="minorHAnsi" w:hAnsiTheme="minorHAnsi" w:cstheme="minorHAnsi"/>
          <w:sz w:val="24"/>
          <w:szCs w:val="24"/>
          <w:lang w:val="en-US"/>
        </w:rPr>
        <w:t>4</w:t>
      </w:r>
      <w:r w:rsidR="00CC6258" w:rsidRPr="008A19F8">
        <w:rPr>
          <w:rFonts w:asciiTheme="minorHAnsi" w:hAnsiTheme="minorHAnsi" w:cstheme="minorHAnsi"/>
          <w:sz w:val="24"/>
          <w:szCs w:val="24"/>
          <w:lang w:val="en-US"/>
        </w:rPr>
        <w:t>)</w:t>
      </w:r>
      <w:r w:rsidR="000934A8"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  <w:r w:rsidR="005E00FE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In addition, we observed a </w:t>
      </w:r>
      <w:r w:rsidR="000366D5" w:rsidRPr="008A19F8">
        <w:rPr>
          <w:rFonts w:asciiTheme="minorHAnsi" w:hAnsiTheme="minorHAnsi" w:cstheme="minorHAnsi"/>
          <w:sz w:val="24"/>
          <w:szCs w:val="24"/>
          <w:lang w:val="en-US"/>
        </w:rPr>
        <w:t>transient</w:t>
      </w:r>
      <w:r w:rsidR="005E00FE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decrease of blood oxygen level during the introduction of hypnosis. This is not due to outliers and in line with the increase in blood pressure</w:t>
      </w:r>
      <w:r w:rsidR="00D2388E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during the same </w:t>
      </w:r>
      <w:r w:rsidR="002F0C8C" w:rsidRPr="008A19F8">
        <w:rPr>
          <w:rFonts w:asciiTheme="minorHAnsi" w:hAnsiTheme="minorHAnsi" w:cstheme="minorHAnsi"/>
          <w:sz w:val="24"/>
          <w:szCs w:val="24"/>
          <w:lang w:val="en-US"/>
        </w:rPr>
        <w:t>period</w:t>
      </w:r>
      <w:r w:rsidR="00CC6258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(Supplementary 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>Table S2</w:t>
      </w:r>
      <w:r w:rsidR="00CC6258" w:rsidRPr="008A19F8">
        <w:rPr>
          <w:rFonts w:asciiTheme="minorHAnsi" w:hAnsiTheme="minorHAnsi" w:cstheme="minorHAnsi"/>
          <w:sz w:val="24"/>
          <w:szCs w:val="24"/>
          <w:lang w:val="en-US"/>
        </w:rPr>
        <w:t>)</w:t>
      </w:r>
      <w:r w:rsidR="005E00FE"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  <w:r w:rsidR="0053597B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All post-hoc paired </w:t>
      </w:r>
      <w:r w:rsidR="0053597B" w:rsidRPr="008A19F8">
        <w:rPr>
          <w:rFonts w:asciiTheme="minorHAnsi" w:hAnsiTheme="minorHAnsi" w:cstheme="minorHAnsi"/>
          <w:i/>
          <w:sz w:val="24"/>
          <w:szCs w:val="24"/>
          <w:lang w:val="en-US"/>
        </w:rPr>
        <w:t>t</w:t>
      </w:r>
      <w:r w:rsidR="0053597B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-tests </w:t>
      </w:r>
      <w:r w:rsidR="000845D4" w:rsidRPr="008A19F8">
        <w:rPr>
          <w:rFonts w:asciiTheme="minorHAnsi" w:hAnsiTheme="minorHAnsi" w:cstheme="minorHAnsi"/>
          <w:sz w:val="24"/>
          <w:szCs w:val="24"/>
          <w:lang w:val="en-US"/>
        </w:rPr>
        <w:t>of</w:t>
      </w:r>
      <w:r w:rsidR="0053597B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physiological parameters are reported in Supplementary </w:t>
      </w:r>
      <w:r w:rsidR="000A6FCB" w:rsidRPr="008A19F8">
        <w:rPr>
          <w:rFonts w:asciiTheme="minorHAnsi" w:hAnsiTheme="minorHAnsi" w:cstheme="minorHAnsi"/>
          <w:sz w:val="24"/>
          <w:szCs w:val="24"/>
          <w:lang w:val="en-US"/>
        </w:rPr>
        <w:t>Tables S3-S6</w:t>
      </w:r>
      <w:r w:rsidR="0053597B"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3AD56737" w14:textId="42698399" w:rsidR="009E17CC" w:rsidRPr="008A19F8" w:rsidRDefault="009E17CC" w:rsidP="00021A0A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sz w:val="24"/>
          <w:szCs w:val="24"/>
          <w:lang w:val="en-US"/>
        </w:rPr>
        <w:t>[INSERT FIGURE</w:t>
      </w:r>
      <w:r w:rsidR="00177AB9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4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HERE]</w:t>
      </w:r>
    </w:p>
    <w:p w14:paraId="64EA641D" w14:textId="3478DBDA" w:rsidR="00437EB7" w:rsidRPr="008A19F8" w:rsidRDefault="00437EB7" w:rsidP="00021A0A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sz w:val="24"/>
          <w:szCs w:val="24"/>
          <w:lang w:val="en-US"/>
        </w:rPr>
        <w:t>No adverse events were observed during the intervention.</w:t>
      </w:r>
    </w:p>
    <w:p w14:paraId="0FED0ACC" w14:textId="0CC192F4" w:rsidR="009E17CC" w:rsidRPr="008A19F8" w:rsidRDefault="00225474" w:rsidP="00021A0A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noProof/>
          <w:sz w:val="24"/>
          <w:szCs w:val="24"/>
          <w:lang w:eastAsia="de-DE"/>
        </w:rPr>
        <w:lastRenderedPageBreak/>
        <w:drawing>
          <wp:inline distT="0" distB="0" distL="0" distR="0" wp14:anchorId="792F53A8" wp14:editId="259F687F">
            <wp:extent cx="5760720" cy="8686165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FE_Physiological_Respons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8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4A30F" w14:textId="232CE64C" w:rsidR="004D35FB" w:rsidRPr="008A19F8" w:rsidRDefault="004D35FB" w:rsidP="00021A0A">
      <w:pPr>
        <w:spacing w:after="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i/>
          <w:iCs/>
          <w:sz w:val="24"/>
          <w:szCs w:val="24"/>
          <w:lang w:val="en-US"/>
        </w:rPr>
        <w:lastRenderedPageBreak/>
        <w:t>Figure 4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: Time-courses of physiological measures during the experimental session with mean values for all events. </w:t>
      </w:r>
      <w:r w:rsidR="00177AB9" w:rsidRPr="008A19F8">
        <w:rPr>
          <w:rFonts w:asciiTheme="minorHAnsi" w:hAnsiTheme="minorHAnsi" w:cstheme="minorHAnsi"/>
          <w:sz w:val="24"/>
          <w:szCs w:val="24"/>
          <w:lang w:val="en-US"/>
        </w:rPr>
        <w:t>Error bars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indicate standard errors of the mean.</w:t>
      </w:r>
    </w:p>
    <w:p w14:paraId="4F18E621" w14:textId="77777777" w:rsidR="00506B00" w:rsidRPr="008A19F8" w:rsidRDefault="00506B00" w:rsidP="00021A0A">
      <w:pPr>
        <w:spacing w:after="0" w:line="480" w:lineRule="auto"/>
        <w:jc w:val="both"/>
        <w:rPr>
          <w:rFonts w:asciiTheme="minorHAnsi" w:hAnsiTheme="minorHAnsi" w:cstheme="minorHAnsi"/>
          <w:bCs/>
          <w:sz w:val="24"/>
          <w:szCs w:val="24"/>
          <w:lang w:val="en-US"/>
        </w:rPr>
      </w:pPr>
    </w:p>
    <w:p w14:paraId="2B60D230" w14:textId="4406D8FC" w:rsidR="00704CCE" w:rsidRPr="008A19F8" w:rsidRDefault="00506B00" w:rsidP="00021A0A">
      <w:pPr>
        <w:spacing w:after="0" w:line="480" w:lineRule="auto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b/>
          <w:sz w:val="24"/>
          <w:szCs w:val="24"/>
          <w:lang w:val="en-US"/>
        </w:rPr>
        <w:t>Acknowledgement</w:t>
      </w:r>
    </w:p>
    <w:p w14:paraId="55BF10BD" w14:textId="37BF27BD" w:rsidR="00506B00" w:rsidRPr="008A19F8" w:rsidRDefault="00506B00" w:rsidP="00021A0A">
      <w:pPr>
        <w:spacing w:after="0" w:line="480" w:lineRule="auto"/>
        <w:jc w:val="both"/>
        <w:rPr>
          <w:rFonts w:asciiTheme="minorHAnsi" w:hAnsiTheme="minorHAnsi" w:cstheme="minorHAnsi"/>
          <w:bCs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bCs/>
          <w:sz w:val="24"/>
          <w:szCs w:val="24"/>
          <w:lang w:val="en-US"/>
        </w:rPr>
        <w:t>We thank Lisa Planer for help with data acquisition.</w:t>
      </w:r>
    </w:p>
    <w:p w14:paraId="3B645D0B" w14:textId="77777777" w:rsidR="00C83193" w:rsidRPr="008A19F8" w:rsidRDefault="00C83193" w:rsidP="00021A0A">
      <w:pPr>
        <w:spacing w:after="0" w:line="480" w:lineRule="auto"/>
        <w:jc w:val="both"/>
        <w:rPr>
          <w:rFonts w:asciiTheme="minorHAnsi" w:hAnsiTheme="minorHAnsi" w:cstheme="minorHAnsi"/>
          <w:bCs/>
          <w:sz w:val="24"/>
          <w:szCs w:val="24"/>
          <w:lang w:val="en-US"/>
        </w:rPr>
      </w:pPr>
    </w:p>
    <w:p w14:paraId="6CB0CC54" w14:textId="51955ACC" w:rsidR="00506B00" w:rsidRPr="008A19F8" w:rsidRDefault="00C83193" w:rsidP="00021A0A">
      <w:pPr>
        <w:spacing w:after="0" w:line="48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b/>
          <w:bCs/>
          <w:sz w:val="24"/>
          <w:szCs w:val="24"/>
          <w:lang w:val="en-US"/>
        </w:rPr>
        <w:t>Conflict of interest</w:t>
      </w:r>
    </w:p>
    <w:p w14:paraId="69C91DDF" w14:textId="4CC2EBC3" w:rsidR="00C83193" w:rsidRPr="008A19F8" w:rsidRDefault="00C83193" w:rsidP="00021A0A">
      <w:pPr>
        <w:spacing w:after="0" w:line="480" w:lineRule="auto"/>
        <w:jc w:val="both"/>
        <w:rPr>
          <w:rFonts w:asciiTheme="minorHAnsi" w:hAnsiTheme="minorHAnsi" w:cstheme="minorHAnsi"/>
          <w:bCs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bCs/>
          <w:sz w:val="24"/>
          <w:szCs w:val="24"/>
          <w:lang w:val="en-US"/>
        </w:rPr>
        <w:t>The authors declare no conflict of interest.</w:t>
      </w:r>
    </w:p>
    <w:p w14:paraId="6CDB6503" w14:textId="77777777" w:rsidR="00C83193" w:rsidRPr="008A19F8" w:rsidRDefault="00C83193" w:rsidP="00021A0A">
      <w:pPr>
        <w:spacing w:after="0" w:line="480" w:lineRule="auto"/>
        <w:jc w:val="both"/>
        <w:rPr>
          <w:rFonts w:asciiTheme="minorHAnsi" w:hAnsiTheme="minorHAnsi" w:cstheme="minorHAnsi"/>
          <w:bCs/>
          <w:sz w:val="24"/>
          <w:szCs w:val="24"/>
          <w:lang w:val="en-US"/>
        </w:rPr>
      </w:pPr>
    </w:p>
    <w:p w14:paraId="7BAF8C54" w14:textId="77777777" w:rsidR="008C1D92" w:rsidRPr="008A19F8" w:rsidRDefault="008C1D92" w:rsidP="00021A0A">
      <w:pPr>
        <w:spacing w:after="0" w:line="480" w:lineRule="auto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b/>
          <w:sz w:val="24"/>
          <w:szCs w:val="24"/>
          <w:lang w:val="en-US"/>
        </w:rPr>
        <w:t>References</w:t>
      </w:r>
    </w:p>
    <w:p w14:paraId="2ECA0B5D" w14:textId="11706572" w:rsidR="00D4410F" w:rsidRPr="008A19F8" w:rsidRDefault="00D4410F" w:rsidP="00021A0A">
      <w:pPr>
        <w:spacing w:after="0" w:line="480" w:lineRule="auto"/>
        <w:ind w:left="567" w:hanging="567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Bradley MM, Lang PJ. Measuring emotion: The self-assessment manikin and the semantic differential. J </w:t>
      </w:r>
      <w:proofErr w:type="spellStart"/>
      <w:r w:rsidRPr="008A19F8">
        <w:rPr>
          <w:rFonts w:asciiTheme="minorHAnsi" w:hAnsiTheme="minorHAnsi" w:cstheme="minorHAnsi"/>
          <w:sz w:val="24"/>
          <w:szCs w:val="24"/>
          <w:lang w:val="en-US"/>
        </w:rPr>
        <w:t>Behav</w:t>
      </w:r>
      <w:proofErr w:type="spellEnd"/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8A19F8">
        <w:rPr>
          <w:rFonts w:asciiTheme="minorHAnsi" w:hAnsiTheme="minorHAnsi" w:cstheme="minorHAnsi"/>
          <w:sz w:val="24"/>
          <w:szCs w:val="24"/>
          <w:lang w:val="en-US"/>
        </w:rPr>
        <w:t>Ther</w:t>
      </w:r>
      <w:proofErr w:type="spellEnd"/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Exp </w:t>
      </w:r>
      <w:proofErr w:type="spellStart"/>
      <w:r w:rsidRPr="008A19F8">
        <w:rPr>
          <w:rFonts w:asciiTheme="minorHAnsi" w:hAnsiTheme="minorHAnsi" w:cstheme="minorHAnsi"/>
          <w:sz w:val="24"/>
          <w:szCs w:val="24"/>
          <w:lang w:val="en-US"/>
        </w:rPr>
        <w:t>Psychiat</w:t>
      </w:r>
      <w:proofErr w:type="spellEnd"/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gramStart"/>
      <w:r w:rsidRPr="008A19F8">
        <w:rPr>
          <w:rFonts w:asciiTheme="minorHAnsi" w:hAnsiTheme="minorHAnsi" w:cstheme="minorHAnsi"/>
          <w:sz w:val="24"/>
          <w:szCs w:val="24"/>
          <w:lang w:val="en-US"/>
        </w:rPr>
        <w:t>1994;25:49</w:t>
      </w:r>
      <w:proofErr w:type="gramEnd"/>
      <w:r w:rsidRPr="008A19F8">
        <w:rPr>
          <w:rFonts w:asciiTheme="minorHAnsi" w:hAnsiTheme="minorHAnsi" w:cstheme="minorHAnsi"/>
          <w:sz w:val="24"/>
          <w:szCs w:val="24"/>
          <w:lang w:val="en-US"/>
        </w:rPr>
        <w:t>-59.</w:t>
      </w:r>
    </w:p>
    <w:p w14:paraId="0C780FF6" w14:textId="40C4AC59" w:rsidR="002F0C8C" w:rsidRPr="008A19F8" w:rsidRDefault="002F0C8C" w:rsidP="00021A0A">
      <w:pPr>
        <w:spacing w:after="0" w:line="480" w:lineRule="auto"/>
        <w:ind w:left="567" w:hanging="567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Cohen </w:t>
      </w:r>
      <w:r w:rsidR="000556E0" w:rsidRPr="008A19F8">
        <w:rPr>
          <w:rFonts w:asciiTheme="minorHAnsi" w:hAnsiTheme="minorHAnsi" w:cstheme="minorHAnsi"/>
          <w:sz w:val="24"/>
          <w:szCs w:val="24"/>
          <w:lang w:val="en-US"/>
        </w:rPr>
        <w:t>J. A power primer. Psychological Bulletin 1992;112(1):155-159.</w:t>
      </w:r>
    </w:p>
    <w:p w14:paraId="54149E15" w14:textId="39F125C0" w:rsidR="00F719F7" w:rsidRPr="008A19F8" w:rsidRDefault="00F719F7" w:rsidP="00F719F7">
      <w:pPr>
        <w:spacing w:after="0" w:line="480" w:lineRule="auto"/>
        <w:ind w:left="567" w:hanging="567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sz w:val="24"/>
          <w:szCs w:val="24"/>
          <w:lang w:val="en-US"/>
        </w:rPr>
        <w:t>De Jong A, Casey J</w:t>
      </w:r>
      <w:r w:rsidR="00C03912" w:rsidRPr="008A19F8">
        <w:rPr>
          <w:rFonts w:asciiTheme="minorHAnsi" w:hAnsiTheme="minorHAnsi" w:cstheme="minorHAnsi"/>
          <w:sz w:val="24"/>
          <w:szCs w:val="24"/>
          <w:lang w:val="en-US"/>
        </w:rPr>
        <w:t>D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8A19F8">
        <w:rPr>
          <w:rFonts w:asciiTheme="minorHAnsi" w:hAnsiTheme="minorHAnsi" w:cstheme="minorHAnsi"/>
          <w:sz w:val="24"/>
          <w:szCs w:val="24"/>
          <w:lang w:val="en-US"/>
        </w:rPr>
        <w:t>Myatra</w:t>
      </w:r>
      <w:proofErr w:type="spellEnd"/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SN. Focus on noninvasive respiratory support before and after mechanical ventilation in patients with acute respiratory failure. Intensive Care Med </w:t>
      </w:r>
      <w:proofErr w:type="gramStart"/>
      <w:r w:rsidRPr="008A19F8">
        <w:rPr>
          <w:rFonts w:asciiTheme="minorHAnsi" w:hAnsiTheme="minorHAnsi" w:cstheme="minorHAnsi"/>
          <w:sz w:val="24"/>
          <w:szCs w:val="24"/>
          <w:lang w:val="en-US"/>
        </w:rPr>
        <w:t>2020;46:1460</w:t>
      </w:r>
      <w:proofErr w:type="gramEnd"/>
      <w:r w:rsidRPr="008A19F8">
        <w:rPr>
          <w:rFonts w:asciiTheme="minorHAnsi" w:hAnsiTheme="minorHAnsi" w:cstheme="minorHAnsi"/>
          <w:sz w:val="24"/>
          <w:szCs w:val="24"/>
          <w:lang w:val="en-US"/>
        </w:rPr>
        <w:t>–1463.</w:t>
      </w:r>
    </w:p>
    <w:p w14:paraId="1F2D4777" w14:textId="69B73805" w:rsidR="0018251C" w:rsidRPr="008A19F8" w:rsidRDefault="0018251C" w:rsidP="00021A0A">
      <w:pPr>
        <w:spacing w:after="0" w:line="480" w:lineRule="auto"/>
        <w:ind w:left="567" w:hanging="567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8A19F8">
        <w:rPr>
          <w:rFonts w:asciiTheme="minorHAnsi" w:hAnsiTheme="minorHAnsi" w:cstheme="minorHAnsi"/>
          <w:sz w:val="24"/>
          <w:szCs w:val="24"/>
          <w:lang w:val="en-US"/>
        </w:rPr>
        <w:t>Faul</w:t>
      </w:r>
      <w:proofErr w:type="spellEnd"/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F, </w:t>
      </w:r>
      <w:proofErr w:type="spellStart"/>
      <w:r w:rsidRPr="008A19F8">
        <w:rPr>
          <w:rFonts w:asciiTheme="minorHAnsi" w:hAnsiTheme="minorHAnsi" w:cstheme="minorHAnsi"/>
          <w:sz w:val="24"/>
          <w:szCs w:val="24"/>
          <w:lang w:val="en-US"/>
        </w:rPr>
        <w:t>Erdfelder</w:t>
      </w:r>
      <w:proofErr w:type="spellEnd"/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E, Lang A-G, Buchner A. G*power 3: A flexible statistical power analysis program for the social, behavioral, and biomedical sciences. </w:t>
      </w:r>
      <w:proofErr w:type="spellStart"/>
      <w:r w:rsidRPr="008A19F8">
        <w:rPr>
          <w:rFonts w:asciiTheme="minorHAnsi" w:hAnsiTheme="minorHAnsi" w:cstheme="minorHAnsi"/>
          <w:sz w:val="24"/>
          <w:szCs w:val="24"/>
          <w:lang w:val="en-US"/>
        </w:rPr>
        <w:t>Behav</w:t>
      </w:r>
      <w:proofErr w:type="spellEnd"/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Res Methods </w:t>
      </w:r>
      <w:proofErr w:type="gramStart"/>
      <w:r w:rsidRPr="008A19F8">
        <w:rPr>
          <w:rFonts w:asciiTheme="minorHAnsi" w:hAnsiTheme="minorHAnsi" w:cstheme="minorHAnsi"/>
          <w:sz w:val="24"/>
          <w:szCs w:val="24"/>
          <w:lang w:val="en-US"/>
        </w:rPr>
        <w:t>2007;39:175</w:t>
      </w:r>
      <w:proofErr w:type="gramEnd"/>
      <w:r w:rsidRPr="008A19F8">
        <w:rPr>
          <w:rFonts w:asciiTheme="minorHAnsi" w:hAnsiTheme="minorHAnsi" w:cstheme="minorHAnsi"/>
          <w:sz w:val="24"/>
          <w:szCs w:val="24"/>
          <w:lang w:val="en-US"/>
        </w:rPr>
        <w:t>-191.</w:t>
      </w:r>
    </w:p>
    <w:p w14:paraId="3292C3F2" w14:textId="0AF49F8C" w:rsidR="00541596" w:rsidRPr="008A19F8" w:rsidRDefault="00541596" w:rsidP="00021A0A">
      <w:pPr>
        <w:spacing w:after="0" w:line="480" w:lineRule="auto"/>
        <w:ind w:left="567" w:hanging="567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8A19F8">
        <w:rPr>
          <w:rFonts w:asciiTheme="minorHAnsi" w:hAnsiTheme="minorHAnsi" w:cstheme="minorHAnsi"/>
          <w:sz w:val="24"/>
          <w:szCs w:val="24"/>
          <w:lang w:val="en-US"/>
        </w:rPr>
        <w:t>Lakens</w:t>
      </w:r>
      <w:proofErr w:type="spellEnd"/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D. Calculating and reporting effect sizes to facilitate cumulative science: a practical primer for t-tests and ANOVAs. Frontiers in Psychology </w:t>
      </w:r>
      <w:proofErr w:type="gramStart"/>
      <w:r w:rsidRPr="008A19F8">
        <w:rPr>
          <w:rFonts w:asciiTheme="minorHAnsi" w:hAnsiTheme="minorHAnsi" w:cstheme="minorHAnsi"/>
          <w:sz w:val="24"/>
          <w:szCs w:val="24"/>
          <w:lang w:val="en-US"/>
        </w:rPr>
        <w:t>2013;4:863</w:t>
      </w:r>
      <w:proofErr w:type="gramEnd"/>
      <w:r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15F7CFC3" w14:textId="542CAB72" w:rsidR="00C37BC1" w:rsidRPr="008A19F8" w:rsidRDefault="00C37BC1" w:rsidP="00C37BC1">
      <w:pPr>
        <w:spacing w:after="0" w:line="480" w:lineRule="auto"/>
        <w:ind w:left="567" w:hanging="567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McKinley S, </w:t>
      </w:r>
      <w:proofErr w:type="spellStart"/>
      <w:r w:rsidRPr="008A19F8">
        <w:rPr>
          <w:rFonts w:asciiTheme="minorHAnsi" w:hAnsiTheme="minorHAnsi" w:cstheme="minorHAnsi"/>
          <w:sz w:val="24"/>
          <w:szCs w:val="24"/>
          <w:lang w:val="en-US"/>
        </w:rPr>
        <w:t>Coote</w:t>
      </w:r>
      <w:proofErr w:type="spellEnd"/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K, Stein-</w:t>
      </w:r>
      <w:proofErr w:type="spellStart"/>
      <w:r w:rsidRPr="008A19F8">
        <w:rPr>
          <w:rFonts w:asciiTheme="minorHAnsi" w:hAnsiTheme="minorHAnsi" w:cstheme="minorHAnsi"/>
          <w:sz w:val="24"/>
          <w:szCs w:val="24"/>
          <w:lang w:val="en-US"/>
        </w:rPr>
        <w:t>Parbury</w:t>
      </w:r>
      <w:proofErr w:type="spellEnd"/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J. Development and testing of a Faces Scale for the assessment of anxiety in critically ill patients. J Adv </w:t>
      </w:r>
      <w:proofErr w:type="spellStart"/>
      <w:r w:rsidRPr="008A19F8">
        <w:rPr>
          <w:rFonts w:asciiTheme="minorHAnsi" w:hAnsiTheme="minorHAnsi" w:cstheme="minorHAnsi"/>
          <w:sz w:val="24"/>
          <w:szCs w:val="24"/>
          <w:lang w:val="en-US"/>
        </w:rPr>
        <w:t>Nurs</w:t>
      </w:r>
      <w:proofErr w:type="spellEnd"/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gramStart"/>
      <w:r w:rsidRPr="008A19F8">
        <w:rPr>
          <w:rFonts w:asciiTheme="minorHAnsi" w:hAnsiTheme="minorHAnsi" w:cstheme="minorHAnsi"/>
          <w:sz w:val="24"/>
          <w:szCs w:val="24"/>
          <w:lang w:val="en-US"/>
        </w:rPr>
        <w:t>2003;41:73</w:t>
      </w:r>
      <w:proofErr w:type="gramEnd"/>
      <w:r w:rsidRPr="008A19F8">
        <w:rPr>
          <w:rFonts w:asciiTheme="minorHAnsi" w:hAnsiTheme="minorHAnsi" w:cstheme="minorHAnsi"/>
          <w:sz w:val="24"/>
          <w:szCs w:val="24"/>
          <w:lang w:val="en-US"/>
        </w:rPr>
        <w:t>-79.</w:t>
      </w:r>
    </w:p>
    <w:p w14:paraId="2431A2E4" w14:textId="1F42BC94" w:rsidR="00B34757" w:rsidRPr="008A19F8" w:rsidRDefault="00002F85" w:rsidP="00021A0A">
      <w:pPr>
        <w:spacing w:after="0" w:line="480" w:lineRule="auto"/>
        <w:ind w:left="567" w:hanging="567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sz w:val="24"/>
          <w:szCs w:val="24"/>
          <w:lang w:val="en-US"/>
        </w:rPr>
        <w:lastRenderedPageBreak/>
        <w:t xml:space="preserve">Schmidt B, </w:t>
      </w:r>
      <w:proofErr w:type="spellStart"/>
      <w:r w:rsidRPr="008A19F8">
        <w:rPr>
          <w:rFonts w:asciiTheme="minorHAnsi" w:hAnsiTheme="minorHAnsi" w:cstheme="minorHAnsi"/>
          <w:sz w:val="24"/>
          <w:szCs w:val="24"/>
          <w:lang w:val="en-US"/>
        </w:rPr>
        <w:t>Deffner</w:t>
      </w:r>
      <w:proofErr w:type="spellEnd"/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T, Rosendahl J. Feeling safe during intensive care: Protocol of a pilot study on therapeutic suggestions of safety under hypnosis in patients with non-invasive ventilation. </w:t>
      </w:r>
      <w:r w:rsidR="00B34757" w:rsidRPr="008A19F8">
        <w:rPr>
          <w:rFonts w:asciiTheme="minorHAnsi" w:hAnsiTheme="minorHAnsi" w:cstheme="minorHAnsi"/>
          <w:sz w:val="24"/>
          <w:szCs w:val="24"/>
          <w:lang w:val="en-US"/>
        </w:rPr>
        <w:t>OBM Integrative and Complementary Medicine 2020;5(2):8.</w:t>
      </w:r>
    </w:p>
    <w:p w14:paraId="13EE8AB2" w14:textId="0C69A549" w:rsidR="000626A6" w:rsidRPr="008A19F8" w:rsidRDefault="000626A6" w:rsidP="00021A0A">
      <w:pPr>
        <w:spacing w:after="0" w:line="480" w:lineRule="auto"/>
        <w:ind w:left="567" w:hanging="567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sz w:val="24"/>
          <w:szCs w:val="24"/>
          <w:lang w:val="en-US"/>
        </w:rPr>
        <w:t>Schmidt B, Hoffmann E, Rasch B. Feel safe and money is less important! Hypnotic suggestions of safety decrease brain responses to monetary rewards in a risk game. Cerebral Cortex Communications 2020;1</w:t>
      </w:r>
      <w:r w:rsidR="00B34757" w:rsidRPr="008A19F8">
        <w:rPr>
          <w:rFonts w:asciiTheme="minorHAnsi" w:hAnsiTheme="minorHAnsi" w:cstheme="minorHAnsi"/>
          <w:sz w:val="24"/>
          <w:szCs w:val="24"/>
          <w:lang w:val="en-US"/>
        </w:rPr>
        <w:t>(1</w:t>
      </w:r>
      <w:proofErr w:type="gramStart"/>
      <w:r w:rsidR="00B34757" w:rsidRPr="008A19F8">
        <w:rPr>
          <w:rFonts w:asciiTheme="minorHAnsi" w:hAnsiTheme="minorHAnsi" w:cstheme="minorHAnsi"/>
          <w:sz w:val="24"/>
          <w:szCs w:val="24"/>
          <w:lang w:val="en-US"/>
        </w:rPr>
        <w:t>):tgaa</w:t>
      </w:r>
      <w:proofErr w:type="gramEnd"/>
      <w:r w:rsidR="00B34757" w:rsidRPr="008A19F8">
        <w:rPr>
          <w:rFonts w:asciiTheme="minorHAnsi" w:hAnsiTheme="minorHAnsi" w:cstheme="minorHAnsi"/>
          <w:sz w:val="24"/>
          <w:szCs w:val="24"/>
          <w:lang w:val="en-US"/>
        </w:rPr>
        <w:t>050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4BF6A9D3" w14:textId="6B7A2883" w:rsidR="00EA3327" w:rsidRPr="008A19F8" w:rsidRDefault="00EA3327" w:rsidP="00021A0A">
      <w:pPr>
        <w:spacing w:after="0" w:line="480" w:lineRule="auto"/>
        <w:ind w:left="567" w:hanging="567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A19F8">
        <w:rPr>
          <w:rFonts w:asciiTheme="minorHAnsi" w:hAnsiTheme="minorHAnsi" w:cstheme="minorHAnsi"/>
          <w:sz w:val="24"/>
          <w:szCs w:val="24"/>
          <w:lang w:val="en-US"/>
        </w:rPr>
        <w:t>Schmidt B., Holroyd CB. Hypnotic suggestions of safety reduce neuronal signals of delay discounting. Scientific Reports 2021</w:t>
      </w:r>
      <w:r w:rsidR="00001064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; </w:t>
      </w:r>
      <w:proofErr w:type="spellStart"/>
      <w:r w:rsidR="00001064" w:rsidRPr="008A19F8">
        <w:rPr>
          <w:rFonts w:asciiTheme="minorHAnsi" w:hAnsiTheme="minorHAnsi" w:cstheme="minorHAnsi"/>
          <w:sz w:val="24"/>
          <w:szCs w:val="24"/>
          <w:lang w:val="en-US"/>
        </w:rPr>
        <w:t>doi</w:t>
      </w:r>
      <w:proofErr w:type="spellEnd"/>
      <w:r w:rsidR="00001064" w:rsidRPr="008A19F8">
        <w:rPr>
          <w:rFonts w:asciiTheme="minorHAnsi" w:hAnsiTheme="minorHAnsi" w:cstheme="minorHAnsi"/>
          <w:sz w:val="24"/>
          <w:szCs w:val="24"/>
          <w:lang w:val="en-US"/>
        </w:rPr>
        <w:t>: 10.1038/s41598-021-81572-2</w:t>
      </w:r>
      <w:r w:rsidRPr="008A19F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22D3EEA4" w14:textId="79F97E86" w:rsidR="006816DC" w:rsidRPr="008A19F8" w:rsidRDefault="00704CCE" w:rsidP="005770C3">
      <w:pPr>
        <w:spacing w:after="0" w:line="480" w:lineRule="auto"/>
        <w:ind w:left="567" w:hanging="567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8A19F8">
        <w:rPr>
          <w:rFonts w:asciiTheme="minorHAnsi" w:hAnsiTheme="minorHAnsi" w:cstheme="minorHAnsi"/>
          <w:sz w:val="24"/>
          <w:szCs w:val="24"/>
          <w:lang w:val="en-US"/>
        </w:rPr>
        <w:t>Tefikow</w:t>
      </w:r>
      <w:proofErr w:type="spellEnd"/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S, Barth J, </w:t>
      </w:r>
      <w:proofErr w:type="spellStart"/>
      <w:r w:rsidRPr="008A19F8">
        <w:rPr>
          <w:rFonts w:asciiTheme="minorHAnsi" w:hAnsiTheme="minorHAnsi" w:cstheme="minorHAnsi"/>
          <w:sz w:val="24"/>
          <w:szCs w:val="24"/>
          <w:lang w:val="en-US"/>
        </w:rPr>
        <w:t>Maichrowitz</w:t>
      </w:r>
      <w:proofErr w:type="spellEnd"/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S, </w:t>
      </w:r>
      <w:proofErr w:type="spellStart"/>
      <w:r w:rsidRPr="008A19F8">
        <w:rPr>
          <w:rFonts w:asciiTheme="minorHAnsi" w:hAnsiTheme="minorHAnsi" w:cstheme="minorHAnsi"/>
          <w:sz w:val="24"/>
          <w:szCs w:val="24"/>
          <w:lang w:val="en-US"/>
        </w:rPr>
        <w:t>Beelmann</w:t>
      </w:r>
      <w:proofErr w:type="spellEnd"/>
      <w:r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 A, Strauss B, Rosendahl J. Efficacy of hypnosis in adults undergoing surgery or medical procedures: A meta-analysis of randomized controlled trials</w:t>
      </w:r>
      <w:r w:rsidR="00152D4E" w:rsidRPr="008A19F8">
        <w:rPr>
          <w:rFonts w:asciiTheme="minorHAnsi" w:hAnsiTheme="minorHAnsi" w:cstheme="minorHAnsi"/>
          <w:sz w:val="24"/>
          <w:szCs w:val="24"/>
          <w:lang w:val="en-US"/>
        </w:rPr>
        <w:t xml:space="preserve">. Clinical Psychology Review </w:t>
      </w:r>
      <w:proofErr w:type="gramStart"/>
      <w:r w:rsidR="00152D4E" w:rsidRPr="008A19F8">
        <w:rPr>
          <w:rFonts w:asciiTheme="minorHAnsi" w:hAnsiTheme="minorHAnsi" w:cstheme="minorHAnsi"/>
          <w:sz w:val="24"/>
          <w:szCs w:val="24"/>
          <w:lang w:val="en-US"/>
        </w:rPr>
        <w:t>2013;33:623</w:t>
      </w:r>
      <w:proofErr w:type="gramEnd"/>
      <w:r w:rsidR="00152D4E" w:rsidRPr="008A19F8">
        <w:rPr>
          <w:rFonts w:asciiTheme="minorHAnsi" w:hAnsiTheme="minorHAnsi" w:cstheme="minorHAnsi"/>
          <w:sz w:val="24"/>
          <w:szCs w:val="24"/>
          <w:lang w:val="en-US"/>
        </w:rPr>
        <w:t>-636.</w:t>
      </w:r>
    </w:p>
    <w:sectPr w:rsidR="006816DC" w:rsidRPr="008A19F8"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E4E34" w14:textId="77777777" w:rsidR="00883DE6" w:rsidRDefault="00883DE6" w:rsidP="006A2560">
      <w:pPr>
        <w:spacing w:after="0" w:line="240" w:lineRule="auto"/>
      </w:pPr>
      <w:r>
        <w:separator/>
      </w:r>
    </w:p>
  </w:endnote>
  <w:endnote w:type="continuationSeparator" w:id="0">
    <w:p w14:paraId="2E3396DF" w14:textId="77777777" w:rsidR="00883DE6" w:rsidRDefault="00883DE6" w:rsidP="006A2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29405730"/>
      <w:docPartObj>
        <w:docPartGallery w:val="Page Numbers (Bottom of Page)"/>
        <w:docPartUnique/>
      </w:docPartObj>
    </w:sdtPr>
    <w:sdtEndPr/>
    <w:sdtContent>
      <w:p w14:paraId="7D6A3813" w14:textId="728ACFCC" w:rsidR="006A2560" w:rsidRDefault="006A2560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E59454" w14:textId="77777777" w:rsidR="006A2560" w:rsidRDefault="006A256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F12706" w14:textId="77777777" w:rsidR="00883DE6" w:rsidRDefault="00883DE6" w:rsidP="006A2560">
      <w:pPr>
        <w:spacing w:after="0" w:line="240" w:lineRule="auto"/>
      </w:pPr>
      <w:r>
        <w:separator/>
      </w:r>
    </w:p>
  </w:footnote>
  <w:footnote w:type="continuationSeparator" w:id="0">
    <w:p w14:paraId="60890FA3" w14:textId="77777777" w:rsidR="00883DE6" w:rsidRDefault="00883DE6" w:rsidP="006A25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2F0E3E"/>
    <w:multiLevelType w:val="hybridMultilevel"/>
    <w:tmpl w:val="BED473E2"/>
    <w:lvl w:ilvl="0" w:tplc="9C7A5BAE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42229"/>
    <w:multiLevelType w:val="hybridMultilevel"/>
    <w:tmpl w:val="5AFA81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583067"/>
    <w:multiLevelType w:val="hybridMultilevel"/>
    <w:tmpl w:val="C256FE54"/>
    <w:lvl w:ilvl="0" w:tplc="CACC83CC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A002C1"/>
    <w:multiLevelType w:val="hybridMultilevel"/>
    <w:tmpl w:val="9EDE4CC6"/>
    <w:lvl w:ilvl="0" w:tplc="8A20736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F14F6B"/>
    <w:multiLevelType w:val="hybridMultilevel"/>
    <w:tmpl w:val="BF5CCD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9611CC"/>
    <w:multiLevelType w:val="hybridMultilevel"/>
    <w:tmpl w:val="85C204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740810"/>
    <w:multiLevelType w:val="hybridMultilevel"/>
    <w:tmpl w:val="6B086F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D92"/>
    <w:rsid w:val="00001064"/>
    <w:rsid w:val="00002F85"/>
    <w:rsid w:val="00020419"/>
    <w:rsid w:val="00021A0A"/>
    <w:rsid w:val="0003563C"/>
    <w:rsid w:val="000366D5"/>
    <w:rsid w:val="0005255F"/>
    <w:rsid w:val="00055668"/>
    <w:rsid w:val="000556E0"/>
    <w:rsid w:val="000610CE"/>
    <w:rsid w:val="000626A6"/>
    <w:rsid w:val="000845D4"/>
    <w:rsid w:val="00091815"/>
    <w:rsid w:val="000934A8"/>
    <w:rsid w:val="0009610E"/>
    <w:rsid w:val="000A2DE3"/>
    <w:rsid w:val="000A4ACE"/>
    <w:rsid w:val="000A6FCB"/>
    <w:rsid w:val="000A7594"/>
    <w:rsid w:val="000B70ED"/>
    <w:rsid w:val="000C7DBF"/>
    <w:rsid w:val="000E2872"/>
    <w:rsid w:val="000F20C6"/>
    <w:rsid w:val="00103144"/>
    <w:rsid w:val="001125EB"/>
    <w:rsid w:val="001217C8"/>
    <w:rsid w:val="001220FB"/>
    <w:rsid w:val="0014757B"/>
    <w:rsid w:val="00152D4E"/>
    <w:rsid w:val="00177A81"/>
    <w:rsid w:val="00177AB9"/>
    <w:rsid w:val="0018251C"/>
    <w:rsid w:val="00193934"/>
    <w:rsid w:val="001960A9"/>
    <w:rsid w:val="001A2308"/>
    <w:rsid w:val="001A2DB2"/>
    <w:rsid w:val="001A4494"/>
    <w:rsid w:val="001A67A1"/>
    <w:rsid w:val="001A6DB5"/>
    <w:rsid w:val="001B29BA"/>
    <w:rsid w:val="001C4A14"/>
    <w:rsid w:val="001F01D7"/>
    <w:rsid w:val="001F1D9C"/>
    <w:rsid w:val="001F1FA6"/>
    <w:rsid w:val="0021035B"/>
    <w:rsid w:val="00225474"/>
    <w:rsid w:val="002256DD"/>
    <w:rsid w:val="0023225D"/>
    <w:rsid w:val="002579A4"/>
    <w:rsid w:val="00263E8A"/>
    <w:rsid w:val="0026747F"/>
    <w:rsid w:val="00272189"/>
    <w:rsid w:val="00274E93"/>
    <w:rsid w:val="0027767B"/>
    <w:rsid w:val="00280F33"/>
    <w:rsid w:val="002842AF"/>
    <w:rsid w:val="00287EE9"/>
    <w:rsid w:val="00293D96"/>
    <w:rsid w:val="002A0593"/>
    <w:rsid w:val="002A0F71"/>
    <w:rsid w:val="002F0C8C"/>
    <w:rsid w:val="002F7BB9"/>
    <w:rsid w:val="00337B80"/>
    <w:rsid w:val="00377B53"/>
    <w:rsid w:val="00396472"/>
    <w:rsid w:val="003C5821"/>
    <w:rsid w:val="003D4415"/>
    <w:rsid w:val="003D7AE1"/>
    <w:rsid w:val="003E5C20"/>
    <w:rsid w:val="003E6C17"/>
    <w:rsid w:val="003F57A0"/>
    <w:rsid w:val="004059B7"/>
    <w:rsid w:val="00426F30"/>
    <w:rsid w:val="0043195F"/>
    <w:rsid w:val="00433350"/>
    <w:rsid w:val="00434082"/>
    <w:rsid w:val="00437EB7"/>
    <w:rsid w:val="0045124D"/>
    <w:rsid w:val="004513F3"/>
    <w:rsid w:val="004677DF"/>
    <w:rsid w:val="004A5CF6"/>
    <w:rsid w:val="004B1E0A"/>
    <w:rsid w:val="004D34CD"/>
    <w:rsid w:val="004D35FB"/>
    <w:rsid w:val="004D4621"/>
    <w:rsid w:val="004F6841"/>
    <w:rsid w:val="00506B00"/>
    <w:rsid w:val="005160CA"/>
    <w:rsid w:val="00516CC4"/>
    <w:rsid w:val="005255DC"/>
    <w:rsid w:val="0053597B"/>
    <w:rsid w:val="00541596"/>
    <w:rsid w:val="005770C3"/>
    <w:rsid w:val="00584F9D"/>
    <w:rsid w:val="00585ADD"/>
    <w:rsid w:val="005B5216"/>
    <w:rsid w:val="005D6DDA"/>
    <w:rsid w:val="005E00FE"/>
    <w:rsid w:val="005F29FE"/>
    <w:rsid w:val="00606ABE"/>
    <w:rsid w:val="006101D1"/>
    <w:rsid w:val="00611964"/>
    <w:rsid w:val="00617828"/>
    <w:rsid w:val="006178E7"/>
    <w:rsid w:val="00630B04"/>
    <w:rsid w:val="006475BE"/>
    <w:rsid w:val="0065125E"/>
    <w:rsid w:val="00653497"/>
    <w:rsid w:val="0066055B"/>
    <w:rsid w:val="00664D8F"/>
    <w:rsid w:val="00667479"/>
    <w:rsid w:val="006749E8"/>
    <w:rsid w:val="0067588C"/>
    <w:rsid w:val="006816A7"/>
    <w:rsid w:val="006816DC"/>
    <w:rsid w:val="006822FC"/>
    <w:rsid w:val="0069710E"/>
    <w:rsid w:val="006A079C"/>
    <w:rsid w:val="006A2560"/>
    <w:rsid w:val="006C113F"/>
    <w:rsid w:val="006D44B1"/>
    <w:rsid w:val="006F2FE5"/>
    <w:rsid w:val="006F67CE"/>
    <w:rsid w:val="00700FD0"/>
    <w:rsid w:val="00703854"/>
    <w:rsid w:val="00703A94"/>
    <w:rsid w:val="00703BCE"/>
    <w:rsid w:val="00704CCE"/>
    <w:rsid w:val="0075431D"/>
    <w:rsid w:val="00760876"/>
    <w:rsid w:val="00770A54"/>
    <w:rsid w:val="007D12F5"/>
    <w:rsid w:val="007D73D4"/>
    <w:rsid w:val="007F0AB4"/>
    <w:rsid w:val="0081115D"/>
    <w:rsid w:val="00852B9F"/>
    <w:rsid w:val="00856379"/>
    <w:rsid w:val="008651CC"/>
    <w:rsid w:val="00883DE6"/>
    <w:rsid w:val="008927C1"/>
    <w:rsid w:val="008A19F8"/>
    <w:rsid w:val="008A2ADD"/>
    <w:rsid w:val="008A7331"/>
    <w:rsid w:val="008C1D92"/>
    <w:rsid w:val="008D173C"/>
    <w:rsid w:val="008F0D51"/>
    <w:rsid w:val="008F4240"/>
    <w:rsid w:val="0090249A"/>
    <w:rsid w:val="00915806"/>
    <w:rsid w:val="0091665F"/>
    <w:rsid w:val="00916BFF"/>
    <w:rsid w:val="00930DB0"/>
    <w:rsid w:val="00943E31"/>
    <w:rsid w:val="00950A98"/>
    <w:rsid w:val="00951138"/>
    <w:rsid w:val="00953F12"/>
    <w:rsid w:val="00961C07"/>
    <w:rsid w:val="009779AC"/>
    <w:rsid w:val="00984AE7"/>
    <w:rsid w:val="009939C0"/>
    <w:rsid w:val="00996D6F"/>
    <w:rsid w:val="009A1981"/>
    <w:rsid w:val="009A1CDF"/>
    <w:rsid w:val="009A7296"/>
    <w:rsid w:val="009C1D1A"/>
    <w:rsid w:val="009C3B0B"/>
    <w:rsid w:val="009C7649"/>
    <w:rsid w:val="009D045A"/>
    <w:rsid w:val="009D0885"/>
    <w:rsid w:val="009E17CC"/>
    <w:rsid w:val="009F1EB1"/>
    <w:rsid w:val="009F6A25"/>
    <w:rsid w:val="00A00753"/>
    <w:rsid w:val="00A07EA6"/>
    <w:rsid w:val="00A13CEE"/>
    <w:rsid w:val="00A212B8"/>
    <w:rsid w:val="00A3438A"/>
    <w:rsid w:val="00A645CF"/>
    <w:rsid w:val="00A65268"/>
    <w:rsid w:val="00A717C3"/>
    <w:rsid w:val="00A85C86"/>
    <w:rsid w:val="00AA10F9"/>
    <w:rsid w:val="00AA1781"/>
    <w:rsid w:val="00AA655C"/>
    <w:rsid w:val="00AB29A3"/>
    <w:rsid w:val="00AD2CF0"/>
    <w:rsid w:val="00AE6B89"/>
    <w:rsid w:val="00AF6FEE"/>
    <w:rsid w:val="00B0479E"/>
    <w:rsid w:val="00B0599F"/>
    <w:rsid w:val="00B0707E"/>
    <w:rsid w:val="00B27199"/>
    <w:rsid w:val="00B34757"/>
    <w:rsid w:val="00B47692"/>
    <w:rsid w:val="00B5242F"/>
    <w:rsid w:val="00B65D10"/>
    <w:rsid w:val="00B73640"/>
    <w:rsid w:val="00B770C4"/>
    <w:rsid w:val="00B82E31"/>
    <w:rsid w:val="00B85E3D"/>
    <w:rsid w:val="00B93134"/>
    <w:rsid w:val="00BB281F"/>
    <w:rsid w:val="00BB6CE7"/>
    <w:rsid w:val="00BC4A7A"/>
    <w:rsid w:val="00BC6796"/>
    <w:rsid w:val="00BD12FC"/>
    <w:rsid w:val="00BD5250"/>
    <w:rsid w:val="00BF4E69"/>
    <w:rsid w:val="00C010D3"/>
    <w:rsid w:val="00C03912"/>
    <w:rsid w:val="00C14F77"/>
    <w:rsid w:val="00C30A2F"/>
    <w:rsid w:val="00C31138"/>
    <w:rsid w:val="00C3775C"/>
    <w:rsid w:val="00C37BC1"/>
    <w:rsid w:val="00C37C51"/>
    <w:rsid w:val="00C56AD6"/>
    <w:rsid w:val="00C63FA5"/>
    <w:rsid w:val="00C672B6"/>
    <w:rsid w:val="00C775E7"/>
    <w:rsid w:val="00C83193"/>
    <w:rsid w:val="00C918B2"/>
    <w:rsid w:val="00C97CA1"/>
    <w:rsid w:val="00CA799E"/>
    <w:rsid w:val="00CB0231"/>
    <w:rsid w:val="00CB1539"/>
    <w:rsid w:val="00CC6258"/>
    <w:rsid w:val="00CC629C"/>
    <w:rsid w:val="00CD73CA"/>
    <w:rsid w:val="00CE5164"/>
    <w:rsid w:val="00CF1BFF"/>
    <w:rsid w:val="00CF3684"/>
    <w:rsid w:val="00D11B1F"/>
    <w:rsid w:val="00D2388E"/>
    <w:rsid w:val="00D24239"/>
    <w:rsid w:val="00D27923"/>
    <w:rsid w:val="00D27DD9"/>
    <w:rsid w:val="00D33613"/>
    <w:rsid w:val="00D352AD"/>
    <w:rsid w:val="00D436F3"/>
    <w:rsid w:val="00D4410F"/>
    <w:rsid w:val="00D5640B"/>
    <w:rsid w:val="00D57ADE"/>
    <w:rsid w:val="00D57E07"/>
    <w:rsid w:val="00D735DA"/>
    <w:rsid w:val="00D76FBF"/>
    <w:rsid w:val="00D85389"/>
    <w:rsid w:val="00D9055B"/>
    <w:rsid w:val="00D94F0F"/>
    <w:rsid w:val="00DA1492"/>
    <w:rsid w:val="00DB03E7"/>
    <w:rsid w:val="00DC12B6"/>
    <w:rsid w:val="00DC5A47"/>
    <w:rsid w:val="00DD6095"/>
    <w:rsid w:val="00DE2BA3"/>
    <w:rsid w:val="00DE3299"/>
    <w:rsid w:val="00DE453B"/>
    <w:rsid w:val="00DE7467"/>
    <w:rsid w:val="00DF5E57"/>
    <w:rsid w:val="00E0194E"/>
    <w:rsid w:val="00E3269D"/>
    <w:rsid w:val="00E41775"/>
    <w:rsid w:val="00E6661A"/>
    <w:rsid w:val="00E77B37"/>
    <w:rsid w:val="00E86FD4"/>
    <w:rsid w:val="00E97A32"/>
    <w:rsid w:val="00EA031A"/>
    <w:rsid w:val="00EA3327"/>
    <w:rsid w:val="00EB5B85"/>
    <w:rsid w:val="00EF016B"/>
    <w:rsid w:val="00EF100C"/>
    <w:rsid w:val="00F14AD7"/>
    <w:rsid w:val="00F17306"/>
    <w:rsid w:val="00F26E1E"/>
    <w:rsid w:val="00F41AB0"/>
    <w:rsid w:val="00F518F4"/>
    <w:rsid w:val="00F719F7"/>
    <w:rsid w:val="00F9794B"/>
    <w:rsid w:val="00FA091E"/>
    <w:rsid w:val="00FB1F47"/>
    <w:rsid w:val="00FB3C88"/>
    <w:rsid w:val="00FC1C4C"/>
    <w:rsid w:val="00FC4B25"/>
    <w:rsid w:val="00FC6DE0"/>
    <w:rsid w:val="00FE2C17"/>
    <w:rsid w:val="00FE6EF4"/>
    <w:rsid w:val="00FE75D9"/>
    <w:rsid w:val="00FF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6B889A"/>
  <w15:chartTrackingRefBased/>
  <w15:docId w15:val="{F2C860C0-62EA-4917-BFBB-0128307DA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1D92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8C1D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C1D92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F578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F578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F578D"/>
    <w:rPr>
      <w:rFonts w:ascii="Calibri" w:eastAsia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F578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F578D"/>
    <w:rPr>
      <w:rFonts w:ascii="Calibri" w:eastAsia="Calibri" w:hAnsi="Calibri" w:cs="Times New Roman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57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578D"/>
    <w:rPr>
      <w:rFonts w:ascii="Segoe UI" w:eastAsia="Calibr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4677DF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9C3B0B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C3B0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9A7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05255F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A25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2560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6A25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256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34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sophssketchpad.wordpress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BF381-FB51-4A38-934D-926A16D49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1894</Words>
  <Characters>11937</Characters>
  <Application>Microsoft Office Word</Application>
  <DocSecurity>0</DocSecurity>
  <Lines>99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Jena</Company>
  <LinksUpToDate>false</LinksUpToDate>
  <CharactersWithSpaces>13804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Rosendahl, Jenny</dc:creator>
  <cp:keywords/>
  <dc:description/>
  <cp:lastModifiedBy>Barbara</cp:lastModifiedBy>
  <cp:revision>26</cp:revision>
  <cp:lastPrinted>2020-11-19T06:47:00Z</cp:lastPrinted>
  <dcterms:created xsi:type="dcterms:W3CDTF">2020-12-10T22:40:00Z</dcterms:created>
  <dcterms:modified xsi:type="dcterms:W3CDTF">2021-01-22T11:51:00Z</dcterms:modified>
</cp:coreProperties>
</file>