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5D037" w14:textId="568CE4FD" w:rsidR="00E759E3" w:rsidRPr="00F22D52" w:rsidRDefault="00B33F10">
      <w:pPr>
        <w:rPr>
          <w:rFonts w:ascii="Arial" w:hAnsi="Arial" w:cs="Arial"/>
          <w:i/>
          <w:iCs/>
          <w:sz w:val="32"/>
          <w:szCs w:val="32"/>
          <w:lang w:val="en-US"/>
        </w:rPr>
      </w:pPr>
      <w:r w:rsidRPr="00F22D52">
        <w:rPr>
          <w:rFonts w:ascii="Arial" w:hAnsi="Arial" w:cs="Arial"/>
          <w:i/>
          <w:iCs/>
          <w:sz w:val="32"/>
          <w:szCs w:val="32"/>
          <w:lang w:val="en-US"/>
        </w:rPr>
        <w:t>Supplement:</w:t>
      </w:r>
    </w:p>
    <w:p w14:paraId="3C89D28A" w14:textId="77777777" w:rsidR="00B33F10" w:rsidRPr="00F22D52" w:rsidRDefault="00B33F10" w:rsidP="00B33F10">
      <w:pPr>
        <w:spacing w:after="360" w:line="360" w:lineRule="auto"/>
        <w:jc w:val="both"/>
        <w:rPr>
          <w:rFonts w:ascii="Arial" w:eastAsia="Arial" w:hAnsi="Arial" w:cs="Arial"/>
          <w:b/>
          <w:bCs/>
          <w:sz w:val="32"/>
          <w:szCs w:val="32"/>
          <w:lang w:val="en-US"/>
        </w:rPr>
      </w:pPr>
      <w:r w:rsidRPr="00F22D52">
        <w:rPr>
          <w:rFonts w:ascii="Arial" w:eastAsia="Arial" w:hAnsi="Arial" w:cs="Arial"/>
          <w:b/>
          <w:bCs/>
          <w:sz w:val="32"/>
          <w:szCs w:val="32"/>
          <w:lang w:val="en-US"/>
        </w:rPr>
        <w:t>Rapid temperature increases under isoflurane sedation</w:t>
      </w:r>
    </w:p>
    <w:p w14:paraId="0E5ECE01" w14:textId="77777777" w:rsidR="00B33F10" w:rsidRPr="00F22D52" w:rsidRDefault="00B33F10" w:rsidP="00B33F10">
      <w:pPr>
        <w:spacing w:after="360" w:line="360" w:lineRule="auto"/>
        <w:rPr>
          <w:rFonts w:ascii="Arial" w:hAnsi="Arial" w:cs="Arial"/>
          <w:sz w:val="24"/>
          <w:szCs w:val="24"/>
          <w:lang w:eastAsia="zh-HK"/>
        </w:rPr>
      </w:pPr>
      <w:r w:rsidRPr="00F22D52">
        <w:rPr>
          <w:rFonts w:ascii="Arial" w:hAnsi="Arial" w:cs="Arial"/>
          <w:sz w:val="24"/>
          <w:szCs w:val="24"/>
          <w:lang w:eastAsia="zh-HK"/>
        </w:rPr>
        <w:t>Lukas M. Müller-Wirtz</w:t>
      </w:r>
      <w:r w:rsidRPr="00F22D52">
        <w:rPr>
          <w:rFonts w:ascii="Arial" w:hAnsi="Arial" w:cs="Arial"/>
          <w:sz w:val="24"/>
          <w:szCs w:val="24"/>
          <w:vertAlign w:val="superscript"/>
          <w:lang w:eastAsia="zh-HK"/>
        </w:rPr>
        <w:t>1,2</w:t>
      </w:r>
      <w:r w:rsidRPr="00F22D52">
        <w:rPr>
          <w:rFonts w:ascii="Arial" w:hAnsi="Arial" w:cs="Arial"/>
          <w:sz w:val="24"/>
          <w:szCs w:val="24"/>
          <w:lang w:eastAsia="zh-HK"/>
        </w:rPr>
        <w:t xml:space="preserve"> MD, Marius Graf</w:t>
      </w:r>
      <w:r w:rsidRPr="00F22D52">
        <w:rPr>
          <w:rFonts w:ascii="Arial" w:hAnsi="Arial" w:cs="Arial"/>
          <w:sz w:val="24"/>
          <w:szCs w:val="24"/>
          <w:vertAlign w:val="superscript"/>
          <w:lang w:eastAsia="zh-HK"/>
        </w:rPr>
        <w:t>1</w:t>
      </w:r>
      <w:r w:rsidRPr="00F22D52">
        <w:rPr>
          <w:rFonts w:ascii="Arial" w:hAnsi="Arial" w:cs="Arial"/>
          <w:sz w:val="24"/>
          <w:szCs w:val="24"/>
          <w:lang w:eastAsia="zh-HK"/>
        </w:rPr>
        <w:t>,</w:t>
      </w:r>
      <w:r w:rsidRPr="00F22D52">
        <w:rPr>
          <w:rFonts w:ascii="Arial" w:hAnsi="Arial" w:cs="Arial"/>
          <w:b/>
          <w:bCs/>
          <w:sz w:val="24"/>
          <w:szCs w:val="24"/>
          <w:lang w:eastAsia="zh-HK"/>
        </w:rPr>
        <w:t xml:space="preserve"> </w:t>
      </w:r>
      <w:r w:rsidRPr="00F22D52">
        <w:rPr>
          <w:rFonts w:ascii="Arial" w:hAnsi="Arial" w:cs="Arial"/>
          <w:sz w:val="24"/>
          <w:szCs w:val="24"/>
          <w:lang w:eastAsia="zh-HK"/>
        </w:rPr>
        <w:t>Thomas Volk</w:t>
      </w:r>
      <w:r w:rsidRPr="00F22D52">
        <w:rPr>
          <w:rFonts w:ascii="Arial" w:hAnsi="Arial" w:cs="Arial"/>
          <w:sz w:val="24"/>
          <w:szCs w:val="24"/>
          <w:vertAlign w:val="superscript"/>
          <w:lang w:eastAsia="zh-HK"/>
        </w:rPr>
        <w:t>1,2</w:t>
      </w:r>
      <w:r w:rsidRPr="00F22D52">
        <w:rPr>
          <w:rFonts w:ascii="Arial" w:hAnsi="Arial" w:cs="Arial"/>
          <w:sz w:val="24"/>
          <w:szCs w:val="24"/>
          <w:lang w:eastAsia="zh-HK"/>
        </w:rPr>
        <w:t xml:space="preserve"> MD, Andreas Meiser</w:t>
      </w:r>
      <w:r w:rsidRPr="00F22D52">
        <w:rPr>
          <w:rFonts w:ascii="Arial" w:hAnsi="Arial" w:cs="Arial"/>
          <w:sz w:val="24"/>
          <w:szCs w:val="24"/>
          <w:vertAlign w:val="superscript"/>
          <w:lang w:eastAsia="zh-HK"/>
        </w:rPr>
        <w:t>1</w:t>
      </w:r>
      <w:r w:rsidRPr="00F22D52">
        <w:rPr>
          <w:rFonts w:ascii="Arial" w:hAnsi="Arial" w:cs="Arial"/>
          <w:sz w:val="24"/>
          <w:szCs w:val="24"/>
          <w:lang w:eastAsia="zh-HK"/>
        </w:rPr>
        <w:t xml:space="preserve"> MD</w:t>
      </w:r>
    </w:p>
    <w:p w14:paraId="6611B5FB" w14:textId="77777777" w:rsidR="00B33F10" w:rsidRPr="00F22D52" w:rsidRDefault="00B33F10" w:rsidP="00B33F10">
      <w:pPr>
        <w:spacing w:line="36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1) Department of Anaesthesiology, Intensive Care and Pain Therapy, Saarland University Medical Center and Saarland University Faculty of Medicine, 66421 Homburg, Saarland, Germany</w:t>
      </w:r>
    </w:p>
    <w:p w14:paraId="507F522C" w14:textId="77777777" w:rsidR="00B33F10" w:rsidRPr="00F22D52" w:rsidRDefault="00B33F10" w:rsidP="00B33F10">
      <w:pPr>
        <w:spacing w:after="360" w:line="36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 xml:space="preserve">2) </w:t>
      </w:r>
      <w:r w:rsidRPr="00F22D52">
        <w:rPr>
          <w:rFonts w:ascii="Arial" w:hAnsi="Arial" w:cs="Arial"/>
          <w:b/>
          <w:bCs/>
          <w:smallCaps/>
          <w:sz w:val="24"/>
          <w:szCs w:val="24"/>
          <w:lang w:val="en-US" w:eastAsia="zh-HK"/>
        </w:rPr>
        <w:t>O</w:t>
      </w:r>
      <w:r w:rsidRPr="00F22D52">
        <w:rPr>
          <w:rFonts w:ascii="Arial" w:hAnsi="Arial" w:cs="Arial"/>
          <w:smallCaps/>
          <w:sz w:val="24"/>
          <w:szCs w:val="24"/>
          <w:lang w:val="en-US" w:eastAsia="zh-HK"/>
        </w:rPr>
        <w:t xml:space="preserve">utcomes </w:t>
      </w:r>
      <w:r w:rsidRPr="00F22D52">
        <w:rPr>
          <w:rFonts w:ascii="Arial" w:hAnsi="Arial" w:cs="Arial"/>
          <w:b/>
          <w:bCs/>
          <w:smallCaps/>
          <w:sz w:val="24"/>
          <w:szCs w:val="24"/>
          <w:lang w:val="en-US" w:eastAsia="zh-HK"/>
        </w:rPr>
        <w:t>R</w:t>
      </w:r>
      <w:r w:rsidRPr="00F22D52">
        <w:rPr>
          <w:rFonts w:ascii="Arial" w:hAnsi="Arial" w:cs="Arial"/>
          <w:smallCaps/>
          <w:sz w:val="24"/>
          <w:szCs w:val="24"/>
          <w:lang w:val="en-US" w:eastAsia="zh-HK"/>
        </w:rPr>
        <w:t xml:space="preserve">esearch </w:t>
      </w:r>
      <w:r w:rsidRPr="00F22D52">
        <w:rPr>
          <w:rFonts w:ascii="Arial" w:hAnsi="Arial" w:cs="Arial"/>
          <w:sz w:val="24"/>
          <w:szCs w:val="24"/>
          <w:lang w:val="en-US" w:eastAsia="zh-HK"/>
        </w:rPr>
        <w:t>Consortium, Cleveland, OH</w:t>
      </w:r>
      <w:bookmarkStart w:id="0" w:name="_GoBack"/>
      <w:bookmarkEnd w:id="0"/>
      <w:r w:rsidRPr="00F22D52">
        <w:rPr>
          <w:rFonts w:ascii="Arial" w:hAnsi="Arial" w:cs="Arial"/>
          <w:sz w:val="24"/>
          <w:szCs w:val="24"/>
          <w:lang w:val="en-US" w:eastAsia="zh-HK"/>
        </w:rPr>
        <w:t xml:space="preserve"> 44195, USA</w:t>
      </w:r>
    </w:p>
    <w:p w14:paraId="3F8042B8" w14:textId="77777777" w:rsidR="00B33F10" w:rsidRPr="00F22D52" w:rsidRDefault="00B33F10" w:rsidP="00B33F1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 w:eastAsia="zh-HK"/>
        </w:rPr>
      </w:pPr>
      <w:r w:rsidRPr="00F22D52">
        <w:rPr>
          <w:rFonts w:ascii="Arial" w:hAnsi="Arial" w:cs="Arial"/>
          <w:b/>
          <w:bCs/>
          <w:sz w:val="24"/>
          <w:szCs w:val="24"/>
          <w:lang w:val="en-US" w:eastAsia="zh-HK"/>
        </w:rPr>
        <w:t>Corresponding author:</w:t>
      </w:r>
    </w:p>
    <w:p w14:paraId="368C536D" w14:textId="77777777" w:rsidR="00B33F10" w:rsidRPr="00F22D52" w:rsidRDefault="00B33F10" w:rsidP="00B33F10">
      <w:pPr>
        <w:spacing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Lukas Martin Müller-Wirtz, MD</w:t>
      </w:r>
    </w:p>
    <w:p w14:paraId="40695A7C" w14:textId="77777777" w:rsidR="00B33F10" w:rsidRPr="00F22D52" w:rsidRDefault="00B33F10" w:rsidP="00B33F10">
      <w:pPr>
        <w:spacing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Department of Anaesthesiology, Intensive Care and Pain Therapy</w:t>
      </w:r>
    </w:p>
    <w:p w14:paraId="24C11161" w14:textId="77777777" w:rsidR="00B33F10" w:rsidRPr="00F22D52" w:rsidRDefault="00B33F10" w:rsidP="00B33F10">
      <w:pPr>
        <w:spacing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Saarland University Medical Center and Saarland University Faculty of Medicine</w:t>
      </w:r>
    </w:p>
    <w:p w14:paraId="1DC470E9" w14:textId="77777777" w:rsidR="00B33F10" w:rsidRPr="00F22D52" w:rsidRDefault="00B33F10" w:rsidP="00B33F10">
      <w:pPr>
        <w:spacing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66421 Homburg / Germany</w:t>
      </w:r>
    </w:p>
    <w:p w14:paraId="142C56BD" w14:textId="77777777" w:rsidR="00B33F10" w:rsidRPr="00F22D52" w:rsidRDefault="00B33F10" w:rsidP="00B33F10">
      <w:pPr>
        <w:spacing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Phone: +49 (0) 6841 16 22485</w:t>
      </w:r>
    </w:p>
    <w:p w14:paraId="04085E11" w14:textId="77777777" w:rsidR="00B33F10" w:rsidRPr="00F22D52" w:rsidRDefault="00B33F10" w:rsidP="00B33F10">
      <w:pPr>
        <w:spacing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Email: lukas.mueller-wirtz@uks.eu</w:t>
      </w:r>
    </w:p>
    <w:p w14:paraId="500D57A4" w14:textId="77777777" w:rsidR="00B33F10" w:rsidRPr="00F22D52" w:rsidRDefault="00B33F10" w:rsidP="00B33F10">
      <w:pPr>
        <w:spacing w:after="480" w:line="240" w:lineRule="auto"/>
        <w:rPr>
          <w:rFonts w:ascii="Arial" w:hAnsi="Arial" w:cs="Arial"/>
          <w:sz w:val="24"/>
          <w:szCs w:val="24"/>
          <w:lang w:val="en-US" w:eastAsia="zh-HK"/>
        </w:rPr>
      </w:pPr>
      <w:r w:rsidRPr="00F22D52">
        <w:rPr>
          <w:rFonts w:ascii="Arial" w:hAnsi="Arial" w:cs="Arial"/>
          <w:sz w:val="24"/>
          <w:szCs w:val="24"/>
          <w:lang w:val="en-US" w:eastAsia="zh-HK"/>
        </w:rPr>
        <w:t>ORCID: 0000-0002-7984-1798</w:t>
      </w:r>
    </w:p>
    <w:p w14:paraId="3D0E9576" w14:textId="77777777" w:rsidR="0012704A" w:rsidRPr="00F22D52" w:rsidRDefault="00B33F10">
      <w:pPr>
        <w:spacing w:after="0" w:line="240" w:lineRule="auto"/>
        <w:rPr>
          <w:rFonts w:ascii="Arial" w:hAnsi="Arial" w:cs="Arial"/>
          <w:lang w:val="en-US"/>
        </w:rPr>
      </w:pPr>
      <w:r w:rsidRPr="00F22D52">
        <w:rPr>
          <w:rFonts w:ascii="Arial" w:hAnsi="Arial" w:cs="Arial"/>
          <w:lang w:val="en-US"/>
        </w:rPr>
        <w:br w:type="page"/>
      </w:r>
    </w:p>
    <w:p w14:paraId="3C0C831C" w14:textId="58328F35" w:rsidR="00410EC8" w:rsidRPr="00F22D52" w:rsidRDefault="00410EC8" w:rsidP="00410E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22D5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S1:</w:t>
      </w:r>
      <w:r w:rsidRPr="00F22D52">
        <w:rPr>
          <w:rFonts w:ascii="Arial" w:hAnsi="Arial" w:cs="Arial"/>
          <w:sz w:val="24"/>
          <w:szCs w:val="24"/>
          <w:lang w:val="en-US"/>
        </w:rPr>
        <w:t xml:space="preserve"> Patient characteristics on all sedation days</w:t>
      </w:r>
    </w:p>
    <w:tbl>
      <w:tblPr>
        <w:tblStyle w:val="TableGrid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2495"/>
      </w:tblGrid>
      <w:tr w:rsidR="00F22D52" w:rsidRPr="00F22D52" w14:paraId="3DDB52DE" w14:textId="77777777" w:rsidTr="0087590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8C02" w14:textId="77777777" w:rsidR="00410EC8" w:rsidRPr="00F22D52" w:rsidRDefault="00410EC8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0378" w14:textId="77777777" w:rsidR="00410EC8" w:rsidRPr="00F22D52" w:rsidRDefault="00410EC8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Isoflurane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C4CB" w14:textId="77777777" w:rsidR="00410EC8" w:rsidRPr="00F22D52" w:rsidRDefault="00410EC8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Propofol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59469" w14:textId="77777777" w:rsidR="00410EC8" w:rsidRPr="00F22D52" w:rsidRDefault="00410EC8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Standardized mean difference</w:t>
            </w:r>
          </w:p>
        </w:tc>
      </w:tr>
      <w:tr w:rsidR="00F22D52" w:rsidRPr="00F22D52" w14:paraId="47BDBB87" w14:textId="77777777" w:rsidTr="00875908">
        <w:trPr>
          <w:trHeight w:val="564"/>
        </w:trPr>
        <w:tc>
          <w:tcPr>
            <w:tcW w:w="2977" w:type="dxa"/>
            <w:vAlign w:val="center"/>
          </w:tcPr>
          <w:p w14:paraId="1855D33B" w14:textId="1B857F72" w:rsidR="00875908" w:rsidRPr="00F22D52" w:rsidRDefault="0087590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Sedation days [n]</w:t>
            </w:r>
          </w:p>
        </w:tc>
        <w:tc>
          <w:tcPr>
            <w:tcW w:w="1843" w:type="dxa"/>
            <w:vAlign w:val="center"/>
          </w:tcPr>
          <w:p w14:paraId="2F953150" w14:textId="49EB2A8E" w:rsidR="00875908" w:rsidRPr="00F22D52" w:rsidRDefault="00FD3084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257</w:t>
            </w:r>
          </w:p>
        </w:tc>
        <w:tc>
          <w:tcPr>
            <w:tcW w:w="1701" w:type="dxa"/>
            <w:vAlign w:val="center"/>
          </w:tcPr>
          <w:p w14:paraId="09918A5B" w14:textId="6112112B" w:rsidR="00875908" w:rsidRPr="00F22D52" w:rsidRDefault="00FD3084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468</w:t>
            </w:r>
          </w:p>
        </w:tc>
        <w:tc>
          <w:tcPr>
            <w:tcW w:w="2495" w:type="dxa"/>
            <w:vAlign w:val="center"/>
          </w:tcPr>
          <w:p w14:paraId="2F7572B1" w14:textId="1A7C8586" w:rsidR="00875908" w:rsidRPr="00F22D52" w:rsidRDefault="00875908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F22D52" w:rsidRPr="00F22D52" w14:paraId="7EDB5F0F" w14:textId="77777777" w:rsidTr="00875908">
        <w:trPr>
          <w:trHeight w:val="564"/>
        </w:trPr>
        <w:tc>
          <w:tcPr>
            <w:tcW w:w="2977" w:type="dxa"/>
            <w:vAlign w:val="center"/>
          </w:tcPr>
          <w:p w14:paraId="2206D682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Age [years]</w:t>
            </w:r>
          </w:p>
        </w:tc>
        <w:tc>
          <w:tcPr>
            <w:tcW w:w="1843" w:type="dxa"/>
            <w:vAlign w:val="center"/>
          </w:tcPr>
          <w:p w14:paraId="7B5FF41E" w14:textId="658F0AB8" w:rsidR="00410EC8" w:rsidRPr="00F22D52" w:rsidRDefault="00C82DCC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="00A43117" w:rsidRPr="00F22D5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14:paraId="2B251A43" w14:textId="669F99AD" w:rsidR="00410EC8" w:rsidRPr="00F22D52" w:rsidRDefault="00A43117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495" w:type="dxa"/>
            <w:vAlign w:val="center"/>
          </w:tcPr>
          <w:p w14:paraId="496D3D74" w14:textId="23181ED8" w:rsidR="00410EC8" w:rsidRPr="00F22D52" w:rsidRDefault="00A43117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0.791</w:t>
            </w:r>
          </w:p>
        </w:tc>
      </w:tr>
      <w:tr w:rsidR="00F22D52" w:rsidRPr="00F22D52" w14:paraId="75F86FF7" w14:textId="77777777" w:rsidTr="00404455">
        <w:trPr>
          <w:trHeight w:val="562"/>
        </w:trPr>
        <w:tc>
          <w:tcPr>
            <w:tcW w:w="2977" w:type="dxa"/>
            <w:vAlign w:val="center"/>
          </w:tcPr>
          <w:p w14:paraId="40DAAD13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Sex [male/female]</w:t>
            </w:r>
          </w:p>
        </w:tc>
        <w:tc>
          <w:tcPr>
            <w:tcW w:w="1843" w:type="dxa"/>
            <w:vAlign w:val="center"/>
          </w:tcPr>
          <w:p w14:paraId="202E77AA" w14:textId="04F82B21" w:rsidR="00410EC8" w:rsidRPr="00F22D52" w:rsidRDefault="00D463BA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203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vAlign w:val="center"/>
          </w:tcPr>
          <w:p w14:paraId="31B16C5B" w14:textId="4A701ABF" w:rsidR="00410EC8" w:rsidRPr="00F22D52" w:rsidRDefault="007B738B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285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183</w:t>
            </w:r>
          </w:p>
        </w:tc>
        <w:tc>
          <w:tcPr>
            <w:tcW w:w="2495" w:type="dxa"/>
            <w:vAlign w:val="center"/>
          </w:tcPr>
          <w:p w14:paraId="7E96B05A" w14:textId="4B97BDF3" w:rsidR="00410EC8" w:rsidRPr="00F22D52" w:rsidRDefault="00A43117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0.402</w:t>
            </w:r>
          </w:p>
        </w:tc>
      </w:tr>
      <w:tr w:rsidR="00F22D52" w:rsidRPr="00F22D52" w14:paraId="0A52B54E" w14:textId="77777777" w:rsidTr="00C640A2">
        <w:trPr>
          <w:trHeight w:val="459"/>
        </w:trPr>
        <w:tc>
          <w:tcPr>
            <w:tcW w:w="2977" w:type="dxa"/>
            <w:vAlign w:val="center"/>
          </w:tcPr>
          <w:p w14:paraId="56EC5FEC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Height [cm]</w:t>
            </w:r>
          </w:p>
        </w:tc>
        <w:tc>
          <w:tcPr>
            <w:tcW w:w="1843" w:type="dxa"/>
            <w:vAlign w:val="center"/>
          </w:tcPr>
          <w:p w14:paraId="4528D10D" w14:textId="17EF9B10" w:rsidR="00410EC8" w:rsidRPr="00F22D52" w:rsidRDefault="007B738B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175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14:paraId="49E8C447" w14:textId="417CA57B" w:rsidR="00410EC8" w:rsidRPr="00F22D52" w:rsidRDefault="00F0166D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171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95" w:type="dxa"/>
            <w:vAlign w:val="center"/>
          </w:tcPr>
          <w:p w14:paraId="01BEA87F" w14:textId="6EDE2BC6" w:rsidR="00410EC8" w:rsidRPr="00F22D52" w:rsidRDefault="00A43117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0.477</w:t>
            </w:r>
          </w:p>
        </w:tc>
      </w:tr>
      <w:tr w:rsidR="00F22D52" w:rsidRPr="00F22D52" w14:paraId="32F14F9E" w14:textId="77777777" w:rsidTr="00C640A2">
        <w:trPr>
          <w:trHeight w:val="526"/>
        </w:trPr>
        <w:tc>
          <w:tcPr>
            <w:tcW w:w="2977" w:type="dxa"/>
            <w:vAlign w:val="center"/>
          </w:tcPr>
          <w:p w14:paraId="2202286A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Weight [kg]</w:t>
            </w:r>
          </w:p>
        </w:tc>
        <w:tc>
          <w:tcPr>
            <w:tcW w:w="1843" w:type="dxa"/>
            <w:vAlign w:val="center"/>
          </w:tcPr>
          <w:p w14:paraId="47D52205" w14:textId="152C32D1" w:rsidR="00410EC8" w:rsidRPr="00F22D52" w:rsidRDefault="00F0166D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14:paraId="5686FB42" w14:textId="0BA90766" w:rsidR="00410EC8" w:rsidRPr="00F22D52" w:rsidRDefault="00F0166D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="00523AE1" w:rsidRPr="00F22D52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2495" w:type="dxa"/>
            <w:vAlign w:val="center"/>
          </w:tcPr>
          <w:p w14:paraId="1362089E" w14:textId="60999AA4" w:rsidR="00410EC8" w:rsidRPr="00F22D52" w:rsidRDefault="00C640A2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0.268</w:t>
            </w:r>
          </w:p>
        </w:tc>
      </w:tr>
      <w:tr w:rsidR="00F22D52" w:rsidRPr="00F22D52" w14:paraId="02BDBBBA" w14:textId="77777777" w:rsidTr="00C640A2">
        <w:trPr>
          <w:trHeight w:val="470"/>
        </w:trPr>
        <w:tc>
          <w:tcPr>
            <w:tcW w:w="2977" w:type="dxa"/>
            <w:vAlign w:val="center"/>
          </w:tcPr>
          <w:p w14:paraId="6E883F68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BMI [kg/m</w:t>
            </w:r>
            <w:r w:rsidRPr="00F22D5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14:paraId="7BF55EE8" w14:textId="10048F7C" w:rsidR="00410EC8" w:rsidRPr="00F22D52" w:rsidRDefault="00523AE1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14:paraId="0F46DA4D" w14:textId="751557B2" w:rsidR="00410EC8" w:rsidRPr="00F22D52" w:rsidRDefault="00523AE1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95" w:type="dxa"/>
            <w:vAlign w:val="center"/>
          </w:tcPr>
          <w:p w14:paraId="2C3184BB" w14:textId="3669E1F9" w:rsidR="00410EC8" w:rsidRPr="00F22D52" w:rsidRDefault="00C640A2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0.113</w:t>
            </w:r>
          </w:p>
        </w:tc>
      </w:tr>
      <w:tr w:rsidR="00F22D52" w:rsidRPr="00F22D52" w14:paraId="19CAD341" w14:textId="77777777" w:rsidTr="00404455">
        <w:trPr>
          <w:trHeight w:val="803"/>
        </w:trPr>
        <w:tc>
          <w:tcPr>
            <w:tcW w:w="2977" w:type="dxa"/>
            <w:vAlign w:val="center"/>
          </w:tcPr>
          <w:p w14:paraId="43D76E1D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Morphine equivalent</w:t>
            </w:r>
          </w:p>
          <w:p w14:paraId="3AA83A6F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dose rates [µg/kg/h]</w:t>
            </w:r>
          </w:p>
        </w:tc>
        <w:tc>
          <w:tcPr>
            <w:tcW w:w="1843" w:type="dxa"/>
            <w:vAlign w:val="center"/>
          </w:tcPr>
          <w:p w14:paraId="62D69461" w14:textId="2731DCB3" w:rsidR="00410EC8" w:rsidRPr="00F22D52" w:rsidRDefault="00523AE1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</w:p>
        </w:tc>
        <w:tc>
          <w:tcPr>
            <w:tcW w:w="1701" w:type="dxa"/>
            <w:vAlign w:val="center"/>
          </w:tcPr>
          <w:p w14:paraId="5D074832" w14:textId="4376F3C6" w:rsidR="00410EC8" w:rsidRPr="00F22D52" w:rsidRDefault="00523AE1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="00404455" w:rsidRPr="00F22D52">
              <w:rPr>
                <w:rFonts w:ascii="Arial" w:hAnsi="Arial" w:cs="Arial"/>
                <w:sz w:val="24"/>
                <w:szCs w:val="24"/>
                <w:lang w:val="en-US"/>
              </w:rPr>
              <w:t>191</w:t>
            </w:r>
          </w:p>
        </w:tc>
        <w:tc>
          <w:tcPr>
            <w:tcW w:w="2495" w:type="dxa"/>
            <w:vAlign w:val="center"/>
          </w:tcPr>
          <w:p w14:paraId="7B6982C6" w14:textId="6C2665FD" w:rsidR="00410EC8" w:rsidRPr="00F22D52" w:rsidRDefault="00C640A2" w:rsidP="00EA29C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0.038</w:t>
            </w:r>
          </w:p>
        </w:tc>
      </w:tr>
      <w:tr w:rsidR="00F22D52" w:rsidRPr="00F22D52" w14:paraId="0E46F56E" w14:textId="77777777" w:rsidTr="00404455">
        <w:trPr>
          <w:trHeight w:val="502"/>
        </w:trPr>
        <w:tc>
          <w:tcPr>
            <w:tcW w:w="2977" w:type="dxa"/>
            <w:vAlign w:val="center"/>
          </w:tcPr>
          <w:p w14:paraId="151718B1" w14:textId="43A03777" w:rsidR="00410EC8" w:rsidRPr="00F22D52" w:rsidRDefault="00C640A2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Length of sedation [days]</w:t>
            </w:r>
          </w:p>
        </w:tc>
        <w:tc>
          <w:tcPr>
            <w:tcW w:w="1843" w:type="dxa"/>
            <w:vAlign w:val="center"/>
          </w:tcPr>
          <w:p w14:paraId="321AFAFE" w14:textId="376E72FA" w:rsidR="00410EC8" w:rsidRPr="00F22D52" w:rsidRDefault="00404455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501BC10F" w14:textId="10314A15" w:rsidR="00410EC8" w:rsidRPr="00F22D52" w:rsidRDefault="00404455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95" w:type="dxa"/>
            <w:vAlign w:val="center"/>
          </w:tcPr>
          <w:p w14:paraId="53CA2DAC" w14:textId="09437A81" w:rsidR="00410EC8" w:rsidRPr="00F22D52" w:rsidRDefault="00C640A2" w:rsidP="00EA29C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0.770</w:t>
            </w:r>
          </w:p>
        </w:tc>
      </w:tr>
      <w:tr w:rsidR="00F22D52" w:rsidRPr="00F22D52" w14:paraId="08CE23B7" w14:textId="77777777" w:rsidTr="00C640A2">
        <w:trPr>
          <w:trHeight w:val="521"/>
        </w:trPr>
        <w:tc>
          <w:tcPr>
            <w:tcW w:w="2977" w:type="dxa"/>
            <w:vAlign w:val="center"/>
          </w:tcPr>
          <w:p w14:paraId="53423D8C" w14:textId="77777777" w:rsidR="00410EC8" w:rsidRPr="00F22D52" w:rsidRDefault="00410EC8" w:rsidP="00EA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SAPS II</w:t>
            </w:r>
          </w:p>
        </w:tc>
        <w:tc>
          <w:tcPr>
            <w:tcW w:w="1843" w:type="dxa"/>
            <w:vAlign w:val="center"/>
          </w:tcPr>
          <w:p w14:paraId="2F4013BB" w14:textId="649868EE" w:rsidR="00410EC8" w:rsidRPr="00F22D52" w:rsidRDefault="00404455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14:paraId="4841A7AD" w14:textId="4D583A2D" w:rsidR="00410EC8" w:rsidRPr="00F22D52" w:rsidRDefault="00404455" w:rsidP="00EA29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="00410EC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495" w:type="dxa"/>
            <w:vAlign w:val="center"/>
          </w:tcPr>
          <w:p w14:paraId="19CA8146" w14:textId="3573B2A2" w:rsidR="00410EC8" w:rsidRPr="00F22D52" w:rsidRDefault="003B031A" w:rsidP="00EA29C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0.428</w:t>
            </w:r>
          </w:p>
        </w:tc>
      </w:tr>
      <w:tr w:rsidR="00F22D52" w:rsidRPr="00F22D52" w14:paraId="17F37A10" w14:textId="77777777" w:rsidTr="002C30B2">
        <w:trPr>
          <w:trHeight w:val="1256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55D50D9" w14:textId="1B3FAE00" w:rsidR="00410EC8" w:rsidRPr="00F22D52" w:rsidRDefault="00410EC8" w:rsidP="00AA3E38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1"/>
                <w:szCs w:val="21"/>
                <w:lang w:val="en-US"/>
              </w:rPr>
              <w:t>BMI, body mass index. SAPS</w:t>
            </w:r>
            <w:r w:rsidR="00404455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F22D52">
              <w:rPr>
                <w:rFonts w:ascii="Arial" w:hAnsi="Arial" w:cs="Arial"/>
                <w:sz w:val="21"/>
                <w:szCs w:val="21"/>
                <w:lang w:val="en-US"/>
              </w:rPr>
              <w:t>II, Simplified Acute Physiology Score II</w:t>
            </w:r>
            <w:r w:rsidR="004C3D99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on admission</w:t>
            </w:r>
            <w:r w:rsidRPr="00F22D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2C30B2" w:rsidRPr="00F22D52">
              <w:rPr>
                <w:lang w:val="en-US"/>
              </w:rPr>
              <w:t xml:space="preserve"> </w:t>
            </w:r>
            <w:r w:rsidR="002C30B2" w:rsidRPr="00F22D52">
              <w:rPr>
                <w:rFonts w:ascii="Arial" w:hAnsi="Arial" w:cs="Arial"/>
                <w:sz w:val="21"/>
                <w:szCs w:val="21"/>
                <w:lang w:val="en-US"/>
              </w:rPr>
              <w:t>Overall, 97 patients were included; 13 received isoflurane, 21 received propofol, and 63 received both sedatives</w:t>
            </w:r>
            <w:r w:rsidR="00C1686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sequentially on different sedation days. </w:t>
            </w:r>
            <w:r w:rsidR="002C30B2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Eight patients of this study were also part of a 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large multicenter </w:t>
            </w:r>
            <w:r w:rsidR="002C30B2" w:rsidRPr="00F22D52">
              <w:rPr>
                <w:rFonts w:ascii="Arial" w:hAnsi="Arial" w:cs="Arial"/>
                <w:sz w:val="21"/>
                <w:szCs w:val="21"/>
                <w:lang w:val="en-US"/>
              </w:rPr>
              <w:t>randomized trial [Meiser et al. Lancet Respir 2022 [</w:t>
            </w:r>
            <w:r w:rsidR="00CE5052" w:rsidRPr="00F22D52">
              <w:rPr>
                <w:rFonts w:ascii="Arial" w:hAnsi="Arial" w:cs="Arial"/>
                <w:sz w:val="21"/>
                <w:szCs w:val="21"/>
                <w:lang w:val="en-US"/>
              </w:rPr>
              <w:t>5</w:t>
            </w:r>
            <w:r w:rsidR="002C30B2" w:rsidRPr="00F22D52">
              <w:rPr>
                <w:rFonts w:ascii="Arial" w:hAnsi="Arial" w:cs="Arial"/>
                <w:sz w:val="21"/>
                <w:szCs w:val="21"/>
                <w:lang w:val="en-US"/>
              </w:rPr>
              <w:t>]]</w:t>
            </w:r>
            <w:r w:rsidR="00A0105D" w:rsidRPr="00F22D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</w:tr>
    </w:tbl>
    <w:p w14:paraId="3F855A99" w14:textId="75633811" w:rsidR="0012704A" w:rsidRPr="00F22D52" w:rsidRDefault="00410EC8">
      <w:pPr>
        <w:spacing w:after="0" w:line="240" w:lineRule="auto"/>
        <w:rPr>
          <w:rFonts w:ascii="Arial" w:hAnsi="Arial" w:cs="Arial"/>
          <w:lang w:val="en-US"/>
        </w:rPr>
      </w:pPr>
      <w:r w:rsidRPr="00F22D52">
        <w:rPr>
          <w:rFonts w:ascii="Arial" w:hAnsi="Arial" w:cs="Arial"/>
          <w:lang w:val="en-US"/>
        </w:rPr>
        <w:br w:type="page"/>
      </w:r>
    </w:p>
    <w:p w14:paraId="5C28DDA6" w14:textId="1046BCB8" w:rsidR="00E6210F" w:rsidRPr="00F22D52" w:rsidRDefault="00E6210F" w:rsidP="00E62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22D5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</w:t>
      </w:r>
      <w:r w:rsidR="00410EC8" w:rsidRPr="00F22D52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F22D5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22D52">
        <w:rPr>
          <w:rFonts w:ascii="Arial" w:hAnsi="Arial" w:cs="Arial"/>
          <w:sz w:val="24"/>
          <w:szCs w:val="24"/>
          <w:lang w:val="en-US"/>
        </w:rPr>
        <w:t xml:space="preserve"> </w:t>
      </w:r>
      <w:r w:rsidR="00761E43" w:rsidRPr="00F22D52">
        <w:rPr>
          <w:rFonts w:ascii="Arial" w:hAnsi="Arial" w:cs="Arial"/>
          <w:sz w:val="24"/>
          <w:szCs w:val="24"/>
          <w:lang w:val="en-US"/>
        </w:rPr>
        <w:t>Patient c</w:t>
      </w:r>
      <w:r w:rsidRPr="00F22D52">
        <w:rPr>
          <w:rFonts w:ascii="Arial" w:hAnsi="Arial" w:cs="Arial"/>
          <w:sz w:val="24"/>
          <w:szCs w:val="24"/>
          <w:lang w:val="en-US"/>
        </w:rPr>
        <w:t xml:space="preserve">haracteristics </w:t>
      </w:r>
      <w:r w:rsidR="00AA6EB8" w:rsidRPr="00F22D52">
        <w:rPr>
          <w:rFonts w:ascii="Arial" w:hAnsi="Arial" w:cs="Arial"/>
          <w:sz w:val="24"/>
          <w:szCs w:val="24"/>
          <w:lang w:val="en-US"/>
        </w:rPr>
        <w:t xml:space="preserve">on </w:t>
      </w:r>
      <w:r w:rsidR="00410EC8" w:rsidRPr="00F22D52">
        <w:rPr>
          <w:rFonts w:ascii="Arial" w:hAnsi="Arial" w:cs="Arial"/>
          <w:sz w:val="24"/>
          <w:szCs w:val="24"/>
          <w:lang w:val="en-US"/>
        </w:rPr>
        <w:t>fever</w:t>
      </w:r>
      <w:r w:rsidR="00AA6EB8" w:rsidRPr="00F22D52">
        <w:rPr>
          <w:rFonts w:ascii="Arial" w:hAnsi="Arial" w:cs="Arial"/>
          <w:sz w:val="24"/>
          <w:szCs w:val="24"/>
          <w:lang w:val="en-US"/>
        </w:rPr>
        <w:t xml:space="preserve"> days</w:t>
      </w:r>
    </w:p>
    <w:tbl>
      <w:tblPr>
        <w:tblStyle w:val="TableGrid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2070"/>
      </w:tblGrid>
      <w:tr w:rsidR="00F22D52" w:rsidRPr="00F22D52" w14:paraId="6BA9BEC4" w14:textId="77777777" w:rsidTr="00F8580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FF06" w14:textId="77777777" w:rsidR="00E6210F" w:rsidRPr="00F22D52" w:rsidRDefault="00E6210F" w:rsidP="00410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95F0" w14:textId="50ACE2F9" w:rsidR="00E6210F" w:rsidRPr="00F22D52" w:rsidRDefault="00E6210F" w:rsidP="00410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Isoflurane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3D59" w14:textId="21B27F0D" w:rsidR="00E6210F" w:rsidRPr="00F22D52" w:rsidRDefault="00E6210F" w:rsidP="00410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Propofol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47E2F" w14:textId="77777777" w:rsidR="00E6210F" w:rsidRPr="00F22D52" w:rsidRDefault="00E6210F" w:rsidP="00410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Standardized mean difference</w:t>
            </w:r>
          </w:p>
        </w:tc>
      </w:tr>
      <w:tr w:rsidR="00F22D52" w:rsidRPr="00F22D52" w14:paraId="178607DC" w14:textId="77777777" w:rsidTr="00F8580F">
        <w:trPr>
          <w:trHeight w:val="564"/>
        </w:trPr>
        <w:tc>
          <w:tcPr>
            <w:tcW w:w="3261" w:type="dxa"/>
            <w:vAlign w:val="center"/>
          </w:tcPr>
          <w:p w14:paraId="24790CF8" w14:textId="12DE5DDD" w:rsidR="00875908" w:rsidRPr="00F22D52" w:rsidRDefault="00F8580F" w:rsidP="0087590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Sedation</w:t>
            </w:r>
            <w:r w:rsidR="0087590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days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with fever</w:t>
            </w:r>
            <w:r w:rsidR="00875908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[n]</w:t>
            </w:r>
          </w:p>
        </w:tc>
        <w:tc>
          <w:tcPr>
            <w:tcW w:w="1842" w:type="dxa"/>
            <w:vAlign w:val="center"/>
          </w:tcPr>
          <w:p w14:paraId="52F349FA" w14:textId="3891CDBB" w:rsidR="00875908" w:rsidRPr="00F22D52" w:rsidRDefault="00F7475D" w:rsidP="008759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3" w:type="dxa"/>
            <w:vAlign w:val="center"/>
          </w:tcPr>
          <w:p w14:paraId="5A69EB63" w14:textId="0C88CEC0" w:rsidR="00875908" w:rsidRPr="00F22D52" w:rsidRDefault="00F7475D" w:rsidP="008759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2070" w:type="dxa"/>
            <w:vAlign w:val="center"/>
          </w:tcPr>
          <w:p w14:paraId="2C782090" w14:textId="3D384CBE" w:rsidR="00875908" w:rsidRPr="00F22D52" w:rsidRDefault="00875908" w:rsidP="008759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F22D52" w:rsidRPr="00F22D52" w14:paraId="2D269A0C" w14:textId="77777777" w:rsidTr="00F8580F">
        <w:trPr>
          <w:trHeight w:val="564"/>
        </w:trPr>
        <w:tc>
          <w:tcPr>
            <w:tcW w:w="3261" w:type="dxa"/>
            <w:vAlign w:val="center"/>
          </w:tcPr>
          <w:p w14:paraId="6A086268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Age [years]</w:t>
            </w:r>
          </w:p>
        </w:tc>
        <w:tc>
          <w:tcPr>
            <w:tcW w:w="1842" w:type="dxa"/>
            <w:vAlign w:val="center"/>
          </w:tcPr>
          <w:p w14:paraId="5EB41DB3" w14:textId="1676F991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="00C916D7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± 14</w:t>
            </w:r>
          </w:p>
        </w:tc>
        <w:tc>
          <w:tcPr>
            <w:tcW w:w="1843" w:type="dxa"/>
            <w:vAlign w:val="center"/>
          </w:tcPr>
          <w:p w14:paraId="3EE447C6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64 ± 15</w:t>
            </w:r>
          </w:p>
        </w:tc>
        <w:tc>
          <w:tcPr>
            <w:tcW w:w="2070" w:type="dxa"/>
            <w:vAlign w:val="center"/>
          </w:tcPr>
          <w:p w14:paraId="56A25869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0.878</w:t>
            </w:r>
          </w:p>
        </w:tc>
      </w:tr>
      <w:tr w:rsidR="00F22D52" w:rsidRPr="00F22D52" w14:paraId="7FED6B1B" w14:textId="77777777" w:rsidTr="00F8580F">
        <w:trPr>
          <w:trHeight w:val="580"/>
        </w:trPr>
        <w:tc>
          <w:tcPr>
            <w:tcW w:w="3261" w:type="dxa"/>
            <w:vAlign w:val="center"/>
          </w:tcPr>
          <w:p w14:paraId="3CF09966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Sex [male/female]</w:t>
            </w:r>
          </w:p>
        </w:tc>
        <w:tc>
          <w:tcPr>
            <w:tcW w:w="1842" w:type="dxa"/>
            <w:vAlign w:val="center"/>
          </w:tcPr>
          <w:p w14:paraId="7539AC21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39 / 2</w:t>
            </w:r>
          </w:p>
        </w:tc>
        <w:tc>
          <w:tcPr>
            <w:tcW w:w="1843" w:type="dxa"/>
            <w:vAlign w:val="center"/>
          </w:tcPr>
          <w:p w14:paraId="408D522B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26 / 15</w:t>
            </w:r>
          </w:p>
        </w:tc>
        <w:tc>
          <w:tcPr>
            <w:tcW w:w="2070" w:type="dxa"/>
            <w:vAlign w:val="center"/>
          </w:tcPr>
          <w:p w14:paraId="08960FEB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0.839</w:t>
            </w:r>
          </w:p>
        </w:tc>
      </w:tr>
      <w:tr w:rsidR="00F22D52" w:rsidRPr="00F22D52" w14:paraId="1185C58C" w14:textId="77777777" w:rsidTr="00F8580F">
        <w:trPr>
          <w:trHeight w:val="459"/>
        </w:trPr>
        <w:tc>
          <w:tcPr>
            <w:tcW w:w="3261" w:type="dxa"/>
            <w:vAlign w:val="center"/>
          </w:tcPr>
          <w:p w14:paraId="5232E89D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Height [cm]</w:t>
            </w:r>
          </w:p>
        </w:tc>
        <w:tc>
          <w:tcPr>
            <w:tcW w:w="1842" w:type="dxa"/>
            <w:vAlign w:val="center"/>
          </w:tcPr>
          <w:p w14:paraId="0612A7FB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179 ± 6</w:t>
            </w:r>
          </w:p>
        </w:tc>
        <w:tc>
          <w:tcPr>
            <w:tcW w:w="1843" w:type="dxa"/>
            <w:vAlign w:val="center"/>
          </w:tcPr>
          <w:p w14:paraId="14C2EC9A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172 ± 9</w:t>
            </w:r>
          </w:p>
        </w:tc>
        <w:tc>
          <w:tcPr>
            <w:tcW w:w="2070" w:type="dxa"/>
            <w:vAlign w:val="center"/>
          </w:tcPr>
          <w:p w14:paraId="14FB8E10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0.924</w:t>
            </w:r>
          </w:p>
        </w:tc>
      </w:tr>
      <w:tr w:rsidR="00F22D52" w:rsidRPr="00F22D52" w14:paraId="2FCC1399" w14:textId="77777777" w:rsidTr="00F8580F">
        <w:trPr>
          <w:trHeight w:val="526"/>
        </w:trPr>
        <w:tc>
          <w:tcPr>
            <w:tcW w:w="3261" w:type="dxa"/>
            <w:vAlign w:val="center"/>
          </w:tcPr>
          <w:p w14:paraId="53F83525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Weight [kg]</w:t>
            </w:r>
          </w:p>
        </w:tc>
        <w:tc>
          <w:tcPr>
            <w:tcW w:w="1842" w:type="dxa"/>
            <w:vAlign w:val="center"/>
          </w:tcPr>
          <w:p w14:paraId="741BA980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98 ± 24</w:t>
            </w:r>
          </w:p>
        </w:tc>
        <w:tc>
          <w:tcPr>
            <w:tcW w:w="1843" w:type="dxa"/>
            <w:vAlign w:val="center"/>
          </w:tcPr>
          <w:p w14:paraId="64428444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87 ± 24</w:t>
            </w:r>
          </w:p>
        </w:tc>
        <w:tc>
          <w:tcPr>
            <w:tcW w:w="2070" w:type="dxa"/>
            <w:vAlign w:val="center"/>
          </w:tcPr>
          <w:p w14:paraId="66D90CC7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0.439</w:t>
            </w:r>
          </w:p>
        </w:tc>
      </w:tr>
      <w:tr w:rsidR="00F22D52" w:rsidRPr="00F22D52" w14:paraId="6172712A" w14:textId="77777777" w:rsidTr="00F8580F">
        <w:trPr>
          <w:trHeight w:val="470"/>
        </w:trPr>
        <w:tc>
          <w:tcPr>
            <w:tcW w:w="3261" w:type="dxa"/>
            <w:vAlign w:val="center"/>
          </w:tcPr>
          <w:p w14:paraId="43189E3D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BMI [kg/m</w:t>
            </w:r>
            <w:r w:rsidRPr="00F22D5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  <w:vAlign w:val="center"/>
          </w:tcPr>
          <w:p w14:paraId="227B52D8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30 ± 6</w:t>
            </w:r>
          </w:p>
        </w:tc>
        <w:tc>
          <w:tcPr>
            <w:tcW w:w="1843" w:type="dxa"/>
            <w:vAlign w:val="center"/>
          </w:tcPr>
          <w:p w14:paraId="7025E349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30 ± 7</w:t>
            </w:r>
          </w:p>
        </w:tc>
        <w:tc>
          <w:tcPr>
            <w:tcW w:w="2070" w:type="dxa"/>
            <w:vAlign w:val="center"/>
          </w:tcPr>
          <w:p w14:paraId="788D57E9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0.135</w:t>
            </w:r>
          </w:p>
        </w:tc>
      </w:tr>
      <w:tr w:rsidR="00F22D52" w:rsidRPr="00F22D52" w14:paraId="4F1F231E" w14:textId="77777777" w:rsidTr="00F8580F">
        <w:trPr>
          <w:trHeight w:val="865"/>
        </w:trPr>
        <w:tc>
          <w:tcPr>
            <w:tcW w:w="3261" w:type="dxa"/>
            <w:vAlign w:val="center"/>
          </w:tcPr>
          <w:p w14:paraId="7E6C4B45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Morphine equivalent</w:t>
            </w:r>
          </w:p>
          <w:p w14:paraId="1B908F4E" w14:textId="77777777" w:rsidR="00E6210F" w:rsidRPr="00F22D52" w:rsidRDefault="00E6210F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dose rates [µg/kg/h]</w:t>
            </w:r>
          </w:p>
        </w:tc>
        <w:tc>
          <w:tcPr>
            <w:tcW w:w="1842" w:type="dxa"/>
            <w:vAlign w:val="center"/>
          </w:tcPr>
          <w:p w14:paraId="13D652EB" w14:textId="517A8148" w:rsidR="00E6210F" w:rsidRPr="00F22D52" w:rsidRDefault="00DD1A83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="00E6210F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13</w:t>
            </w:r>
            <w:r w:rsidR="00DD3E7A" w:rsidRPr="00F22D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2037C1F6" w14:textId="77777777" w:rsidR="00E6210F" w:rsidRPr="00F22D52" w:rsidRDefault="00E6210F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30 ± 44</w:t>
            </w:r>
          </w:p>
        </w:tc>
        <w:tc>
          <w:tcPr>
            <w:tcW w:w="2070" w:type="dxa"/>
            <w:vAlign w:val="center"/>
          </w:tcPr>
          <w:p w14:paraId="1618C3E0" w14:textId="77777777" w:rsidR="00E6210F" w:rsidRPr="00F22D52" w:rsidRDefault="00E6210F" w:rsidP="008F30B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0.569</w:t>
            </w:r>
          </w:p>
        </w:tc>
      </w:tr>
      <w:tr w:rsidR="00F22D52" w:rsidRPr="00F22D52" w14:paraId="02503CF9" w14:textId="77777777" w:rsidTr="00F8580F">
        <w:trPr>
          <w:trHeight w:val="721"/>
        </w:trPr>
        <w:tc>
          <w:tcPr>
            <w:tcW w:w="3261" w:type="dxa"/>
            <w:vAlign w:val="center"/>
          </w:tcPr>
          <w:p w14:paraId="29DEEA5D" w14:textId="28094E33" w:rsidR="00DD3E7A" w:rsidRPr="00F22D52" w:rsidRDefault="00DD3E7A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Sedation day</w:t>
            </w:r>
            <w:r w:rsidR="001E02E0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on which fever </w:t>
            </w:r>
            <w:r w:rsidR="00761E43" w:rsidRPr="00F22D52">
              <w:rPr>
                <w:rFonts w:ascii="Arial" w:hAnsi="Arial" w:cs="Arial"/>
                <w:sz w:val="24"/>
                <w:szCs w:val="24"/>
                <w:lang w:val="en-US"/>
              </w:rPr>
              <w:t>occurred</w:t>
            </w:r>
            <w:r w:rsidR="005D148E"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[days]</w:t>
            </w:r>
          </w:p>
        </w:tc>
        <w:tc>
          <w:tcPr>
            <w:tcW w:w="1842" w:type="dxa"/>
            <w:vAlign w:val="center"/>
          </w:tcPr>
          <w:p w14:paraId="67D1BC90" w14:textId="590FEDCF" w:rsidR="00DD3E7A" w:rsidRPr="00F22D52" w:rsidRDefault="002479E5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5 ± 3</w:t>
            </w:r>
          </w:p>
        </w:tc>
        <w:tc>
          <w:tcPr>
            <w:tcW w:w="1843" w:type="dxa"/>
            <w:vAlign w:val="center"/>
          </w:tcPr>
          <w:p w14:paraId="743BC4CA" w14:textId="57E7C714" w:rsidR="00DD3E7A" w:rsidRPr="00F22D52" w:rsidRDefault="002479E5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4 ± 3</w:t>
            </w:r>
          </w:p>
        </w:tc>
        <w:tc>
          <w:tcPr>
            <w:tcW w:w="2070" w:type="dxa"/>
            <w:vAlign w:val="center"/>
          </w:tcPr>
          <w:p w14:paraId="33F9697A" w14:textId="4C626841" w:rsidR="00DD3E7A" w:rsidRPr="00F22D52" w:rsidRDefault="002479E5" w:rsidP="008F30B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761E43" w:rsidRPr="00F22D52">
              <w:rPr>
                <w:rFonts w:ascii="Arial" w:hAnsi="Arial" w:cs="Arial"/>
                <w:sz w:val="24"/>
                <w:szCs w:val="24"/>
                <w:lang w:val="en-US"/>
              </w:rPr>
              <w:t>535</w:t>
            </w:r>
          </w:p>
        </w:tc>
      </w:tr>
      <w:tr w:rsidR="00F22D52" w:rsidRPr="00F22D52" w14:paraId="08C85E8C" w14:textId="77777777" w:rsidTr="00F8580F">
        <w:trPr>
          <w:trHeight w:val="521"/>
        </w:trPr>
        <w:tc>
          <w:tcPr>
            <w:tcW w:w="3261" w:type="dxa"/>
            <w:vAlign w:val="center"/>
          </w:tcPr>
          <w:p w14:paraId="1C6983AD" w14:textId="127943AC" w:rsidR="00761E43" w:rsidRPr="00F22D52" w:rsidRDefault="00761E43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SAPS II</w:t>
            </w:r>
          </w:p>
        </w:tc>
        <w:tc>
          <w:tcPr>
            <w:tcW w:w="1842" w:type="dxa"/>
            <w:vAlign w:val="center"/>
          </w:tcPr>
          <w:p w14:paraId="16ED457D" w14:textId="7EE1CD0A" w:rsidR="00761E43" w:rsidRPr="00F22D52" w:rsidRDefault="00761E43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8F30B3" w:rsidRPr="00F22D5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 ± 8</w:t>
            </w:r>
          </w:p>
        </w:tc>
        <w:tc>
          <w:tcPr>
            <w:tcW w:w="1843" w:type="dxa"/>
            <w:vAlign w:val="center"/>
          </w:tcPr>
          <w:p w14:paraId="278F8462" w14:textId="0C43F9DF" w:rsidR="00761E43" w:rsidRPr="00F22D52" w:rsidRDefault="00761E43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 xml:space="preserve">36 ± </w:t>
            </w:r>
            <w:r w:rsidR="001A667D" w:rsidRPr="00F22D5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70" w:type="dxa"/>
            <w:vAlign w:val="center"/>
          </w:tcPr>
          <w:p w14:paraId="47D67161" w14:textId="0BDADF60" w:rsidR="00761E43" w:rsidRPr="00F22D52" w:rsidRDefault="001A667D" w:rsidP="008F30B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0.067</w:t>
            </w:r>
          </w:p>
        </w:tc>
      </w:tr>
      <w:tr w:rsidR="00F22D52" w:rsidRPr="00F22D52" w14:paraId="2273E933" w14:textId="77777777" w:rsidTr="00F8580F">
        <w:trPr>
          <w:trHeight w:val="54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4EB6346" w14:textId="49E767A0" w:rsidR="00DD3E7A" w:rsidRPr="00F22D52" w:rsidRDefault="001A667D" w:rsidP="008F3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SOFA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54C243C" w14:textId="570177FB" w:rsidR="00DD3E7A" w:rsidRPr="00F22D52" w:rsidRDefault="001A667D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11 ±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16E74A" w14:textId="598422CE" w:rsidR="00DD3E7A" w:rsidRPr="00F22D52" w:rsidRDefault="001A667D" w:rsidP="008F3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11 ± 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AB3E563" w14:textId="40D44919" w:rsidR="00DD3E7A" w:rsidRPr="00F22D52" w:rsidRDefault="008F30B3" w:rsidP="008F30B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4"/>
                <w:szCs w:val="24"/>
                <w:lang w:val="en-US"/>
              </w:rPr>
              <w:t>0.135</w:t>
            </w:r>
          </w:p>
        </w:tc>
      </w:tr>
      <w:tr w:rsidR="00F22D52" w:rsidRPr="00F22D52" w14:paraId="3F257C6F" w14:textId="77777777" w:rsidTr="0076740B">
        <w:trPr>
          <w:trHeight w:val="666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8931F52" w14:textId="6CBA42BF" w:rsidR="00E6210F" w:rsidRPr="00F22D52" w:rsidRDefault="008F30B3" w:rsidP="00572FCC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D52">
              <w:rPr>
                <w:rFonts w:ascii="Arial" w:hAnsi="Arial" w:cs="Arial"/>
                <w:sz w:val="21"/>
                <w:szCs w:val="21"/>
                <w:lang w:val="en-US"/>
              </w:rPr>
              <w:t>BMI, body mass index. SAPS</w:t>
            </w:r>
            <w:r w:rsidR="00404455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F22D52">
              <w:rPr>
                <w:rFonts w:ascii="Arial" w:hAnsi="Arial" w:cs="Arial"/>
                <w:sz w:val="21"/>
                <w:szCs w:val="21"/>
                <w:lang w:val="en-US"/>
              </w:rPr>
              <w:t>II,</w:t>
            </w:r>
            <w:r w:rsidR="003A21CD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Simplified Acute Physiology Score II</w:t>
            </w:r>
            <w:r w:rsidR="00814DF4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on admission</w:t>
            </w:r>
            <w:r w:rsidR="003A21CD" w:rsidRPr="00F22D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SOFA,</w:t>
            </w:r>
            <w:r w:rsidR="0076740B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A927A2" w:rsidRPr="00F22D52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E172B7" w:rsidRPr="00F22D52">
              <w:rPr>
                <w:rFonts w:ascii="Arial" w:hAnsi="Arial" w:cs="Arial"/>
                <w:sz w:val="21"/>
                <w:szCs w:val="21"/>
                <w:lang w:val="en-US"/>
              </w:rPr>
              <w:t>epsis-related</w:t>
            </w:r>
            <w:r w:rsidR="0076740B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Organ Failure Assessment score</w:t>
            </w:r>
            <w:r w:rsidR="004C3D99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7F4AD2" w:rsidRPr="00F22D52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4C3D99" w:rsidRPr="00F22D52">
              <w:rPr>
                <w:rFonts w:ascii="Arial" w:hAnsi="Arial" w:cs="Arial"/>
                <w:sz w:val="21"/>
                <w:szCs w:val="21"/>
                <w:lang w:val="en-US"/>
              </w:rPr>
              <w:t>collected</w:t>
            </w:r>
            <w:r w:rsidR="00814DF4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daily</w:t>
            </w:r>
            <w:r w:rsidR="007F4AD2" w:rsidRPr="00F22D52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 w:rsidR="0076740B" w:rsidRPr="00F22D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EE2180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762DB3" w:rsidRPr="00F22D52">
              <w:rPr>
                <w:rFonts w:ascii="Arial" w:hAnsi="Arial" w:cs="Arial"/>
                <w:sz w:val="21"/>
                <w:szCs w:val="21"/>
                <w:lang w:val="en-US"/>
              </w:rPr>
              <w:t>O</w:t>
            </w:r>
            <w:r w:rsidR="0071352B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f a total of </w:t>
            </w:r>
            <w:r w:rsidR="00762DB3" w:rsidRPr="00F22D52">
              <w:rPr>
                <w:rFonts w:ascii="Arial" w:hAnsi="Arial" w:cs="Arial"/>
                <w:sz w:val="21"/>
                <w:szCs w:val="21"/>
                <w:lang w:val="en-US"/>
              </w:rPr>
              <w:t>97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patients</w:t>
            </w:r>
            <w:r w:rsidR="00425392" w:rsidRPr="00F22D52"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  <w:r w:rsidR="00762DB3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45 patients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had</w:t>
            </w:r>
            <w:r w:rsidR="00425392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episodes of</w:t>
            </w:r>
            <w:r w:rsidR="00813FEA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fever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813FEA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(core 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temperatures </w:t>
            </w:r>
            <w:r w:rsidR="0039507D" w:rsidRPr="00F22D52">
              <w:rPr>
                <w:rFonts w:ascii="Arial" w:hAnsi="Arial" w:cs="Arial"/>
                <w:sz w:val="21"/>
                <w:szCs w:val="21"/>
                <w:lang w:val="en-US"/>
              </w:rPr>
              <w:t>≥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38.5°C</w:t>
            </w:r>
            <w:r w:rsidR="0071352B" w:rsidRPr="00F22D52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 w:rsidR="00425392" w:rsidRPr="00F22D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A57001" w:rsidRPr="00F22D52">
              <w:rPr>
                <w:rFonts w:ascii="Arial" w:hAnsi="Arial" w:cs="Arial"/>
                <w:sz w:val="21"/>
                <w:szCs w:val="21"/>
                <w:lang w:val="en-US"/>
              </w:rPr>
              <w:t>On days with fever</w:t>
            </w:r>
            <w:r w:rsidR="004001CE" w:rsidRPr="00F22D52"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  <w:r w:rsidR="00A57001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762DB3" w:rsidRPr="00F22D52">
              <w:rPr>
                <w:rFonts w:ascii="Arial" w:hAnsi="Arial" w:cs="Arial"/>
                <w:sz w:val="21"/>
                <w:szCs w:val="21"/>
                <w:lang w:val="en-US"/>
              </w:rPr>
              <w:t>16</w:t>
            </w:r>
            <w:r w:rsidR="00425392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patients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received isoflurane</w:t>
            </w:r>
            <w:r w:rsidR="004001CE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and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425392" w:rsidRPr="00F22D52">
              <w:rPr>
                <w:rFonts w:ascii="Arial" w:hAnsi="Arial" w:cs="Arial"/>
                <w:sz w:val="21"/>
                <w:szCs w:val="21"/>
                <w:lang w:val="en-US"/>
              </w:rPr>
              <w:t>29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received propofol. </w:t>
            </w:r>
            <w:r w:rsidR="00F1282E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Electronic patient records were screened for </w:t>
            </w:r>
            <w:r w:rsidR="00154F50" w:rsidRPr="00F22D52">
              <w:rPr>
                <w:rFonts w:ascii="Arial" w:hAnsi="Arial" w:cs="Arial"/>
                <w:sz w:val="21"/>
                <w:szCs w:val="21"/>
                <w:lang w:val="en-US"/>
              </w:rPr>
              <w:t>the intake of fever-modulating medication (e.g., antipyretics)</w:t>
            </w:r>
            <w:r w:rsidR="00212866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on fever days.</w:t>
            </w:r>
            <w:r w:rsidR="00154F50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4A381A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One </w:t>
            </w:r>
            <w:r w:rsidR="00F1282E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patient received a single dose of metamizole </w:t>
            </w:r>
            <w:r w:rsidR="00212866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but 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only </w:t>
            </w:r>
            <w:r w:rsidR="00F1282E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after 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F1282E" w:rsidRPr="00F22D52">
              <w:rPr>
                <w:rFonts w:ascii="Arial" w:hAnsi="Arial" w:cs="Arial"/>
                <w:sz w:val="21"/>
                <w:szCs w:val="21"/>
                <w:lang w:val="en-US"/>
              </w:rPr>
              <w:t>peak temperature</w:t>
            </w:r>
            <w:r w:rsidR="004321E0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of that day had </w:t>
            </w:r>
            <w:r w:rsidR="00F1282E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already </w:t>
            </w:r>
            <w:r w:rsidR="00572FCC" w:rsidRPr="00F22D52">
              <w:rPr>
                <w:rFonts w:ascii="Arial" w:hAnsi="Arial" w:cs="Arial"/>
                <w:sz w:val="21"/>
                <w:szCs w:val="21"/>
                <w:lang w:val="en-US"/>
              </w:rPr>
              <w:t xml:space="preserve">been </w:t>
            </w:r>
            <w:r w:rsidR="00F1282E" w:rsidRPr="00F22D52">
              <w:rPr>
                <w:rFonts w:ascii="Arial" w:hAnsi="Arial" w:cs="Arial"/>
                <w:sz w:val="21"/>
                <w:szCs w:val="21"/>
                <w:lang w:val="en-US"/>
              </w:rPr>
              <w:t>reached.</w:t>
            </w:r>
          </w:p>
        </w:tc>
      </w:tr>
    </w:tbl>
    <w:p w14:paraId="52322584" w14:textId="3296F38A" w:rsidR="00B33F10" w:rsidRPr="00F22D52" w:rsidRDefault="00B33F10" w:rsidP="0006334B">
      <w:pPr>
        <w:spacing w:after="0" w:line="240" w:lineRule="auto"/>
        <w:rPr>
          <w:rFonts w:ascii="Arial" w:hAnsi="Arial" w:cs="Arial"/>
          <w:lang w:val="en-US"/>
        </w:rPr>
      </w:pPr>
    </w:p>
    <w:sectPr w:rsidR="00B33F10" w:rsidRPr="00F2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10"/>
    <w:rsid w:val="0006334B"/>
    <w:rsid w:val="0009100F"/>
    <w:rsid w:val="00101356"/>
    <w:rsid w:val="0012704A"/>
    <w:rsid w:val="00154F50"/>
    <w:rsid w:val="00197B59"/>
    <w:rsid w:val="001A667D"/>
    <w:rsid w:val="001E02E0"/>
    <w:rsid w:val="001E4A4F"/>
    <w:rsid w:val="00212866"/>
    <w:rsid w:val="00226132"/>
    <w:rsid w:val="002455D3"/>
    <w:rsid w:val="002479E5"/>
    <w:rsid w:val="002C30B2"/>
    <w:rsid w:val="0039507D"/>
    <w:rsid w:val="003A21CD"/>
    <w:rsid w:val="003B031A"/>
    <w:rsid w:val="004001CE"/>
    <w:rsid w:val="00404455"/>
    <w:rsid w:val="00410EC8"/>
    <w:rsid w:val="00411E04"/>
    <w:rsid w:val="00424606"/>
    <w:rsid w:val="00425392"/>
    <w:rsid w:val="004321E0"/>
    <w:rsid w:val="0044034B"/>
    <w:rsid w:val="004A381A"/>
    <w:rsid w:val="004C3D99"/>
    <w:rsid w:val="00523AE1"/>
    <w:rsid w:val="005421F0"/>
    <w:rsid w:val="00572FCC"/>
    <w:rsid w:val="005D148E"/>
    <w:rsid w:val="006F23EE"/>
    <w:rsid w:val="0071352B"/>
    <w:rsid w:val="00761E43"/>
    <w:rsid w:val="00762DB3"/>
    <w:rsid w:val="0076740B"/>
    <w:rsid w:val="007B738B"/>
    <w:rsid w:val="007F4AD2"/>
    <w:rsid w:val="00813FEA"/>
    <w:rsid w:val="00814DF4"/>
    <w:rsid w:val="00875908"/>
    <w:rsid w:val="008E6FE8"/>
    <w:rsid w:val="008F30B3"/>
    <w:rsid w:val="00A0105D"/>
    <w:rsid w:val="00A43117"/>
    <w:rsid w:val="00A57001"/>
    <w:rsid w:val="00A927A2"/>
    <w:rsid w:val="00AA3E38"/>
    <w:rsid w:val="00AA6EB8"/>
    <w:rsid w:val="00B33F10"/>
    <w:rsid w:val="00BC5E54"/>
    <w:rsid w:val="00C1686C"/>
    <w:rsid w:val="00C33569"/>
    <w:rsid w:val="00C640A2"/>
    <w:rsid w:val="00C82DCC"/>
    <w:rsid w:val="00C916D7"/>
    <w:rsid w:val="00CE5052"/>
    <w:rsid w:val="00CF1711"/>
    <w:rsid w:val="00D0182E"/>
    <w:rsid w:val="00D463BA"/>
    <w:rsid w:val="00DD1A83"/>
    <w:rsid w:val="00DD3E7A"/>
    <w:rsid w:val="00E172B7"/>
    <w:rsid w:val="00E6210F"/>
    <w:rsid w:val="00E759E3"/>
    <w:rsid w:val="00EE2180"/>
    <w:rsid w:val="00F0166D"/>
    <w:rsid w:val="00F1282E"/>
    <w:rsid w:val="00F22D52"/>
    <w:rsid w:val="00F7475D"/>
    <w:rsid w:val="00F8580F"/>
    <w:rsid w:val="00FD3084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8323"/>
  <w15:chartTrackingRefBased/>
  <w15:docId w15:val="{0D2737A1-4F2F-1146-9993-C6B4E6E6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10"/>
    <w:pPr>
      <w:spacing w:after="160" w:line="259" w:lineRule="auto"/>
    </w:pPr>
    <w:rPr>
      <w:kern w:val="0"/>
      <w:sz w:val="22"/>
      <w:szCs w:val="22"/>
      <w:lang w:val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0F"/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04A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CC"/>
    <w:rPr>
      <w:rFonts w:ascii="Segoe UI" w:hAnsi="Segoe UI" w:cs="Segoe UI"/>
      <w:kern w:val="0"/>
      <w:sz w:val="18"/>
      <w:szCs w:val="18"/>
      <w:lang w:val="de-DE"/>
      <w14:ligatures w14:val="none"/>
    </w:rPr>
  </w:style>
  <w:style w:type="paragraph" w:styleId="Revision">
    <w:name w:val="Revision"/>
    <w:hidden/>
    <w:uiPriority w:val="99"/>
    <w:semiHidden/>
    <w:rsid w:val="00FD7193"/>
    <w:rPr>
      <w:kern w:val="0"/>
      <w:sz w:val="22"/>
      <w:szCs w:val="2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Müller-Wirtz</dc:creator>
  <cp:keywords/>
  <dc:description/>
  <cp:lastModifiedBy>Freedamary B.</cp:lastModifiedBy>
  <cp:revision>69</cp:revision>
  <dcterms:created xsi:type="dcterms:W3CDTF">2023-04-06T00:28:00Z</dcterms:created>
  <dcterms:modified xsi:type="dcterms:W3CDTF">2023-04-30T04:25:00Z</dcterms:modified>
</cp:coreProperties>
</file>