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4B91" w14:textId="77777777" w:rsidR="003614FC" w:rsidRDefault="00943787" w:rsidP="003614F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3614FC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3614FC" w:rsidRPr="00160172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3614FC" w:rsidRPr="0016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4FC">
        <w:rPr>
          <w:rFonts w:ascii="Times New Roman" w:hAnsi="Times New Roman" w:cs="Times New Roman"/>
          <w:b/>
          <w:sz w:val="24"/>
          <w:szCs w:val="24"/>
        </w:rPr>
        <w:t>S1</w:t>
      </w:r>
      <w:r w:rsidR="003614FC" w:rsidRPr="00160172">
        <w:rPr>
          <w:rFonts w:ascii="Times New Roman" w:hAnsi="Times New Roman" w:cs="Times New Roman"/>
          <w:sz w:val="24"/>
          <w:szCs w:val="24"/>
        </w:rPr>
        <w:t xml:space="preserve">. </w:t>
      </w:r>
      <w:r w:rsidR="003614FC">
        <w:rPr>
          <w:rFonts w:ascii="Times New Roman" w:hAnsi="Times New Roman" w:cs="Times New Roman"/>
          <w:sz w:val="24"/>
          <w:szCs w:val="24"/>
        </w:rPr>
        <w:t>Arterial blood gas profiles in conscious and anest</w:t>
      </w:r>
      <w:r w:rsidR="003614FC" w:rsidRPr="00160172">
        <w:rPr>
          <w:rFonts w:ascii="Times New Roman" w:hAnsi="Times New Roman" w:cs="Times New Roman"/>
          <w:sz w:val="24"/>
          <w:szCs w:val="24"/>
        </w:rPr>
        <w:t>hetized rats.</w:t>
      </w:r>
    </w:p>
    <w:tbl>
      <w:tblPr>
        <w:tblStyle w:val="a7"/>
        <w:tblpPr w:leftFromText="142" w:rightFromText="142" w:vertAnchor="text" w:horzAnchor="margin" w:tblpY="-3"/>
        <w:tblW w:w="8660" w:type="dxa"/>
        <w:tblLayout w:type="fixed"/>
        <w:tblLook w:val="04A0" w:firstRow="1" w:lastRow="0" w:firstColumn="1" w:lastColumn="0" w:noHBand="0" w:noVBand="1"/>
      </w:tblPr>
      <w:tblGrid>
        <w:gridCol w:w="1134"/>
        <w:gridCol w:w="1075"/>
        <w:gridCol w:w="1075"/>
        <w:gridCol w:w="1075"/>
        <w:gridCol w:w="1075"/>
        <w:gridCol w:w="1075"/>
        <w:gridCol w:w="1075"/>
        <w:gridCol w:w="1076"/>
      </w:tblGrid>
      <w:tr w:rsidR="003614FC" w:rsidRPr="00160172" w14:paraId="6E56D755" w14:textId="77777777" w:rsidTr="00A071B9"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ACF3E" w14:textId="77777777" w:rsidR="003614FC" w:rsidRPr="00160172" w:rsidRDefault="003614FC" w:rsidP="00A071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6800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B7FBE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MMB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0A19F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KX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52582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Chloral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CB069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PTB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89139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PF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812D3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IFL</w:t>
            </w:r>
          </w:p>
        </w:tc>
      </w:tr>
      <w:tr w:rsidR="003614FC" w:rsidRPr="00160172" w14:paraId="2255C099" w14:textId="77777777" w:rsidTr="00A071B9">
        <w:trPr>
          <w:trHeight w:val="137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FB7F1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046EE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7.371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0.049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E0303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7.337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0.012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648CF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7.344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0.035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3E1F4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7.313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01350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7.327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1D221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7.346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5BF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7.319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3614FC" w:rsidRPr="00160172" w14:paraId="33126B57" w14:textId="77777777" w:rsidTr="00A071B9">
        <w:trPr>
          <w:trHeight w:val="137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69C0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pCO</w:t>
            </w:r>
            <w:r w:rsidRPr="00DA169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(mmHg)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647BF1F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97BCFF8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DE6306A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2DC2BBF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387250B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2A4C4C6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61DDF75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10.6</w:t>
            </w:r>
          </w:p>
        </w:tc>
      </w:tr>
      <w:tr w:rsidR="003614FC" w:rsidRPr="00160172" w14:paraId="3575C2E4" w14:textId="77777777" w:rsidTr="00A071B9">
        <w:trPr>
          <w:trHeight w:val="137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CA84B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77152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(mmHg)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12E38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7068A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2C10F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4FFE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A7A32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EAF79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E9C10" w14:textId="77777777" w:rsidR="003614FC" w:rsidRPr="00160172" w:rsidRDefault="003614FC" w:rsidP="00A071B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192.9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60172"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B1"/>
            </w:r>
            <w:r w:rsidRPr="0016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</w:tr>
    </w:tbl>
    <w:p w14:paraId="01C27DB2" w14:textId="1A3344B1" w:rsidR="003614FC" w:rsidRPr="00BE6862" w:rsidRDefault="00916F90" w:rsidP="003614FC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66966996"/>
      <w:r w:rsidRPr="00BE6862">
        <w:rPr>
          <w:rFonts w:ascii="Times New Roman" w:hAnsi="Times New Roman" w:cs="Times New Roman"/>
          <w:iCs/>
          <w:sz w:val="24"/>
          <w:szCs w:val="24"/>
        </w:rPr>
        <w:t xml:space="preserve">Data are expressed as mean </w:t>
      </w:r>
      <w:r w:rsidRPr="00BE6862">
        <w:rPr>
          <w:rFonts w:ascii="Times New Roman" w:eastAsia="Meiryo UI" w:hAnsi="Times New Roman" w:cs="Times New Roman"/>
          <w:sz w:val="24"/>
          <w:szCs w:val="24"/>
        </w:rPr>
        <w:sym w:font="Symbol" w:char="F0B1"/>
      </w:r>
      <w:r w:rsidRPr="00BE6862">
        <w:rPr>
          <w:rFonts w:ascii="Times New Roman" w:eastAsia="Meiryo UI" w:hAnsi="Times New Roman" w:cs="Times New Roman"/>
          <w:sz w:val="24"/>
          <w:szCs w:val="24"/>
        </w:rPr>
        <w:t xml:space="preserve"> SD (n = 6</w:t>
      </w:r>
      <w:r w:rsidRPr="00BE6862">
        <w:rPr>
          <w:rFonts w:ascii="Times New Roman" w:hAnsi="Times New Roman" w:cs="Times New Roman"/>
          <w:sz w:val="24"/>
          <w:szCs w:val="24"/>
        </w:rPr>
        <w:t>–7).</w:t>
      </w:r>
      <w:bookmarkEnd w:id="0"/>
    </w:p>
    <w:p w14:paraId="1D5CD97A" w14:textId="77777777" w:rsidR="003614FC" w:rsidRDefault="003614F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0FDF90" w14:textId="77777777" w:rsidR="00722577" w:rsidRPr="004D4ED9" w:rsidRDefault="00943787" w:rsidP="0072257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722577" w:rsidRPr="004D4ED9">
        <w:rPr>
          <w:rFonts w:ascii="Times New Roman" w:hAnsi="Times New Roman" w:cs="Times New Roman"/>
          <w:b/>
          <w:sz w:val="24"/>
          <w:szCs w:val="24"/>
        </w:rPr>
        <w:t xml:space="preserve"> figure S1.</w:t>
      </w:r>
      <w:r w:rsidR="00722577" w:rsidRPr="004D4ED9">
        <w:rPr>
          <w:rFonts w:ascii="Times New Roman" w:hAnsi="Times New Roman" w:cs="Times New Roman"/>
          <w:sz w:val="24"/>
          <w:szCs w:val="24"/>
        </w:rPr>
        <w:t xml:space="preserve"> Typical time activity curves of [</w:t>
      </w:r>
      <w:r w:rsidR="00722577" w:rsidRPr="004D4ED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Start"/>
      <w:r w:rsidR="00722577" w:rsidRPr="004D4ED9">
        <w:rPr>
          <w:rFonts w:ascii="Times New Roman" w:hAnsi="Times New Roman" w:cs="Times New Roman"/>
          <w:sz w:val="24"/>
          <w:szCs w:val="24"/>
        </w:rPr>
        <w:t>F]FDG</w:t>
      </w:r>
      <w:proofErr w:type="gramEnd"/>
      <w:r w:rsidR="00722577" w:rsidRPr="004D4ED9">
        <w:rPr>
          <w:rFonts w:ascii="Times New Roman" w:hAnsi="Times New Roman" w:cs="Times New Roman"/>
          <w:sz w:val="24"/>
          <w:szCs w:val="24"/>
        </w:rPr>
        <w:t xml:space="preserve"> in </w:t>
      </w:r>
      <w:r w:rsidR="00722577">
        <w:rPr>
          <w:rFonts w:ascii="Times New Roman" w:hAnsi="Times New Roman" w:cs="Times New Roman"/>
          <w:sz w:val="24"/>
          <w:szCs w:val="24"/>
        </w:rPr>
        <w:t xml:space="preserve">the </w:t>
      </w:r>
      <w:r w:rsidR="00722577" w:rsidRPr="004D4ED9">
        <w:rPr>
          <w:rFonts w:ascii="Times New Roman" w:hAnsi="Times New Roman" w:cs="Times New Roman"/>
          <w:sz w:val="24"/>
          <w:szCs w:val="24"/>
        </w:rPr>
        <w:t xml:space="preserve">plasma and brain of conscious rats, and </w:t>
      </w:r>
      <w:r w:rsidR="00722577">
        <w:rPr>
          <w:rFonts w:ascii="Times New Roman" w:hAnsi="Times New Roman" w:cs="Times New Roman"/>
          <w:sz w:val="24"/>
          <w:szCs w:val="24"/>
        </w:rPr>
        <w:t>of</w:t>
      </w:r>
      <w:r w:rsidR="00722577" w:rsidRPr="004D4ED9">
        <w:rPr>
          <w:rFonts w:ascii="Times New Roman" w:hAnsi="Times New Roman" w:cs="Times New Roman"/>
          <w:sz w:val="24"/>
          <w:szCs w:val="24"/>
        </w:rPr>
        <w:t xml:space="preserve"> </w:t>
      </w:r>
      <w:r w:rsidR="00722577">
        <w:rPr>
          <w:rFonts w:ascii="Times New Roman" w:hAnsi="Times New Roman" w:cs="Times New Roman"/>
          <w:sz w:val="24"/>
          <w:szCs w:val="24"/>
        </w:rPr>
        <w:t>rats anesthetized with different</w:t>
      </w:r>
      <w:r w:rsidR="00722577" w:rsidRPr="004D4ED9">
        <w:rPr>
          <w:rFonts w:ascii="Times New Roman" w:hAnsi="Times New Roman" w:cs="Times New Roman"/>
          <w:sz w:val="24"/>
          <w:szCs w:val="24"/>
        </w:rPr>
        <w:t xml:space="preserve"> anesthetic agents</w:t>
      </w:r>
      <w:r w:rsidR="00722577">
        <w:rPr>
          <w:rFonts w:ascii="Times New Roman" w:hAnsi="Times New Roman" w:cs="Times New Roman"/>
          <w:sz w:val="24"/>
          <w:szCs w:val="24"/>
        </w:rPr>
        <w:t>:</w:t>
      </w:r>
      <w:r w:rsidR="00722577" w:rsidRPr="004D4ED9">
        <w:rPr>
          <w:rFonts w:ascii="Times New Roman" w:hAnsi="Times New Roman" w:cs="Times New Roman"/>
          <w:sz w:val="24"/>
          <w:szCs w:val="24"/>
        </w:rPr>
        <w:t xml:space="preserve"> </w:t>
      </w:r>
      <w:r w:rsidR="00722577" w:rsidRPr="00381AD5">
        <w:rPr>
          <w:rFonts w:ascii="Times New Roman" w:hAnsi="Times New Roman" w:cs="Times New Roman"/>
          <w:sz w:val="24"/>
          <w:szCs w:val="24"/>
        </w:rPr>
        <w:t>medetomidine</w:t>
      </w:r>
      <w:r w:rsidR="00722577">
        <w:rPr>
          <w:rFonts w:ascii="Times New Roman" w:hAnsi="Times New Roman" w:cs="Times New Roman"/>
          <w:sz w:val="24"/>
          <w:szCs w:val="24"/>
        </w:rPr>
        <w:t>/</w:t>
      </w:r>
      <w:r w:rsidR="00722577" w:rsidRPr="00381AD5">
        <w:rPr>
          <w:rFonts w:ascii="Times New Roman" w:hAnsi="Times New Roman" w:cs="Times New Roman"/>
          <w:sz w:val="24"/>
          <w:szCs w:val="24"/>
        </w:rPr>
        <w:t>midazolam</w:t>
      </w:r>
      <w:r w:rsidR="00722577">
        <w:rPr>
          <w:rFonts w:ascii="Times New Roman" w:hAnsi="Times New Roman" w:cs="Times New Roman"/>
          <w:sz w:val="24"/>
          <w:szCs w:val="24"/>
        </w:rPr>
        <w:t>/</w:t>
      </w:r>
      <w:r w:rsidR="00722577" w:rsidRPr="00381AD5">
        <w:rPr>
          <w:rFonts w:ascii="Times New Roman" w:hAnsi="Times New Roman" w:cs="Times New Roman"/>
          <w:sz w:val="24"/>
          <w:szCs w:val="24"/>
        </w:rPr>
        <w:t xml:space="preserve">butorphanol </w:t>
      </w:r>
      <w:r w:rsidR="00722577" w:rsidRPr="004D4ED9">
        <w:rPr>
          <w:rFonts w:ascii="Times New Roman" w:hAnsi="Times New Roman" w:cs="Times New Roman"/>
          <w:sz w:val="24"/>
          <w:szCs w:val="24"/>
        </w:rPr>
        <w:t xml:space="preserve">(MMB), </w:t>
      </w:r>
      <w:r w:rsidR="00722577">
        <w:rPr>
          <w:rFonts w:ascii="Times New Roman" w:hAnsi="Times New Roman" w:cs="Times New Roman"/>
          <w:sz w:val="24"/>
          <w:szCs w:val="24"/>
        </w:rPr>
        <w:t>ketamine/</w:t>
      </w:r>
      <w:r w:rsidR="00722577" w:rsidRPr="004D4ED9">
        <w:rPr>
          <w:rFonts w:ascii="Times New Roman" w:hAnsi="Times New Roman" w:cs="Times New Roman"/>
          <w:sz w:val="24"/>
          <w:szCs w:val="24"/>
        </w:rPr>
        <w:t>xylazine (KX), chloral</w:t>
      </w:r>
      <w:r w:rsidR="00722577" w:rsidRPr="0038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577" w:rsidRPr="00381AD5">
        <w:rPr>
          <w:rFonts w:ascii="Times New Roman" w:hAnsi="Times New Roman" w:cs="Times New Roman"/>
          <w:sz w:val="24"/>
          <w:szCs w:val="24"/>
        </w:rPr>
        <w:t>hydrate</w:t>
      </w:r>
      <w:r w:rsidR="00722577">
        <w:rPr>
          <w:rFonts w:ascii="Times New Roman" w:hAnsi="Times New Roman" w:cs="Times New Roman"/>
          <w:sz w:val="24"/>
          <w:szCs w:val="24"/>
        </w:rPr>
        <w:t xml:space="preserve"> (Chloral)</w:t>
      </w:r>
      <w:r w:rsidR="00722577" w:rsidRPr="00381AD5">
        <w:rPr>
          <w:rFonts w:ascii="Times New Roman" w:hAnsi="Times New Roman" w:cs="Times New Roman"/>
          <w:sz w:val="24"/>
          <w:szCs w:val="24"/>
        </w:rPr>
        <w:t>, p</w:t>
      </w:r>
      <w:r w:rsidR="00722577" w:rsidRPr="004D4ED9">
        <w:rPr>
          <w:rFonts w:ascii="Times New Roman" w:hAnsi="Times New Roman" w:cs="Times New Roman"/>
          <w:sz w:val="24"/>
          <w:szCs w:val="24"/>
        </w:rPr>
        <w:t xml:space="preserve">entobarbital (PTB), propofol (PF), and isoflurane (IFL). </w:t>
      </w:r>
      <w:r w:rsidR="00722577">
        <w:rPr>
          <w:rFonts w:ascii="Times New Roman" w:hAnsi="Times New Roman" w:cs="Times New Roman"/>
          <w:sz w:val="24"/>
          <w:szCs w:val="24"/>
        </w:rPr>
        <w:t>The a</w:t>
      </w:r>
      <w:r w:rsidR="00722577" w:rsidRPr="004D4ED9">
        <w:rPr>
          <w:rFonts w:ascii="Times New Roman" w:hAnsi="Times New Roman" w:cs="Times New Roman"/>
          <w:sz w:val="24"/>
          <w:szCs w:val="24"/>
        </w:rPr>
        <w:t>sterisk and square indicate measured [</w:t>
      </w:r>
      <w:r w:rsidR="00722577" w:rsidRPr="004D4ED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Start"/>
      <w:r w:rsidR="00722577" w:rsidRPr="004D4ED9">
        <w:rPr>
          <w:rFonts w:ascii="Times New Roman" w:hAnsi="Times New Roman" w:cs="Times New Roman"/>
          <w:sz w:val="24"/>
          <w:szCs w:val="24"/>
        </w:rPr>
        <w:t>F]FDG</w:t>
      </w:r>
      <w:proofErr w:type="gramEnd"/>
      <w:r w:rsidR="00722577" w:rsidRPr="004D4ED9">
        <w:rPr>
          <w:rFonts w:ascii="Times New Roman" w:hAnsi="Times New Roman" w:cs="Times New Roman"/>
          <w:sz w:val="24"/>
          <w:szCs w:val="24"/>
        </w:rPr>
        <w:t xml:space="preserve"> SUV in </w:t>
      </w:r>
      <w:r w:rsidR="00722577">
        <w:rPr>
          <w:rFonts w:ascii="Times New Roman" w:hAnsi="Times New Roman" w:cs="Times New Roman"/>
          <w:sz w:val="24"/>
          <w:szCs w:val="24"/>
        </w:rPr>
        <w:t xml:space="preserve">the </w:t>
      </w:r>
      <w:r w:rsidR="00722577" w:rsidRPr="004D4ED9">
        <w:rPr>
          <w:rFonts w:ascii="Times New Roman" w:hAnsi="Times New Roman" w:cs="Times New Roman"/>
          <w:sz w:val="24"/>
          <w:szCs w:val="24"/>
        </w:rPr>
        <w:t>plasma and brain, respectively. Dotted and solid lines show calculated [</w:t>
      </w:r>
      <w:r w:rsidR="00722577" w:rsidRPr="004D4ED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Start"/>
      <w:r w:rsidR="00722577" w:rsidRPr="004D4ED9">
        <w:rPr>
          <w:rFonts w:ascii="Times New Roman" w:hAnsi="Times New Roman" w:cs="Times New Roman"/>
          <w:sz w:val="24"/>
          <w:szCs w:val="24"/>
        </w:rPr>
        <w:t>F]FDG</w:t>
      </w:r>
      <w:proofErr w:type="gramEnd"/>
      <w:r w:rsidR="00722577" w:rsidRPr="004D4ED9">
        <w:rPr>
          <w:rFonts w:ascii="Times New Roman" w:hAnsi="Times New Roman" w:cs="Times New Roman"/>
          <w:sz w:val="24"/>
          <w:szCs w:val="24"/>
        </w:rPr>
        <w:t xml:space="preserve"> SUV in plasma and brain by 2-tissue-3-compart</w:t>
      </w:r>
      <w:r w:rsidR="00722577">
        <w:rPr>
          <w:rFonts w:ascii="Times New Roman" w:hAnsi="Times New Roman" w:cs="Times New Roman"/>
          <w:sz w:val="24"/>
          <w:szCs w:val="24"/>
        </w:rPr>
        <w:t xml:space="preserve">ment </w:t>
      </w:r>
      <w:r w:rsidR="00722577" w:rsidRPr="004D4ED9">
        <w:rPr>
          <w:rFonts w:ascii="Times New Roman" w:hAnsi="Times New Roman" w:cs="Times New Roman"/>
          <w:sz w:val="24"/>
          <w:szCs w:val="24"/>
        </w:rPr>
        <w:t>model analysis, respectively.</w:t>
      </w:r>
    </w:p>
    <w:p w14:paraId="1200514F" w14:textId="77777777" w:rsidR="002D3861" w:rsidRDefault="002D3861" w:rsidP="003614FC">
      <w:pPr>
        <w:rPr>
          <w:rFonts w:ascii="Times New Roman" w:hAnsi="Times New Roman"/>
          <w:sz w:val="24"/>
          <w:szCs w:val="24"/>
        </w:rPr>
      </w:pPr>
    </w:p>
    <w:p w14:paraId="313C0DCE" w14:textId="77777777" w:rsidR="003614FC" w:rsidRPr="00E824CD" w:rsidRDefault="003614FC" w:rsidP="003614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1D4B7" wp14:editId="789A46DF">
            <wp:extent cx="5400040" cy="421472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4"/>
                    <a:stretch/>
                  </pic:blipFill>
                  <pic:spPr bwMode="auto">
                    <a:xfrm>
                      <a:off x="0" y="0"/>
                      <a:ext cx="5400040" cy="421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A63F6" w14:textId="41E8FAE5" w:rsidR="009F4B31" w:rsidRDefault="009F4B31">
      <w:pPr>
        <w:widowControl/>
        <w:jc w:val="left"/>
      </w:pPr>
      <w:r>
        <w:br w:type="page"/>
      </w:r>
    </w:p>
    <w:p w14:paraId="10DC8234" w14:textId="34D9191D" w:rsidR="009F4B31" w:rsidRPr="00EE3232" w:rsidRDefault="009F4B31" w:rsidP="009F4B3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E3232">
        <w:rPr>
          <w:rFonts w:ascii="Times New Roman" w:hAnsi="Times New Roman" w:cs="Times New Roman"/>
          <w:b/>
          <w:sz w:val="24"/>
          <w:szCs w:val="24"/>
        </w:rPr>
        <w:lastRenderedPageBreak/>
        <w:t>Supplementary figure S2.</w:t>
      </w:r>
      <w:r w:rsidR="007F381A" w:rsidRPr="00EE3232">
        <w:rPr>
          <w:rFonts w:ascii="Times New Roman" w:hAnsi="Times New Roman" w:cs="Times New Roman"/>
          <w:sz w:val="24"/>
          <w:szCs w:val="24"/>
        </w:rPr>
        <w:t xml:space="preserve"> Correlation between </w:t>
      </w:r>
      <w:r w:rsidR="0052313B" w:rsidRPr="00EE3232">
        <w:rPr>
          <w:rFonts w:ascii="Times New Roman" w:hAnsi="Times New Roman" w:cs="Times New Roman"/>
          <w:sz w:val="24"/>
          <w:szCs w:val="24"/>
        </w:rPr>
        <w:t xml:space="preserve">blood glucose levels </w:t>
      </w:r>
      <w:r w:rsidR="007F381A" w:rsidRPr="00EE3232">
        <w:rPr>
          <w:rFonts w:ascii="Times New Roman" w:hAnsi="Times New Roman" w:cs="Times New Roman"/>
          <w:sz w:val="24"/>
          <w:szCs w:val="24"/>
        </w:rPr>
        <w:t xml:space="preserve">and </w:t>
      </w:r>
      <w:r w:rsidR="0052313B" w:rsidRPr="00EE3232">
        <w:rPr>
          <w:rFonts w:ascii="Times New Roman" w:hAnsi="Times New Roman" w:cs="Times New Roman"/>
          <w:sz w:val="24"/>
          <w:szCs w:val="24"/>
        </w:rPr>
        <w:t>[</w:t>
      </w:r>
      <w:r w:rsidR="0052313B" w:rsidRPr="00EE323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Start"/>
      <w:r w:rsidR="0052313B" w:rsidRPr="00EE3232">
        <w:rPr>
          <w:rFonts w:ascii="Times New Roman" w:hAnsi="Times New Roman" w:cs="Times New Roman"/>
          <w:sz w:val="24"/>
          <w:szCs w:val="24"/>
        </w:rPr>
        <w:t>F]FDG</w:t>
      </w:r>
      <w:proofErr w:type="gramEnd"/>
      <w:r w:rsidR="0052313B" w:rsidRPr="00EE3232">
        <w:rPr>
          <w:rFonts w:ascii="Times New Roman" w:hAnsi="Times New Roman" w:cs="Times New Roman"/>
          <w:sz w:val="24"/>
          <w:szCs w:val="24"/>
        </w:rPr>
        <w:t xml:space="preserve"> K</w:t>
      </w:r>
      <w:r w:rsidR="0052313B" w:rsidRPr="00EE32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F381A" w:rsidRPr="00EE3232">
        <w:rPr>
          <w:rFonts w:ascii="Times New Roman" w:hAnsi="Times New Roman" w:cs="Times New Roman"/>
          <w:sz w:val="24"/>
          <w:szCs w:val="24"/>
        </w:rPr>
        <w:t>.</w:t>
      </w:r>
      <w:bookmarkStart w:id="1" w:name="_Hlk65870131"/>
      <w:r w:rsidR="0052313B" w:rsidRPr="00EE3232">
        <w:rPr>
          <w:rFonts w:ascii="Times New Roman" w:hAnsi="Times New Roman" w:cs="Times New Roman"/>
          <w:sz w:val="24"/>
          <w:szCs w:val="24"/>
        </w:rPr>
        <w:t xml:space="preserve"> Correlation coefficients (R = -0.36728) were calculated by Pearson’s product moment correlation coefficient (n = 44).</w:t>
      </w:r>
      <w:bookmarkEnd w:id="1"/>
    </w:p>
    <w:p w14:paraId="21EE0400" w14:textId="52B88175" w:rsidR="003614FC" w:rsidRPr="0014165B" w:rsidRDefault="003614FC" w:rsidP="003614FC">
      <w:pPr>
        <w:widowControl/>
        <w:jc w:val="left"/>
      </w:pPr>
    </w:p>
    <w:p w14:paraId="2609C330" w14:textId="2A5AB5E7" w:rsidR="00490FE5" w:rsidRDefault="0052313B">
      <w:r w:rsidRPr="0052313B">
        <w:rPr>
          <w:noProof/>
        </w:rPr>
        <w:drawing>
          <wp:inline distT="0" distB="0" distL="0" distR="0" wp14:anchorId="75013AA1" wp14:editId="3AF346B8">
            <wp:extent cx="5400040" cy="3353435"/>
            <wp:effectExtent l="0" t="0" r="0" b="0"/>
            <wp:docPr id="25" name="図 24">
              <a:extLst xmlns:a="http://schemas.openxmlformats.org/drawingml/2006/main">
                <a:ext uri="{FF2B5EF4-FFF2-40B4-BE49-F238E27FC236}">
                  <a16:creationId xmlns:a16="http://schemas.microsoft.com/office/drawing/2014/main" id="{FC04BB3D-5889-4369-A7EC-2472D01226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>
                      <a:extLst>
                        <a:ext uri="{FF2B5EF4-FFF2-40B4-BE49-F238E27FC236}">
                          <a16:creationId xmlns:a16="http://schemas.microsoft.com/office/drawing/2014/main" id="{FC04BB3D-5889-4369-A7EC-2472D01226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FE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AE6C" w14:textId="77777777" w:rsidR="004A78D8" w:rsidRDefault="004A78D8">
      <w:r>
        <w:separator/>
      </w:r>
    </w:p>
  </w:endnote>
  <w:endnote w:type="continuationSeparator" w:id="0">
    <w:p w14:paraId="32E2F93B" w14:textId="77777777" w:rsidR="004A78D8" w:rsidRDefault="004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743690"/>
      <w:docPartObj>
        <w:docPartGallery w:val="Page Numbers (Bottom of Page)"/>
        <w:docPartUnique/>
      </w:docPartObj>
    </w:sdtPr>
    <w:sdtEndPr/>
    <w:sdtContent>
      <w:p w14:paraId="6D1C90D8" w14:textId="77777777" w:rsidR="00842E94" w:rsidRDefault="003614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87" w:rsidRPr="00943787">
          <w:rPr>
            <w:noProof/>
            <w:lang w:val="ja-JP"/>
          </w:rPr>
          <w:t>2</w:t>
        </w:r>
        <w:r>
          <w:fldChar w:fldCharType="end"/>
        </w:r>
      </w:p>
    </w:sdtContent>
  </w:sdt>
  <w:p w14:paraId="7BED9E2F" w14:textId="77777777" w:rsidR="00842E94" w:rsidRDefault="004A7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C6CC" w14:textId="77777777" w:rsidR="004A78D8" w:rsidRDefault="004A78D8">
      <w:r>
        <w:separator/>
      </w:r>
    </w:p>
  </w:footnote>
  <w:footnote w:type="continuationSeparator" w:id="0">
    <w:p w14:paraId="02AAA9C9" w14:textId="77777777" w:rsidR="004A78D8" w:rsidRDefault="004A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FC"/>
    <w:rsid w:val="00062F7C"/>
    <w:rsid w:val="00074A24"/>
    <w:rsid w:val="002A1540"/>
    <w:rsid w:val="002D3861"/>
    <w:rsid w:val="003614FC"/>
    <w:rsid w:val="004A78D8"/>
    <w:rsid w:val="0052313B"/>
    <w:rsid w:val="005E0562"/>
    <w:rsid w:val="005F1A14"/>
    <w:rsid w:val="00673B8C"/>
    <w:rsid w:val="00722577"/>
    <w:rsid w:val="007F381A"/>
    <w:rsid w:val="00916F90"/>
    <w:rsid w:val="00943787"/>
    <w:rsid w:val="009F4B31"/>
    <w:rsid w:val="00BE6862"/>
    <w:rsid w:val="00D356AD"/>
    <w:rsid w:val="00E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0C208"/>
  <w15:chartTrackingRefBased/>
  <w15:docId w15:val="{E7C4AC02-95A7-4472-B6F9-1771822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FC"/>
  </w:style>
  <w:style w:type="paragraph" w:styleId="a5">
    <w:name w:val="footer"/>
    <w:basedOn w:val="a"/>
    <w:link w:val="a6"/>
    <w:uiPriority w:val="99"/>
    <w:unhideWhenUsed/>
    <w:rsid w:val="00361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FC"/>
  </w:style>
  <w:style w:type="table" w:styleId="a7">
    <w:name w:val="Grid Table Light"/>
    <w:basedOn w:val="a1"/>
    <w:uiPriority w:val="40"/>
    <w:rsid w:val="003614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Chie Suzuki</cp:lastModifiedBy>
  <cp:revision>4</cp:revision>
  <cp:lastPrinted>2021-03-18T12:22:00Z</cp:lastPrinted>
  <dcterms:created xsi:type="dcterms:W3CDTF">2021-05-04T09:13:00Z</dcterms:created>
  <dcterms:modified xsi:type="dcterms:W3CDTF">2021-05-04T10:18:00Z</dcterms:modified>
</cp:coreProperties>
</file>