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55" w:rsidRPr="00CE76CF" w:rsidRDefault="00151255" w:rsidP="00151255">
      <w:pPr>
        <w:tabs>
          <w:tab w:val="left" w:pos="142"/>
        </w:tabs>
        <w:ind w:left="142"/>
        <w:rPr>
          <w:rFonts w:ascii="Times New Roman" w:hAnsi="Times New Roman" w:cs="Times New Roman"/>
          <w:b/>
          <w:bCs/>
          <w:caps/>
          <w:color w:val="FFFFFF"/>
          <w:spacing w:val="15"/>
        </w:rPr>
      </w:pPr>
      <w:r w:rsidRPr="00CE76CF">
        <w:rPr>
          <w:rFonts w:ascii="Times New Roman" w:hAnsi="Times New Roman" w:cs="Times New Roman"/>
          <w:b/>
          <w:bCs/>
          <w:caps/>
          <w:color w:val="FFFFFF"/>
          <w:spacing w:val="15"/>
        </w:rPr>
        <w:t xml:space="preserve">dix </w:t>
      </w:r>
    </w:p>
    <w:p w:rsidR="00151255" w:rsidRDefault="00151255" w:rsidP="00151255">
      <w:pPr>
        <w:tabs>
          <w:tab w:val="left" w:pos="142"/>
        </w:tabs>
        <w:ind w:left="142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Additional file</w:t>
      </w:r>
      <w:r w:rsidR="00E53AB5">
        <w:rPr>
          <w:rFonts w:ascii="Times New Roman" w:hAnsi="Times New Roman" w:cs="Times New Roman"/>
          <w:b/>
          <w:iCs/>
        </w:rPr>
        <w:t xml:space="preserve"> 2</w:t>
      </w:r>
      <w:bookmarkStart w:id="0" w:name="_GoBack"/>
      <w:bookmarkEnd w:id="0"/>
    </w:p>
    <w:p w:rsidR="00151255" w:rsidRDefault="00151255" w:rsidP="00151255">
      <w:pPr>
        <w:tabs>
          <w:tab w:val="left" w:pos="142"/>
        </w:tabs>
        <w:ind w:left="142"/>
        <w:rPr>
          <w:rFonts w:ascii="Times New Roman" w:hAnsi="Times New Roman" w:cs="Times New Roman"/>
          <w:b/>
          <w:iCs/>
        </w:rPr>
      </w:pPr>
    </w:p>
    <w:p w:rsidR="00151255" w:rsidRPr="001E4A2E" w:rsidRDefault="00151255" w:rsidP="00151255">
      <w:pPr>
        <w:tabs>
          <w:tab w:val="left" w:pos="142"/>
        </w:tabs>
        <w:ind w:left="142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</w:rPr>
        <w:t>Se</w:t>
      </w:r>
      <w:r w:rsidRPr="001E4A2E">
        <w:rPr>
          <w:rFonts w:ascii="Times New Roman" w:hAnsi="Times New Roman" w:cs="Times New Roman"/>
          <w:b/>
          <w:iCs/>
        </w:rPr>
        <w:t>arch strategy</w:t>
      </w:r>
      <w:r w:rsidRPr="001E4A2E">
        <w:rPr>
          <w:rFonts w:ascii="Times New Roman" w:hAnsi="Times New Roman" w:cs="Times New Roman"/>
          <w:bCs/>
          <w:iCs/>
        </w:rPr>
        <w:t xml:space="preserve"> for A) Embase (Ovid), B) Medline (Ovid) and C) Cochrane Library</w:t>
      </w:r>
    </w:p>
    <w:p w:rsidR="00151255" w:rsidRPr="00CE76CF" w:rsidRDefault="00151255" w:rsidP="00151255">
      <w:pPr>
        <w:tabs>
          <w:tab w:val="left" w:pos="142"/>
        </w:tabs>
        <w:ind w:left="142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151255" w:rsidRPr="00CE76CF" w:rsidRDefault="00151255" w:rsidP="00151255">
      <w:pPr>
        <w:tabs>
          <w:tab w:val="left" w:pos="142"/>
        </w:tabs>
        <w:ind w:left="142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151255" w:rsidRDefault="00151255" w:rsidP="00151255">
      <w:pPr>
        <w:tabs>
          <w:tab w:val="left" w:pos="142"/>
        </w:tabs>
        <w:ind w:left="142"/>
        <w:rPr>
          <w:rFonts w:ascii="Times New Roman" w:hAnsi="Times New Roman" w:cs="Times New Roman"/>
          <w:bCs/>
          <w:iCs/>
        </w:rPr>
      </w:pPr>
      <w:r w:rsidRPr="001E4A2E">
        <w:rPr>
          <w:rFonts w:ascii="Times New Roman" w:hAnsi="Times New Roman" w:cs="Times New Roman"/>
          <w:b/>
          <w:iCs/>
        </w:rPr>
        <w:t xml:space="preserve">A) </w:t>
      </w:r>
      <w:r w:rsidRPr="001E4A2E">
        <w:rPr>
          <w:rFonts w:ascii="Times New Roman" w:hAnsi="Times New Roman" w:cs="Times New Roman"/>
          <w:bCs/>
          <w:iCs/>
        </w:rPr>
        <w:t>Embase (Ovid)</w:t>
      </w:r>
    </w:p>
    <w:p w:rsidR="00151255" w:rsidRPr="001E4A2E" w:rsidRDefault="00151255" w:rsidP="00151255">
      <w:pPr>
        <w:tabs>
          <w:tab w:val="left" w:pos="142"/>
        </w:tabs>
        <w:ind w:left="142"/>
        <w:rPr>
          <w:rFonts w:ascii="Times New Roman" w:hAnsi="Times New Roman" w:cs="Times New Roman"/>
          <w:bCs/>
          <w:iCs/>
        </w:rPr>
      </w:pPr>
    </w:p>
    <w:tbl>
      <w:tblPr>
        <w:tblStyle w:val="Vanligtabell32"/>
        <w:tblW w:w="666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5"/>
        <w:gridCol w:w="3019"/>
        <w:gridCol w:w="2614"/>
      </w:tblGrid>
      <w:tr w:rsidR="00151255" w:rsidRPr="00CE76CF" w:rsidTr="00B17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Search term</w:t>
            </w:r>
          </w:p>
        </w:tc>
        <w:tc>
          <w:tcPr>
            <w:tcW w:w="2614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Hits 02.05.19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top w:val="single" w:sz="18" w:space="0" w:color="auto"/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comorbidity</w:t>
            </w:r>
            <w:proofErr w:type="gram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*.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1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21309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comorbidity</w:t>
            </w:r>
            <w:proofErr w:type="gram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scor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*.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14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3983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comorbidity</w:t>
            </w:r>
            <w:proofErr w:type="gram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 scale*.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14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exp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 Charlson Comorbidity Index/</w:t>
            </w:r>
          </w:p>
        </w:tc>
        <w:tc>
          <w:tcPr>
            <w:tcW w:w="2614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15086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Charlson* adj2 (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* or scale* or score*).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14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21275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Elixhauser*.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14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1283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proofErr w:type="gram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chronic</w:t>
            </w:r>
            <w:proofErr w:type="gram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 disease score*.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14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Rxrisk.mp. or Rx-risk.mp</w:t>
            </w:r>
          </w:p>
        </w:tc>
        <w:tc>
          <w:tcPr>
            <w:tcW w:w="2614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Rxrisk-v.mp or Rx-risk-v.mp</w:t>
            </w:r>
          </w:p>
        </w:tc>
        <w:tc>
          <w:tcPr>
            <w:tcW w:w="2614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Medication-Based Disease Burden Index.mp.</w:t>
            </w:r>
          </w:p>
        </w:tc>
        <w:tc>
          <w:tcPr>
            <w:tcW w:w="2614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1 or 2 or 3 or 4 or 5 or 6 or 7 or 8 or 9 or 10</w:t>
            </w:r>
          </w:p>
        </w:tc>
        <w:tc>
          <w:tcPr>
            <w:tcW w:w="2614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26966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exp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 orthopedics/</w:t>
            </w:r>
          </w:p>
        </w:tc>
        <w:tc>
          <w:tcPr>
            <w:tcW w:w="2614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26897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orthop?</w:t>
            </w:r>
            <w:proofErr w:type="gram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edic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*.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14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155 678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exp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 orthopedic surgery/</w:t>
            </w:r>
          </w:p>
        </w:tc>
        <w:tc>
          <w:tcPr>
            <w:tcW w:w="2614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482092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exp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 arthroplasty/</w:t>
            </w:r>
          </w:p>
        </w:tc>
        <w:tc>
          <w:tcPr>
            <w:tcW w:w="2614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68573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arthroplast</w:t>
            </w:r>
            <w:proofErr w:type="spellEnd"/>
            <w:proofErr w:type="gram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*.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14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97976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hemi-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arthroplast</w:t>
            </w:r>
            <w:proofErr w:type="spellEnd"/>
            <w:proofErr w:type="gram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*.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. or hemiarthroplast*.mp</w:t>
            </w:r>
          </w:p>
        </w:tc>
        <w:tc>
          <w:tcPr>
            <w:tcW w:w="2614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4216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exp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 osteoarthritis/</w:t>
            </w:r>
          </w:p>
        </w:tc>
        <w:tc>
          <w:tcPr>
            <w:tcW w:w="2614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129024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osteoarthritis.mp.</w:t>
            </w:r>
          </w:p>
        </w:tc>
        <w:tc>
          <w:tcPr>
            <w:tcW w:w="2614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139376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exp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 arthroscopy/</w:t>
            </w:r>
          </w:p>
        </w:tc>
        <w:tc>
          <w:tcPr>
            <w:tcW w:w="2614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29272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arthroscop</w:t>
            </w:r>
            <w:proofErr w:type="spellEnd"/>
            <w:proofErr w:type="gram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*.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14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44795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exp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 fracture/</w:t>
            </w:r>
          </w:p>
        </w:tc>
        <w:tc>
          <w:tcPr>
            <w:tcW w:w="2614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308069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fracture</w:t>
            </w:r>
            <w:proofErr w:type="gram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*.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14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404774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exp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 traumatology/</w:t>
            </w:r>
          </w:p>
        </w:tc>
        <w:tc>
          <w:tcPr>
            <w:tcW w:w="2614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11522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traumatolog</w:t>
            </w:r>
            <w:proofErr w:type="spellEnd"/>
            <w:proofErr w:type="gram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*.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14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17579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exp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 hip surgery/</w:t>
            </w:r>
          </w:p>
        </w:tc>
        <w:tc>
          <w:tcPr>
            <w:tcW w:w="2614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27821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exp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 knee surgery/</w:t>
            </w:r>
          </w:p>
        </w:tc>
        <w:tc>
          <w:tcPr>
            <w:tcW w:w="2614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41982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exp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 shoulder surgery/</w:t>
            </w:r>
          </w:p>
        </w:tc>
        <w:tc>
          <w:tcPr>
            <w:tcW w:w="2614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6666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hip</w:t>
            </w:r>
            <w:proofErr w:type="gram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* or knee* or shoulder* adj3 (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surg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*).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14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38184</w:t>
            </w:r>
          </w:p>
        </w:tc>
      </w:tr>
      <w:tr w:rsidR="00151255" w:rsidRPr="00CE76CF" w:rsidTr="00B1769D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12 or 13 or 14 or 15 or 16 or 17 or 18 or 19 or 20 or 21 or 22 or 23 or 24 or 25 or 26 or 27 or 28 or 29</w:t>
            </w:r>
          </w:p>
        </w:tc>
        <w:tc>
          <w:tcPr>
            <w:tcW w:w="2614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976 995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bottom w:val="single" w:sz="8" w:space="0" w:color="auto"/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11 and 30</w:t>
            </w:r>
          </w:p>
        </w:tc>
        <w:tc>
          <w:tcPr>
            <w:tcW w:w="2614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2529</w:t>
            </w:r>
          </w:p>
        </w:tc>
      </w:tr>
    </w:tbl>
    <w:p w:rsidR="00151255" w:rsidRPr="00CE76CF" w:rsidRDefault="00151255" w:rsidP="00151255">
      <w:pPr>
        <w:tabs>
          <w:tab w:val="left" w:pos="142"/>
        </w:tabs>
        <w:ind w:left="142"/>
        <w:contextualSpacing/>
        <w:rPr>
          <w:rFonts w:ascii="Times New Roman" w:eastAsiaTheme="majorEastAsia" w:hAnsi="Times New Roman" w:cs="Times New Roman"/>
          <w:b/>
          <w:bCs/>
          <w:i/>
          <w:iCs/>
          <w:color w:val="002060"/>
          <w:spacing w:val="-10"/>
          <w:kern w:val="28"/>
        </w:rPr>
      </w:pPr>
    </w:p>
    <w:p w:rsidR="00151255" w:rsidRPr="00CE76CF" w:rsidRDefault="00151255" w:rsidP="00151255">
      <w:pPr>
        <w:tabs>
          <w:tab w:val="left" w:pos="142"/>
        </w:tabs>
        <w:ind w:left="142"/>
        <w:contextualSpacing/>
        <w:rPr>
          <w:rFonts w:ascii="Times New Roman" w:eastAsiaTheme="majorEastAsia" w:hAnsi="Times New Roman" w:cs="Times New Roman"/>
          <w:b/>
          <w:bCs/>
          <w:i/>
          <w:iCs/>
          <w:color w:val="002060"/>
          <w:spacing w:val="-10"/>
          <w:kern w:val="28"/>
        </w:rPr>
      </w:pPr>
    </w:p>
    <w:p w:rsidR="00151255" w:rsidRPr="00CE76CF" w:rsidRDefault="00151255" w:rsidP="00151255">
      <w:pPr>
        <w:tabs>
          <w:tab w:val="left" w:pos="142"/>
        </w:tabs>
        <w:ind w:left="142"/>
        <w:contextualSpacing/>
        <w:rPr>
          <w:rFonts w:ascii="Times New Roman" w:eastAsiaTheme="majorEastAsia" w:hAnsi="Times New Roman" w:cs="Times New Roman"/>
          <w:b/>
          <w:bCs/>
          <w:i/>
          <w:iCs/>
          <w:color w:val="002060"/>
          <w:spacing w:val="-10"/>
          <w:kern w:val="28"/>
        </w:rPr>
      </w:pPr>
    </w:p>
    <w:p w:rsidR="00151255" w:rsidRDefault="00151255">
      <w:pPr>
        <w:spacing w:after="160" w:line="259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br w:type="page"/>
      </w:r>
    </w:p>
    <w:p w:rsidR="00151255" w:rsidRPr="001E4A2E" w:rsidRDefault="00151255" w:rsidP="00151255">
      <w:pPr>
        <w:tabs>
          <w:tab w:val="left" w:pos="142"/>
        </w:tabs>
        <w:ind w:left="142"/>
        <w:rPr>
          <w:rFonts w:ascii="Times New Roman" w:hAnsi="Times New Roman" w:cs="Times New Roman"/>
          <w:iCs/>
        </w:rPr>
      </w:pPr>
      <w:r w:rsidRPr="001E4A2E">
        <w:rPr>
          <w:rFonts w:ascii="Times New Roman" w:hAnsi="Times New Roman" w:cs="Times New Roman"/>
          <w:b/>
          <w:bCs/>
          <w:iCs/>
        </w:rPr>
        <w:lastRenderedPageBreak/>
        <w:t xml:space="preserve">B) </w:t>
      </w:r>
      <w:r w:rsidRPr="001E4A2E">
        <w:rPr>
          <w:rFonts w:ascii="Times New Roman" w:hAnsi="Times New Roman" w:cs="Times New Roman"/>
          <w:iCs/>
        </w:rPr>
        <w:t>Medline (Ovid)</w:t>
      </w:r>
    </w:p>
    <w:p w:rsidR="00151255" w:rsidRPr="001E4A2E" w:rsidRDefault="00151255" w:rsidP="00151255">
      <w:pPr>
        <w:tabs>
          <w:tab w:val="left" w:pos="142"/>
        </w:tabs>
        <w:ind w:left="142"/>
        <w:rPr>
          <w:rFonts w:ascii="Times New Roman" w:hAnsi="Times New Roman" w:cs="Times New Roman"/>
        </w:rPr>
      </w:pPr>
    </w:p>
    <w:tbl>
      <w:tblPr>
        <w:tblStyle w:val="Vanligtabell32"/>
        <w:tblW w:w="747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5"/>
        <w:gridCol w:w="4743"/>
        <w:gridCol w:w="1701"/>
      </w:tblGrid>
      <w:tr w:rsidR="00151255" w:rsidRPr="00CE76CF" w:rsidTr="00B17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Search term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Hits 02.05.19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top w:val="single" w:sz="18" w:space="0" w:color="auto"/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comorbidity</w:t>
            </w:r>
            <w:proofErr w:type="gram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*.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6116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comorbidity</w:t>
            </w:r>
            <w:proofErr w:type="gram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scor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*.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1661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comorbidity</w:t>
            </w:r>
            <w:proofErr w:type="gram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 scale*.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Charlson* adj2 (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* or scale* or score*).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7065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Elixhauser*.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proofErr w:type="gram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chronic</w:t>
            </w:r>
            <w:proofErr w:type="gram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 disease score*.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Rxrisk.mp.  or Rx-risk.mp</w:t>
            </w:r>
          </w:p>
        </w:tc>
        <w:tc>
          <w:tcPr>
            <w:tcW w:w="1701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Rxrisk-v.mp or Rx-risk-v.mp</w:t>
            </w:r>
          </w:p>
        </w:tc>
        <w:tc>
          <w:tcPr>
            <w:tcW w:w="1701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Medication-Based Disease Burden Index.mp.</w:t>
            </w:r>
          </w:p>
        </w:tc>
        <w:tc>
          <w:tcPr>
            <w:tcW w:w="1701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1 or 2 or 3 or 4 or 5 or 6 or 7 or 8 or 9</w:t>
            </w:r>
          </w:p>
        </w:tc>
        <w:tc>
          <w:tcPr>
            <w:tcW w:w="1701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9554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exp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 orthopedics/</w:t>
            </w:r>
          </w:p>
        </w:tc>
        <w:tc>
          <w:tcPr>
            <w:tcW w:w="1701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19960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orthop?</w:t>
            </w:r>
            <w:proofErr w:type="gram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edic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*.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111328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exp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 arthroplasty/</w:t>
            </w:r>
          </w:p>
        </w:tc>
        <w:tc>
          <w:tcPr>
            <w:tcW w:w="1701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62263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arthroplast</w:t>
            </w:r>
            <w:proofErr w:type="spellEnd"/>
            <w:proofErr w:type="gram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*.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78791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hemi-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arthroplast</w:t>
            </w:r>
            <w:proofErr w:type="spellEnd"/>
            <w:proofErr w:type="gram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*.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. or hemiarthroplasty*.mp</w:t>
            </w:r>
          </w:p>
        </w:tc>
        <w:tc>
          <w:tcPr>
            <w:tcW w:w="1701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3114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exp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 osteoarthritis/</w:t>
            </w:r>
          </w:p>
        </w:tc>
        <w:tc>
          <w:tcPr>
            <w:tcW w:w="1701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58410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osteoarthritis.mp.</w:t>
            </w:r>
          </w:p>
        </w:tc>
        <w:tc>
          <w:tcPr>
            <w:tcW w:w="1701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80940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exp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 arthroscopy/</w:t>
            </w:r>
          </w:p>
        </w:tc>
        <w:tc>
          <w:tcPr>
            <w:tcW w:w="1701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21938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arthroscop</w:t>
            </w:r>
            <w:proofErr w:type="spellEnd"/>
            <w:proofErr w:type="gram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*.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33159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exp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 fracture dislocation/</w:t>
            </w:r>
          </w:p>
        </w:tc>
        <w:tc>
          <w:tcPr>
            <w:tcW w:w="1701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2049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exp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 fracture fixation/</w:t>
            </w:r>
          </w:p>
        </w:tc>
        <w:tc>
          <w:tcPr>
            <w:tcW w:w="1701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58246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exp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 fracture healing/</w:t>
            </w:r>
          </w:p>
        </w:tc>
        <w:tc>
          <w:tcPr>
            <w:tcW w:w="1701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12516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fracture</w:t>
            </w:r>
            <w:proofErr w:type="gram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*.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287142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exp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 traumatology/</w:t>
            </w:r>
          </w:p>
        </w:tc>
        <w:tc>
          <w:tcPr>
            <w:tcW w:w="1701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3320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traumatolog</w:t>
            </w:r>
            <w:proofErr w:type="spellEnd"/>
            <w:proofErr w:type="gram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*.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8248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hip</w:t>
            </w:r>
            <w:proofErr w:type="gram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* or knee* or shoulder* adj3 (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surg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*).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21291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11 or 12 or 13 or 14 or 15 or 16 or 17 or 18 or 19 or 20 or 21 or 22 or 23 or 24 or 25 or 26 </w:t>
            </w:r>
          </w:p>
        </w:tc>
        <w:tc>
          <w:tcPr>
            <w:tcW w:w="1701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529 501</w:t>
            </w:r>
          </w:p>
        </w:tc>
      </w:tr>
      <w:tr w:rsidR="00151255" w:rsidRPr="00CE76CF" w:rsidTr="00B1769D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tcBorders>
              <w:bottom w:val="single" w:sz="8" w:space="0" w:color="auto"/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10 and 27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934</w:t>
            </w:r>
          </w:p>
        </w:tc>
      </w:tr>
    </w:tbl>
    <w:p w:rsidR="00151255" w:rsidRPr="00CE76CF" w:rsidRDefault="00151255" w:rsidP="00151255">
      <w:pPr>
        <w:tabs>
          <w:tab w:val="left" w:pos="142"/>
        </w:tabs>
        <w:ind w:left="142"/>
        <w:rPr>
          <w:rFonts w:ascii="Times New Roman" w:hAnsi="Times New Roman" w:cs="Times New Roman"/>
        </w:rPr>
      </w:pPr>
    </w:p>
    <w:p w:rsidR="00151255" w:rsidRPr="00CE76CF" w:rsidRDefault="00151255" w:rsidP="00151255">
      <w:pPr>
        <w:tabs>
          <w:tab w:val="left" w:pos="142"/>
        </w:tabs>
        <w:ind w:left="142"/>
        <w:rPr>
          <w:rFonts w:ascii="Times New Roman" w:hAnsi="Times New Roman" w:cs="Times New Roman"/>
        </w:rPr>
      </w:pPr>
    </w:p>
    <w:p w:rsidR="00151255" w:rsidRPr="00CE76CF" w:rsidRDefault="00151255" w:rsidP="00151255">
      <w:pPr>
        <w:tabs>
          <w:tab w:val="left" w:pos="142"/>
        </w:tabs>
        <w:ind w:left="142"/>
        <w:rPr>
          <w:rFonts w:ascii="Times New Roman" w:hAnsi="Times New Roman" w:cs="Times New Roman"/>
        </w:rPr>
      </w:pPr>
    </w:p>
    <w:p w:rsidR="00151255" w:rsidRDefault="00151255">
      <w:pPr>
        <w:spacing w:after="160" w:line="259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br w:type="page"/>
      </w:r>
    </w:p>
    <w:p w:rsidR="00151255" w:rsidRPr="001E4A2E" w:rsidRDefault="00151255" w:rsidP="00151255">
      <w:pPr>
        <w:tabs>
          <w:tab w:val="left" w:pos="142"/>
        </w:tabs>
        <w:ind w:left="142"/>
        <w:rPr>
          <w:rFonts w:ascii="Times New Roman" w:hAnsi="Times New Roman" w:cs="Times New Roman"/>
          <w:iCs/>
        </w:rPr>
      </w:pPr>
      <w:r w:rsidRPr="001E4A2E">
        <w:rPr>
          <w:rFonts w:ascii="Times New Roman" w:hAnsi="Times New Roman" w:cs="Times New Roman"/>
          <w:b/>
          <w:bCs/>
          <w:iCs/>
        </w:rPr>
        <w:lastRenderedPageBreak/>
        <w:t xml:space="preserve">C) </w:t>
      </w:r>
      <w:r w:rsidRPr="001E4A2E">
        <w:rPr>
          <w:rFonts w:ascii="Times New Roman" w:hAnsi="Times New Roman" w:cs="Times New Roman"/>
          <w:iCs/>
        </w:rPr>
        <w:t>Cochrane Library</w:t>
      </w:r>
    </w:p>
    <w:p w:rsidR="00151255" w:rsidRPr="00CE76CF" w:rsidRDefault="00151255" w:rsidP="00151255">
      <w:pPr>
        <w:tabs>
          <w:tab w:val="left" w:pos="142"/>
        </w:tabs>
        <w:ind w:left="142"/>
        <w:rPr>
          <w:rFonts w:ascii="Times New Roman" w:hAnsi="Times New Roman" w:cs="Times New Roman"/>
        </w:rPr>
      </w:pPr>
    </w:p>
    <w:tbl>
      <w:tblPr>
        <w:tblStyle w:val="Vanligtabell3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01"/>
        <w:gridCol w:w="5036"/>
        <w:gridCol w:w="1909"/>
      </w:tblGrid>
      <w:tr w:rsidR="00151255" w:rsidRPr="00CE76CF" w:rsidTr="00B17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1" w:type="dxa"/>
            <w:tcBorders>
              <w:top w:val="single" w:sz="8" w:space="0" w:color="auto"/>
              <w:bottom w:val="single" w:sz="18" w:space="0" w:color="auto"/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6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Search term</w:t>
            </w:r>
          </w:p>
        </w:tc>
        <w:tc>
          <w:tcPr>
            <w:tcW w:w="1909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Hits 02.05.19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18" w:space="0" w:color="auto"/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3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(comorbidity 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*)</w:t>
            </w:r>
          </w:p>
        </w:tc>
        <w:tc>
          <w:tcPr>
            <w:tcW w:w="19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12 029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3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6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(comorbidity 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scor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*)</w:t>
            </w:r>
          </w:p>
        </w:tc>
        <w:tc>
          <w:tcPr>
            <w:tcW w:w="190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6376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3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6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(comorbidity scale*)</w:t>
            </w:r>
          </w:p>
        </w:tc>
        <w:tc>
          <w:tcPr>
            <w:tcW w:w="190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5352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3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6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(Rx-risk)</w:t>
            </w:r>
          </w:p>
        </w:tc>
        <w:tc>
          <w:tcPr>
            <w:tcW w:w="190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3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6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(Medication-Based Disease Burden Index)</w:t>
            </w:r>
          </w:p>
        </w:tc>
        <w:tc>
          <w:tcPr>
            <w:tcW w:w="190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3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6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(chronic disease score*)</w:t>
            </w:r>
          </w:p>
        </w:tc>
        <w:tc>
          <w:tcPr>
            <w:tcW w:w="190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18 245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3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6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(Elixhauser)</w:t>
            </w:r>
          </w:p>
        </w:tc>
        <w:tc>
          <w:tcPr>
            <w:tcW w:w="190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3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6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((Charlson* NEAR/2 (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* or scale* or score*)))</w:t>
            </w:r>
          </w:p>
        </w:tc>
        <w:tc>
          <w:tcPr>
            <w:tcW w:w="190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783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3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6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#1 or #2 or #3 or #4 or #5 or #6 or #7 or #8</w:t>
            </w:r>
          </w:p>
        </w:tc>
        <w:tc>
          <w:tcPr>
            <w:tcW w:w="190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25 307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3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6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 descriptor: [Orthopedics] explode all trees</w:t>
            </w:r>
          </w:p>
        </w:tc>
        <w:tc>
          <w:tcPr>
            <w:tcW w:w="190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3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6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(orthopedic*)</w:t>
            </w:r>
          </w:p>
        </w:tc>
        <w:tc>
          <w:tcPr>
            <w:tcW w:w="190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11 211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3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6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 descriptor: [Arthroplasty] explode all trees</w:t>
            </w:r>
          </w:p>
        </w:tc>
        <w:tc>
          <w:tcPr>
            <w:tcW w:w="190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4557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3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6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arthroplast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*)</w:t>
            </w:r>
          </w:p>
        </w:tc>
        <w:tc>
          <w:tcPr>
            <w:tcW w:w="190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10 801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3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6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hemiarthroplast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*)</w:t>
            </w:r>
          </w:p>
        </w:tc>
        <w:tc>
          <w:tcPr>
            <w:tcW w:w="190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428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3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6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 descriptor: [Osteoarthritis] explode all trees</w:t>
            </w:r>
          </w:p>
        </w:tc>
        <w:tc>
          <w:tcPr>
            <w:tcW w:w="190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6344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3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6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(osteoarthritis)</w:t>
            </w:r>
          </w:p>
        </w:tc>
        <w:tc>
          <w:tcPr>
            <w:tcW w:w="190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15 646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3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6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 descriptor: [Arthroscopy] explode all trees</w:t>
            </w:r>
          </w:p>
        </w:tc>
        <w:tc>
          <w:tcPr>
            <w:tcW w:w="190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1374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3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6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arthroscop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*)</w:t>
            </w:r>
          </w:p>
        </w:tc>
        <w:tc>
          <w:tcPr>
            <w:tcW w:w="190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4708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3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6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(fracture*)</w:t>
            </w:r>
          </w:p>
        </w:tc>
        <w:tc>
          <w:tcPr>
            <w:tcW w:w="190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20 973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3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6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 xml:space="preserve"> descriptor: [Traumatology] explode all trees</w:t>
            </w:r>
          </w:p>
        </w:tc>
        <w:tc>
          <w:tcPr>
            <w:tcW w:w="190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3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6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traumatolog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*)</w:t>
            </w:r>
          </w:p>
        </w:tc>
        <w:tc>
          <w:tcPr>
            <w:tcW w:w="190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2877</w:t>
            </w:r>
          </w:p>
        </w:tc>
      </w:tr>
      <w:tr w:rsidR="00151255" w:rsidRPr="00CE76CF" w:rsidTr="00B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3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6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((hip* or knee* or shoulder* NEAR/3 (</w:t>
            </w:r>
            <w:proofErr w:type="spellStart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surg</w:t>
            </w:r>
            <w:proofErr w:type="spellEnd"/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*)))</w:t>
            </w:r>
          </w:p>
        </w:tc>
        <w:tc>
          <w:tcPr>
            <w:tcW w:w="190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52 109</w:t>
            </w:r>
          </w:p>
        </w:tc>
      </w:tr>
      <w:tr w:rsidR="00151255" w:rsidRPr="00CE76CF" w:rsidTr="00B1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3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6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#10 or #11 or #12 or #13 or #14 or #15 or #16 or #17 or #18 or #19 or #20 or #21 or #22</w:t>
            </w:r>
          </w:p>
        </w:tc>
        <w:tc>
          <w:tcPr>
            <w:tcW w:w="1909" w:type="dxa"/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78 221</w:t>
            </w:r>
          </w:p>
        </w:tc>
      </w:tr>
      <w:tr w:rsidR="00151255" w:rsidRPr="00CE76CF" w:rsidTr="00B1769D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single" w:sz="8" w:space="0" w:color="auto"/>
              <w:right w:val="none" w:sz="0" w:space="0" w:color="auto"/>
            </w:tcBorders>
            <w:shd w:val="clear" w:color="auto" w:fill="FFFFFF" w:themeFill="background1"/>
          </w:tcPr>
          <w:p w:rsidR="00151255" w:rsidRPr="00CE76CF" w:rsidRDefault="00151255" w:rsidP="00151255">
            <w:pPr>
              <w:numPr>
                <w:ilvl w:val="0"/>
                <w:numId w:val="3"/>
              </w:numPr>
              <w:tabs>
                <w:tab w:val="left" w:pos="142"/>
              </w:tabs>
              <w:ind w:left="142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#9 and #23</w:t>
            </w:r>
          </w:p>
        </w:tc>
        <w:tc>
          <w:tcPr>
            <w:tcW w:w="190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151255" w:rsidRPr="00CE76CF" w:rsidRDefault="00151255" w:rsidP="00B1769D">
            <w:pPr>
              <w:tabs>
                <w:tab w:val="left" w:pos="142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6CF">
              <w:rPr>
                <w:rFonts w:ascii="Times New Roman" w:hAnsi="Times New Roman" w:cs="Times New Roman"/>
                <w:sz w:val="16"/>
                <w:szCs w:val="16"/>
              </w:rPr>
              <w:t>2870</w:t>
            </w:r>
          </w:p>
        </w:tc>
      </w:tr>
    </w:tbl>
    <w:p w:rsidR="00151255" w:rsidRPr="00CE76CF" w:rsidRDefault="00151255" w:rsidP="00151255">
      <w:pPr>
        <w:tabs>
          <w:tab w:val="left" w:pos="142"/>
        </w:tabs>
        <w:ind w:left="142"/>
        <w:rPr>
          <w:rFonts w:ascii="Times New Roman" w:hAnsi="Times New Roman" w:cs="Times New Roman"/>
        </w:rPr>
      </w:pPr>
    </w:p>
    <w:p w:rsidR="00151255" w:rsidRPr="00CE76CF" w:rsidRDefault="00151255" w:rsidP="00151255">
      <w:pPr>
        <w:tabs>
          <w:tab w:val="left" w:pos="142"/>
        </w:tabs>
        <w:ind w:left="142" w:hanging="142"/>
      </w:pPr>
    </w:p>
    <w:p w:rsidR="00151255" w:rsidRPr="00CE76CF" w:rsidRDefault="00151255" w:rsidP="00151255">
      <w:pPr>
        <w:tabs>
          <w:tab w:val="left" w:pos="142"/>
        </w:tabs>
        <w:ind w:left="142"/>
        <w:contextualSpacing/>
        <w:rPr>
          <w:rFonts w:ascii="Times New Roman" w:eastAsiaTheme="majorEastAsia" w:hAnsi="Times New Roman" w:cs="Times New Roman"/>
          <w:b/>
          <w:bCs/>
          <w:i/>
          <w:iCs/>
          <w:color w:val="002060"/>
          <w:spacing w:val="-10"/>
          <w:kern w:val="28"/>
        </w:rPr>
      </w:pPr>
    </w:p>
    <w:p w:rsidR="00151255" w:rsidRPr="00CE76CF" w:rsidRDefault="00151255" w:rsidP="00151255">
      <w:pPr>
        <w:tabs>
          <w:tab w:val="left" w:pos="142"/>
        </w:tabs>
        <w:ind w:left="142"/>
        <w:contextualSpacing/>
        <w:rPr>
          <w:rFonts w:ascii="Times New Roman" w:eastAsiaTheme="majorEastAsia" w:hAnsi="Times New Roman" w:cs="Times New Roman"/>
          <w:b/>
          <w:bCs/>
          <w:i/>
          <w:iCs/>
          <w:color w:val="002060"/>
          <w:spacing w:val="-10"/>
          <w:kern w:val="28"/>
        </w:rPr>
      </w:pPr>
    </w:p>
    <w:p w:rsidR="00151255" w:rsidRPr="00CE76CF" w:rsidRDefault="00151255" w:rsidP="00151255">
      <w:pPr>
        <w:tabs>
          <w:tab w:val="left" w:pos="142"/>
        </w:tabs>
        <w:ind w:left="142"/>
        <w:contextualSpacing/>
        <w:rPr>
          <w:rFonts w:ascii="Times New Roman" w:eastAsiaTheme="majorEastAsia" w:hAnsi="Times New Roman" w:cs="Times New Roman"/>
          <w:b/>
          <w:bCs/>
          <w:i/>
          <w:iCs/>
          <w:color w:val="002060"/>
          <w:spacing w:val="-10"/>
          <w:kern w:val="28"/>
        </w:rPr>
      </w:pPr>
    </w:p>
    <w:p w:rsidR="00151255" w:rsidRPr="00CE76CF" w:rsidRDefault="00151255" w:rsidP="00151255">
      <w:pPr>
        <w:tabs>
          <w:tab w:val="left" w:pos="142"/>
        </w:tabs>
        <w:ind w:left="142"/>
        <w:contextualSpacing/>
        <w:rPr>
          <w:rFonts w:ascii="Times New Roman" w:eastAsiaTheme="majorEastAsia" w:hAnsi="Times New Roman" w:cs="Times New Roman"/>
          <w:b/>
          <w:bCs/>
          <w:i/>
          <w:iCs/>
          <w:color w:val="002060"/>
          <w:spacing w:val="-10"/>
          <w:kern w:val="28"/>
        </w:rPr>
      </w:pPr>
    </w:p>
    <w:p w:rsidR="00151255" w:rsidRPr="00CE76CF" w:rsidRDefault="00151255" w:rsidP="00151255">
      <w:pPr>
        <w:tabs>
          <w:tab w:val="left" w:pos="142"/>
        </w:tabs>
        <w:ind w:left="142"/>
        <w:contextualSpacing/>
        <w:rPr>
          <w:rFonts w:ascii="Times New Roman" w:eastAsiaTheme="majorEastAsia" w:hAnsi="Times New Roman" w:cs="Times New Roman"/>
          <w:b/>
          <w:bCs/>
          <w:i/>
          <w:iCs/>
          <w:color w:val="002060"/>
          <w:spacing w:val="-10"/>
          <w:kern w:val="28"/>
        </w:rPr>
      </w:pPr>
    </w:p>
    <w:p w:rsidR="00151255" w:rsidRPr="00CE76CF" w:rsidRDefault="00151255" w:rsidP="00151255">
      <w:pPr>
        <w:tabs>
          <w:tab w:val="left" w:pos="142"/>
        </w:tabs>
        <w:ind w:left="142"/>
        <w:contextualSpacing/>
        <w:rPr>
          <w:rFonts w:ascii="Times New Roman" w:eastAsiaTheme="majorEastAsia" w:hAnsi="Times New Roman" w:cs="Times New Roman"/>
          <w:b/>
          <w:bCs/>
          <w:i/>
          <w:iCs/>
          <w:color w:val="002060"/>
          <w:spacing w:val="-10"/>
          <w:kern w:val="28"/>
        </w:rPr>
      </w:pPr>
    </w:p>
    <w:p w:rsidR="00151255" w:rsidRPr="00CE76CF" w:rsidRDefault="00151255" w:rsidP="00151255">
      <w:pPr>
        <w:tabs>
          <w:tab w:val="left" w:pos="142"/>
        </w:tabs>
        <w:ind w:left="142"/>
        <w:contextualSpacing/>
        <w:rPr>
          <w:rFonts w:ascii="Times New Roman" w:eastAsiaTheme="majorEastAsia" w:hAnsi="Times New Roman" w:cs="Times New Roman"/>
          <w:b/>
          <w:bCs/>
          <w:i/>
          <w:iCs/>
          <w:color w:val="002060"/>
          <w:spacing w:val="-10"/>
          <w:kern w:val="28"/>
        </w:rPr>
      </w:pPr>
    </w:p>
    <w:p w:rsidR="00151255" w:rsidRPr="00CE76CF" w:rsidRDefault="00151255" w:rsidP="00151255">
      <w:pPr>
        <w:tabs>
          <w:tab w:val="left" w:pos="142"/>
        </w:tabs>
        <w:ind w:left="142"/>
        <w:contextualSpacing/>
        <w:rPr>
          <w:rFonts w:ascii="Times New Roman" w:eastAsiaTheme="majorEastAsia" w:hAnsi="Times New Roman" w:cs="Times New Roman"/>
          <w:b/>
          <w:bCs/>
          <w:i/>
          <w:iCs/>
          <w:color w:val="002060"/>
          <w:spacing w:val="-10"/>
          <w:kern w:val="28"/>
        </w:rPr>
      </w:pPr>
    </w:p>
    <w:p w:rsidR="00151255" w:rsidRPr="00CE76CF" w:rsidRDefault="00151255" w:rsidP="00151255">
      <w:pPr>
        <w:tabs>
          <w:tab w:val="left" w:pos="142"/>
        </w:tabs>
        <w:ind w:left="142"/>
        <w:contextualSpacing/>
        <w:rPr>
          <w:rFonts w:ascii="Times New Roman" w:eastAsiaTheme="majorEastAsia" w:hAnsi="Times New Roman" w:cs="Times New Roman"/>
          <w:b/>
          <w:bCs/>
          <w:i/>
          <w:iCs/>
          <w:color w:val="002060"/>
          <w:spacing w:val="-10"/>
          <w:kern w:val="28"/>
        </w:rPr>
      </w:pPr>
    </w:p>
    <w:p w:rsidR="00151255" w:rsidRPr="00CE76CF" w:rsidRDefault="00151255" w:rsidP="00151255">
      <w:pPr>
        <w:tabs>
          <w:tab w:val="left" w:pos="142"/>
        </w:tabs>
        <w:ind w:left="142"/>
        <w:contextualSpacing/>
        <w:rPr>
          <w:rFonts w:ascii="Times New Roman" w:eastAsiaTheme="majorEastAsia" w:hAnsi="Times New Roman" w:cs="Times New Roman"/>
          <w:b/>
          <w:bCs/>
          <w:i/>
          <w:iCs/>
          <w:color w:val="002060"/>
          <w:spacing w:val="-10"/>
          <w:kern w:val="28"/>
        </w:rPr>
      </w:pPr>
    </w:p>
    <w:p w:rsidR="00A60D4A" w:rsidRDefault="00E53AB5"/>
    <w:sectPr w:rsidR="00A60D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7FC7"/>
    <w:multiLevelType w:val="hybridMultilevel"/>
    <w:tmpl w:val="F228AD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17420"/>
    <w:multiLevelType w:val="hybridMultilevel"/>
    <w:tmpl w:val="F228AD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43A31"/>
    <w:multiLevelType w:val="hybridMultilevel"/>
    <w:tmpl w:val="E9B0B7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55"/>
    <w:rsid w:val="00151255"/>
    <w:rsid w:val="005D0F11"/>
    <w:rsid w:val="00AF2675"/>
    <w:rsid w:val="00E5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0C45"/>
  <w15:chartTrackingRefBased/>
  <w15:docId w15:val="{18EFCF8E-4075-4D9E-AA88-021F5762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255"/>
    <w:pPr>
      <w:spacing w:after="0" w:line="240" w:lineRule="auto"/>
    </w:pPr>
    <w:rPr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Vanligtabell32">
    <w:name w:val="Vanlig tabell 32"/>
    <w:basedOn w:val="Tabel-Normal"/>
    <w:next w:val="Tabel-Normal"/>
    <w:uiPriority w:val="43"/>
    <w:rsid w:val="00151255"/>
    <w:pPr>
      <w:spacing w:after="0" w:line="240" w:lineRule="auto"/>
    </w:pPr>
    <w:rPr>
      <w:sz w:val="24"/>
      <w:szCs w:val="24"/>
      <w:lang w:val="nb-NO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Hviid Gundtoft</dc:creator>
  <cp:keywords/>
  <dc:description/>
  <cp:lastModifiedBy>Per Hviid Gundtoft</cp:lastModifiedBy>
  <cp:revision>2</cp:revision>
  <dcterms:created xsi:type="dcterms:W3CDTF">2020-08-11T19:14:00Z</dcterms:created>
  <dcterms:modified xsi:type="dcterms:W3CDTF">2020-08-11T19:14:00Z</dcterms:modified>
</cp:coreProperties>
</file>